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04"/>
        <w:gridCol w:w="5687"/>
        <w:gridCol w:w="1408"/>
        <w:gridCol w:w="3299"/>
      </w:tblGrid>
      <w:tr w:rsidR="00AB5C6E" w:rsidRPr="001F709F" w:rsidTr="00AB5C6E">
        <w:trPr>
          <w:tblCellSpacing w:w="15" w:type="dxa"/>
        </w:trPr>
        <w:tc>
          <w:tcPr>
            <w:tcW w:w="4981" w:type="pct"/>
            <w:gridSpan w:val="4"/>
            <w:tcBorders>
              <w:top w:val="nil"/>
              <w:left w:val="nil"/>
              <w:bottom w:val="nil"/>
              <w:right w:val="nil"/>
            </w:tcBorders>
            <w:shd w:val="clear" w:color="auto" w:fill="CCCCCC"/>
            <w:vAlign w:val="center"/>
            <w:hideMark/>
          </w:tcPr>
          <w:p w:rsidR="00AB5C6E" w:rsidRPr="001F709F" w:rsidRDefault="00AB5C6E" w:rsidP="00AB5C6E">
            <w:pPr>
              <w:jc w:val="center"/>
              <w:rPr>
                <w:rFonts w:ascii="Arial" w:hAnsi="Arial" w:cs="Arial"/>
                <w:b/>
                <w:bCs/>
                <w:sz w:val="20"/>
                <w:szCs w:val="20"/>
              </w:rPr>
            </w:pPr>
            <w:r w:rsidRPr="001F709F">
              <w:rPr>
                <w:rFonts w:ascii="Arial" w:hAnsi="Arial" w:cs="Arial"/>
                <w:b/>
                <w:bCs/>
                <w:sz w:val="20"/>
                <w:szCs w:val="20"/>
              </w:rPr>
              <w:t>Table 7.2.3.1.1.1 Assessable development - Next generation sub-precinct</w:t>
            </w: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Performance outcomes</w:t>
            </w:r>
          </w:p>
        </w:tc>
        <w:tc>
          <w:tcPr>
            <w:tcW w:w="1838"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Examples that achieve aspects of the Performance Outcomes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pStyle w:val="NoSpacing"/>
              <w:jc w:val="center"/>
              <w:rPr>
                <w:rFonts w:ascii="Arial" w:hAnsi="Arial" w:cs="Arial"/>
                <w:b/>
                <w:sz w:val="20"/>
                <w:szCs w:val="20"/>
              </w:rPr>
            </w:pPr>
            <w:r w:rsidRPr="001F709F">
              <w:rPr>
                <w:rFonts w:ascii="Arial" w:hAnsi="Arial" w:cs="Arial"/>
                <w:b/>
                <w:sz w:val="20"/>
                <w:szCs w:val="20"/>
              </w:rPr>
              <w:t>E Compliance</w:t>
            </w:r>
          </w:p>
          <w:p w:rsidR="00057FA2" w:rsidRPr="001F709F" w:rsidRDefault="00057FA2" w:rsidP="00057FA2">
            <w:pPr>
              <w:pStyle w:val="NoSpacing"/>
              <w:jc w:val="center"/>
              <w:rPr>
                <w:rFonts w:ascii="Arial" w:hAnsi="Arial" w:cs="Arial"/>
                <w:b/>
                <w:sz w:val="20"/>
                <w:szCs w:val="20"/>
              </w:rPr>
            </w:pPr>
            <w:r w:rsidRPr="001F709F">
              <w:rPr>
                <w:rFonts w:ascii="Arial" w:hAnsi="Arial" w:cs="Arial"/>
                <w:b/>
                <w:sz w:val="20"/>
                <w:szCs w:val="20"/>
              </w:rPr>
              <w:t>-Yes</w:t>
            </w:r>
          </w:p>
          <w:p w:rsidR="00057FA2" w:rsidRPr="001F709F" w:rsidRDefault="00057FA2" w:rsidP="00057FA2">
            <w:pPr>
              <w:pStyle w:val="NoSpacing"/>
              <w:jc w:val="center"/>
              <w:rPr>
                <w:rFonts w:ascii="Arial" w:hAnsi="Arial" w:cs="Arial"/>
                <w:b/>
                <w:sz w:val="20"/>
                <w:szCs w:val="20"/>
              </w:rPr>
            </w:pPr>
            <w:r w:rsidRPr="001F709F">
              <w:rPr>
                <w:rFonts w:ascii="Arial" w:hAnsi="Arial" w:cs="Arial"/>
                <w:b/>
                <w:sz w:val="20"/>
                <w:szCs w:val="20"/>
              </w:rPr>
              <w:t>-No See PO or</w:t>
            </w:r>
          </w:p>
          <w:p w:rsidR="00057FA2" w:rsidRPr="001F709F" w:rsidRDefault="00057FA2" w:rsidP="00057FA2">
            <w:pPr>
              <w:pStyle w:val="NoSpacing"/>
              <w:jc w:val="center"/>
              <w:rPr>
                <w:rFonts w:ascii="Arial" w:hAnsi="Arial" w:cs="Arial"/>
                <w:b/>
                <w:sz w:val="20"/>
                <w:szCs w:val="20"/>
              </w:rPr>
            </w:pPr>
            <w:r w:rsidRPr="001F709F">
              <w:rPr>
                <w:rFonts w:ascii="Arial" w:hAnsi="Arial" w:cs="Arial"/>
                <w:b/>
                <w:sz w:val="20"/>
                <w:szCs w:val="20"/>
              </w:rPr>
              <w:t>-NA</w:t>
            </w: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pStyle w:val="NoSpacing"/>
              <w:jc w:val="center"/>
              <w:rPr>
                <w:rFonts w:ascii="Arial" w:hAnsi="Arial" w:cs="Arial"/>
                <w:b/>
                <w:sz w:val="20"/>
                <w:szCs w:val="20"/>
              </w:rPr>
            </w:pPr>
            <w:r w:rsidRPr="001F709F">
              <w:rPr>
                <w:rFonts w:ascii="Arial" w:hAnsi="Arial" w:cs="Arial"/>
                <w:b/>
                <w:bCs/>
                <w:sz w:val="20"/>
                <w:szCs w:val="20"/>
              </w:rPr>
              <w:t>Justification for compliance</w:t>
            </w:r>
          </w:p>
        </w:tc>
      </w:tr>
      <w:tr w:rsidR="00057FA2" w:rsidRPr="001F709F" w:rsidTr="0046396D">
        <w:trPr>
          <w:trHeight w:val="330"/>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jc w:val="center"/>
              <w:rPr>
                <w:rFonts w:ascii="Arial" w:hAnsi="Arial" w:cs="Arial"/>
                <w:sz w:val="20"/>
                <w:szCs w:val="20"/>
              </w:rPr>
            </w:pPr>
            <w:r w:rsidRPr="001F709F">
              <w:rPr>
                <w:rFonts w:ascii="Arial" w:hAnsi="Arial" w:cs="Arial"/>
                <w:b/>
                <w:bCs/>
                <w:sz w:val="20"/>
                <w:szCs w:val="20"/>
              </w:rPr>
              <w:t>General criteria</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jc w:val="center"/>
              <w:rPr>
                <w:rFonts w:ascii="Arial" w:hAnsi="Arial" w:cs="Arial"/>
                <w:sz w:val="20"/>
                <w:szCs w:val="20"/>
              </w:rPr>
            </w:pPr>
            <w:r w:rsidRPr="001F709F">
              <w:rPr>
                <w:rFonts w:ascii="Arial" w:hAnsi="Arial" w:cs="Arial"/>
                <w:b/>
                <w:bCs/>
                <w:sz w:val="20"/>
                <w:szCs w:val="20"/>
              </w:rPr>
              <w:t>Neighbourhood structure</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w:t>
            </w:r>
          </w:p>
          <w:p w:rsidR="00057FA2" w:rsidRPr="001F709F" w:rsidRDefault="00057FA2" w:rsidP="00057FA2">
            <w:pPr>
              <w:rPr>
                <w:rFonts w:ascii="Arial" w:hAnsi="Arial" w:cs="Arial"/>
                <w:sz w:val="20"/>
                <w:szCs w:val="20"/>
              </w:rPr>
            </w:pPr>
            <w:r w:rsidRPr="001F709F">
              <w:rPr>
                <w:rFonts w:ascii="Arial" w:hAnsi="Arial" w:cs="Arial"/>
                <w:sz w:val="20"/>
                <w:szCs w:val="20"/>
              </w:rPr>
              <w:t>Development within the Next generation sub-precinct is in accordance with a Neighbourhood development plan that reflects the urban structure concept shown indicatively on Figure 7.2.3.1 - Caboolture West structure plan, and includes:</w:t>
            </w:r>
          </w:p>
          <w:p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a series of compact and walkable neighbourhoods that have a mix of residential uses, tenure and densities on a variety of lot sizes;</w:t>
            </w:r>
          </w:p>
          <w:p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medium density neighbourhoods located within 400m walking distance of local centres;</w:t>
            </w:r>
          </w:p>
          <w:p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neighbourhoods that are well connected to centres, Community uses</w:t>
            </w:r>
            <w:r w:rsidRPr="001F709F">
              <w:rPr>
                <w:rFonts w:ascii="Arial" w:hAnsi="Arial" w:cs="Arial"/>
                <w:sz w:val="20"/>
                <w:szCs w:val="20"/>
                <w:vertAlign w:val="superscript"/>
              </w:rPr>
              <w:t>(</w:t>
            </w:r>
            <w:hyperlink r:id="rId7" w:anchor="target-d768251e570785" w:tooltip="Community use - Premises used for providing artistic, social or cultural facilities and community support services to the public and may include the ancillary preparation and provision of food and drink." w:history="1">
              <w:r w:rsidRPr="001F709F">
                <w:rPr>
                  <w:rStyle w:val="Hyperlink"/>
                  <w:rFonts w:ascii="Arial" w:hAnsi="Arial" w:cs="Arial"/>
                  <w:sz w:val="20"/>
                  <w:szCs w:val="20"/>
                  <w:vertAlign w:val="superscript"/>
                </w:rPr>
                <w:t>17</w:t>
              </w:r>
            </w:hyperlink>
            <w:r w:rsidRPr="001F709F">
              <w:rPr>
                <w:rFonts w:ascii="Arial" w:hAnsi="Arial" w:cs="Arial"/>
                <w:sz w:val="20"/>
                <w:szCs w:val="20"/>
                <w:vertAlign w:val="superscript"/>
              </w:rPr>
              <w:t>)</w:t>
            </w:r>
            <w:r w:rsidRPr="001F709F">
              <w:rPr>
                <w:rFonts w:ascii="Arial" w:hAnsi="Arial" w:cs="Arial"/>
                <w:sz w:val="20"/>
                <w:szCs w:val="20"/>
              </w:rPr>
              <w:t xml:space="preserve"> and social infrastructure;</w:t>
            </w:r>
          </w:p>
          <w:p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appropriately located non-residential uses that contribute to the creation and ongoing function of a sustainable urban community;</w:t>
            </w:r>
          </w:p>
          <w:p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 xml:space="preserve">where possible and practicable, koala bushland and habitat trees to be retained and incorporated into the design of a neighbourhood development plan as, but not </w:t>
            </w:r>
            <w:r w:rsidRPr="001F709F">
              <w:rPr>
                <w:rFonts w:ascii="Arial" w:hAnsi="Arial" w:cs="Arial"/>
                <w:sz w:val="20"/>
                <w:szCs w:val="20"/>
              </w:rPr>
              <w:lastRenderedPageBreak/>
              <w:t>limited to, park and open space areas, street trees and urban landscaping.</w:t>
            </w:r>
          </w:p>
        </w:tc>
        <w:tc>
          <w:tcPr>
            <w:tcW w:w="1838"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Density</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w:t>
            </w:r>
          </w:p>
          <w:p w:rsidR="00057FA2" w:rsidRPr="001F709F" w:rsidRDefault="00057FA2" w:rsidP="00057FA2">
            <w:pPr>
              <w:rPr>
                <w:rFonts w:ascii="Arial" w:hAnsi="Arial" w:cs="Arial"/>
                <w:sz w:val="20"/>
                <w:szCs w:val="20"/>
              </w:rPr>
            </w:pPr>
            <w:r w:rsidRPr="001F709F">
              <w:rPr>
                <w:rFonts w:ascii="Arial" w:hAnsi="Arial" w:cs="Arial"/>
                <w:sz w:val="20"/>
                <w:szCs w:val="20"/>
              </w:rPr>
              <w:t>Development in the Next generation sub-precinct has a low to medium residential density in accordance with the minimum indicated on a Neighbourhood development plan.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Neighbourhood design for density calculation.</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Residential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w:t>
            </w:r>
          </w:p>
          <w:p w:rsidR="00057FA2" w:rsidRPr="001F709F" w:rsidRDefault="00057FA2" w:rsidP="00057FA2">
            <w:pPr>
              <w:rPr>
                <w:rFonts w:ascii="Arial" w:hAnsi="Arial" w:cs="Arial"/>
                <w:sz w:val="20"/>
                <w:szCs w:val="20"/>
              </w:rPr>
            </w:pPr>
            <w:r w:rsidRPr="001F709F">
              <w:rPr>
                <w:rFonts w:ascii="Arial" w:hAnsi="Arial" w:cs="Arial"/>
                <w:sz w:val="20"/>
                <w:szCs w:val="20"/>
              </w:rPr>
              <w:t>Residential uses are appropriately located within the sub-precinct having regard to:</w:t>
            </w:r>
          </w:p>
          <w:p w:rsidR="00057FA2" w:rsidRPr="001F709F" w:rsidRDefault="00057FA2" w:rsidP="00EA3DFA">
            <w:pPr>
              <w:numPr>
                <w:ilvl w:val="0"/>
                <w:numId w:val="2"/>
              </w:numPr>
              <w:rPr>
                <w:rFonts w:ascii="Arial" w:hAnsi="Arial" w:cs="Arial"/>
                <w:sz w:val="20"/>
                <w:szCs w:val="20"/>
              </w:rPr>
            </w:pPr>
            <w:r w:rsidRPr="001F709F">
              <w:rPr>
                <w:rFonts w:ascii="Arial" w:hAnsi="Arial" w:cs="Arial"/>
                <w:sz w:val="20"/>
                <w:szCs w:val="20"/>
              </w:rPr>
              <w:t>the housing diversity and mix sought within the sub-precinct;</w:t>
            </w:r>
          </w:p>
          <w:p w:rsidR="00057FA2" w:rsidRPr="001F709F" w:rsidRDefault="00057FA2" w:rsidP="00EA3DFA">
            <w:pPr>
              <w:numPr>
                <w:ilvl w:val="0"/>
                <w:numId w:val="2"/>
              </w:numPr>
              <w:rPr>
                <w:rFonts w:ascii="Arial" w:hAnsi="Arial" w:cs="Arial"/>
                <w:sz w:val="20"/>
                <w:szCs w:val="20"/>
              </w:rPr>
            </w:pPr>
            <w:r w:rsidRPr="001F709F">
              <w:rPr>
                <w:rFonts w:ascii="Arial" w:hAnsi="Arial" w:cs="Arial"/>
                <w:sz w:val="20"/>
                <w:szCs w:val="20"/>
              </w:rPr>
              <w:t>the proximity to existing centres, neighbourhood hubs, public open space and public transport nodes;</w:t>
            </w:r>
          </w:p>
          <w:p w:rsidR="00057FA2" w:rsidRPr="001F709F" w:rsidRDefault="00057FA2" w:rsidP="00EA3DFA">
            <w:pPr>
              <w:numPr>
                <w:ilvl w:val="0"/>
                <w:numId w:val="2"/>
              </w:numPr>
              <w:rPr>
                <w:rFonts w:ascii="Arial" w:hAnsi="Arial" w:cs="Arial"/>
                <w:sz w:val="20"/>
                <w:szCs w:val="20"/>
              </w:rPr>
            </w:pPr>
            <w:r w:rsidRPr="001F709F">
              <w:rPr>
                <w:rFonts w:ascii="Arial" w:hAnsi="Arial" w:cs="Arial"/>
                <w:sz w:val="20"/>
                <w:szCs w:val="20"/>
              </w:rPr>
              <w:t>the lot frontage;</w:t>
            </w:r>
          </w:p>
          <w:p w:rsidR="00057FA2" w:rsidRPr="001F709F" w:rsidRDefault="00057FA2" w:rsidP="00EA3DFA">
            <w:pPr>
              <w:numPr>
                <w:ilvl w:val="0"/>
                <w:numId w:val="2"/>
              </w:numPr>
              <w:rPr>
                <w:rFonts w:ascii="Arial" w:hAnsi="Arial" w:cs="Arial"/>
                <w:sz w:val="20"/>
                <w:szCs w:val="20"/>
              </w:rPr>
            </w:pPr>
            <w:r w:rsidRPr="001F709F">
              <w:rPr>
                <w:rFonts w:ascii="Arial" w:hAnsi="Arial" w:cs="Arial"/>
                <w:sz w:val="20"/>
                <w:szCs w:val="20"/>
              </w:rPr>
              <w:t>the order of road and street type.</w:t>
            </w:r>
          </w:p>
          <w:tbl>
            <w:tblPr>
              <w:tblW w:w="50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8"/>
            </w:tblGrid>
            <w:tr w:rsidR="00057FA2" w:rsidRPr="001F709F" w:rsidTr="00A6546B">
              <w:trPr>
                <w:tblCellSpacing w:w="15" w:type="dxa"/>
              </w:trPr>
              <w:tc>
                <w:tcPr>
                  <w:tcW w:w="4968"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details and examples.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Residential uses </w:t>
            </w:r>
            <w:proofErr w:type="gramStart"/>
            <w:r w:rsidRPr="001F709F">
              <w:rPr>
                <w:rFonts w:ascii="Arial" w:hAnsi="Arial" w:cs="Arial"/>
                <w:sz w:val="20"/>
                <w:szCs w:val="20"/>
              </w:rPr>
              <w:t>are located in</w:t>
            </w:r>
            <w:proofErr w:type="gramEnd"/>
            <w:r w:rsidRPr="001F709F">
              <w:rPr>
                <w:rFonts w:ascii="Arial" w:hAnsi="Arial" w:cs="Arial"/>
                <w:sz w:val="20"/>
                <w:szCs w:val="20"/>
              </w:rPr>
              <w:t xml:space="preserve"> accordance with a Neighbourhood development plan.</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Building height (Residential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Buildings and structures have a height that:</w:t>
            </w:r>
          </w:p>
          <w:p w:rsidR="00057FA2" w:rsidRPr="001F709F" w:rsidRDefault="00057FA2" w:rsidP="00EA3DFA">
            <w:pPr>
              <w:numPr>
                <w:ilvl w:val="0"/>
                <w:numId w:val="3"/>
              </w:numPr>
              <w:rPr>
                <w:rFonts w:ascii="Arial" w:hAnsi="Arial" w:cs="Arial"/>
                <w:sz w:val="20"/>
                <w:szCs w:val="20"/>
              </w:rPr>
            </w:pPr>
            <w:r w:rsidRPr="001F709F">
              <w:rPr>
                <w:rFonts w:ascii="Arial" w:hAnsi="Arial" w:cs="Arial"/>
                <w:sz w:val="20"/>
                <w:szCs w:val="20"/>
              </w:rPr>
              <w:t>is consistent with the low to medium rise character of the Next generation sub-precinct;</w:t>
            </w:r>
          </w:p>
          <w:p w:rsidR="00057FA2" w:rsidRPr="001F709F" w:rsidRDefault="00057FA2" w:rsidP="00EA3DFA">
            <w:pPr>
              <w:numPr>
                <w:ilvl w:val="0"/>
                <w:numId w:val="3"/>
              </w:numPr>
              <w:rPr>
                <w:rFonts w:ascii="Arial" w:hAnsi="Arial" w:cs="Arial"/>
                <w:sz w:val="20"/>
                <w:szCs w:val="20"/>
              </w:rPr>
            </w:pPr>
            <w:r w:rsidRPr="001F709F">
              <w:rPr>
                <w:rFonts w:ascii="Arial" w:hAnsi="Arial" w:cs="Arial"/>
                <w:sz w:val="20"/>
                <w:szCs w:val="20"/>
              </w:rPr>
              <w:t>responds to the topographic features of the site, including slope and orientation;</w:t>
            </w:r>
          </w:p>
          <w:p w:rsidR="00057FA2" w:rsidRPr="001F709F" w:rsidRDefault="00057FA2" w:rsidP="00EA3DFA">
            <w:pPr>
              <w:numPr>
                <w:ilvl w:val="0"/>
                <w:numId w:val="3"/>
              </w:numPr>
              <w:rPr>
                <w:rFonts w:ascii="Arial" w:hAnsi="Arial" w:cs="Arial"/>
                <w:sz w:val="20"/>
                <w:szCs w:val="20"/>
              </w:rPr>
            </w:pPr>
            <w:r w:rsidRPr="001F709F">
              <w:rPr>
                <w:rFonts w:ascii="Arial" w:hAnsi="Arial" w:cs="Arial"/>
                <w:sz w:val="20"/>
                <w:szCs w:val="20"/>
              </w:rPr>
              <w:t>is not visually dominant or overbearing with respect to the streetscape, street conditions (e.g. street width) or adjoining properties;</w:t>
            </w:r>
          </w:p>
          <w:p w:rsidR="00057FA2" w:rsidRPr="001F709F" w:rsidRDefault="00057FA2" w:rsidP="00EA3DFA">
            <w:pPr>
              <w:numPr>
                <w:ilvl w:val="0"/>
                <w:numId w:val="3"/>
              </w:numPr>
              <w:rPr>
                <w:rFonts w:ascii="Arial" w:hAnsi="Arial" w:cs="Arial"/>
                <w:sz w:val="20"/>
                <w:szCs w:val="20"/>
              </w:rPr>
            </w:pPr>
            <w:r w:rsidRPr="001F709F">
              <w:rPr>
                <w:rFonts w:ascii="Arial" w:hAnsi="Arial" w:cs="Arial"/>
                <w:sz w:val="20"/>
                <w:szCs w:val="20"/>
              </w:rPr>
              <w:t>positively contributes to the intended built form of the surrounding area;</w:t>
            </w:r>
          </w:p>
          <w:tbl>
            <w:tblPr>
              <w:tblW w:w="4253"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4142"/>
            </w:tblGrid>
            <w:tr w:rsidR="00057FA2" w:rsidRPr="001F709F" w:rsidTr="00A6546B">
              <w:trPr>
                <w:tblCellSpacing w:w="15" w:type="dxa"/>
              </w:trPr>
              <w:tc>
                <w:tcPr>
                  <w:tcW w:w="410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rsidR="00057FA2" w:rsidRPr="001F709F" w:rsidRDefault="00057FA2" w:rsidP="00EA3DFA">
            <w:pPr>
              <w:numPr>
                <w:ilvl w:val="0"/>
                <w:numId w:val="3"/>
              </w:numPr>
              <w:rPr>
                <w:rFonts w:ascii="Arial" w:hAnsi="Arial" w:cs="Arial"/>
                <w:sz w:val="20"/>
                <w:szCs w:val="20"/>
              </w:rPr>
            </w:pPr>
            <w:r w:rsidRPr="001F709F">
              <w:rPr>
                <w:rFonts w:ascii="Arial" w:hAnsi="Arial" w:cs="Arial"/>
                <w:sz w:val="20"/>
                <w:szCs w:val="20"/>
              </w:rPr>
              <w:t>responds to the height of development on adjoining land where contained within another precinct or zone.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rHeight w:val="480"/>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details and examples.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E4</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Building height does not exceed:</w:t>
            </w:r>
          </w:p>
          <w:p w:rsidR="00057FA2" w:rsidRPr="001F709F" w:rsidRDefault="00057FA2" w:rsidP="00EA3DFA">
            <w:pPr>
              <w:numPr>
                <w:ilvl w:val="0"/>
                <w:numId w:val="4"/>
              </w:numPr>
              <w:rPr>
                <w:rFonts w:ascii="Arial" w:hAnsi="Arial" w:cs="Arial"/>
                <w:sz w:val="20"/>
                <w:szCs w:val="20"/>
              </w:rPr>
            </w:pPr>
            <w:r w:rsidRPr="001F709F">
              <w:rPr>
                <w:rFonts w:ascii="Arial" w:hAnsi="Arial" w:cs="Arial"/>
                <w:sz w:val="20"/>
                <w:szCs w:val="20"/>
              </w:rPr>
              <w:t>that mapped on Overlay map – Building heights; or</w:t>
            </w:r>
          </w:p>
          <w:p w:rsidR="00057FA2" w:rsidRPr="001F709F" w:rsidRDefault="00057FA2" w:rsidP="00EA3DFA">
            <w:pPr>
              <w:numPr>
                <w:ilvl w:val="0"/>
                <w:numId w:val="4"/>
              </w:numPr>
              <w:rPr>
                <w:rFonts w:ascii="Arial" w:hAnsi="Arial" w:cs="Arial"/>
                <w:sz w:val="20"/>
                <w:szCs w:val="20"/>
              </w:rPr>
            </w:pPr>
            <w:r w:rsidRPr="001F709F">
              <w:rPr>
                <w:rFonts w:ascii="Arial" w:hAnsi="Arial" w:cs="Arial"/>
                <w:sz w:val="20"/>
                <w:szCs w:val="20"/>
              </w:rPr>
              <w:t>for domestic outbuildings, including free standing carports and garages, 4m and a mean height not exceeding 3.5m.</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Building height (Non-residential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The height of non-residential buildings does not adversely affect amenity of the area or of adjoining </w:t>
            </w:r>
            <w:r w:rsidRPr="001F709F">
              <w:rPr>
                <w:rFonts w:ascii="Arial" w:hAnsi="Arial" w:cs="Arial"/>
                <w:sz w:val="20"/>
                <w:szCs w:val="20"/>
              </w:rPr>
              <w:lastRenderedPageBreak/>
              <w:t>properties. and positively contributes to the intended built form of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E5</w:t>
            </w:r>
          </w:p>
          <w:p w:rsidR="00057FA2" w:rsidRPr="001F709F" w:rsidRDefault="00057FA2" w:rsidP="00057FA2">
            <w:pPr>
              <w:rPr>
                <w:rFonts w:ascii="Arial" w:hAnsi="Arial" w:cs="Arial"/>
                <w:sz w:val="20"/>
                <w:szCs w:val="20"/>
              </w:rPr>
            </w:pPr>
            <w:r w:rsidRPr="001F709F">
              <w:rPr>
                <w:rFonts w:ascii="Arial" w:hAnsi="Arial" w:cs="Arial"/>
                <w:sz w:val="20"/>
                <w:szCs w:val="20"/>
              </w:rPr>
              <w:t>Building heights do not exceed that mapped on a Neighbourhood development plan.</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Setbacks (Residential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1245"/>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w:t>
            </w:r>
          </w:p>
          <w:p w:rsidR="00057FA2" w:rsidRPr="001F709F" w:rsidRDefault="00057FA2" w:rsidP="00057FA2">
            <w:pPr>
              <w:rPr>
                <w:rFonts w:ascii="Arial" w:hAnsi="Arial" w:cs="Arial"/>
                <w:sz w:val="20"/>
                <w:szCs w:val="20"/>
              </w:rPr>
            </w:pPr>
            <w:r w:rsidRPr="001F709F">
              <w:rPr>
                <w:rFonts w:ascii="Arial" w:hAnsi="Arial" w:cs="Arial"/>
                <w:sz w:val="20"/>
                <w:szCs w:val="20"/>
              </w:rPr>
              <w:t>Residential buildings and structures are setback to:</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be consistent with the low to medium character intended for the area, where buildings are positioned closer to the footpath to create more active frontages and maximise private open space at the rear;</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result in development not being visually dominant or overbearing with respect to the streetscape and the adjoining sites;</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maintain private open space areas that are of a size and dimension to be usable and functional;</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maintain the privacy of adjoining properties;</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ensure parked vehicles do not restrict pedestrian and traffic movement and safety;</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lastRenderedPageBreak/>
              <w:t>limit the length, height and openings of boundary walls to maximise privacy and amenity on adjoining properties;</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 xml:space="preserve">provide adequate separation to </w:t>
            </w:r>
            <w:proofErr w:type="gramStart"/>
            <w:r w:rsidRPr="001F709F">
              <w:rPr>
                <w:rFonts w:ascii="Arial" w:hAnsi="Arial" w:cs="Arial"/>
                <w:sz w:val="20"/>
                <w:szCs w:val="20"/>
              </w:rPr>
              <w:t>particular infrastructure</w:t>
            </w:r>
            <w:proofErr w:type="gramEnd"/>
            <w:r w:rsidRPr="001F709F">
              <w:rPr>
                <w:rFonts w:ascii="Arial" w:hAnsi="Arial" w:cs="Arial"/>
                <w:sz w:val="20"/>
                <w:szCs w:val="20"/>
              </w:rPr>
              <w:t xml:space="preserve"> and waterbodies to minimise adverse impacts on people, property, water quality and infrastructure;</w:t>
            </w:r>
          </w:p>
          <w:p w:rsidR="00057FA2" w:rsidRPr="001F709F" w:rsidRDefault="00057FA2" w:rsidP="00EA3DFA">
            <w:pPr>
              <w:numPr>
                <w:ilvl w:val="0"/>
                <w:numId w:val="5"/>
              </w:numPr>
              <w:rPr>
                <w:rFonts w:ascii="Arial" w:hAnsi="Arial" w:cs="Arial"/>
                <w:sz w:val="20"/>
                <w:szCs w:val="20"/>
              </w:rPr>
            </w:pPr>
            <w:r w:rsidRPr="001F709F">
              <w:rPr>
                <w:rFonts w:ascii="Arial" w:hAnsi="Arial" w:cs="Arial"/>
                <w:sz w:val="20"/>
                <w:szCs w:val="20"/>
              </w:rPr>
              <w:t>ensure built to boundary walls do not create unusable or inaccessible spaces and do not negatively impact the streetscape character, amenity or functionality of adjoining properties.</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rHeight w:val="480"/>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details and examples.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E6.1</w:t>
            </w:r>
          </w:p>
          <w:p w:rsidR="00057FA2" w:rsidRPr="001F709F" w:rsidRDefault="00057FA2" w:rsidP="00057FA2">
            <w:pPr>
              <w:rPr>
                <w:rFonts w:ascii="Arial" w:hAnsi="Arial" w:cs="Arial"/>
                <w:sz w:val="20"/>
                <w:szCs w:val="20"/>
              </w:rPr>
            </w:pPr>
            <w:r w:rsidRPr="001F709F">
              <w:rPr>
                <w:rFonts w:ascii="Arial" w:hAnsi="Arial" w:cs="Arial"/>
                <w:sz w:val="20"/>
                <w:szCs w:val="20"/>
              </w:rPr>
              <w:t>Setbacks (excluding built to boundary walls) comply with Table 7.2.3.1.1.2 - Setback (Residential uses).</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E6.2</w:t>
            </w:r>
          </w:p>
          <w:p w:rsidR="00057FA2" w:rsidRPr="001F709F" w:rsidRDefault="00057FA2" w:rsidP="00057FA2">
            <w:pPr>
              <w:rPr>
                <w:rFonts w:ascii="Arial" w:hAnsi="Arial" w:cs="Arial"/>
                <w:sz w:val="20"/>
                <w:szCs w:val="20"/>
              </w:rPr>
            </w:pPr>
            <w:r w:rsidRPr="001F709F">
              <w:rPr>
                <w:rFonts w:ascii="Arial" w:hAnsi="Arial" w:cs="Arial"/>
                <w:sz w:val="20"/>
                <w:szCs w:val="20"/>
              </w:rPr>
              <w:t>Buildings (excluding class 10 buildings and structures) ensure that built to boundary walls are:</w:t>
            </w:r>
          </w:p>
          <w:p w:rsidR="00057FA2" w:rsidRPr="001F709F" w:rsidRDefault="00057FA2" w:rsidP="00EA3DFA">
            <w:pPr>
              <w:numPr>
                <w:ilvl w:val="0"/>
                <w:numId w:val="6"/>
              </w:numPr>
              <w:rPr>
                <w:rFonts w:ascii="Arial" w:hAnsi="Arial" w:cs="Arial"/>
                <w:sz w:val="20"/>
                <w:szCs w:val="20"/>
              </w:rPr>
            </w:pPr>
            <w:r w:rsidRPr="001F709F">
              <w:rPr>
                <w:rFonts w:ascii="Arial" w:hAnsi="Arial" w:cs="Arial"/>
                <w:sz w:val="20"/>
                <w:szCs w:val="20"/>
              </w:rPr>
              <w:t>only established on lots having a primary frontage of 18m or less and where permitted in Table 7.2.3.1.1.3;</w:t>
            </w:r>
          </w:p>
          <w:p w:rsidR="00057FA2" w:rsidRPr="001F709F" w:rsidRDefault="00057FA2" w:rsidP="00EA3DFA">
            <w:pPr>
              <w:numPr>
                <w:ilvl w:val="0"/>
                <w:numId w:val="6"/>
              </w:numPr>
              <w:rPr>
                <w:rFonts w:ascii="Arial" w:hAnsi="Arial" w:cs="Arial"/>
                <w:sz w:val="20"/>
                <w:szCs w:val="20"/>
              </w:rPr>
            </w:pPr>
            <w:r w:rsidRPr="001F709F">
              <w:rPr>
                <w:rFonts w:ascii="Arial" w:hAnsi="Arial" w:cs="Arial"/>
                <w:sz w:val="20"/>
                <w:szCs w:val="20"/>
              </w:rPr>
              <w:t>of a length and height not exceeding that specified in Table 7.2.3.1.1.3;</w:t>
            </w:r>
          </w:p>
          <w:p w:rsidR="00057FA2" w:rsidRPr="001F709F" w:rsidRDefault="00057FA2" w:rsidP="00EA3DFA">
            <w:pPr>
              <w:numPr>
                <w:ilvl w:val="0"/>
                <w:numId w:val="6"/>
              </w:numPr>
              <w:rPr>
                <w:rFonts w:ascii="Arial" w:hAnsi="Arial" w:cs="Arial"/>
                <w:sz w:val="20"/>
                <w:szCs w:val="20"/>
              </w:rPr>
            </w:pPr>
            <w:r w:rsidRPr="001F709F">
              <w:rPr>
                <w:rFonts w:ascii="Arial" w:hAnsi="Arial" w:cs="Arial"/>
                <w:sz w:val="20"/>
                <w:szCs w:val="20"/>
              </w:rPr>
              <w:t>setback from the side boundary:</w:t>
            </w:r>
          </w:p>
          <w:p w:rsidR="00057FA2" w:rsidRPr="001F709F" w:rsidRDefault="00057FA2" w:rsidP="00EA3DFA">
            <w:pPr>
              <w:numPr>
                <w:ilvl w:val="1"/>
                <w:numId w:val="6"/>
              </w:numPr>
              <w:rPr>
                <w:rFonts w:ascii="Arial" w:hAnsi="Arial" w:cs="Arial"/>
                <w:sz w:val="20"/>
                <w:szCs w:val="20"/>
              </w:rPr>
            </w:pPr>
            <w:r w:rsidRPr="001F709F">
              <w:rPr>
                <w:rFonts w:ascii="Arial" w:hAnsi="Arial" w:cs="Arial"/>
                <w:sz w:val="20"/>
                <w:szCs w:val="20"/>
              </w:rPr>
              <w:t>if a plan of development provides for only one built to boundary wall on the one boundary, not more than 200mm; or</w:t>
            </w:r>
          </w:p>
          <w:p w:rsidR="00057FA2" w:rsidRPr="001F709F" w:rsidRDefault="00057FA2" w:rsidP="00EA3DFA">
            <w:pPr>
              <w:numPr>
                <w:ilvl w:val="1"/>
                <w:numId w:val="6"/>
              </w:numPr>
              <w:rPr>
                <w:rFonts w:ascii="Arial" w:hAnsi="Arial" w:cs="Arial"/>
                <w:sz w:val="20"/>
                <w:szCs w:val="20"/>
              </w:rPr>
            </w:pPr>
            <w:r w:rsidRPr="001F709F">
              <w:rPr>
                <w:rFonts w:ascii="Arial" w:hAnsi="Arial" w:cs="Arial"/>
                <w:sz w:val="20"/>
                <w:szCs w:val="20"/>
              </w:rPr>
              <w:t>if a built to boundary wall may be built on each side of the same boundary, not more than 20mm;</w:t>
            </w:r>
          </w:p>
          <w:p w:rsidR="00057FA2" w:rsidRPr="001F709F" w:rsidRDefault="00057FA2" w:rsidP="00EA3DFA">
            <w:pPr>
              <w:numPr>
                <w:ilvl w:val="0"/>
                <w:numId w:val="6"/>
              </w:numPr>
              <w:rPr>
                <w:rFonts w:ascii="Arial" w:hAnsi="Arial" w:cs="Arial"/>
                <w:sz w:val="20"/>
                <w:szCs w:val="20"/>
              </w:rPr>
            </w:pPr>
            <w:r w:rsidRPr="001F709F">
              <w:rPr>
                <w:rFonts w:ascii="Arial" w:hAnsi="Arial" w:cs="Arial"/>
                <w:sz w:val="20"/>
                <w:szCs w:val="20"/>
              </w:rPr>
              <w:lastRenderedPageBreak/>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Setbacks (Non-residential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1575"/>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w:t>
            </w:r>
          </w:p>
          <w:p w:rsidR="00057FA2" w:rsidRPr="001F709F" w:rsidRDefault="00057FA2" w:rsidP="00057FA2">
            <w:pPr>
              <w:rPr>
                <w:rFonts w:ascii="Arial" w:hAnsi="Arial" w:cs="Arial"/>
                <w:sz w:val="20"/>
                <w:szCs w:val="20"/>
              </w:rPr>
            </w:pPr>
            <w:r w:rsidRPr="001F709F">
              <w:rPr>
                <w:rFonts w:ascii="Arial" w:hAnsi="Arial" w:cs="Arial"/>
                <w:sz w:val="20"/>
                <w:szCs w:val="20"/>
              </w:rPr>
              <w:t>Front setbacks ensure buildings address and actively interface with streets and public spaces.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E7.1</w:t>
            </w:r>
          </w:p>
          <w:p w:rsidR="00057FA2" w:rsidRPr="001F709F" w:rsidRDefault="00057FA2" w:rsidP="00057FA2">
            <w:pPr>
              <w:rPr>
                <w:rFonts w:ascii="Arial" w:hAnsi="Arial" w:cs="Arial"/>
                <w:sz w:val="20"/>
                <w:szCs w:val="20"/>
              </w:rPr>
            </w:pPr>
            <w:r w:rsidRPr="001F709F">
              <w:rPr>
                <w:rFonts w:ascii="Arial" w:hAnsi="Arial" w:cs="Arial"/>
                <w:sz w:val="20"/>
                <w:szCs w:val="20"/>
              </w:rPr>
              <w:t>For the primary frontage buildings are constructed:</w:t>
            </w:r>
          </w:p>
          <w:p w:rsidR="00057FA2" w:rsidRPr="001F709F" w:rsidRDefault="00057FA2" w:rsidP="00EA3DFA">
            <w:pPr>
              <w:numPr>
                <w:ilvl w:val="0"/>
                <w:numId w:val="7"/>
              </w:numPr>
              <w:rPr>
                <w:rFonts w:ascii="Arial" w:hAnsi="Arial" w:cs="Arial"/>
                <w:sz w:val="20"/>
                <w:szCs w:val="20"/>
              </w:rPr>
            </w:pPr>
            <w:r w:rsidRPr="001F709F">
              <w:rPr>
                <w:rFonts w:ascii="Arial" w:hAnsi="Arial" w:cs="Arial"/>
                <w:sz w:val="20"/>
                <w:szCs w:val="20"/>
              </w:rPr>
              <w:t>to the property boundary; or</w:t>
            </w:r>
          </w:p>
          <w:p w:rsidR="00057FA2" w:rsidRPr="001F709F" w:rsidRDefault="00057FA2" w:rsidP="00EA3DFA">
            <w:pPr>
              <w:numPr>
                <w:ilvl w:val="0"/>
                <w:numId w:val="7"/>
              </w:numPr>
              <w:rPr>
                <w:rFonts w:ascii="Arial" w:hAnsi="Arial" w:cs="Arial"/>
                <w:sz w:val="20"/>
                <w:szCs w:val="20"/>
              </w:rPr>
            </w:pPr>
            <w:r w:rsidRPr="001F709F">
              <w:rPr>
                <w:rFonts w:ascii="Arial" w:hAnsi="Arial" w:cs="Arial"/>
                <w:sz w:val="20"/>
                <w:szCs w:val="20"/>
              </w:rPr>
              <w:t>setback a maximum of 3m from the property boundary, where for the purpose of outdoor dining.</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E7.2</w:t>
            </w:r>
          </w:p>
          <w:p w:rsidR="00057FA2" w:rsidRPr="001F709F" w:rsidRDefault="00057FA2" w:rsidP="00057FA2">
            <w:pPr>
              <w:rPr>
                <w:rFonts w:ascii="Arial" w:hAnsi="Arial" w:cs="Arial"/>
                <w:sz w:val="20"/>
                <w:szCs w:val="20"/>
              </w:rPr>
            </w:pPr>
            <w:r w:rsidRPr="001F709F">
              <w:rPr>
                <w:rFonts w:ascii="Arial" w:hAnsi="Arial" w:cs="Arial"/>
                <w:sz w:val="20"/>
                <w:szCs w:val="20"/>
              </w:rPr>
              <w:t>For the secondary frontage, setbacks are consistent with an adjoining building.</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w:t>
            </w:r>
          </w:p>
          <w:p w:rsidR="00057FA2" w:rsidRPr="001F709F" w:rsidRDefault="00057FA2" w:rsidP="00057FA2">
            <w:pPr>
              <w:rPr>
                <w:rFonts w:ascii="Arial" w:hAnsi="Arial" w:cs="Arial"/>
                <w:sz w:val="20"/>
                <w:szCs w:val="20"/>
              </w:rPr>
            </w:pPr>
            <w:r w:rsidRPr="001F709F">
              <w:rPr>
                <w:rFonts w:ascii="Arial" w:hAnsi="Arial" w:cs="Arial"/>
                <w:sz w:val="20"/>
                <w:szCs w:val="20"/>
              </w:rPr>
              <w:t>Side and rear setbacks cater for driveway(s), services, utilities and buffers required to protect the amenity of adjoining sensitive land uses and the development will not be visually dominant or overbearing with respect to adjoining properties.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E8</w:t>
            </w:r>
          </w:p>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Site cover (Residential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4350"/>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w:t>
            </w:r>
          </w:p>
          <w:p w:rsidR="00057FA2" w:rsidRPr="001F709F" w:rsidRDefault="00057FA2" w:rsidP="00057FA2">
            <w:pPr>
              <w:rPr>
                <w:rFonts w:ascii="Arial" w:hAnsi="Arial" w:cs="Arial"/>
                <w:sz w:val="20"/>
                <w:szCs w:val="20"/>
              </w:rPr>
            </w:pPr>
            <w:r w:rsidRPr="001F709F">
              <w:rPr>
                <w:rFonts w:ascii="Arial" w:hAnsi="Arial" w:cs="Arial"/>
                <w:sz w:val="20"/>
                <w:szCs w:val="20"/>
              </w:rPr>
              <w:t>Residential buildings and structures will ensure that site cover:</w:t>
            </w:r>
          </w:p>
          <w:p w:rsidR="00057FA2" w:rsidRPr="001F709F" w:rsidRDefault="00057FA2" w:rsidP="00EA3DFA">
            <w:pPr>
              <w:numPr>
                <w:ilvl w:val="0"/>
                <w:numId w:val="8"/>
              </w:numPr>
              <w:rPr>
                <w:rFonts w:ascii="Arial" w:hAnsi="Arial" w:cs="Arial"/>
                <w:sz w:val="20"/>
                <w:szCs w:val="20"/>
              </w:rPr>
            </w:pPr>
            <w:r w:rsidRPr="001F709F">
              <w:rPr>
                <w:rFonts w:ascii="Arial" w:hAnsi="Arial" w:cs="Arial"/>
                <w:sz w:val="20"/>
                <w:szCs w:val="20"/>
              </w:rPr>
              <w:t>does not result in a site density that is inconsistent with the intended low to medium character of the area;</w:t>
            </w:r>
          </w:p>
          <w:p w:rsidR="00057FA2" w:rsidRPr="001F709F" w:rsidRDefault="00057FA2" w:rsidP="00EA3DFA">
            <w:pPr>
              <w:numPr>
                <w:ilvl w:val="0"/>
                <w:numId w:val="8"/>
              </w:numPr>
              <w:rPr>
                <w:rFonts w:ascii="Arial" w:hAnsi="Arial" w:cs="Arial"/>
                <w:sz w:val="20"/>
                <w:szCs w:val="20"/>
              </w:rPr>
            </w:pPr>
            <w:r w:rsidRPr="001F709F">
              <w:rPr>
                <w:rFonts w:ascii="Arial" w:hAnsi="Arial" w:cs="Arial"/>
                <w:sz w:val="20"/>
                <w:szCs w:val="20"/>
              </w:rPr>
              <w:t>does not result in an over development of the site;</w:t>
            </w:r>
          </w:p>
          <w:p w:rsidR="00057FA2" w:rsidRPr="001F709F" w:rsidRDefault="00057FA2" w:rsidP="00EA3DFA">
            <w:pPr>
              <w:numPr>
                <w:ilvl w:val="0"/>
                <w:numId w:val="8"/>
              </w:numPr>
              <w:rPr>
                <w:rFonts w:ascii="Arial" w:hAnsi="Arial" w:cs="Arial"/>
                <w:sz w:val="20"/>
                <w:szCs w:val="20"/>
              </w:rPr>
            </w:pPr>
            <w:r w:rsidRPr="001F709F">
              <w:rPr>
                <w:rFonts w:ascii="Arial" w:hAnsi="Arial" w:cs="Arial"/>
                <w:sz w:val="20"/>
                <w:szCs w:val="20"/>
              </w:rPr>
              <w:t>does not result in other elements of the site being compromised (e.g. setbacks, open space etc).</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rHeight w:val="480"/>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details and examples.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E9</w:t>
            </w:r>
          </w:p>
          <w:p w:rsidR="00057FA2" w:rsidRPr="001F709F" w:rsidRDefault="00057FA2" w:rsidP="00057FA2">
            <w:pPr>
              <w:rPr>
                <w:rFonts w:ascii="Arial" w:hAnsi="Arial" w:cs="Arial"/>
                <w:sz w:val="20"/>
                <w:szCs w:val="20"/>
              </w:rPr>
            </w:pPr>
            <w:r w:rsidRPr="001F709F">
              <w:rPr>
                <w:rFonts w:ascii="Arial" w:hAnsi="Arial" w:cs="Arial"/>
                <w:sz w:val="20"/>
                <w:szCs w:val="20"/>
              </w:rPr>
              <w:t>Site cover (excluding eaves, sun shading devices, patios, balconies and other unenclosed structures) does not exceed the specified percentages in the table below.</w:t>
            </w:r>
          </w:p>
          <w:tbl>
            <w:tblPr>
              <w:tblW w:w="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49"/>
              <w:gridCol w:w="694"/>
              <w:gridCol w:w="689"/>
              <w:gridCol w:w="689"/>
              <w:gridCol w:w="800"/>
              <w:gridCol w:w="803"/>
              <w:gridCol w:w="815"/>
              <w:gridCol w:w="75"/>
            </w:tblGrid>
            <w:tr w:rsidR="00057FA2" w:rsidRPr="001F709F" w:rsidTr="00057FA2">
              <w:trPr>
                <w:gridBefore w:val="1"/>
                <w:gridAfter w:val="1"/>
                <w:wAfter w:w="30" w:type="dxa"/>
                <w:tblCellSpacing w:w="15" w:type="dxa"/>
              </w:trPr>
              <w:tc>
                <w:tcPr>
                  <w:tcW w:w="819"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Building height</w:t>
                  </w:r>
                </w:p>
              </w:tc>
              <w:tc>
                <w:tcPr>
                  <w:tcW w:w="4460" w:type="dxa"/>
                  <w:gridSpan w:val="6"/>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Lot Size</w:t>
                  </w:r>
                </w:p>
              </w:tc>
            </w:tr>
            <w:tr w:rsidR="00057FA2" w:rsidRPr="001F709F" w:rsidTr="00057FA2">
              <w:trPr>
                <w:gridBefore w:val="1"/>
                <w:gridAfter w:val="1"/>
                <w:wAfter w:w="30" w:type="dxa"/>
                <w:tblCellSpacing w:w="15" w:type="dxa"/>
              </w:trPr>
              <w:tc>
                <w:tcPr>
                  <w:tcW w:w="819" w:type="dxa"/>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664" w:type="dxa"/>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300m</w:t>
                  </w:r>
                  <w:r w:rsidRPr="001F709F">
                    <w:rPr>
                      <w:rFonts w:ascii="Arial" w:hAnsi="Arial" w:cs="Arial"/>
                      <w:b/>
                      <w:bCs/>
                      <w:sz w:val="20"/>
                      <w:szCs w:val="20"/>
                      <w:vertAlign w:val="superscript"/>
                    </w:rPr>
                    <w:t>2</w:t>
                  </w:r>
                  <w:r w:rsidRPr="001F709F">
                    <w:rPr>
                      <w:rFonts w:ascii="Arial" w:hAnsi="Arial" w:cs="Arial"/>
                      <w:b/>
                      <w:bCs/>
                      <w:sz w:val="20"/>
                      <w:szCs w:val="20"/>
                    </w:rPr>
                    <w:t xml:space="preserve"> or less</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301- 400m</w:t>
                  </w:r>
                  <w:r w:rsidRPr="001F709F">
                    <w:rPr>
                      <w:rFonts w:ascii="Arial" w:hAnsi="Arial" w:cs="Arial"/>
                      <w:b/>
                      <w:bCs/>
                      <w:sz w:val="20"/>
                      <w:szCs w:val="20"/>
                      <w:vertAlign w:val="superscript"/>
                    </w:rPr>
                    <w:t>2</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401- 500m</w:t>
                  </w:r>
                  <w:r w:rsidRPr="001F709F">
                    <w:rPr>
                      <w:rFonts w:ascii="Arial" w:hAnsi="Arial" w:cs="Arial"/>
                      <w:b/>
                      <w:bCs/>
                      <w:sz w:val="20"/>
                      <w:szCs w:val="20"/>
                      <w:vertAlign w:val="superscript"/>
                    </w:rPr>
                    <w:t>2</w:t>
                  </w:r>
                </w:p>
              </w:tc>
              <w:tc>
                <w:tcPr>
                  <w:tcW w:w="770" w:type="dxa"/>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501- 1000m</w:t>
                  </w:r>
                  <w:r w:rsidRPr="001F709F">
                    <w:rPr>
                      <w:rFonts w:ascii="Arial" w:hAnsi="Arial" w:cs="Arial"/>
                      <w:b/>
                      <w:bCs/>
                      <w:sz w:val="20"/>
                      <w:szCs w:val="20"/>
                      <w:vertAlign w:val="superscript"/>
                    </w:rPr>
                    <w:t>2</w:t>
                  </w:r>
                </w:p>
              </w:tc>
              <w:tc>
                <w:tcPr>
                  <w:tcW w:w="773" w:type="dxa"/>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1001- 2500m</w:t>
                  </w:r>
                  <w:r w:rsidRPr="001F709F">
                    <w:rPr>
                      <w:rFonts w:ascii="Arial" w:hAnsi="Arial" w:cs="Arial"/>
                      <w:b/>
                      <w:bCs/>
                      <w:sz w:val="20"/>
                      <w:szCs w:val="20"/>
                      <w:vertAlign w:val="superscript"/>
                    </w:rPr>
                    <w:t>2</w:t>
                  </w:r>
                </w:p>
              </w:tc>
              <w:tc>
                <w:tcPr>
                  <w:tcW w:w="785" w:type="dxa"/>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Greater than 2501m</w:t>
                  </w:r>
                  <w:r w:rsidRPr="001F709F">
                    <w:rPr>
                      <w:rFonts w:ascii="Arial" w:hAnsi="Arial" w:cs="Arial"/>
                      <w:b/>
                      <w:bCs/>
                      <w:sz w:val="20"/>
                      <w:szCs w:val="20"/>
                      <w:vertAlign w:val="superscript"/>
                    </w:rPr>
                    <w:t>2</w:t>
                  </w:r>
                </w:p>
              </w:tc>
            </w:tr>
            <w:tr w:rsidR="00057FA2" w:rsidRPr="001F709F" w:rsidTr="00057FA2">
              <w:trPr>
                <w:gridBefore w:val="1"/>
                <w:gridAfter w:val="1"/>
                <w:wAfter w:w="30" w:type="dxa"/>
                <w:tblCellSpacing w:w="15" w:type="dxa"/>
              </w:trPr>
              <w:tc>
                <w:tcPr>
                  <w:tcW w:w="81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Less than 8.5m</w:t>
                  </w:r>
                </w:p>
              </w:tc>
              <w:tc>
                <w:tcPr>
                  <w:tcW w:w="664"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75%</w:t>
                  </w:r>
                </w:p>
              </w:tc>
              <w:tc>
                <w:tcPr>
                  <w:tcW w:w="65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70%</w:t>
                  </w:r>
                </w:p>
              </w:tc>
              <w:tc>
                <w:tcPr>
                  <w:tcW w:w="65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60%</w:t>
                  </w:r>
                </w:p>
              </w:tc>
              <w:tc>
                <w:tcPr>
                  <w:tcW w:w="773"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60%</w:t>
                  </w:r>
                </w:p>
              </w:tc>
              <w:tc>
                <w:tcPr>
                  <w:tcW w:w="78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60%</w:t>
                  </w:r>
                </w:p>
              </w:tc>
            </w:tr>
            <w:tr w:rsidR="00057FA2" w:rsidRPr="001F709F" w:rsidTr="00057FA2">
              <w:trPr>
                <w:gridBefore w:val="1"/>
                <w:gridAfter w:val="1"/>
                <w:wAfter w:w="30" w:type="dxa"/>
                <w:tblCellSpacing w:w="15" w:type="dxa"/>
              </w:trPr>
              <w:tc>
                <w:tcPr>
                  <w:tcW w:w="81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8.5m -12.0m</w:t>
                  </w:r>
                </w:p>
              </w:tc>
              <w:tc>
                <w:tcPr>
                  <w:tcW w:w="664"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50%</w:t>
                  </w:r>
                </w:p>
              </w:tc>
              <w:tc>
                <w:tcPr>
                  <w:tcW w:w="773"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50%</w:t>
                  </w:r>
                </w:p>
              </w:tc>
              <w:tc>
                <w:tcPr>
                  <w:tcW w:w="78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50%</w:t>
                  </w:r>
                </w:p>
              </w:tc>
            </w:tr>
            <w:tr w:rsidR="00057FA2" w:rsidRPr="001F709F" w:rsidTr="00057FA2">
              <w:trPr>
                <w:gridBefore w:val="1"/>
                <w:gridAfter w:val="1"/>
                <w:wAfter w:w="30" w:type="dxa"/>
                <w:tblCellSpacing w:w="15" w:type="dxa"/>
              </w:trPr>
              <w:tc>
                <w:tcPr>
                  <w:tcW w:w="81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Greater than 12.0m</w:t>
                  </w:r>
                </w:p>
              </w:tc>
              <w:tc>
                <w:tcPr>
                  <w:tcW w:w="664"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77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50%</w:t>
                  </w:r>
                </w:p>
              </w:tc>
              <w:tc>
                <w:tcPr>
                  <w:tcW w:w="773"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40%</w:t>
                  </w:r>
                </w:p>
              </w:tc>
              <w:tc>
                <w:tcPr>
                  <w:tcW w:w="78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40%</w:t>
                  </w:r>
                </w:p>
              </w:tc>
            </w:tr>
            <w:tr w:rsidR="00057FA2" w:rsidRPr="001F709F" w:rsidTr="00057FA2">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399" w:type="dxa"/>
                  <w:gridSpan w:val="9"/>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method of calculation.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Movement network</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Development is designed to connect to and form part of the surrounding neighbourhood by providing interconnected street, pedestrian and cyclist pathways to adjoining development, nearby centres, neighbourhood hubs, community facilities, public transport nodes and open space in accordance with a Neighbourhood development plan that reflects the </w:t>
            </w:r>
            <w:r w:rsidRPr="001F709F">
              <w:rPr>
                <w:rFonts w:ascii="Arial" w:hAnsi="Arial" w:cs="Arial"/>
                <w:sz w:val="20"/>
                <w:szCs w:val="20"/>
              </w:rPr>
              <w:lastRenderedPageBreak/>
              <w:t>urban structure concept shown indicatively on Figure 7.2.3.2 - Movement, major streets and Figure 7.2.3.3 - Movement, walking and cycling.</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Water sensitive urban design</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PO11</w:t>
            </w:r>
          </w:p>
          <w:p w:rsidR="00057FA2" w:rsidRPr="001F709F" w:rsidRDefault="00057FA2" w:rsidP="00057FA2">
            <w:pPr>
              <w:rPr>
                <w:rFonts w:ascii="Arial" w:hAnsi="Arial" w:cs="Arial"/>
                <w:sz w:val="20"/>
                <w:szCs w:val="20"/>
              </w:rPr>
            </w:pPr>
            <w:r w:rsidRPr="001F709F">
              <w:rPr>
                <w:rFonts w:ascii="Arial" w:hAnsi="Arial" w:cs="Arial"/>
                <w:sz w:val="20"/>
                <w:szCs w:val="20"/>
              </w:rPr>
              <w:t>Best practice Water Sensitive Urban Design (WSUD) is incorporated within development sites adjoining street frontages to mitigate impacts of stormwater run-off in accordance with Planning scheme policy - Integrated design.</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Sensitive land use separation</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2655"/>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PO12</w:t>
            </w:r>
          </w:p>
          <w:p w:rsidR="00057FA2" w:rsidRPr="001F709F" w:rsidRDefault="00057FA2" w:rsidP="00057FA2">
            <w:pPr>
              <w:rPr>
                <w:rFonts w:ascii="Arial" w:hAnsi="Arial" w:cs="Arial"/>
                <w:sz w:val="20"/>
                <w:szCs w:val="20"/>
              </w:rPr>
            </w:pPr>
            <w:r w:rsidRPr="001F709F">
              <w:rPr>
                <w:rFonts w:ascii="Arial" w:hAnsi="Arial" w:cs="Arial"/>
                <w:sz w:val="20"/>
                <w:szCs w:val="20"/>
              </w:rPr>
              <w:t>Sensitive land uses within 250m of land in the general industry sub-precinct must mitigate any potential exposure to industrial air, noise or odour emissions that impact on human health, amenity and wellbeing.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noise impact assessment may be required to demonstrate compliance with this PO.  Noise impact assessments are to be prepared in accordance with Planning scheme policy – Noise.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E12</w:t>
            </w:r>
          </w:p>
          <w:p w:rsidR="00057FA2" w:rsidRPr="001F709F" w:rsidRDefault="00057FA2" w:rsidP="00057FA2">
            <w:pPr>
              <w:rPr>
                <w:rFonts w:ascii="Arial" w:hAnsi="Arial" w:cs="Arial"/>
                <w:sz w:val="20"/>
                <w:szCs w:val="20"/>
              </w:rPr>
            </w:pPr>
            <w:r w:rsidRPr="001F709F">
              <w:rPr>
                <w:rFonts w:ascii="Arial" w:hAnsi="Arial" w:cs="Arial"/>
                <w:sz w:val="20"/>
                <w:szCs w:val="20"/>
              </w:rPr>
              <w:t>Development is designed and operated to ensure that:</w:t>
            </w:r>
          </w:p>
          <w:p w:rsidR="00057FA2" w:rsidRPr="001F709F" w:rsidRDefault="00057FA2" w:rsidP="00EA3DFA">
            <w:pPr>
              <w:numPr>
                <w:ilvl w:val="0"/>
                <w:numId w:val="9"/>
              </w:numPr>
              <w:rPr>
                <w:rFonts w:ascii="Arial" w:hAnsi="Arial" w:cs="Arial"/>
                <w:sz w:val="20"/>
                <w:szCs w:val="20"/>
              </w:rPr>
            </w:pPr>
            <w:r w:rsidRPr="001F709F">
              <w:rPr>
                <w:rFonts w:ascii="Arial" w:hAnsi="Arial" w:cs="Arial"/>
                <w:sz w:val="20"/>
                <w:szCs w:val="20"/>
              </w:rPr>
              <w:t>it meets the criteria outlined in the Planning Scheme Policy – Noise; and</w:t>
            </w:r>
          </w:p>
          <w:p w:rsidR="00057FA2" w:rsidRPr="001F709F" w:rsidRDefault="00057FA2" w:rsidP="00EA3DFA">
            <w:pPr>
              <w:numPr>
                <w:ilvl w:val="0"/>
                <w:numId w:val="9"/>
              </w:numPr>
              <w:rPr>
                <w:rFonts w:ascii="Arial" w:hAnsi="Arial" w:cs="Arial"/>
                <w:sz w:val="20"/>
                <w:szCs w:val="20"/>
              </w:rPr>
            </w:pPr>
            <w:r w:rsidRPr="001F709F">
              <w:rPr>
                <w:rFonts w:ascii="Arial" w:hAnsi="Arial" w:cs="Arial"/>
                <w:sz w:val="20"/>
                <w:szCs w:val="20"/>
              </w:rPr>
              <w:t xml:space="preserve">the air quality objectives in the </w:t>
            </w:r>
            <w:r w:rsidRPr="001F709F">
              <w:rPr>
                <w:rFonts w:ascii="Arial" w:hAnsi="Arial" w:cs="Arial"/>
                <w:i/>
                <w:iCs/>
                <w:sz w:val="20"/>
                <w:szCs w:val="20"/>
              </w:rPr>
              <w:t>Environmental Protection (Air) Policy 2008</w:t>
            </w:r>
            <w:r w:rsidRPr="001F709F">
              <w:rPr>
                <w:rFonts w:ascii="Arial" w:hAnsi="Arial" w:cs="Arial"/>
                <w:sz w:val="20"/>
                <w:szCs w:val="20"/>
              </w:rPr>
              <w:t>, are met.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Amenity</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PO13</w:t>
            </w:r>
          </w:p>
          <w:p w:rsidR="00057FA2" w:rsidRPr="001F709F" w:rsidRDefault="00057FA2" w:rsidP="00057FA2">
            <w:pPr>
              <w:rPr>
                <w:rFonts w:ascii="Arial" w:hAnsi="Arial" w:cs="Arial"/>
                <w:sz w:val="20"/>
                <w:szCs w:val="20"/>
              </w:rPr>
            </w:pPr>
            <w:r w:rsidRPr="001F709F">
              <w:rPr>
                <w:rFonts w:ascii="Arial" w:hAnsi="Arial" w:cs="Arial"/>
                <w:sz w:val="20"/>
                <w:szCs w:val="20"/>
              </w:rPr>
              <w:t>The amenity of the area and adjacent sensitive land uses are protected from the impacts of dust, odour, noise, light, chemicals and other environmental nuisances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Cultural Heritage</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PO14</w:t>
            </w:r>
          </w:p>
          <w:p w:rsidR="00057FA2" w:rsidRPr="001F709F" w:rsidRDefault="00057FA2" w:rsidP="00057FA2">
            <w:pPr>
              <w:rPr>
                <w:rFonts w:ascii="Arial" w:hAnsi="Arial" w:cs="Arial"/>
                <w:sz w:val="20"/>
                <w:szCs w:val="20"/>
              </w:rPr>
            </w:pPr>
            <w:r w:rsidRPr="001F709F">
              <w:rPr>
                <w:rFonts w:ascii="Arial" w:hAnsi="Arial" w:cs="Arial"/>
                <w:sz w:val="20"/>
                <w:szCs w:val="20"/>
              </w:rPr>
              <w:t>Development on Lot 48 S31711 (containing the Upper Caboolture Uniting Church and adjacent cemetery</w:t>
            </w:r>
            <w:r w:rsidRPr="001F709F">
              <w:rPr>
                <w:rFonts w:ascii="Arial" w:hAnsi="Arial" w:cs="Arial"/>
                <w:sz w:val="20"/>
                <w:szCs w:val="20"/>
                <w:vertAlign w:val="superscript"/>
              </w:rPr>
              <w:t>(</w:t>
            </w:r>
            <w:hyperlink r:id="rId8" w:anchor="target-d768251e570682" w:tooltip="Cemetery - Premises used for interment of bodies or ashes after death." w:history="1">
              <w:r w:rsidRPr="001F709F">
                <w:rPr>
                  <w:rStyle w:val="Hyperlink"/>
                  <w:rFonts w:ascii="Arial" w:hAnsi="Arial" w:cs="Arial"/>
                  <w:sz w:val="20"/>
                  <w:szCs w:val="20"/>
                  <w:vertAlign w:val="superscript"/>
                </w:rPr>
                <w:t>12</w:t>
              </w:r>
            </w:hyperlink>
            <w:r w:rsidRPr="001F709F">
              <w:rPr>
                <w:rFonts w:ascii="Arial" w:hAnsi="Arial" w:cs="Arial"/>
                <w:sz w:val="20"/>
                <w:szCs w:val="20"/>
                <w:vertAlign w:val="superscript"/>
              </w:rPr>
              <w:t>)</w:t>
            </w:r>
            <w:r w:rsidRPr="001F709F">
              <w:rPr>
                <w:rFonts w:ascii="Arial" w:hAnsi="Arial" w:cs="Arial"/>
                <w:sz w:val="20"/>
                <w:szCs w:val="20"/>
              </w:rPr>
              <w:t>) will:</w:t>
            </w:r>
          </w:p>
          <w:p w:rsidR="00057FA2" w:rsidRPr="001F709F" w:rsidRDefault="00057FA2" w:rsidP="00EA3DFA">
            <w:pPr>
              <w:numPr>
                <w:ilvl w:val="0"/>
                <w:numId w:val="10"/>
              </w:numPr>
              <w:rPr>
                <w:rFonts w:ascii="Arial" w:hAnsi="Arial" w:cs="Arial"/>
                <w:sz w:val="20"/>
                <w:szCs w:val="20"/>
              </w:rPr>
            </w:pPr>
            <w:r w:rsidRPr="001F709F">
              <w:rPr>
                <w:rFonts w:ascii="Arial" w:hAnsi="Arial" w:cs="Arial"/>
                <w:sz w:val="20"/>
                <w:szCs w:val="20"/>
              </w:rPr>
              <w:t>not diminish or cause irreversible damage to the cultural heritage values present on the site, and associated with a heritage site, object or building;</w:t>
            </w:r>
          </w:p>
          <w:p w:rsidR="00057FA2" w:rsidRPr="001F709F" w:rsidRDefault="00057FA2" w:rsidP="00EA3DFA">
            <w:pPr>
              <w:numPr>
                <w:ilvl w:val="0"/>
                <w:numId w:val="10"/>
              </w:numPr>
              <w:rPr>
                <w:rFonts w:ascii="Arial" w:hAnsi="Arial" w:cs="Arial"/>
                <w:sz w:val="20"/>
                <w:szCs w:val="20"/>
              </w:rPr>
            </w:pPr>
            <w:r w:rsidRPr="001F709F">
              <w:rPr>
                <w:rFonts w:ascii="Arial" w:hAnsi="Arial" w:cs="Arial"/>
                <w:sz w:val="20"/>
                <w:szCs w:val="20"/>
              </w:rPr>
              <w:t>protect the fabric and setting of the heritage site, object or building;</w:t>
            </w:r>
          </w:p>
          <w:p w:rsidR="00057FA2" w:rsidRPr="001F709F" w:rsidRDefault="00057FA2" w:rsidP="00EA3DFA">
            <w:pPr>
              <w:numPr>
                <w:ilvl w:val="0"/>
                <w:numId w:val="10"/>
              </w:numPr>
              <w:rPr>
                <w:rFonts w:ascii="Arial" w:hAnsi="Arial" w:cs="Arial"/>
                <w:sz w:val="20"/>
                <w:szCs w:val="20"/>
              </w:rPr>
            </w:pPr>
            <w:r w:rsidRPr="001F709F">
              <w:rPr>
                <w:rFonts w:ascii="Arial" w:hAnsi="Arial" w:cs="Arial"/>
                <w:sz w:val="20"/>
                <w:szCs w:val="20"/>
              </w:rPr>
              <w:t>be consistent with the form, scale and style of the heritage site, object or building;</w:t>
            </w:r>
          </w:p>
          <w:p w:rsidR="00057FA2" w:rsidRPr="001F709F" w:rsidRDefault="00057FA2" w:rsidP="00EA3DFA">
            <w:pPr>
              <w:numPr>
                <w:ilvl w:val="0"/>
                <w:numId w:val="10"/>
              </w:numPr>
              <w:rPr>
                <w:rFonts w:ascii="Arial" w:hAnsi="Arial" w:cs="Arial"/>
                <w:sz w:val="20"/>
                <w:szCs w:val="20"/>
              </w:rPr>
            </w:pPr>
            <w:r w:rsidRPr="001F709F">
              <w:rPr>
                <w:rFonts w:ascii="Arial" w:hAnsi="Arial" w:cs="Arial"/>
                <w:sz w:val="20"/>
                <w:szCs w:val="20"/>
              </w:rPr>
              <w:t>utilise similar materials to those existing, or where this is not reasonable or practicable, neutral materials and finishes;</w:t>
            </w:r>
          </w:p>
          <w:p w:rsidR="00057FA2" w:rsidRPr="001F709F" w:rsidRDefault="00057FA2" w:rsidP="00EA3DFA">
            <w:pPr>
              <w:numPr>
                <w:ilvl w:val="0"/>
                <w:numId w:val="10"/>
              </w:numPr>
              <w:rPr>
                <w:rFonts w:ascii="Arial" w:hAnsi="Arial" w:cs="Arial"/>
                <w:sz w:val="20"/>
                <w:szCs w:val="20"/>
              </w:rPr>
            </w:pPr>
            <w:r w:rsidRPr="001F709F">
              <w:rPr>
                <w:rFonts w:ascii="Arial" w:hAnsi="Arial" w:cs="Arial"/>
                <w:sz w:val="20"/>
                <w:szCs w:val="20"/>
              </w:rPr>
              <w:t>incorporate complementary elements, detailing and ornamentation on the heritage site, object or building;</w:t>
            </w:r>
          </w:p>
          <w:p w:rsidR="00057FA2" w:rsidRPr="001F709F" w:rsidRDefault="00057FA2" w:rsidP="00EA3DFA">
            <w:pPr>
              <w:numPr>
                <w:ilvl w:val="0"/>
                <w:numId w:val="10"/>
              </w:numPr>
              <w:rPr>
                <w:rFonts w:ascii="Arial" w:hAnsi="Arial" w:cs="Arial"/>
                <w:sz w:val="20"/>
                <w:szCs w:val="20"/>
              </w:rPr>
            </w:pPr>
            <w:r w:rsidRPr="001F709F">
              <w:rPr>
                <w:rFonts w:ascii="Arial" w:hAnsi="Arial" w:cs="Arial"/>
                <w:sz w:val="20"/>
                <w:szCs w:val="20"/>
              </w:rPr>
              <w:t>retain public access where this is currently provided.</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E14</w:t>
            </w:r>
          </w:p>
          <w:p w:rsidR="00057FA2" w:rsidRPr="001F709F" w:rsidRDefault="00057FA2" w:rsidP="00057FA2">
            <w:pPr>
              <w:rPr>
                <w:rFonts w:ascii="Arial" w:hAnsi="Arial" w:cs="Arial"/>
                <w:sz w:val="20"/>
                <w:szCs w:val="20"/>
              </w:rPr>
            </w:pPr>
            <w:r w:rsidRPr="001F709F">
              <w:rPr>
                <w:rFonts w:ascii="Arial" w:hAnsi="Arial" w:cs="Arial"/>
                <w:sz w:val="20"/>
                <w:szCs w:val="20"/>
              </w:rPr>
              <w:t>Development is for the preservation, maintenance, repair and restoration of a site, object or building of cultural heritage value.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rHeight w:val="345"/>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Noise</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PO15</w:t>
            </w:r>
          </w:p>
          <w:p w:rsidR="00057FA2" w:rsidRPr="001F709F" w:rsidRDefault="00057FA2" w:rsidP="00057FA2">
            <w:pPr>
              <w:rPr>
                <w:rFonts w:ascii="Arial" w:hAnsi="Arial" w:cs="Arial"/>
                <w:sz w:val="20"/>
                <w:szCs w:val="20"/>
              </w:rPr>
            </w:pPr>
            <w:r w:rsidRPr="001F709F">
              <w:rPr>
                <w:rFonts w:ascii="Arial" w:hAnsi="Arial" w:cs="Arial"/>
                <w:sz w:val="20"/>
                <w:szCs w:val="20"/>
              </w:rPr>
              <w:t>Noise generating uses do not adversely affect existing or potential noise sensitive uses.  </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use of walls, barriers or fences that are visible from or adjoin a road or public area are not appropriate noise attenuation measures unless adjoining a motorway, arterial road or rail line.</w:t>
                  </w:r>
                </w:p>
              </w:tc>
            </w:tr>
            <w:tr w:rsidR="00057FA2" w:rsidRPr="001F709F" w:rsidTr="00A6546B">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A noise impact assessment may be required to demonstrate compliance with this PO. Noise impact assessments are to be prepared in accordance with Planning scheme policy - Noise.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PO16</w:t>
            </w:r>
          </w:p>
          <w:p w:rsidR="00057FA2" w:rsidRPr="001F709F" w:rsidRDefault="00057FA2" w:rsidP="00057FA2">
            <w:pPr>
              <w:rPr>
                <w:rFonts w:ascii="Arial" w:hAnsi="Arial" w:cs="Arial"/>
                <w:sz w:val="20"/>
                <w:szCs w:val="20"/>
              </w:rPr>
            </w:pPr>
            <w:r w:rsidRPr="001F709F">
              <w:rPr>
                <w:rFonts w:ascii="Arial" w:hAnsi="Arial" w:cs="Arial"/>
                <w:sz w:val="20"/>
                <w:szCs w:val="20"/>
              </w:rPr>
              <w:t>Sensitive land uses are provided with an appropriate acoustic environment within designated external private outdoor living spaces and internal areas while:</w:t>
            </w:r>
          </w:p>
          <w:p w:rsidR="00057FA2" w:rsidRPr="001F709F" w:rsidRDefault="00057FA2" w:rsidP="00EA3DFA">
            <w:pPr>
              <w:numPr>
                <w:ilvl w:val="0"/>
                <w:numId w:val="11"/>
              </w:numPr>
              <w:rPr>
                <w:rFonts w:ascii="Arial" w:hAnsi="Arial" w:cs="Arial"/>
                <w:sz w:val="20"/>
                <w:szCs w:val="20"/>
              </w:rPr>
            </w:pPr>
            <w:r w:rsidRPr="001F709F">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057FA2" w:rsidRPr="001F709F" w:rsidRDefault="00057FA2" w:rsidP="00EA3DFA">
            <w:pPr>
              <w:numPr>
                <w:ilvl w:val="0"/>
                <w:numId w:val="11"/>
              </w:numPr>
              <w:rPr>
                <w:rFonts w:ascii="Arial" w:hAnsi="Arial" w:cs="Arial"/>
                <w:sz w:val="20"/>
                <w:szCs w:val="20"/>
              </w:rPr>
            </w:pPr>
            <w:r w:rsidRPr="001F709F">
              <w:rPr>
                <w:rFonts w:ascii="Arial" w:hAnsi="Arial" w:cs="Arial"/>
                <w:sz w:val="20"/>
                <w:szCs w:val="20"/>
              </w:rPr>
              <w:t>maintaining the amenity of the streetscape. </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noise impact assessment may be required to demonstrate compliance with this PO.  Noise impact assessments are to be prepared in accordance with Planning scheme policy - Noise.</w:t>
                  </w:r>
                </w:p>
              </w:tc>
            </w:tr>
            <w:tr w:rsidR="00057FA2" w:rsidRPr="001F709F" w:rsidTr="00A6546B">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Integrated design for details and examples of noise attenuation structures.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E16.1</w:t>
            </w:r>
          </w:p>
          <w:p w:rsidR="00057FA2" w:rsidRPr="001F709F" w:rsidRDefault="00057FA2" w:rsidP="00057FA2">
            <w:pPr>
              <w:rPr>
                <w:rFonts w:ascii="Arial" w:hAnsi="Arial" w:cs="Arial"/>
                <w:sz w:val="20"/>
                <w:szCs w:val="20"/>
              </w:rPr>
            </w:pPr>
            <w:r w:rsidRPr="001F709F">
              <w:rPr>
                <w:rFonts w:ascii="Arial" w:hAnsi="Arial" w:cs="Arial"/>
                <w:sz w:val="20"/>
                <w:szCs w:val="20"/>
              </w:rPr>
              <w:t>Development is designed to meet the criteria outlined in the Planning Scheme Policy – Noise.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E16.2</w:t>
            </w:r>
          </w:p>
          <w:p w:rsidR="00057FA2" w:rsidRPr="001F709F" w:rsidRDefault="00057FA2" w:rsidP="00057FA2">
            <w:pPr>
              <w:rPr>
                <w:rFonts w:ascii="Arial" w:hAnsi="Arial" w:cs="Arial"/>
                <w:sz w:val="20"/>
                <w:szCs w:val="20"/>
              </w:rPr>
            </w:pPr>
            <w:r w:rsidRPr="001F709F">
              <w:rPr>
                <w:rFonts w:ascii="Arial" w:hAnsi="Arial" w:cs="Arial"/>
                <w:sz w:val="20"/>
                <w:szCs w:val="20"/>
              </w:rPr>
              <w:t>Noise attenuation structures (e.g. walls, barriers or fences):</w:t>
            </w:r>
          </w:p>
          <w:p w:rsidR="00057FA2" w:rsidRPr="001F709F" w:rsidRDefault="00057FA2" w:rsidP="00EA3DFA">
            <w:pPr>
              <w:numPr>
                <w:ilvl w:val="0"/>
                <w:numId w:val="12"/>
              </w:numPr>
              <w:rPr>
                <w:rFonts w:ascii="Arial" w:hAnsi="Arial" w:cs="Arial"/>
                <w:sz w:val="20"/>
                <w:szCs w:val="20"/>
              </w:rPr>
            </w:pPr>
            <w:r w:rsidRPr="001F709F">
              <w:rPr>
                <w:rFonts w:ascii="Arial" w:hAnsi="Arial" w:cs="Arial"/>
                <w:sz w:val="20"/>
                <w:szCs w:val="20"/>
              </w:rPr>
              <w:t>are not visible from an adjoining road or public area unless:</w:t>
            </w:r>
          </w:p>
          <w:p w:rsidR="00057FA2" w:rsidRPr="001F709F" w:rsidRDefault="00057FA2" w:rsidP="00EA3DFA">
            <w:pPr>
              <w:numPr>
                <w:ilvl w:val="1"/>
                <w:numId w:val="12"/>
              </w:numPr>
              <w:rPr>
                <w:rFonts w:ascii="Arial" w:hAnsi="Arial" w:cs="Arial"/>
                <w:sz w:val="20"/>
                <w:szCs w:val="20"/>
              </w:rPr>
            </w:pPr>
            <w:r w:rsidRPr="001F709F">
              <w:rPr>
                <w:rFonts w:ascii="Arial" w:hAnsi="Arial" w:cs="Arial"/>
                <w:sz w:val="20"/>
                <w:szCs w:val="20"/>
              </w:rPr>
              <w:t>adjoining a motorway or rail line; or</w:t>
            </w:r>
          </w:p>
          <w:p w:rsidR="00057FA2" w:rsidRPr="001F709F" w:rsidRDefault="00057FA2" w:rsidP="00EA3DFA">
            <w:pPr>
              <w:numPr>
                <w:ilvl w:val="1"/>
                <w:numId w:val="12"/>
              </w:numPr>
              <w:rPr>
                <w:rFonts w:ascii="Arial" w:hAnsi="Arial" w:cs="Arial"/>
                <w:sz w:val="20"/>
                <w:szCs w:val="20"/>
              </w:rPr>
            </w:pPr>
            <w:r w:rsidRPr="001F709F">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057FA2" w:rsidRPr="001F709F" w:rsidRDefault="00057FA2" w:rsidP="00EA3DFA">
            <w:pPr>
              <w:numPr>
                <w:ilvl w:val="0"/>
                <w:numId w:val="12"/>
              </w:numPr>
              <w:rPr>
                <w:rFonts w:ascii="Arial" w:hAnsi="Arial" w:cs="Arial"/>
                <w:sz w:val="20"/>
                <w:szCs w:val="20"/>
              </w:rPr>
            </w:pPr>
            <w:r w:rsidRPr="001F709F">
              <w:rPr>
                <w:rFonts w:ascii="Arial" w:hAnsi="Arial" w:cs="Arial"/>
                <w:sz w:val="20"/>
                <w:szCs w:val="20"/>
              </w:rPr>
              <w:t>do not remove existing or prevent future active transport routes or connections to the street network;</w:t>
            </w:r>
          </w:p>
          <w:p w:rsidR="00057FA2" w:rsidRPr="001F709F" w:rsidRDefault="00057FA2" w:rsidP="00EA3DFA">
            <w:pPr>
              <w:numPr>
                <w:ilvl w:val="0"/>
                <w:numId w:val="12"/>
              </w:numPr>
              <w:rPr>
                <w:rFonts w:ascii="Arial" w:hAnsi="Arial" w:cs="Arial"/>
                <w:sz w:val="20"/>
                <w:szCs w:val="20"/>
              </w:rPr>
            </w:pPr>
            <w:r w:rsidRPr="001F709F">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Integrated design for details and examples of noise attenuation structures.</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Overlay map – Active transport for future active transport routes.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Works criteria</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Utilities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PO17</w:t>
            </w:r>
          </w:p>
          <w:p w:rsidR="00057FA2" w:rsidRPr="001F709F" w:rsidRDefault="00057FA2" w:rsidP="00057FA2">
            <w:pPr>
              <w:rPr>
                <w:rFonts w:ascii="Arial" w:hAnsi="Arial" w:cs="Arial"/>
                <w:sz w:val="20"/>
                <w:szCs w:val="20"/>
              </w:rPr>
            </w:pPr>
            <w:r w:rsidRPr="001F709F">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Access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PO18</w:t>
            </w:r>
          </w:p>
          <w:p w:rsidR="00057FA2" w:rsidRPr="001F709F" w:rsidRDefault="00057FA2" w:rsidP="00057FA2">
            <w:pPr>
              <w:rPr>
                <w:rFonts w:ascii="Arial" w:hAnsi="Arial" w:cs="Arial"/>
                <w:sz w:val="20"/>
                <w:szCs w:val="20"/>
              </w:rPr>
            </w:pPr>
            <w:r w:rsidRPr="001F709F">
              <w:rPr>
                <w:rFonts w:ascii="Arial" w:hAnsi="Arial" w:cs="Arial"/>
                <w:sz w:val="20"/>
                <w:szCs w:val="20"/>
              </w:rPr>
              <w:t>Development provides functional and integrated car parking and vehicle access, that:</w:t>
            </w:r>
          </w:p>
          <w:p w:rsidR="00057FA2" w:rsidRPr="001F709F" w:rsidRDefault="00057FA2" w:rsidP="00EA3DFA">
            <w:pPr>
              <w:numPr>
                <w:ilvl w:val="0"/>
                <w:numId w:val="13"/>
              </w:numPr>
              <w:rPr>
                <w:rFonts w:ascii="Arial" w:hAnsi="Arial" w:cs="Arial"/>
                <w:sz w:val="20"/>
                <w:szCs w:val="20"/>
              </w:rPr>
            </w:pPr>
            <w:r w:rsidRPr="001F709F">
              <w:rPr>
                <w:rFonts w:ascii="Arial" w:hAnsi="Arial" w:cs="Arial"/>
                <w:sz w:val="20"/>
                <w:szCs w:val="20"/>
              </w:rPr>
              <w:t>prioritises the movement and safety of pedestrians between car parking areas at the rear through to the 'main street' and the entrance to the building (e.g. Rear entry, arcade etc.);</w:t>
            </w:r>
          </w:p>
          <w:p w:rsidR="00057FA2" w:rsidRPr="001F709F" w:rsidRDefault="00057FA2" w:rsidP="00EA3DFA">
            <w:pPr>
              <w:numPr>
                <w:ilvl w:val="0"/>
                <w:numId w:val="13"/>
              </w:numPr>
              <w:rPr>
                <w:rFonts w:ascii="Arial" w:hAnsi="Arial" w:cs="Arial"/>
                <w:sz w:val="20"/>
                <w:szCs w:val="20"/>
              </w:rPr>
            </w:pPr>
            <w:proofErr w:type="gramStart"/>
            <w:r w:rsidRPr="001F709F">
              <w:rPr>
                <w:rFonts w:ascii="Arial" w:hAnsi="Arial" w:cs="Arial"/>
                <w:sz w:val="20"/>
                <w:szCs w:val="20"/>
              </w:rPr>
              <w:t>provides safety and security of people and property at all times</w:t>
            </w:r>
            <w:proofErr w:type="gramEnd"/>
            <w:r w:rsidRPr="001F709F">
              <w:rPr>
                <w:rFonts w:ascii="Arial" w:hAnsi="Arial" w:cs="Arial"/>
                <w:sz w:val="20"/>
                <w:szCs w:val="20"/>
              </w:rPr>
              <w:t>;</w:t>
            </w:r>
          </w:p>
          <w:p w:rsidR="00057FA2" w:rsidRPr="001F709F" w:rsidRDefault="00057FA2" w:rsidP="00EA3DFA">
            <w:pPr>
              <w:numPr>
                <w:ilvl w:val="0"/>
                <w:numId w:val="13"/>
              </w:numPr>
              <w:rPr>
                <w:rFonts w:ascii="Arial" w:hAnsi="Arial" w:cs="Arial"/>
                <w:sz w:val="20"/>
                <w:szCs w:val="20"/>
              </w:rPr>
            </w:pPr>
            <w:r w:rsidRPr="001F709F">
              <w:rPr>
                <w:rFonts w:ascii="Arial" w:hAnsi="Arial" w:cs="Arial"/>
                <w:sz w:val="20"/>
                <w:szCs w:val="20"/>
              </w:rPr>
              <w:t>does not impede active transport options;</w:t>
            </w:r>
          </w:p>
          <w:p w:rsidR="00057FA2" w:rsidRPr="001F709F" w:rsidRDefault="00057FA2" w:rsidP="00EA3DFA">
            <w:pPr>
              <w:numPr>
                <w:ilvl w:val="0"/>
                <w:numId w:val="13"/>
              </w:numPr>
              <w:rPr>
                <w:rFonts w:ascii="Arial" w:hAnsi="Arial" w:cs="Arial"/>
                <w:sz w:val="20"/>
                <w:szCs w:val="20"/>
              </w:rPr>
            </w:pPr>
            <w:r w:rsidRPr="001F709F">
              <w:rPr>
                <w:rFonts w:ascii="Arial" w:hAnsi="Arial" w:cs="Arial"/>
                <w:sz w:val="20"/>
                <w:szCs w:val="20"/>
              </w:rPr>
              <w:t>does not impact on the safe and efficient movement of traffic external to the site;</w:t>
            </w:r>
          </w:p>
          <w:p w:rsidR="00057FA2" w:rsidRPr="001F709F" w:rsidRDefault="00057FA2" w:rsidP="00EA3DFA">
            <w:pPr>
              <w:numPr>
                <w:ilvl w:val="0"/>
                <w:numId w:val="13"/>
              </w:numPr>
              <w:rPr>
                <w:rFonts w:ascii="Arial" w:hAnsi="Arial" w:cs="Arial"/>
                <w:sz w:val="20"/>
                <w:szCs w:val="20"/>
              </w:rPr>
            </w:pPr>
            <w:r w:rsidRPr="001F709F">
              <w:rPr>
                <w:rFonts w:ascii="Arial" w:hAnsi="Arial" w:cs="Arial"/>
                <w:sz w:val="20"/>
                <w:szCs w:val="20"/>
              </w:rPr>
              <w:t>where possible vehicle access points are consolidated and shared with adjoining sites.</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Centre and neighbourhood hub design for details and examples.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PO19</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Where required access easements contain a driveway and provision for services constructed to suit the user’s needs. The easement covers all works associated with </w:t>
            </w:r>
            <w:r w:rsidRPr="001F709F">
              <w:rPr>
                <w:rFonts w:ascii="Arial" w:hAnsi="Arial" w:cs="Arial"/>
                <w:sz w:val="20"/>
                <w:szCs w:val="20"/>
              </w:rPr>
              <w:lastRenderedPageBreak/>
              <w:t>the access in accordance with Planning scheme policy - Integrated design.</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PO20</w:t>
            </w:r>
          </w:p>
          <w:p w:rsidR="00057FA2" w:rsidRPr="001F709F" w:rsidRDefault="00057FA2" w:rsidP="00057FA2">
            <w:pPr>
              <w:rPr>
                <w:rFonts w:ascii="Arial" w:hAnsi="Arial" w:cs="Arial"/>
                <w:sz w:val="20"/>
                <w:szCs w:val="20"/>
              </w:rPr>
            </w:pPr>
            <w:r w:rsidRPr="001F709F">
              <w:rPr>
                <w:rFonts w:ascii="Arial" w:hAnsi="Arial" w:cs="Arial"/>
                <w:sz w:val="20"/>
                <w:szCs w:val="20"/>
              </w:rPr>
              <w:t>The layout of the development does not compromise:</w:t>
            </w:r>
          </w:p>
          <w:p w:rsidR="00057FA2" w:rsidRPr="001F709F" w:rsidRDefault="00057FA2" w:rsidP="00EA3DFA">
            <w:pPr>
              <w:numPr>
                <w:ilvl w:val="0"/>
                <w:numId w:val="14"/>
              </w:numPr>
              <w:rPr>
                <w:rFonts w:ascii="Arial" w:hAnsi="Arial" w:cs="Arial"/>
                <w:sz w:val="20"/>
                <w:szCs w:val="20"/>
              </w:rPr>
            </w:pPr>
            <w:r w:rsidRPr="001F709F">
              <w:rPr>
                <w:rFonts w:ascii="Arial" w:hAnsi="Arial" w:cs="Arial"/>
                <w:sz w:val="20"/>
                <w:szCs w:val="20"/>
              </w:rPr>
              <w:t>the development of the road network in the area;</w:t>
            </w:r>
          </w:p>
          <w:p w:rsidR="00057FA2" w:rsidRPr="001F709F" w:rsidRDefault="00057FA2" w:rsidP="00EA3DFA">
            <w:pPr>
              <w:numPr>
                <w:ilvl w:val="0"/>
                <w:numId w:val="14"/>
              </w:numPr>
              <w:rPr>
                <w:rFonts w:ascii="Arial" w:hAnsi="Arial" w:cs="Arial"/>
                <w:sz w:val="20"/>
                <w:szCs w:val="20"/>
              </w:rPr>
            </w:pPr>
            <w:r w:rsidRPr="001F709F">
              <w:rPr>
                <w:rFonts w:ascii="Arial" w:hAnsi="Arial" w:cs="Arial"/>
                <w:sz w:val="20"/>
                <w:szCs w:val="20"/>
              </w:rPr>
              <w:t>the function or safety of the road network;</w:t>
            </w:r>
          </w:p>
          <w:p w:rsidR="00057FA2" w:rsidRPr="001F709F" w:rsidRDefault="00057FA2" w:rsidP="00EA3DFA">
            <w:pPr>
              <w:numPr>
                <w:ilvl w:val="0"/>
                <w:numId w:val="14"/>
              </w:numPr>
              <w:rPr>
                <w:rFonts w:ascii="Arial" w:hAnsi="Arial" w:cs="Arial"/>
                <w:sz w:val="20"/>
                <w:szCs w:val="20"/>
              </w:rPr>
            </w:pPr>
            <w:r w:rsidRPr="001F709F">
              <w:rPr>
                <w:rFonts w:ascii="Arial" w:hAnsi="Arial" w:cs="Arial"/>
                <w:sz w:val="20"/>
                <w:szCs w:val="20"/>
              </w:rPr>
              <w:t>the capacity of the road network.</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A6546B">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hierarchy is in accordance with a Neighbourhood development plan (conceptually shown on Figure 7.2.3.2 - Movement, Major streets).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E20.1</w:t>
            </w:r>
          </w:p>
          <w:p w:rsidR="00057FA2" w:rsidRPr="001F709F" w:rsidRDefault="00057FA2" w:rsidP="00057FA2">
            <w:pPr>
              <w:rPr>
                <w:rFonts w:ascii="Arial" w:hAnsi="Arial" w:cs="Arial"/>
                <w:sz w:val="20"/>
                <w:szCs w:val="20"/>
              </w:rPr>
            </w:pPr>
            <w:r w:rsidRPr="001F709F">
              <w:rPr>
                <w:rFonts w:ascii="Arial" w:hAnsi="Arial" w:cs="Arial"/>
                <w:sz w:val="20"/>
                <w:szCs w:val="20"/>
              </w:rPr>
              <w:t>Direct vehicle access for residential development does not occur from arterial or sub-arterial roads or a motorway.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Editor's note - Residential developments should consider amalgamation with the lot to the rear and gaining access via a laneway.</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hierarchy is in accordance with a Neighbourhood development plan (conceptually shown on Figure 7.2.3.2 - Movement, Major streets).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E20.2</w:t>
            </w:r>
          </w:p>
          <w:p w:rsidR="00057FA2" w:rsidRPr="001F709F" w:rsidRDefault="00057FA2" w:rsidP="00057FA2">
            <w:pPr>
              <w:rPr>
                <w:rFonts w:ascii="Arial" w:hAnsi="Arial" w:cs="Arial"/>
                <w:sz w:val="20"/>
                <w:szCs w:val="20"/>
              </w:rPr>
            </w:pPr>
            <w:r w:rsidRPr="001F709F">
              <w:rPr>
                <w:rFonts w:ascii="Arial" w:hAnsi="Arial" w:cs="Arial"/>
                <w:sz w:val="20"/>
                <w:szCs w:val="20"/>
              </w:rPr>
              <w:t>The development provides for the extension of the road network in the area in accordance with Council’s road network planning.</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E20.3</w:t>
            </w:r>
          </w:p>
          <w:p w:rsidR="00057FA2" w:rsidRPr="001F709F" w:rsidRDefault="00057FA2" w:rsidP="00057FA2">
            <w:pPr>
              <w:rPr>
                <w:rFonts w:ascii="Arial" w:hAnsi="Arial" w:cs="Arial"/>
                <w:sz w:val="20"/>
                <w:szCs w:val="20"/>
              </w:rPr>
            </w:pPr>
            <w:r w:rsidRPr="001F709F">
              <w:rPr>
                <w:rFonts w:ascii="Arial" w:hAnsi="Arial" w:cs="Arial"/>
                <w:sz w:val="20"/>
                <w:szCs w:val="20"/>
              </w:rPr>
              <w:t>The development does not compromise future road widening of frontage roads in accordance with the relevant standard and Council’s road planning.</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E20.4</w:t>
            </w:r>
          </w:p>
          <w:p w:rsidR="00057FA2" w:rsidRPr="001F709F" w:rsidRDefault="00057FA2" w:rsidP="00057FA2">
            <w:pPr>
              <w:rPr>
                <w:rFonts w:ascii="Arial" w:hAnsi="Arial" w:cs="Arial"/>
                <w:sz w:val="20"/>
                <w:szCs w:val="20"/>
              </w:rPr>
            </w:pPr>
            <w:r w:rsidRPr="001F709F">
              <w:rPr>
                <w:rFonts w:ascii="Arial" w:hAnsi="Arial" w:cs="Arial"/>
                <w:sz w:val="20"/>
                <w:szCs w:val="20"/>
              </w:rPr>
              <w:t>The development layout allows forward vehicular access to and from the site.</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PO21</w:t>
            </w:r>
          </w:p>
          <w:p w:rsidR="00057FA2" w:rsidRPr="001F709F" w:rsidRDefault="00057FA2" w:rsidP="00057FA2">
            <w:pPr>
              <w:rPr>
                <w:rFonts w:ascii="Arial" w:hAnsi="Arial" w:cs="Arial"/>
                <w:sz w:val="20"/>
                <w:szCs w:val="20"/>
              </w:rPr>
            </w:pPr>
            <w:r w:rsidRPr="001F709F">
              <w:rPr>
                <w:rFonts w:ascii="Arial" w:hAnsi="Arial" w:cs="Arial"/>
                <w:sz w:val="20"/>
                <w:szCs w:val="20"/>
              </w:rPr>
              <w:t>Safe access is provided for all vehicles required to access the site.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E21.1</w:t>
            </w:r>
          </w:p>
          <w:p w:rsidR="00057FA2" w:rsidRPr="001F709F" w:rsidRDefault="00057FA2" w:rsidP="00057FA2">
            <w:pPr>
              <w:rPr>
                <w:rFonts w:ascii="Arial" w:hAnsi="Arial" w:cs="Arial"/>
                <w:sz w:val="20"/>
                <w:szCs w:val="20"/>
              </w:rPr>
            </w:pPr>
            <w:r w:rsidRPr="001F709F">
              <w:rPr>
                <w:rFonts w:ascii="Arial" w:hAnsi="Arial" w:cs="Arial"/>
                <w:sz w:val="20"/>
                <w:szCs w:val="20"/>
              </w:rPr>
              <w:t>Site access and driveways are designed, located and constructed in accordance with:</w:t>
            </w:r>
          </w:p>
          <w:p w:rsidR="00057FA2" w:rsidRPr="001F709F" w:rsidRDefault="00057FA2" w:rsidP="00EA3DFA">
            <w:pPr>
              <w:numPr>
                <w:ilvl w:val="0"/>
                <w:numId w:val="15"/>
              </w:numPr>
              <w:rPr>
                <w:rFonts w:ascii="Arial" w:hAnsi="Arial" w:cs="Arial"/>
                <w:sz w:val="20"/>
                <w:szCs w:val="20"/>
              </w:rPr>
            </w:pPr>
            <w:r w:rsidRPr="001F709F">
              <w:rPr>
                <w:rFonts w:ascii="Arial" w:hAnsi="Arial" w:cs="Arial"/>
                <w:sz w:val="20"/>
                <w:szCs w:val="20"/>
              </w:rPr>
              <w:lastRenderedPageBreak/>
              <w:t>where for a Council-controlled road and associated with a Dwelling house:</w:t>
            </w:r>
            <w:r w:rsidRPr="001F709F">
              <w:rPr>
                <w:rFonts w:ascii="Arial" w:hAnsi="Arial" w:cs="Arial"/>
                <w:sz w:val="20"/>
                <w:szCs w:val="20"/>
              </w:rPr>
              <w:br/>
            </w:r>
          </w:p>
          <w:p w:rsidR="00057FA2" w:rsidRPr="001F709F" w:rsidRDefault="00057FA2" w:rsidP="00EA3DFA">
            <w:pPr>
              <w:numPr>
                <w:ilvl w:val="1"/>
                <w:numId w:val="15"/>
              </w:numPr>
              <w:rPr>
                <w:rFonts w:ascii="Arial" w:hAnsi="Arial" w:cs="Arial"/>
                <w:sz w:val="20"/>
                <w:szCs w:val="20"/>
              </w:rPr>
            </w:pPr>
            <w:r w:rsidRPr="001F709F">
              <w:rPr>
                <w:rFonts w:ascii="Arial" w:hAnsi="Arial" w:cs="Arial"/>
                <w:sz w:val="20"/>
                <w:szCs w:val="20"/>
              </w:rPr>
              <w:t>Planning scheme policy - Integrated design;</w:t>
            </w:r>
          </w:p>
          <w:p w:rsidR="00057FA2" w:rsidRPr="001F709F" w:rsidRDefault="00057FA2" w:rsidP="00EA3DFA">
            <w:pPr>
              <w:numPr>
                <w:ilvl w:val="0"/>
                <w:numId w:val="15"/>
              </w:numPr>
              <w:rPr>
                <w:rFonts w:ascii="Arial" w:hAnsi="Arial" w:cs="Arial"/>
                <w:sz w:val="20"/>
                <w:szCs w:val="20"/>
              </w:rPr>
            </w:pPr>
            <w:r w:rsidRPr="001F709F">
              <w:rPr>
                <w:rFonts w:ascii="Arial" w:hAnsi="Arial" w:cs="Arial"/>
                <w:sz w:val="20"/>
                <w:szCs w:val="20"/>
              </w:rPr>
              <w:t>where for a Council-controlled road and not associated with a Dwelling house:</w:t>
            </w:r>
            <w:r w:rsidRPr="001F709F">
              <w:rPr>
                <w:rFonts w:ascii="Arial" w:hAnsi="Arial" w:cs="Arial"/>
                <w:sz w:val="20"/>
                <w:szCs w:val="20"/>
              </w:rPr>
              <w:br/>
            </w:r>
          </w:p>
          <w:p w:rsidR="00057FA2" w:rsidRPr="001F709F" w:rsidRDefault="00057FA2" w:rsidP="00EA3DFA">
            <w:pPr>
              <w:numPr>
                <w:ilvl w:val="1"/>
                <w:numId w:val="15"/>
              </w:numPr>
              <w:rPr>
                <w:rFonts w:ascii="Arial" w:hAnsi="Arial" w:cs="Arial"/>
                <w:sz w:val="20"/>
                <w:szCs w:val="20"/>
              </w:rPr>
            </w:pPr>
            <w:r w:rsidRPr="001F709F">
              <w:rPr>
                <w:rFonts w:ascii="Arial" w:hAnsi="Arial" w:cs="Arial"/>
                <w:sz w:val="20"/>
                <w:szCs w:val="20"/>
              </w:rPr>
              <w:t>AS/NZS 2890.1 Parking facilities Part 1: Off street car parking;</w:t>
            </w:r>
          </w:p>
          <w:p w:rsidR="00057FA2" w:rsidRPr="001F709F" w:rsidRDefault="00057FA2" w:rsidP="00EA3DFA">
            <w:pPr>
              <w:numPr>
                <w:ilvl w:val="1"/>
                <w:numId w:val="15"/>
              </w:numPr>
              <w:rPr>
                <w:rFonts w:ascii="Arial" w:hAnsi="Arial" w:cs="Arial"/>
                <w:sz w:val="20"/>
                <w:szCs w:val="20"/>
              </w:rPr>
            </w:pPr>
            <w:r w:rsidRPr="001F709F">
              <w:rPr>
                <w:rFonts w:ascii="Arial" w:hAnsi="Arial" w:cs="Arial"/>
                <w:sz w:val="20"/>
                <w:szCs w:val="20"/>
              </w:rPr>
              <w:t>AS 2890.2 - Parking facilities Part 2: Off-street commercial vehicle facilities;</w:t>
            </w:r>
          </w:p>
          <w:p w:rsidR="00057FA2" w:rsidRPr="001F709F" w:rsidRDefault="00057FA2" w:rsidP="00EA3DFA">
            <w:pPr>
              <w:numPr>
                <w:ilvl w:val="1"/>
                <w:numId w:val="15"/>
              </w:numPr>
              <w:rPr>
                <w:rFonts w:ascii="Arial" w:hAnsi="Arial" w:cs="Arial"/>
                <w:sz w:val="20"/>
                <w:szCs w:val="20"/>
              </w:rPr>
            </w:pPr>
            <w:r w:rsidRPr="001F709F">
              <w:rPr>
                <w:rFonts w:ascii="Arial" w:hAnsi="Arial" w:cs="Arial"/>
                <w:sz w:val="20"/>
                <w:szCs w:val="20"/>
              </w:rPr>
              <w:t>Planning scheme policy - Integrated design;</w:t>
            </w:r>
          </w:p>
          <w:p w:rsidR="00057FA2" w:rsidRPr="001F709F" w:rsidRDefault="00057FA2" w:rsidP="00EA3DFA">
            <w:pPr>
              <w:numPr>
                <w:ilvl w:val="1"/>
                <w:numId w:val="15"/>
              </w:numPr>
              <w:rPr>
                <w:rFonts w:ascii="Arial" w:hAnsi="Arial" w:cs="Arial"/>
                <w:sz w:val="20"/>
                <w:szCs w:val="20"/>
              </w:rPr>
            </w:pPr>
            <w:r w:rsidRPr="001F709F">
              <w:rPr>
                <w:rFonts w:ascii="Arial" w:hAnsi="Arial" w:cs="Arial"/>
                <w:sz w:val="20"/>
                <w:szCs w:val="20"/>
              </w:rPr>
              <w:t>Schedule 8 - Service vehicle requirements;</w:t>
            </w:r>
          </w:p>
          <w:p w:rsidR="00057FA2" w:rsidRPr="001F709F" w:rsidRDefault="00057FA2" w:rsidP="00EA3DFA">
            <w:pPr>
              <w:numPr>
                <w:ilvl w:val="0"/>
                <w:numId w:val="15"/>
              </w:numPr>
              <w:rPr>
                <w:rFonts w:ascii="Arial" w:hAnsi="Arial" w:cs="Arial"/>
                <w:sz w:val="20"/>
                <w:szCs w:val="20"/>
              </w:rPr>
            </w:pPr>
            <w:r w:rsidRPr="001F709F">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E21.2</w:t>
            </w:r>
          </w:p>
          <w:p w:rsidR="00057FA2" w:rsidRPr="001F709F" w:rsidRDefault="00057FA2" w:rsidP="00057FA2">
            <w:pPr>
              <w:rPr>
                <w:rFonts w:ascii="Arial" w:hAnsi="Arial" w:cs="Arial"/>
                <w:sz w:val="20"/>
                <w:szCs w:val="20"/>
              </w:rPr>
            </w:pPr>
            <w:r w:rsidRPr="001F709F">
              <w:rPr>
                <w:rFonts w:ascii="Arial" w:hAnsi="Arial" w:cs="Arial"/>
                <w:sz w:val="20"/>
                <w:szCs w:val="20"/>
              </w:rPr>
              <w:t>Internal driveways, car parks and access ways are designed and constructed with a sealed pavement and in accordance with: </w:t>
            </w:r>
          </w:p>
          <w:p w:rsidR="00057FA2" w:rsidRPr="001F709F" w:rsidRDefault="00057FA2" w:rsidP="00EA3DFA">
            <w:pPr>
              <w:numPr>
                <w:ilvl w:val="0"/>
                <w:numId w:val="16"/>
              </w:numPr>
              <w:rPr>
                <w:rFonts w:ascii="Arial" w:hAnsi="Arial" w:cs="Arial"/>
                <w:sz w:val="20"/>
                <w:szCs w:val="20"/>
              </w:rPr>
            </w:pPr>
            <w:r w:rsidRPr="001F709F">
              <w:rPr>
                <w:rFonts w:ascii="Arial" w:hAnsi="Arial" w:cs="Arial"/>
                <w:sz w:val="20"/>
                <w:szCs w:val="20"/>
              </w:rPr>
              <w:t>AS/NZS 2890.1 Parking Facilities Part 1: Off street car parking;</w:t>
            </w:r>
          </w:p>
          <w:p w:rsidR="00057FA2" w:rsidRPr="001F709F" w:rsidRDefault="00057FA2" w:rsidP="00EA3DFA">
            <w:pPr>
              <w:numPr>
                <w:ilvl w:val="0"/>
                <w:numId w:val="16"/>
              </w:numPr>
              <w:rPr>
                <w:rFonts w:ascii="Arial" w:hAnsi="Arial" w:cs="Arial"/>
                <w:sz w:val="20"/>
                <w:szCs w:val="20"/>
              </w:rPr>
            </w:pPr>
            <w:r w:rsidRPr="001F709F">
              <w:rPr>
                <w:rFonts w:ascii="Arial" w:hAnsi="Arial" w:cs="Arial"/>
                <w:sz w:val="20"/>
                <w:szCs w:val="20"/>
              </w:rPr>
              <w:t>AS 2890.2 Parking Facilities Part 2: Off street commercial vehicle facilities;</w:t>
            </w:r>
          </w:p>
          <w:p w:rsidR="00057FA2" w:rsidRPr="001F709F" w:rsidRDefault="00057FA2" w:rsidP="00EA3DFA">
            <w:pPr>
              <w:numPr>
                <w:ilvl w:val="0"/>
                <w:numId w:val="16"/>
              </w:numPr>
              <w:rPr>
                <w:rFonts w:ascii="Arial" w:hAnsi="Arial" w:cs="Arial"/>
                <w:sz w:val="20"/>
                <w:szCs w:val="20"/>
              </w:rPr>
            </w:pPr>
            <w:r w:rsidRPr="001F709F">
              <w:rPr>
                <w:rFonts w:ascii="Arial" w:hAnsi="Arial" w:cs="Arial"/>
                <w:sz w:val="20"/>
                <w:szCs w:val="20"/>
              </w:rPr>
              <w:t>Planning scheme policy - Integrated design; and</w:t>
            </w:r>
          </w:p>
          <w:p w:rsidR="00057FA2" w:rsidRPr="001F709F" w:rsidRDefault="00057FA2" w:rsidP="00EA3DFA">
            <w:pPr>
              <w:numPr>
                <w:ilvl w:val="0"/>
                <w:numId w:val="16"/>
              </w:numPr>
              <w:rPr>
                <w:rFonts w:ascii="Arial" w:hAnsi="Arial" w:cs="Arial"/>
                <w:sz w:val="20"/>
                <w:szCs w:val="20"/>
              </w:rPr>
            </w:pPr>
            <w:r w:rsidRPr="001F709F">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A6546B">
              <w:trPr>
                <w:tblCellSpacing w:w="15" w:type="dxa"/>
              </w:trPr>
              <w:tc>
                <w:tcPr>
                  <w:tcW w:w="5510"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This includes queue lengths (refer to Schedule 8 - Service vehicle requirements), pavement widths and construction.</w:t>
                  </w:r>
                </w:p>
              </w:tc>
            </w:tr>
            <w:tr w:rsidR="00057FA2" w:rsidRPr="001F709F" w:rsidTr="00A6546B">
              <w:trPr>
                <w:tblCellSpacing w:w="15" w:type="dxa"/>
              </w:trPr>
              <w:tc>
                <w:tcPr>
                  <w:tcW w:w="5510" w:type="dxa"/>
                  <w:vAlign w:val="center"/>
                  <w:hideMark/>
                </w:tcPr>
                <w:p w:rsidR="00057FA2" w:rsidRPr="001F709F" w:rsidRDefault="00057FA2" w:rsidP="00057FA2">
                  <w:pPr>
                    <w:rPr>
                      <w:rFonts w:ascii="Arial" w:hAnsi="Arial" w:cs="Arial"/>
                      <w:sz w:val="20"/>
                      <w:szCs w:val="20"/>
                    </w:rPr>
                  </w:pP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E21.3</w:t>
            </w:r>
          </w:p>
          <w:p w:rsidR="00057FA2" w:rsidRPr="001F709F" w:rsidRDefault="00057FA2" w:rsidP="00057FA2">
            <w:pPr>
              <w:rPr>
                <w:rFonts w:ascii="Arial" w:hAnsi="Arial" w:cs="Arial"/>
                <w:sz w:val="20"/>
                <w:szCs w:val="20"/>
              </w:rPr>
            </w:pPr>
            <w:r w:rsidRPr="001F709F">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E21.4</w:t>
            </w:r>
          </w:p>
          <w:p w:rsidR="00057FA2" w:rsidRPr="001F709F" w:rsidRDefault="00057FA2" w:rsidP="00057FA2">
            <w:pPr>
              <w:rPr>
                <w:rFonts w:ascii="Arial" w:hAnsi="Arial" w:cs="Arial"/>
                <w:sz w:val="20"/>
                <w:szCs w:val="20"/>
              </w:rPr>
            </w:pPr>
            <w:r w:rsidRPr="001F709F">
              <w:rPr>
                <w:rFonts w:ascii="Arial" w:hAnsi="Arial" w:cs="Arial"/>
                <w:sz w:val="20"/>
                <w:szCs w:val="20"/>
              </w:rPr>
              <w:t>Landscaping (including shade trees) is provided within car parks in accordance with Planning scheme policy - Integrated design.</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PO22</w:t>
            </w:r>
          </w:p>
          <w:p w:rsidR="00057FA2" w:rsidRPr="001F709F" w:rsidRDefault="00057FA2" w:rsidP="00057FA2">
            <w:pPr>
              <w:rPr>
                <w:rFonts w:ascii="Arial" w:hAnsi="Arial" w:cs="Arial"/>
                <w:sz w:val="20"/>
                <w:szCs w:val="20"/>
              </w:rPr>
            </w:pPr>
            <w:r w:rsidRPr="001F709F">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Editor's note - Where associated with a State-controlled road, further requirements may apply, and approvals may be required from the Department of Transport and Main Roads.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E22</w:t>
            </w:r>
          </w:p>
          <w:p w:rsidR="00057FA2" w:rsidRPr="001F709F" w:rsidRDefault="00057FA2" w:rsidP="00057FA2">
            <w:pPr>
              <w:rPr>
                <w:rFonts w:ascii="Arial" w:hAnsi="Arial" w:cs="Arial"/>
                <w:sz w:val="20"/>
                <w:szCs w:val="20"/>
              </w:rPr>
            </w:pPr>
            <w:r w:rsidRPr="001F709F">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network is mapped on Overlay map - Road hierarchy.</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PO23</w:t>
            </w:r>
          </w:p>
          <w:p w:rsidR="00057FA2" w:rsidRPr="001F709F" w:rsidRDefault="00057FA2" w:rsidP="00057FA2">
            <w:pPr>
              <w:rPr>
                <w:rFonts w:ascii="Arial" w:hAnsi="Arial" w:cs="Arial"/>
                <w:sz w:val="20"/>
                <w:szCs w:val="20"/>
              </w:rPr>
            </w:pPr>
            <w:r w:rsidRPr="001F709F">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E23.1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Access roads to the development have </w:t>
            </w:r>
            <w:proofErr w:type="gramStart"/>
            <w:r w:rsidRPr="001F709F">
              <w:rPr>
                <w:rFonts w:ascii="Arial" w:hAnsi="Arial" w:cs="Arial"/>
                <w:sz w:val="20"/>
                <w:szCs w:val="20"/>
              </w:rPr>
              <w:t>sufficient</w:t>
            </w:r>
            <w:proofErr w:type="gramEnd"/>
            <w:r w:rsidRPr="001F709F">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network is mapped on Overlay map - Road hierarchy.</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Refer to QUDM for requirements regarding trafficability.</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E23.2</w:t>
            </w:r>
          </w:p>
          <w:p w:rsidR="00057FA2" w:rsidRPr="001F709F" w:rsidRDefault="00057FA2" w:rsidP="00057FA2">
            <w:pPr>
              <w:rPr>
                <w:rFonts w:ascii="Arial" w:hAnsi="Arial" w:cs="Arial"/>
                <w:sz w:val="20"/>
                <w:szCs w:val="20"/>
              </w:rPr>
            </w:pPr>
            <w:r w:rsidRPr="001F709F">
              <w:rPr>
                <w:rFonts w:ascii="Arial" w:hAnsi="Arial" w:cs="Arial"/>
                <w:sz w:val="20"/>
                <w:szCs w:val="20"/>
              </w:rPr>
              <w:t>Culverts and causeways do not increase inundation levels or increase velocities, for all events up to the defined flood event, to upstream or downstream properties.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D8D9D9"/>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Street design and layout</w:t>
            </w:r>
          </w:p>
        </w:tc>
        <w:tc>
          <w:tcPr>
            <w:tcW w:w="450" w:type="pct"/>
            <w:tcBorders>
              <w:top w:val="outset" w:sz="6" w:space="0" w:color="auto"/>
              <w:left w:val="outset" w:sz="6" w:space="0" w:color="auto"/>
              <w:bottom w:val="outset" w:sz="6" w:space="0" w:color="auto"/>
              <w:right w:val="outset" w:sz="6" w:space="0" w:color="auto"/>
            </w:tcBorders>
            <w:shd w:val="clear" w:color="auto" w:fill="D8D9D9"/>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D8D9D9"/>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PO24</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1F709F">
              <w:rPr>
                <w:rFonts w:ascii="Arial" w:hAnsi="Arial" w:cs="Arial"/>
                <w:sz w:val="20"/>
                <w:szCs w:val="20"/>
              </w:rPr>
              <w:t>accommodates</w:t>
            </w:r>
            <w:proofErr w:type="gramEnd"/>
            <w:r w:rsidRPr="001F709F">
              <w:rPr>
                <w:rFonts w:ascii="Arial" w:hAnsi="Arial" w:cs="Arial"/>
                <w:sz w:val="20"/>
                <w:szCs w:val="20"/>
              </w:rPr>
              <w:t xml:space="preserve"> the following functions:</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access to premises by providing convenient vehicular movement for residents between their homes and the major road network;</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safe and convenient pedestrian and cycle movement;</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adequate on street parking;</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stormwater drainage paths and treatment facilities;</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efficient public transport routes;</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utility services location;</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emergency access and waste collection;</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setting and approach (streetscape, landscaping and street furniture) for adjoining residences;</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lastRenderedPageBreak/>
              <w:t>expected traffic speeds and volumes; and</w:t>
            </w:r>
          </w:p>
          <w:p w:rsidR="00057FA2" w:rsidRPr="001F709F" w:rsidRDefault="00057FA2" w:rsidP="00EA3DFA">
            <w:pPr>
              <w:numPr>
                <w:ilvl w:val="0"/>
                <w:numId w:val="17"/>
              </w:numPr>
              <w:rPr>
                <w:rFonts w:ascii="Arial" w:hAnsi="Arial" w:cs="Arial"/>
                <w:sz w:val="20"/>
                <w:szCs w:val="20"/>
              </w:rPr>
            </w:pPr>
            <w:r w:rsidRPr="001F709F">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Preliminary road design (including all services, street lighting, stormwater infrastructure, access locations, street trees and pedestrian network) may be required to demonstrate compliance with this PO.</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Environmental areas and corridors for examples of when and where wildlife movement infrastructure is required.</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 </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PO25</w:t>
            </w:r>
          </w:p>
          <w:p w:rsidR="00057FA2" w:rsidRPr="001F709F" w:rsidRDefault="00057FA2" w:rsidP="00057FA2">
            <w:pPr>
              <w:rPr>
                <w:rFonts w:ascii="Arial" w:hAnsi="Arial" w:cs="Arial"/>
                <w:sz w:val="20"/>
                <w:szCs w:val="20"/>
              </w:rPr>
            </w:pPr>
            <w:r w:rsidRPr="001F709F">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t>Development is near a transport sensitive location;</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t xml:space="preserve">Forecast traffic to/from the development exceeds 5% of the </w:t>
                  </w:r>
                  <w:proofErr w:type="gramStart"/>
                  <w:r w:rsidRPr="001F709F">
                    <w:rPr>
                      <w:rFonts w:ascii="Arial" w:hAnsi="Arial" w:cs="Arial"/>
                      <w:sz w:val="20"/>
                      <w:szCs w:val="20"/>
                    </w:rPr>
                    <w:t>two way</w:t>
                  </w:r>
                  <w:proofErr w:type="gramEnd"/>
                  <w:r w:rsidRPr="001F709F">
                    <w:rPr>
                      <w:rFonts w:ascii="Arial" w:hAnsi="Arial" w:cs="Arial"/>
                      <w:sz w:val="20"/>
                      <w:szCs w:val="20"/>
                    </w:rPr>
                    <w:t xml:space="preserve"> flow on the adjoining road or intersection, and congestion currently exists or is anticipated within 10 years of the development completion;</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lastRenderedPageBreak/>
                    <w:t>Development access onto a sub arterial, or arterial road or within 100m of a signalised intersection;</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t>Residential development greater than 50 lots or dwellings;</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t>Offices greater than 4,000m</w:t>
                  </w:r>
                  <w:r w:rsidRPr="001F709F">
                    <w:rPr>
                      <w:rFonts w:ascii="Arial" w:hAnsi="Arial" w:cs="Arial"/>
                      <w:sz w:val="20"/>
                      <w:szCs w:val="20"/>
                      <w:vertAlign w:val="superscript"/>
                    </w:rPr>
                    <w:t>2</w:t>
                  </w:r>
                  <w:r w:rsidRPr="001F709F">
                    <w:rPr>
                      <w:rFonts w:ascii="Arial" w:hAnsi="Arial" w:cs="Arial"/>
                      <w:sz w:val="20"/>
                      <w:szCs w:val="20"/>
                    </w:rPr>
                    <w:t xml:space="preserve"> Gross Floor Area (GFA);</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t>Retail activities including Hardware and trade supplies, Showroom, Shop or Shopping centre greater than 1,000m</w:t>
                  </w:r>
                  <w:r w:rsidRPr="001F709F">
                    <w:rPr>
                      <w:rFonts w:ascii="Arial" w:hAnsi="Arial" w:cs="Arial"/>
                      <w:sz w:val="20"/>
                      <w:szCs w:val="20"/>
                      <w:vertAlign w:val="superscript"/>
                    </w:rPr>
                    <w:t>2</w:t>
                  </w:r>
                  <w:r w:rsidRPr="001F709F">
                    <w:rPr>
                      <w:rFonts w:ascii="Arial" w:hAnsi="Arial" w:cs="Arial"/>
                      <w:sz w:val="20"/>
                      <w:szCs w:val="20"/>
                    </w:rPr>
                    <w:t xml:space="preserve"> GFA;</w:t>
                  </w:r>
                </w:p>
                <w:p w:rsidR="00057FA2" w:rsidRPr="001F709F" w:rsidRDefault="00057FA2" w:rsidP="00EA3DFA">
                  <w:pPr>
                    <w:numPr>
                      <w:ilvl w:val="0"/>
                      <w:numId w:val="18"/>
                    </w:numPr>
                    <w:rPr>
                      <w:rFonts w:ascii="Arial" w:hAnsi="Arial" w:cs="Arial"/>
                      <w:sz w:val="20"/>
                      <w:szCs w:val="20"/>
                    </w:rPr>
                  </w:pPr>
                  <w:proofErr w:type="gramStart"/>
                  <w:r w:rsidRPr="001F709F">
                    <w:rPr>
                      <w:rFonts w:ascii="Arial" w:hAnsi="Arial" w:cs="Arial"/>
                      <w:sz w:val="20"/>
                      <w:szCs w:val="20"/>
                    </w:rPr>
                    <w:t>Warehouses</w:t>
                  </w:r>
                  <w:r w:rsidRPr="001F709F">
                    <w:rPr>
                      <w:rFonts w:ascii="Arial" w:hAnsi="Arial" w:cs="Arial"/>
                      <w:sz w:val="20"/>
                      <w:szCs w:val="20"/>
                      <w:vertAlign w:val="superscript"/>
                    </w:rPr>
                    <w:t>(</w:t>
                  </w:r>
                  <w:proofErr w:type="gramEnd"/>
                  <w:r w:rsidRPr="001F709F">
                    <w:rPr>
                      <w:rFonts w:ascii="Arial" w:hAnsi="Arial" w:cs="Arial"/>
                      <w:sz w:val="20"/>
                      <w:szCs w:val="20"/>
                      <w:vertAlign w:val="superscript"/>
                    </w:rPr>
                    <w:t>88)</w:t>
                  </w:r>
                  <w:r w:rsidRPr="001F709F">
                    <w:rPr>
                      <w:rFonts w:ascii="Arial" w:hAnsi="Arial" w:cs="Arial"/>
                      <w:sz w:val="20"/>
                      <w:szCs w:val="20"/>
                    </w:rPr>
                    <w:t xml:space="preserve"> greater than 6,000m</w:t>
                  </w:r>
                  <w:r w:rsidRPr="001F709F">
                    <w:rPr>
                      <w:rFonts w:ascii="Arial" w:hAnsi="Arial" w:cs="Arial"/>
                      <w:sz w:val="20"/>
                      <w:szCs w:val="20"/>
                      <w:vertAlign w:val="superscript"/>
                    </w:rPr>
                    <w:t>2</w:t>
                  </w:r>
                  <w:r w:rsidRPr="001F709F">
                    <w:rPr>
                      <w:rFonts w:ascii="Arial" w:hAnsi="Arial" w:cs="Arial"/>
                      <w:sz w:val="20"/>
                      <w:szCs w:val="20"/>
                    </w:rPr>
                    <w:t xml:space="preserve"> GFA;</w:t>
                  </w:r>
                </w:p>
                <w:p w:rsidR="00057FA2" w:rsidRPr="001F709F" w:rsidRDefault="00057FA2" w:rsidP="00EA3DFA">
                  <w:pPr>
                    <w:numPr>
                      <w:ilvl w:val="0"/>
                      <w:numId w:val="18"/>
                    </w:numPr>
                    <w:rPr>
                      <w:rFonts w:ascii="Arial" w:hAnsi="Arial" w:cs="Arial"/>
                      <w:sz w:val="20"/>
                      <w:szCs w:val="20"/>
                    </w:rPr>
                  </w:pPr>
                  <w:r w:rsidRPr="001F709F">
                    <w:rPr>
                      <w:rFonts w:ascii="Arial" w:hAnsi="Arial" w:cs="Arial"/>
                      <w:sz w:val="20"/>
                      <w:szCs w:val="20"/>
                    </w:rPr>
                    <w:t>On-site carpark greater than 100 spaces.</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The ITA is to review the development’s impact upon the external road network for the period of 10 years from completion of the development. The ITA is to provide </w:t>
                  </w:r>
                  <w:proofErr w:type="gramStart"/>
                  <w:r w:rsidRPr="001F709F">
                    <w:rPr>
                      <w:rFonts w:ascii="Arial" w:hAnsi="Arial" w:cs="Arial"/>
                      <w:sz w:val="20"/>
                      <w:szCs w:val="20"/>
                    </w:rPr>
                    <w:t>sufficient</w:t>
                  </w:r>
                  <w:proofErr w:type="gramEnd"/>
                  <w:r w:rsidRPr="001F709F">
                    <w:rPr>
                      <w:rFonts w:ascii="Arial" w:hAnsi="Arial" w:cs="Arial"/>
                      <w:sz w:val="20"/>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The road network is mapped on Overlay map - Road hierarchy.</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primary and secondary active transport network is mapped on Overlay map - Active transport.</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E25.1</w:t>
            </w:r>
          </w:p>
          <w:p w:rsidR="00057FA2" w:rsidRPr="001F709F" w:rsidRDefault="00057FA2" w:rsidP="00057FA2">
            <w:pPr>
              <w:rPr>
                <w:rFonts w:ascii="Arial" w:hAnsi="Arial" w:cs="Arial"/>
                <w:sz w:val="20"/>
                <w:szCs w:val="20"/>
              </w:rPr>
            </w:pPr>
            <w:r w:rsidRPr="001F709F">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All turns vehicular access to existing lots is to be retained at new road intersections wherever practicable.</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Existing on-street parking is to be retained at new road intersections and along road frontages wherever practicable.</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E25.2</w:t>
            </w:r>
          </w:p>
          <w:p w:rsidR="00057FA2" w:rsidRPr="001F709F" w:rsidRDefault="00057FA2" w:rsidP="00057FA2">
            <w:pPr>
              <w:rPr>
                <w:rFonts w:ascii="Arial" w:hAnsi="Arial" w:cs="Arial"/>
                <w:sz w:val="20"/>
                <w:szCs w:val="20"/>
              </w:rPr>
            </w:pPr>
            <w:r w:rsidRPr="001F709F">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All turns vehicular access to existing lots is to be retained at upgraded road intersections wherever practicable.</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Existing on-street parking is to be retained at upgraded road intersections and along road frontages wherever practicable.</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E25.3</w:t>
            </w:r>
          </w:p>
          <w:p w:rsidR="00057FA2" w:rsidRPr="001F709F" w:rsidRDefault="00057FA2" w:rsidP="00057FA2">
            <w:pPr>
              <w:rPr>
                <w:rFonts w:ascii="Arial" w:hAnsi="Arial" w:cs="Arial"/>
                <w:sz w:val="20"/>
                <w:szCs w:val="20"/>
              </w:rPr>
            </w:pPr>
            <w:r w:rsidRPr="001F709F">
              <w:rPr>
                <w:rFonts w:ascii="Arial" w:hAnsi="Arial" w:cs="Arial"/>
                <w:sz w:val="20"/>
                <w:szCs w:val="20"/>
              </w:rPr>
              <w:t>The active transport network is extended in accordance with Planning scheme policy - Integrated design.</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PO26</w:t>
            </w:r>
          </w:p>
          <w:p w:rsidR="00057FA2" w:rsidRPr="001F709F" w:rsidRDefault="00057FA2" w:rsidP="00057FA2">
            <w:pPr>
              <w:rPr>
                <w:rFonts w:ascii="Arial" w:hAnsi="Arial" w:cs="Arial"/>
                <w:sz w:val="20"/>
                <w:szCs w:val="20"/>
              </w:rPr>
            </w:pPr>
            <w:r w:rsidRPr="001F709F">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Planning scheme policy - Integrated design and Planning scheme policy - Operational works inspection, maintenance and bonding procedures for design and construction standards.</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1F709F">
                    <w:rPr>
                      <w:rFonts w:ascii="Arial" w:hAnsi="Arial" w:cs="Arial"/>
                      <w:sz w:val="20"/>
                      <w:szCs w:val="20"/>
                    </w:rPr>
                    <w:br/>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E26</w:t>
            </w:r>
          </w:p>
          <w:p w:rsidR="00057FA2" w:rsidRPr="001F709F" w:rsidRDefault="00057FA2" w:rsidP="00057FA2">
            <w:pPr>
              <w:rPr>
                <w:rFonts w:ascii="Arial" w:hAnsi="Arial" w:cs="Arial"/>
                <w:sz w:val="20"/>
                <w:szCs w:val="20"/>
              </w:rPr>
            </w:pPr>
            <w:r w:rsidRPr="001F709F">
              <w:rPr>
                <w:rFonts w:ascii="Arial" w:hAnsi="Arial" w:cs="Arial"/>
                <w:sz w:val="20"/>
                <w:szCs w:val="20"/>
              </w:rPr>
              <w:t>New intersection spacing (centreline – centreline) along a through road conforms with the following;</w:t>
            </w:r>
          </w:p>
          <w:p w:rsidR="00057FA2" w:rsidRPr="001F709F" w:rsidRDefault="00057FA2" w:rsidP="00EA3DFA">
            <w:pPr>
              <w:numPr>
                <w:ilvl w:val="0"/>
                <w:numId w:val="19"/>
              </w:numPr>
              <w:rPr>
                <w:rFonts w:ascii="Arial" w:hAnsi="Arial" w:cs="Arial"/>
                <w:sz w:val="20"/>
                <w:szCs w:val="20"/>
              </w:rPr>
            </w:pPr>
            <w:r w:rsidRPr="001F709F">
              <w:rPr>
                <w:rFonts w:ascii="Arial" w:hAnsi="Arial" w:cs="Arial"/>
                <w:sz w:val="20"/>
                <w:szCs w:val="20"/>
              </w:rPr>
              <w:t>Where the through road provides an access or residential street function;</w:t>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same side = 60 metres; or</w:t>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opposite side = 40 metres.</w:t>
            </w:r>
          </w:p>
          <w:p w:rsidR="00057FA2" w:rsidRPr="001F709F" w:rsidRDefault="00057FA2" w:rsidP="00EA3DFA">
            <w:pPr>
              <w:numPr>
                <w:ilvl w:val="0"/>
                <w:numId w:val="19"/>
              </w:numPr>
              <w:rPr>
                <w:rFonts w:ascii="Arial" w:hAnsi="Arial" w:cs="Arial"/>
                <w:sz w:val="20"/>
                <w:szCs w:val="20"/>
              </w:rPr>
            </w:pPr>
            <w:r w:rsidRPr="001F709F">
              <w:rPr>
                <w:rFonts w:ascii="Arial" w:hAnsi="Arial" w:cs="Arial"/>
                <w:sz w:val="20"/>
                <w:szCs w:val="20"/>
              </w:rPr>
              <w:t>Where the through road provides a local collector or district collector function:</w:t>
            </w:r>
            <w:r w:rsidRPr="001F709F">
              <w:rPr>
                <w:rFonts w:ascii="Arial" w:hAnsi="Arial" w:cs="Arial"/>
                <w:sz w:val="20"/>
                <w:szCs w:val="20"/>
              </w:rPr>
              <w:br/>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same side = 100 metres; or</w:t>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opposite side = 60 metres.</w:t>
            </w:r>
          </w:p>
          <w:p w:rsidR="00057FA2" w:rsidRPr="001F709F" w:rsidRDefault="00057FA2" w:rsidP="00EA3DFA">
            <w:pPr>
              <w:numPr>
                <w:ilvl w:val="0"/>
                <w:numId w:val="19"/>
              </w:numPr>
              <w:rPr>
                <w:rFonts w:ascii="Arial" w:hAnsi="Arial" w:cs="Arial"/>
                <w:sz w:val="20"/>
                <w:szCs w:val="20"/>
              </w:rPr>
            </w:pPr>
            <w:r w:rsidRPr="001F709F">
              <w:rPr>
                <w:rFonts w:ascii="Arial" w:hAnsi="Arial" w:cs="Arial"/>
                <w:sz w:val="20"/>
                <w:szCs w:val="20"/>
              </w:rPr>
              <w:t>Where the through road provides a sub-arterial function:</w:t>
            </w:r>
            <w:r w:rsidRPr="001F709F">
              <w:rPr>
                <w:rFonts w:ascii="Arial" w:hAnsi="Arial" w:cs="Arial"/>
                <w:sz w:val="20"/>
                <w:szCs w:val="20"/>
              </w:rPr>
              <w:br/>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same side = 250 metres; or</w:t>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opposite side = 100 metres.</w:t>
            </w:r>
          </w:p>
          <w:p w:rsidR="00057FA2" w:rsidRPr="001F709F" w:rsidRDefault="00057FA2" w:rsidP="00EA3DFA">
            <w:pPr>
              <w:numPr>
                <w:ilvl w:val="0"/>
                <w:numId w:val="19"/>
              </w:numPr>
              <w:rPr>
                <w:rFonts w:ascii="Arial" w:hAnsi="Arial" w:cs="Arial"/>
                <w:sz w:val="20"/>
                <w:szCs w:val="20"/>
              </w:rPr>
            </w:pPr>
            <w:r w:rsidRPr="001F709F">
              <w:rPr>
                <w:rFonts w:ascii="Arial" w:hAnsi="Arial" w:cs="Arial"/>
                <w:sz w:val="20"/>
                <w:szCs w:val="20"/>
              </w:rPr>
              <w:t>Where the through road provides an arterial function:</w:t>
            </w:r>
            <w:r w:rsidRPr="001F709F">
              <w:rPr>
                <w:rFonts w:ascii="Arial" w:hAnsi="Arial" w:cs="Arial"/>
                <w:sz w:val="20"/>
                <w:szCs w:val="20"/>
              </w:rPr>
              <w:br/>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same side = 350 metres; or</w:t>
            </w:r>
          </w:p>
          <w:p w:rsidR="00057FA2" w:rsidRPr="001F709F" w:rsidRDefault="00057FA2" w:rsidP="00EA3DFA">
            <w:pPr>
              <w:numPr>
                <w:ilvl w:val="1"/>
                <w:numId w:val="19"/>
              </w:numPr>
              <w:rPr>
                <w:rFonts w:ascii="Arial" w:hAnsi="Arial" w:cs="Arial"/>
                <w:sz w:val="20"/>
                <w:szCs w:val="20"/>
              </w:rPr>
            </w:pPr>
            <w:r w:rsidRPr="001F709F">
              <w:rPr>
                <w:rFonts w:ascii="Arial" w:hAnsi="Arial" w:cs="Arial"/>
                <w:sz w:val="20"/>
                <w:szCs w:val="20"/>
              </w:rPr>
              <w:t>intersecting road located on opposite side = 150 metres.</w:t>
            </w:r>
          </w:p>
          <w:p w:rsidR="00057FA2" w:rsidRPr="001F709F" w:rsidRDefault="00057FA2" w:rsidP="00EA3DFA">
            <w:pPr>
              <w:numPr>
                <w:ilvl w:val="0"/>
                <w:numId w:val="19"/>
              </w:numPr>
              <w:rPr>
                <w:rFonts w:ascii="Arial" w:hAnsi="Arial" w:cs="Arial"/>
                <w:sz w:val="20"/>
                <w:szCs w:val="20"/>
              </w:rPr>
            </w:pPr>
            <w:r w:rsidRPr="001F709F">
              <w:rPr>
                <w:rFonts w:ascii="Arial" w:hAnsi="Arial" w:cs="Arial"/>
                <w:sz w:val="20"/>
                <w:szCs w:val="20"/>
              </w:rPr>
              <w:lastRenderedPageBreak/>
              <w:t>Walkable block perimeter does not exceed 500 metres in the Next generation neighbourhood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Based on the absolute minimum intersection spacing identified above, all turns access may not be permitted (</w:t>
                  </w:r>
                  <w:proofErr w:type="spellStart"/>
                  <w:r w:rsidRPr="001F709F">
                    <w:rPr>
                      <w:rFonts w:ascii="Arial" w:hAnsi="Arial" w:cs="Arial"/>
                      <w:sz w:val="20"/>
                      <w:szCs w:val="20"/>
                    </w:rPr>
                    <w:t>ie</w:t>
                  </w:r>
                  <w:proofErr w:type="spellEnd"/>
                  <w:r w:rsidRPr="001F709F">
                    <w:rPr>
                      <w:rFonts w:ascii="Arial" w:hAnsi="Arial" w:cs="Arial"/>
                      <w:sz w:val="20"/>
                      <w:szCs w:val="20"/>
                    </w:rPr>
                    <w:t>. left in/left out only) at intersections with sub-arterial roads or arterial roads.</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network is mapped on Overlay may - Road hierarchy.</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PO27</w:t>
            </w:r>
          </w:p>
          <w:p w:rsidR="00057FA2" w:rsidRPr="001F709F" w:rsidRDefault="00057FA2" w:rsidP="00057FA2">
            <w:pPr>
              <w:rPr>
                <w:rFonts w:ascii="Arial" w:hAnsi="Arial" w:cs="Arial"/>
                <w:sz w:val="20"/>
                <w:szCs w:val="20"/>
              </w:rPr>
            </w:pPr>
            <w:r w:rsidRPr="001F709F">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Frontage roads include streets where no direct lot access is provided.</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network is mapped on Overlay map - Road hierarchy.</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The Primary and Secondary active transport network is mapped on Overlay map - Active transport.</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Roads </w:t>
                  </w:r>
                  <w:proofErr w:type="gramStart"/>
                  <w:r w:rsidRPr="001F709F">
                    <w:rPr>
                      <w:rFonts w:ascii="Arial" w:hAnsi="Arial" w:cs="Arial"/>
                      <w:sz w:val="20"/>
                      <w:szCs w:val="20"/>
                    </w:rPr>
                    <w:t>are considered to be</w:t>
                  </w:r>
                  <w:proofErr w:type="gramEnd"/>
                  <w:r w:rsidRPr="001F709F">
                    <w:rPr>
                      <w:rFonts w:ascii="Arial" w:hAnsi="Arial" w:cs="Arial"/>
                      <w:sz w:val="20"/>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E27</w:t>
            </w:r>
          </w:p>
          <w:p w:rsidR="00057FA2" w:rsidRPr="001F709F" w:rsidRDefault="00057FA2" w:rsidP="00057FA2">
            <w:pPr>
              <w:rPr>
                <w:rFonts w:ascii="Arial" w:hAnsi="Arial" w:cs="Arial"/>
                <w:sz w:val="20"/>
                <w:szCs w:val="20"/>
              </w:rPr>
            </w:pPr>
            <w:r w:rsidRPr="001F709F">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5"/>
              <w:gridCol w:w="2726"/>
              <w:gridCol w:w="50"/>
            </w:tblGrid>
            <w:tr w:rsidR="00057FA2" w:rsidRPr="001F709F"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Minimum construction</w:t>
                  </w:r>
                </w:p>
              </w:tc>
            </w:tr>
            <w:tr w:rsidR="00057FA2" w:rsidRPr="001F709F"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Frontage road unconstructed or gravel road only;</w:t>
                  </w:r>
                </w:p>
                <w:p w:rsidR="00057FA2" w:rsidRPr="001F709F" w:rsidRDefault="00057FA2" w:rsidP="00057FA2">
                  <w:pPr>
                    <w:rPr>
                      <w:rFonts w:ascii="Arial" w:hAnsi="Arial" w:cs="Arial"/>
                      <w:sz w:val="20"/>
                      <w:szCs w:val="20"/>
                    </w:rPr>
                  </w:pPr>
                  <w:r w:rsidRPr="001F709F">
                    <w:rPr>
                      <w:rFonts w:ascii="Arial" w:hAnsi="Arial" w:cs="Arial"/>
                      <w:sz w:val="20"/>
                      <w:szCs w:val="20"/>
                    </w:rPr>
                    <w:t>OR</w:t>
                  </w:r>
                </w:p>
                <w:p w:rsidR="00057FA2" w:rsidRPr="001F709F" w:rsidRDefault="00057FA2" w:rsidP="00057FA2">
                  <w:pPr>
                    <w:rPr>
                      <w:rFonts w:ascii="Arial" w:hAnsi="Arial" w:cs="Arial"/>
                      <w:sz w:val="20"/>
                      <w:szCs w:val="20"/>
                    </w:rPr>
                  </w:pPr>
                  <w:r w:rsidRPr="001F709F">
                    <w:rPr>
                      <w:rFonts w:ascii="Arial" w:hAnsi="Arial" w:cs="Arial"/>
                      <w:sz w:val="20"/>
                      <w:szCs w:val="20"/>
                    </w:rPr>
                    <w:t>Frontage road sealed but not constructed* to Planning scheme policy - Integrated design standard;</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OR</w:t>
                  </w:r>
                </w:p>
                <w:p w:rsidR="00057FA2" w:rsidRPr="001F709F" w:rsidRDefault="00057FA2" w:rsidP="00057FA2">
                  <w:pPr>
                    <w:rPr>
                      <w:rFonts w:ascii="Arial" w:hAnsi="Arial" w:cs="Arial"/>
                      <w:sz w:val="20"/>
                      <w:szCs w:val="20"/>
                    </w:rPr>
                  </w:pPr>
                  <w:r w:rsidRPr="001F709F">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w:t>
                  </w:r>
                  <w:r w:rsidRPr="001F709F">
                    <w:rPr>
                      <w:rFonts w:ascii="Arial" w:hAnsi="Arial" w:cs="Arial"/>
                      <w:sz w:val="20"/>
                      <w:szCs w:val="20"/>
                    </w:rPr>
                    <w:lastRenderedPageBreak/>
                    <w:t>pavement) gravel shoulder and table drainage to the opposite side.</w:t>
                  </w:r>
                </w:p>
                <w:p w:rsidR="00057FA2" w:rsidRPr="001F709F" w:rsidRDefault="00057FA2" w:rsidP="00057FA2">
                  <w:pPr>
                    <w:rPr>
                      <w:rFonts w:ascii="Arial" w:hAnsi="Arial" w:cs="Arial"/>
                      <w:sz w:val="20"/>
                      <w:szCs w:val="20"/>
                    </w:rPr>
                  </w:pPr>
                  <w:r w:rsidRPr="001F709F">
                    <w:rPr>
                      <w:rFonts w:ascii="Arial" w:hAnsi="Arial" w:cs="Arial"/>
                      <w:sz w:val="20"/>
                      <w:szCs w:val="20"/>
                    </w:rPr>
                    <w:t>The minimum total travel lane width is:</w:t>
                  </w:r>
                </w:p>
                <w:p w:rsidR="00057FA2" w:rsidRPr="001F709F" w:rsidRDefault="00057FA2" w:rsidP="00EA3DFA">
                  <w:pPr>
                    <w:numPr>
                      <w:ilvl w:val="0"/>
                      <w:numId w:val="20"/>
                    </w:numPr>
                    <w:rPr>
                      <w:rFonts w:ascii="Arial" w:hAnsi="Arial" w:cs="Arial"/>
                      <w:sz w:val="20"/>
                      <w:szCs w:val="20"/>
                    </w:rPr>
                  </w:pPr>
                  <w:r w:rsidRPr="001F709F">
                    <w:rPr>
                      <w:rFonts w:ascii="Arial" w:hAnsi="Arial" w:cs="Arial"/>
                      <w:sz w:val="20"/>
                      <w:szCs w:val="20"/>
                    </w:rPr>
                    <w:t>6m for minor roads;</w:t>
                  </w:r>
                </w:p>
                <w:p w:rsidR="00057FA2" w:rsidRPr="001F709F" w:rsidRDefault="00057FA2" w:rsidP="00EA3DFA">
                  <w:pPr>
                    <w:numPr>
                      <w:ilvl w:val="0"/>
                      <w:numId w:val="20"/>
                    </w:numPr>
                    <w:rPr>
                      <w:rFonts w:ascii="Arial" w:hAnsi="Arial" w:cs="Arial"/>
                      <w:sz w:val="20"/>
                      <w:szCs w:val="20"/>
                    </w:rPr>
                  </w:pPr>
                  <w:r w:rsidRPr="001F709F">
                    <w:rPr>
                      <w:rFonts w:ascii="Arial" w:hAnsi="Arial" w:cs="Arial"/>
                      <w:sz w:val="20"/>
                      <w:szCs w:val="20"/>
                    </w:rPr>
                    <w:t>7m for major roads.</w:t>
                  </w:r>
                </w:p>
              </w:tc>
            </w:tr>
            <w:tr w:rsidR="00057FA2" w:rsidRPr="001F709F" w:rsidTr="00057FA2">
              <w:tblPrEx>
                <w:tblBorders>
                  <w:top w:val="none" w:sz="0" w:space="0" w:color="auto"/>
                  <w:left w:val="none" w:sz="0" w:space="0" w:color="auto"/>
                  <w:bottom w:val="none" w:sz="0" w:space="0" w:color="auto"/>
                  <w:right w:val="none" w:sz="0" w:space="0" w:color="auto"/>
                </w:tblBorders>
              </w:tblPrEx>
              <w:trPr>
                <w:tblCellSpacing w:w="15" w:type="dxa"/>
              </w:trPr>
              <w:tc>
                <w:tcPr>
                  <w:tcW w:w="5399" w:type="dxa"/>
                  <w:gridSpan w:val="4"/>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Major roads are sub-arterial roads and arterial roads.  Minor roads are roads that are not major roads.</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Construction includes all associated works (services, street lighting and </w:t>
                  </w:r>
                  <w:proofErr w:type="spellStart"/>
                  <w:r w:rsidRPr="001F709F">
                    <w:rPr>
                      <w:rFonts w:ascii="Arial" w:hAnsi="Arial" w:cs="Arial"/>
                      <w:sz w:val="20"/>
                      <w:szCs w:val="20"/>
                    </w:rPr>
                    <w:t>linemarking</w:t>
                  </w:r>
                  <w:proofErr w:type="spellEnd"/>
                  <w:r w:rsidRPr="001F709F">
                    <w:rPr>
                      <w:rFonts w:ascii="Arial" w:hAnsi="Arial" w:cs="Arial"/>
                      <w:sz w:val="20"/>
                      <w:szCs w:val="20"/>
                    </w:rPr>
                    <w:t>).</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Alignment within road reserves is to be agreed with Council.</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*Roads </w:t>
                  </w:r>
                  <w:proofErr w:type="gramStart"/>
                  <w:r w:rsidRPr="001F709F">
                    <w:rPr>
                      <w:rFonts w:ascii="Arial" w:hAnsi="Arial" w:cs="Arial"/>
                      <w:sz w:val="20"/>
                      <w:szCs w:val="20"/>
                    </w:rPr>
                    <w:t>are considered to be</w:t>
                  </w:r>
                  <w:proofErr w:type="gramEnd"/>
                  <w:r w:rsidRPr="001F709F">
                    <w:rPr>
                      <w:rFonts w:ascii="Arial" w:hAnsi="Arial" w:cs="Arial"/>
                      <w:sz w:val="20"/>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 xml:space="preserve">Stormwater </w:t>
            </w:r>
            <w:r w:rsidRPr="001F709F">
              <w:rPr>
                <w:rFonts w:ascii="Arial" w:hAnsi="Arial" w:cs="Arial"/>
                <w:sz w:val="20"/>
                <w:szCs w:val="20"/>
              </w:rPr>
              <w:t> </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PO28</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Minor stormwater drainage systems (internal and external) have the capacity to convey stormwater flows </w:t>
            </w:r>
            <w:r w:rsidRPr="001F709F">
              <w:rPr>
                <w:rFonts w:ascii="Arial" w:hAnsi="Arial" w:cs="Arial"/>
                <w:sz w:val="20"/>
                <w:szCs w:val="20"/>
              </w:rPr>
              <w:lastRenderedPageBreak/>
              <w:t>from frequent storm events for the fully developed upstream catchment whilst ensuring pedestrian and vehicular traffic movements are safe and convenient.</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E28.1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The capacity of all minor drainage systems </w:t>
            </w:r>
            <w:proofErr w:type="gramStart"/>
            <w:r w:rsidRPr="001F709F">
              <w:rPr>
                <w:rFonts w:ascii="Arial" w:hAnsi="Arial" w:cs="Arial"/>
                <w:sz w:val="20"/>
                <w:szCs w:val="20"/>
              </w:rPr>
              <w:t>are</w:t>
            </w:r>
            <w:proofErr w:type="gramEnd"/>
            <w:r w:rsidRPr="001F709F">
              <w:rPr>
                <w:rFonts w:ascii="Arial" w:hAnsi="Arial" w:cs="Arial"/>
                <w:sz w:val="20"/>
                <w:szCs w:val="20"/>
              </w:rPr>
              <w:t xml:space="preserve"> designed in accordance with Planning scheme policy - Integrated design.</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E28.2</w:t>
            </w:r>
          </w:p>
          <w:p w:rsidR="00057FA2" w:rsidRPr="001F709F" w:rsidRDefault="00057FA2" w:rsidP="00057FA2">
            <w:pPr>
              <w:rPr>
                <w:rFonts w:ascii="Arial" w:hAnsi="Arial" w:cs="Arial"/>
                <w:sz w:val="20"/>
                <w:szCs w:val="20"/>
              </w:rPr>
            </w:pPr>
            <w:r w:rsidRPr="001F709F">
              <w:rPr>
                <w:rFonts w:ascii="Arial" w:hAnsi="Arial" w:cs="Arial"/>
                <w:sz w:val="20"/>
                <w:szCs w:val="20"/>
              </w:rPr>
              <w:t>Stormwater pipe network capacity is to be calculated in accordance with the Hydraulic Grade Line method as detailed in Australian Rainfall and Runoff or QUDM.</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E28.3</w:t>
            </w:r>
          </w:p>
          <w:p w:rsidR="00057FA2" w:rsidRPr="001F709F" w:rsidRDefault="00057FA2" w:rsidP="00057FA2">
            <w:pPr>
              <w:rPr>
                <w:rFonts w:ascii="Arial" w:hAnsi="Arial" w:cs="Arial"/>
                <w:sz w:val="20"/>
                <w:szCs w:val="20"/>
              </w:rPr>
            </w:pPr>
            <w:r w:rsidRPr="001F709F">
              <w:rPr>
                <w:rFonts w:ascii="Arial" w:hAnsi="Arial" w:cs="Arial"/>
                <w:sz w:val="20"/>
                <w:szCs w:val="20"/>
              </w:rPr>
              <w:t>Development ensures that inter-allotment drainage infrastructure is provided in accordance with the relevant level as identified in QUDM.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PO29</w:t>
            </w:r>
          </w:p>
          <w:p w:rsidR="00057FA2" w:rsidRPr="001F709F" w:rsidRDefault="00057FA2" w:rsidP="00057FA2">
            <w:pPr>
              <w:rPr>
                <w:rFonts w:ascii="Arial" w:hAnsi="Arial" w:cs="Arial"/>
                <w:sz w:val="20"/>
                <w:szCs w:val="20"/>
              </w:rPr>
            </w:pPr>
            <w:r w:rsidRPr="001F709F">
              <w:rPr>
                <w:rFonts w:ascii="Arial" w:hAnsi="Arial" w:cs="Arial"/>
                <w:sz w:val="20"/>
                <w:szCs w:val="20"/>
              </w:rPr>
              <w:t>Major stormwater drainage system(s) have the capacity to safely convey stormwater flows for the 1% AEP event for the fully developed upstream catchment.</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E29.1</w:t>
            </w:r>
          </w:p>
          <w:p w:rsidR="00057FA2" w:rsidRPr="001F709F" w:rsidRDefault="00057FA2" w:rsidP="00057FA2">
            <w:pPr>
              <w:rPr>
                <w:rFonts w:ascii="Arial" w:hAnsi="Arial" w:cs="Arial"/>
                <w:sz w:val="20"/>
                <w:szCs w:val="20"/>
              </w:rPr>
            </w:pPr>
            <w:r w:rsidRPr="001F709F">
              <w:rPr>
                <w:rFonts w:ascii="Arial" w:hAnsi="Arial" w:cs="Arial"/>
                <w:sz w:val="20"/>
                <w:szCs w:val="20"/>
              </w:rPr>
              <w:t>The internal drainage system safely and adequately conveys the stormwater flows for the 1% AEP event for the fully developed upstream catchment through the site.</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E29.2</w:t>
            </w:r>
          </w:p>
          <w:p w:rsidR="00057FA2" w:rsidRPr="001F709F" w:rsidRDefault="00057FA2" w:rsidP="00057FA2">
            <w:pPr>
              <w:rPr>
                <w:rFonts w:ascii="Arial" w:hAnsi="Arial" w:cs="Arial"/>
                <w:sz w:val="20"/>
                <w:szCs w:val="20"/>
              </w:rPr>
            </w:pPr>
            <w:r w:rsidRPr="001F709F">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E29.3</w:t>
            </w:r>
          </w:p>
          <w:p w:rsidR="00057FA2" w:rsidRPr="001F709F" w:rsidRDefault="00057FA2" w:rsidP="00057FA2">
            <w:pPr>
              <w:rPr>
                <w:rFonts w:ascii="Arial" w:hAnsi="Arial" w:cs="Arial"/>
                <w:sz w:val="20"/>
                <w:szCs w:val="20"/>
              </w:rPr>
            </w:pPr>
            <w:r w:rsidRPr="001F709F">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E29.4</w:t>
            </w:r>
          </w:p>
          <w:p w:rsidR="00057FA2" w:rsidRPr="001F709F" w:rsidRDefault="00057FA2" w:rsidP="00057FA2">
            <w:pPr>
              <w:rPr>
                <w:rFonts w:ascii="Arial" w:hAnsi="Arial" w:cs="Arial"/>
                <w:sz w:val="20"/>
                <w:szCs w:val="20"/>
              </w:rPr>
            </w:pPr>
            <w:r w:rsidRPr="001F709F">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QUDM for recommended average flow velocities.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PO30</w:t>
            </w:r>
          </w:p>
          <w:p w:rsidR="00057FA2" w:rsidRPr="001F709F" w:rsidRDefault="00057FA2" w:rsidP="00057FA2">
            <w:pPr>
              <w:rPr>
                <w:rFonts w:ascii="Arial" w:hAnsi="Arial" w:cs="Arial"/>
                <w:sz w:val="20"/>
                <w:szCs w:val="20"/>
              </w:rPr>
            </w:pPr>
            <w:r w:rsidRPr="001F709F">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E30</w:t>
            </w:r>
          </w:p>
          <w:p w:rsidR="00057FA2" w:rsidRPr="001F709F" w:rsidRDefault="00057FA2" w:rsidP="00057FA2">
            <w:pPr>
              <w:rPr>
                <w:rFonts w:ascii="Arial" w:hAnsi="Arial" w:cs="Arial"/>
                <w:sz w:val="20"/>
                <w:szCs w:val="20"/>
              </w:rPr>
            </w:pPr>
            <w:r w:rsidRPr="001F709F">
              <w:rPr>
                <w:rFonts w:ascii="Arial" w:hAnsi="Arial" w:cs="Arial"/>
                <w:sz w:val="20"/>
                <w:szCs w:val="20"/>
              </w:rPr>
              <w:t>The stormwater drainage system is designed and constructed in accordance with Planning scheme policy - Integrated design.</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PO31</w:t>
            </w:r>
          </w:p>
          <w:p w:rsidR="00057FA2" w:rsidRPr="001F709F" w:rsidRDefault="00057FA2" w:rsidP="00057FA2">
            <w:pPr>
              <w:rPr>
                <w:rFonts w:ascii="Arial" w:hAnsi="Arial" w:cs="Arial"/>
                <w:sz w:val="20"/>
                <w:szCs w:val="20"/>
              </w:rPr>
            </w:pPr>
            <w:r w:rsidRPr="001F709F">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Integrated design for details and examples.</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downstream drainage discharge report in accordance with Planning scheme policy - Stormwater management may be required to demonstrate achievement of this performance outcome.</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A watercourse as defined in the Water Act may be accepted as a lawful point of discharge </w:t>
                  </w:r>
                  <w:r w:rsidRPr="001F709F">
                    <w:rPr>
                      <w:rFonts w:ascii="Arial" w:hAnsi="Arial" w:cs="Arial"/>
                      <w:sz w:val="20"/>
                      <w:szCs w:val="20"/>
                    </w:rPr>
                    <w:lastRenderedPageBreak/>
                    <w:t>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PO32</w:t>
            </w:r>
          </w:p>
          <w:p w:rsidR="00057FA2" w:rsidRPr="001F709F" w:rsidRDefault="00057FA2" w:rsidP="00057FA2">
            <w:pPr>
              <w:rPr>
                <w:rFonts w:ascii="Arial" w:hAnsi="Arial" w:cs="Arial"/>
                <w:sz w:val="20"/>
                <w:szCs w:val="20"/>
              </w:rPr>
            </w:pPr>
            <w:r w:rsidRPr="001F709F">
              <w:rPr>
                <w:rFonts w:ascii="Arial" w:hAnsi="Arial" w:cs="Arial"/>
                <w:sz w:val="20"/>
                <w:szCs w:val="20"/>
              </w:rPr>
              <w:t>Stormwater generated from the development does not compromise the capacity of existing stormwater infrastructure downstream of the site.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46396D">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downstream drainage discharge report in accordance with Planning scheme policy - Stormwater management may be required to demonstrate compliance with this performance outcome.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PO33</w:t>
            </w:r>
          </w:p>
          <w:p w:rsidR="00057FA2" w:rsidRPr="001F709F" w:rsidRDefault="00057FA2" w:rsidP="00057FA2">
            <w:pPr>
              <w:rPr>
                <w:rFonts w:ascii="Arial" w:hAnsi="Arial" w:cs="Arial"/>
                <w:sz w:val="20"/>
                <w:szCs w:val="20"/>
              </w:rPr>
            </w:pPr>
            <w:r w:rsidRPr="001F709F">
              <w:rPr>
                <w:rFonts w:ascii="Arial" w:hAnsi="Arial" w:cs="Arial"/>
                <w:sz w:val="20"/>
                <w:szCs w:val="20"/>
              </w:rPr>
              <w:t>Where development:</w:t>
            </w:r>
          </w:p>
          <w:p w:rsidR="00057FA2" w:rsidRPr="001F709F" w:rsidRDefault="00057FA2" w:rsidP="00EA3DFA">
            <w:pPr>
              <w:numPr>
                <w:ilvl w:val="0"/>
                <w:numId w:val="21"/>
              </w:numPr>
              <w:rPr>
                <w:rFonts w:ascii="Arial" w:hAnsi="Arial" w:cs="Arial"/>
                <w:sz w:val="20"/>
                <w:szCs w:val="20"/>
              </w:rPr>
            </w:pPr>
            <w:r w:rsidRPr="001F709F">
              <w:rPr>
                <w:rFonts w:ascii="Arial" w:hAnsi="Arial" w:cs="Arial"/>
                <w:sz w:val="20"/>
                <w:szCs w:val="20"/>
              </w:rPr>
              <w:t>is for an urban purpose that involves a land area of 2500m</w:t>
            </w:r>
            <w:r w:rsidRPr="001F709F">
              <w:rPr>
                <w:rFonts w:ascii="Arial" w:hAnsi="Arial" w:cs="Arial"/>
                <w:sz w:val="20"/>
                <w:szCs w:val="20"/>
                <w:vertAlign w:val="superscript"/>
              </w:rPr>
              <w:t>2</w:t>
            </w:r>
            <w:r w:rsidRPr="001F709F">
              <w:rPr>
                <w:rFonts w:ascii="Arial" w:hAnsi="Arial" w:cs="Arial"/>
                <w:sz w:val="20"/>
                <w:szCs w:val="20"/>
              </w:rPr>
              <w:t xml:space="preserve"> or greater; and</w:t>
            </w:r>
          </w:p>
          <w:p w:rsidR="00057FA2" w:rsidRPr="001F709F" w:rsidRDefault="00057FA2" w:rsidP="00EA3DFA">
            <w:pPr>
              <w:numPr>
                <w:ilvl w:val="0"/>
                <w:numId w:val="21"/>
              </w:numPr>
              <w:rPr>
                <w:rFonts w:ascii="Arial" w:hAnsi="Arial" w:cs="Arial"/>
                <w:sz w:val="20"/>
                <w:szCs w:val="20"/>
              </w:rPr>
            </w:pPr>
            <w:r w:rsidRPr="001F709F">
              <w:rPr>
                <w:rFonts w:ascii="Arial" w:hAnsi="Arial" w:cs="Arial"/>
                <w:sz w:val="20"/>
                <w:szCs w:val="20"/>
              </w:rPr>
              <w:t>will result in:</w:t>
            </w:r>
          </w:p>
          <w:p w:rsidR="00057FA2" w:rsidRPr="001F709F" w:rsidRDefault="00057FA2" w:rsidP="00EA3DFA">
            <w:pPr>
              <w:numPr>
                <w:ilvl w:val="1"/>
                <w:numId w:val="21"/>
              </w:numPr>
              <w:rPr>
                <w:rFonts w:ascii="Arial" w:hAnsi="Arial" w:cs="Arial"/>
                <w:sz w:val="20"/>
                <w:szCs w:val="20"/>
              </w:rPr>
            </w:pPr>
            <w:r w:rsidRPr="001F709F">
              <w:rPr>
                <w:rFonts w:ascii="Arial" w:hAnsi="Arial" w:cs="Arial"/>
                <w:sz w:val="20"/>
                <w:szCs w:val="20"/>
              </w:rPr>
              <w:t>6 or more dwellings; or</w:t>
            </w:r>
          </w:p>
          <w:p w:rsidR="00057FA2" w:rsidRPr="001F709F" w:rsidRDefault="00057FA2" w:rsidP="00EA3DFA">
            <w:pPr>
              <w:numPr>
                <w:ilvl w:val="1"/>
                <w:numId w:val="21"/>
              </w:numPr>
              <w:rPr>
                <w:rFonts w:ascii="Arial" w:hAnsi="Arial" w:cs="Arial"/>
                <w:sz w:val="20"/>
                <w:szCs w:val="20"/>
              </w:rPr>
            </w:pPr>
            <w:r w:rsidRPr="001F709F">
              <w:rPr>
                <w:rFonts w:ascii="Arial" w:hAnsi="Arial" w:cs="Arial"/>
                <w:sz w:val="20"/>
                <w:szCs w:val="20"/>
                <w:lang w:val="en-US"/>
              </w:rPr>
              <w:t xml:space="preserve">an </w:t>
            </w:r>
            <w:proofErr w:type="spellStart"/>
            <w:r w:rsidRPr="001F709F">
              <w:rPr>
                <w:rFonts w:ascii="Arial" w:hAnsi="Arial" w:cs="Arial"/>
                <w:sz w:val="20"/>
                <w:szCs w:val="20"/>
                <w:lang w:val="en-US"/>
              </w:rPr>
              <w:t>i</w:t>
            </w:r>
            <w:r w:rsidRPr="001F709F">
              <w:rPr>
                <w:rFonts w:ascii="Arial" w:hAnsi="Arial" w:cs="Arial"/>
                <w:sz w:val="20"/>
                <w:szCs w:val="20"/>
              </w:rPr>
              <w:t>mpervious</w:t>
            </w:r>
            <w:proofErr w:type="spellEnd"/>
            <w:r w:rsidRPr="001F709F">
              <w:rPr>
                <w:rFonts w:ascii="Arial" w:hAnsi="Arial" w:cs="Arial"/>
                <w:sz w:val="20"/>
                <w:szCs w:val="20"/>
              </w:rPr>
              <w:t xml:space="preserve"> area greater than 25% of the net developable area, </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stormwater quality management systems are designed, constructed, established and maintained to minimise the environmental impact of stormwater on surface, groundwater and receiving water environments and meet the design objectives outlined </w:t>
            </w:r>
            <w:r w:rsidRPr="001F709F">
              <w:rPr>
                <w:rFonts w:ascii="Arial" w:hAnsi="Arial" w:cs="Arial"/>
                <w:sz w:val="20"/>
                <w:szCs w:val="20"/>
              </w:rPr>
              <w:lastRenderedPageBreak/>
              <w:t>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A </w:t>
                  </w:r>
                  <w:proofErr w:type="gramStart"/>
                  <w:r w:rsidRPr="001F709F">
                    <w:rPr>
                      <w:rFonts w:ascii="Arial" w:hAnsi="Arial" w:cs="Arial"/>
                      <w:sz w:val="20"/>
                      <w:szCs w:val="20"/>
                    </w:rPr>
                    <w:t>site based</w:t>
                  </w:r>
                  <w:proofErr w:type="gramEnd"/>
                  <w:r w:rsidRPr="001F709F">
                    <w:rPr>
                      <w:rFonts w:ascii="Arial" w:hAnsi="Arial" w:cs="Arial"/>
                      <w:sz w:val="20"/>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PO34</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1F709F">
              <w:rPr>
                <w:rFonts w:ascii="Arial" w:hAnsi="Arial" w:cs="Arial"/>
                <w:sz w:val="20"/>
                <w:szCs w:val="20"/>
              </w:rPr>
              <w:t>sufficient</w:t>
            </w:r>
            <w:proofErr w:type="gramEnd"/>
            <w:r w:rsidRPr="001F709F">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E34</w:t>
            </w:r>
          </w:p>
          <w:p w:rsidR="00057FA2" w:rsidRPr="001F709F" w:rsidRDefault="00057FA2" w:rsidP="00057FA2">
            <w:pPr>
              <w:rPr>
                <w:rFonts w:ascii="Arial" w:hAnsi="Arial" w:cs="Arial"/>
                <w:sz w:val="20"/>
                <w:szCs w:val="20"/>
              </w:rPr>
            </w:pPr>
            <w:r w:rsidRPr="001F709F">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5"/>
              <w:gridCol w:w="2726"/>
              <w:gridCol w:w="50"/>
            </w:tblGrid>
            <w:tr w:rsidR="00057FA2" w:rsidRPr="001F709F"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Minimum Easement Width (excluding access requirements)</w:t>
                  </w:r>
                </w:p>
              </w:tc>
            </w:tr>
            <w:tr w:rsidR="00057FA2" w:rsidRPr="001F709F"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3.0m</w:t>
                  </w:r>
                </w:p>
              </w:tc>
            </w:tr>
            <w:tr w:rsidR="00057FA2" w:rsidRPr="001F709F"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4.0m</w:t>
                  </w:r>
                </w:p>
              </w:tc>
            </w:tr>
            <w:tr w:rsidR="00057FA2" w:rsidRPr="001F709F"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Easement boundary to be 1m clear of the outside wall of the stormwater pipe (each side)</w:t>
                  </w:r>
                </w:p>
              </w:tc>
            </w:tr>
            <w:tr w:rsidR="00057FA2" w:rsidRPr="001F709F" w:rsidTr="00057FA2">
              <w:tblPrEx>
                <w:tblBorders>
                  <w:top w:val="none" w:sz="0" w:space="0" w:color="auto"/>
                  <w:left w:val="none" w:sz="0" w:space="0" w:color="auto"/>
                  <w:bottom w:val="none" w:sz="0" w:space="0" w:color="auto"/>
                  <w:right w:val="none" w:sz="0" w:space="0" w:color="auto"/>
                </w:tblBorders>
              </w:tblPrEx>
              <w:trPr>
                <w:tblCellSpacing w:w="15" w:type="dxa"/>
              </w:trPr>
              <w:tc>
                <w:tcPr>
                  <w:tcW w:w="5399" w:type="dxa"/>
                  <w:gridSpan w:val="4"/>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Additional easement width may be required in certain circumstances in order to facilitate maintenance access to the stormwater system. </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Refer to Planning scheme policy - Integrated design (Appendix C) for easement requirements over open channels.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PO35</w:t>
            </w:r>
          </w:p>
          <w:p w:rsidR="00057FA2" w:rsidRPr="001F709F" w:rsidRDefault="00057FA2" w:rsidP="00057FA2">
            <w:pPr>
              <w:rPr>
                <w:rFonts w:ascii="Arial" w:hAnsi="Arial" w:cs="Arial"/>
                <w:sz w:val="20"/>
                <w:szCs w:val="20"/>
              </w:rPr>
            </w:pPr>
            <w:r w:rsidRPr="001F709F">
              <w:rPr>
                <w:rFonts w:ascii="Arial" w:hAnsi="Arial" w:cs="Arial"/>
                <w:sz w:val="20"/>
                <w:szCs w:val="20"/>
              </w:rPr>
              <w:t>Stormwater management facilities (excluding outlets) are located outside of riparian areas and prevent increased channel bed and bank erosion.</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PO36</w:t>
            </w:r>
          </w:p>
          <w:p w:rsidR="00057FA2" w:rsidRPr="001F709F" w:rsidRDefault="00057FA2" w:rsidP="00057FA2">
            <w:pPr>
              <w:rPr>
                <w:rFonts w:ascii="Arial" w:hAnsi="Arial" w:cs="Arial"/>
                <w:sz w:val="20"/>
                <w:szCs w:val="20"/>
              </w:rPr>
            </w:pPr>
            <w:r w:rsidRPr="001F709F">
              <w:rPr>
                <w:rFonts w:ascii="Arial" w:hAnsi="Arial" w:cs="Arial"/>
                <w:sz w:val="20"/>
                <w:szCs w:val="20"/>
              </w:rPr>
              <w:t>Council is provided with accurate representations of the completed stormwater management works within residential developments.</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E36</w:t>
            </w:r>
          </w:p>
          <w:p w:rsidR="00057FA2" w:rsidRPr="001F709F" w:rsidRDefault="00057FA2" w:rsidP="00057FA2">
            <w:pPr>
              <w:rPr>
                <w:rFonts w:ascii="Arial" w:hAnsi="Arial" w:cs="Arial"/>
                <w:sz w:val="20"/>
                <w:szCs w:val="20"/>
              </w:rPr>
            </w:pPr>
            <w:r w:rsidRPr="001F709F">
              <w:rPr>
                <w:rFonts w:ascii="Arial" w:hAnsi="Arial" w:cs="Arial"/>
                <w:sz w:val="20"/>
                <w:szCs w:val="20"/>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Documentation is to include:</w:t>
                  </w:r>
                </w:p>
                <w:p w:rsidR="00057FA2" w:rsidRPr="001F709F" w:rsidRDefault="00057FA2" w:rsidP="00EA3DFA">
                  <w:pPr>
                    <w:numPr>
                      <w:ilvl w:val="0"/>
                      <w:numId w:val="22"/>
                    </w:numPr>
                    <w:rPr>
                      <w:rFonts w:ascii="Arial" w:hAnsi="Arial" w:cs="Arial"/>
                      <w:sz w:val="20"/>
                      <w:szCs w:val="20"/>
                    </w:rPr>
                  </w:pPr>
                  <w:r w:rsidRPr="001F709F">
                    <w:rPr>
                      <w:rFonts w:ascii="Arial" w:hAnsi="Arial" w:cs="Arial"/>
                      <w:sz w:val="20"/>
                      <w:szCs w:val="20"/>
                      <w:lang w:val="en-US"/>
                    </w:rPr>
                    <w:t>photographic evidence and inspection date of the installation of approved underdrainage;</w:t>
                  </w:r>
                </w:p>
                <w:p w:rsidR="00057FA2" w:rsidRPr="001F709F" w:rsidRDefault="00057FA2" w:rsidP="00EA3DFA">
                  <w:pPr>
                    <w:numPr>
                      <w:ilvl w:val="0"/>
                      <w:numId w:val="22"/>
                    </w:numPr>
                    <w:rPr>
                      <w:rFonts w:ascii="Arial" w:hAnsi="Arial" w:cs="Arial"/>
                      <w:sz w:val="20"/>
                      <w:szCs w:val="20"/>
                    </w:rPr>
                  </w:pPr>
                  <w:r w:rsidRPr="001F709F">
                    <w:rPr>
                      <w:rFonts w:ascii="Arial" w:hAnsi="Arial" w:cs="Arial"/>
                      <w:sz w:val="20"/>
                      <w:szCs w:val="20"/>
                      <w:lang w:val="en-US"/>
                    </w:rPr>
                    <w:t>copy of the bioretention filter media delivery dockets/quality certificates confirming the materials comply with specifications in the approved Stormwater Management Plan;</w:t>
                  </w:r>
                </w:p>
                <w:p w:rsidR="00057FA2" w:rsidRPr="001F709F" w:rsidRDefault="00057FA2" w:rsidP="00EA3DFA">
                  <w:pPr>
                    <w:numPr>
                      <w:ilvl w:val="0"/>
                      <w:numId w:val="22"/>
                    </w:numPr>
                    <w:rPr>
                      <w:rFonts w:ascii="Arial" w:hAnsi="Arial" w:cs="Arial"/>
                      <w:sz w:val="20"/>
                      <w:szCs w:val="20"/>
                    </w:rPr>
                  </w:pPr>
                  <w:r w:rsidRPr="001F709F">
                    <w:rPr>
                      <w:rFonts w:ascii="Arial" w:hAnsi="Arial" w:cs="Arial"/>
                      <w:sz w:val="20"/>
                      <w:szCs w:val="20"/>
                      <w:lang w:val="en-US"/>
                    </w:rPr>
                    <w:t>date of the final inspection.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Site works and construction management</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PO37</w:t>
            </w:r>
          </w:p>
          <w:p w:rsidR="00057FA2" w:rsidRPr="001F709F" w:rsidRDefault="00057FA2" w:rsidP="00057FA2">
            <w:pPr>
              <w:rPr>
                <w:rFonts w:ascii="Arial" w:hAnsi="Arial" w:cs="Arial"/>
                <w:sz w:val="20"/>
                <w:szCs w:val="20"/>
              </w:rPr>
            </w:pPr>
            <w:r w:rsidRPr="001F709F">
              <w:rPr>
                <w:rFonts w:ascii="Arial" w:hAnsi="Arial" w:cs="Arial"/>
                <w:sz w:val="20"/>
                <w:szCs w:val="20"/>
              </w:rPr>
              <w:t>The site and any existing structures are maintained in a tidy and safe condition.</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PO38</w:t>
            </w:r>
          </w:p>
          <w:p w:rsidR="00057FA2" w:rsidRPr="001F709F" w:rsidRDefault="00057FA2" w:rsidP="00057FA2">
            <w:pPr>
              <w:rPr>
                <w:rFonts w:ascii="Arial" w:hAnsi="Arial" w:cs="Arial"/>
                <w:sz w:val="20"/>
                <w:szCs w:val="20"/>
              </w:rPr>
            </w:pPr>
            <w:r w:rsidRPr="001F709F">
              <w:rPr>
                <w:rFonts w:ascii="Arial" w:hAnsi="Arial" w:cs="Arial"/>
                <w:sz w:val="20"/>
                <w:szCs w:val="20"/>
              </w:rPr>
              <w:t>All works on-site are managed to:</w:t>
            </w:r>
          </w:p>
          <w:p w:rsidR="00057FA2" w:rsidRPr="001F709F" w:rsidRDefault="00057FA2" w:rsidP="00EA3DFA">
            <w:pPr>
              <w:numPr>
                <w:ilvl w:val="0"/>
                <w:numId w:val="23"/>
              </w:numPr>
              <w:rPr>
                <w:rFonts w:ascii="Arial" w:hAnsi="Arial" w:cs="Arial"/>
                <w:sz w:val="20"/>
                <w:szCs w:val="20"/>
              </w:rPr>
            </w:pPr>
            <w:r w:rsidRPr="001F709F">
              <w:rPr>
                <w:rFonts w:ascii="Arial" w:hAnsi="Arial" w:cs="Arial"/>
                <w:sz w:val="20"/>
                <w:szCs w:val="20"/>
              </w:rPr>
              <w:t xml:space="preserve">minimise as far as practicable, impacts on adjoining or adjacent premises and the </w:t>
            </w:r>
            <w:r w:rsidRPr="001F709F">
              <w:rPr>
                <w:rFonts w:ascii="Arial" w:hAnsi="Arial" w:cs="Arial"/>
                <w:sz w:val="20"/>
                <w:szCs w:val="20"/>
              </w:rPr>
              <w:lastRenderedPageBreak/>
              <w:t xml:space="preserve">streetscape </w:t>
            </w:r>
            <w:proofErr w:type="gramStart"/>
            <w:r w:rsidRPr="001F709F">
              <w:rPr>
                <w:rFonts w:ascii="Arial" w:hAnsi="Arial" w:cs="Arial"/>
                <w:sz w:val="20"/>
                <w:szCs w:val="20"/>
              </w:rPr>
              <w:t>in regard to</w:t>
            </w:r>
            <w:proofErr w:type="gramEnd"/>
            <w:r w:rsidRPr="001F709F">
              <w:rPr>
                <w:rFonts w:ascii="Arial" w:hAnsi="Arial" w:cs="Arial"/>
                <w:sz w:val="20"/>
                <w:szCs w:val="20"/>
              </w:rPr>
              <w:t xml:space="preserve"> erosion and sedimentation, dust, noise, safety and light;</w:t>
            </w:r>
          </w:p>
          <w:p w:rsidR="00057FA2" w:rsidRPr="001F709F" w:rsidRDefault="00057FA2" w:rsidP="00EA3DFA">
            <w:pPr>
              <w:numPr>
                <w:ilvl w:val="0"/>
                <w:numId w:val="23"/>
              </w:numPr>
              <w:rPr>
                <w:rFonts w:ascii="Arial" w:hAnsi="Arial" w:cs="Arial"/>
                <w:sz w:val="20"/>
                <w:szCs w:val="20"/>
              </w:rPr>
            </w:pPr>
            <w:r w:rsidRPr="001F709F">
              <w:rPr>
                <w:rFonts w:ascii="Arial" w:hAnsi="Arial" w:cs="Arial"/>
                <w:sz w:val="20"/>
                <w:szCs w:val="20"/>
              </w:rPr>
              <w:t>minimise as far as possible, impacts on the natural environment;</w:t>
            </w:r>
          </w:p>
          <w:p w:rsidR="00057FA2" w:rsidRPr="001F709F" w:rsidRDefault="00057FA2" w:rsidP="00EA3DFA">
            <w:pPr>
              <w:numPr>
                <w:ilvl w:val="0"/>
                <w:numId w:val="23"/>
              </w:numPr>
              <w:rPr>
                <w:rFonts w:ascii="Arial" w:hAnsi="Arial" w:cs="Arial"/>
                <w:sz w:val="20"/>
                <w:szCs w:val="20"/>
              </w:rPr>
            </w:pPr>
            <w:r w:rsidRPr="001F709F">
              <w:rPr>
                <w:rFonts w:ascii="Arial" w:hAnsi="Arial" w:cs="Arial"/>
                <w:sz w:val="20"/>
                <w:szCs w:val="20"/>
              </w:rPr>
              <w:t>ensure stormwater discharge is managed in a manner that does not cause actionable nuisance to any person or premises;</w:t>
            </w:r>
          </w:p>
          <w:p w:rsidR="00057FA2" w:rsidRPr="001F709F" w:rsidRDefault="00057FA2" w:rsidP="00EA3DFA">
            <w:pPr>
              <w:numPr>
                <w:ilvl w:val="0"/>
                <w:numId w:val="23"/>
              </w:numPr>
              <w:rPr>
                <w:rFonts w:ascii="Arial" w:hAnsi="Arial" w:cs="Arial"/>
                <w:sz w:val="20"/>
                <w:szCs w:val="20"/>
              </w:rPr>
            </w:pPr>
            <w:r w:rsidRPr="001F709F">
              <w:rPr>
                <w:rFonts w:ascii="Arial" w:hAnsi="Arial" w:cs="Arial"/>
                <w:sz w:val="20"/>
                <w:szCs w:val="20"/>
              </w:rPr>
              <w:t>avoid adverse impacts on street streets and their critical root zone.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E38.1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Works incorporate temporary stormwater run-off, erosion and sediment controls and trash removal devices designed in accordance with the Urban Stormwater Quality Planning Guidelines, State Planning Policy, Schedule 10 - Stormwater </w:t>
            </w:r>
            <w:r w:rsidRPr="001F709F">
              <w:rPr>
                <w:rFonts w:ascii="Arial" w:hAnsi="Arial" w:cs="Arial"/>
                <w:sz w:val="20"/>
                <w:szCs w:val="20"/>
              </w:rPr>
              <w:lastRenderedPageBreak/>
              <w:t>management design objectives, Planning scheme policy - Stormwater management and Planning scheme policy - Integrated design, including but not limited to the following:</w:t>
            </w:r>
          </w:p>
          <w:p w:rsidR="00057FA2" w:rsidRPr="001F709F" w:rsidRDefault="00057FA2" w:rsidP="00EA3DFA">
            <w:pPr>
              <w:numPr>
                <w:ilvl w:val="0"/>
                <w:numId w:val="24"/>
              </w:numPr>
              <w:rPr>
                <w:rFonts w:ascii="Arial" w:hAnsi="Arial" w:cs="Arial"/>
                <w:sz w:val="20"/>
                <w:szCs w:val="20"/>
              </w:rPr>
            </w:pPr>
            <w:r w:rsidRPr="001F709F">
              <w:rPr>
                <w:rFonts w:ascii="Arial" w:hAnsi="Arial" w:cs="Arial"/>
                <w:sz w:val="20"/>
                <w:szCs w:val="20"/>
              </w:rPr>
              <w:t>stormwater is not discharged to adjacent properties in a manner that differs significantly from pre-existing conditions;</w:t>
            </w:r>
          </w:p>
          <w:p w:rsidR="00057FA2" w:rsidRPr="001F709F" w:rsidRDefault="00057FA2" w:rsidP="00EA3DFA">
            <w:pPr>
              <w:numPr>
                <w:ilvl w:val="0"/>
                <w:numId w:val="24"/>
              </w:numPr>
              <w:rPr>
                <w:rFonts w:ascii="Arial" w:hAnsi="Arial" w:cs="Arial"/>
                <w:sz w:val="20"/>
                <w:szCs w:val="20"/>
              </w:rPr>
            </w:pPr>
            <w:r w:rsidRPr="001F709F">
              <w:rPr>
                <w:rFonts w:ascii="Arial" w:hAnsi="Arial" w:cs="Arial"/>
                <w:sz w:val="20"/>
                <w:szCs w:val="20"/>
              </w:rPr>
              <w:t>stormwater discharged to adjoining and downstream properties does not cause scour or erosion of any kind;</w:t>
            </w:r>
          </w:p>
          <w:p w:rsidR="00057FA2" w:rsidRPr="001F709F" w:rsidRDefault="00057FA2" w:rsidP="00EA3DFA">
            <w:pPr>
              <w:numPr>
                <w:ilvl w:val="0"/>
                <w:numId w:val="24"/>
              </w:numPr>
              <w:rPr>
                <w:rFonts w:ascii="Arial" w:hAnsi="Arial" w:cs="Arial"/>
                <w:sz w:val="20"/>
                <w:szCs w:val="20"/>
              </w:rPr>
            </w:pPr>
            <w:r w:rsidRPr="001F709F">
              <w:rPr>
                <w:rFonts w:ascii="Arial" w:hAnsi="Arial" w:cs="Arial"/>
                <w:sz w:val="20"/>
                <w:szCs w:val="20"/>
              </w:rPr>
              <w:t>stormwater discharge rates do not exceed pre-existing conditions;</w:t>
            </w:r>
          </w:p>
          <w:p w:rsidR="00057FA2" w:rsidRPr="001F709F" w:rsidRDefault="00057FA2" w:rsidP="00EA3DFA">
            <w:pPr>
              <w:numPr>
                <w:ilvl w:val="0"/>
                <w:numId w:val="24"/>
              </w:numPr>
              <w:rPr>
                <w:rFonts w:ascii="Arial" w:hAnsi="Arial" w:cs="Arial"/>
                <w:sz w:val="20"/>
                <w:szCs w:val="20"/>
              </w:rPr>
            </w:pPr>
            <w:r w:rsidRPr="001F709F">
              <w:rPr>
                <w:rFonts w:ascii="Arial" w:hAnsi="Arial" w:cs="Arial"/>
                <w:sz w:val="20"/>
                <w:szCs w:val="20"/>
              </w:rPr>
              <w:t>minimum design storm for all temporary diversion drains and sedimentation basins in accordance with Schedule 10 - Stormwater management design objectives;</w:t>
            </w:r>
          </w:p>
          <w:p w:rsidR="00057FA2" w:rsidRPr="001F709F" w:rsidRDefault="00057FA2" w:rsidP="00EA3DFA">
            <w:pPr>
              <w:numPr>
                <w:ilvl w:val="0"/>
                <w:numId w:val="24"/>
              </w:numPr>
              <w:rPr>
                <w:rFonts w:ascii="Arial" w:hAnsi="Arial" w:cs="Arial"/>
                <w:sz w:val="20"/>
                <w:szCs w:val="20"/>
              </w:rPr>
            </w:pPr>
            <w:proofErr w:type="gramStart"/>
            <w:r w:rsidRPr="001F709F">
              <w:rPr>
                <w:rFonts w:ascii="Arial" w:hAnsi="Arial" w:cs="Arial"/>
                <w:sz w:val="20"/>
                <w:szCs w:val="20"/>
              </w:rPr>
              <w:t>ponding  or</w:t>
            </w:r>
            <w:proofErr w:type="gramEnd"/>
            <w:r w:rsidRPr="001F709F">
              <w:rPr>
                <w:rFonts w:ascii="Arial" w:hAnsi="Arial" w:cs="Arial"/>
                <w:sz w:val="20"/>
                <w:szCs w:val="20"/>
              </w:rPr>
              <w:t xml:space="preserve"> concentration of stormwater does not occur on adjoining properties.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E38.2</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1F709F">
              <w:rPr>
                <w:rFonts w:ascii="Arial" w:hAnsi="Arial" w:cs="Arial"/>
                <w:sz w:val="20"/>
                <w:szCs w:val="20"/>
              </w:rPr>
              <w:t>are maintained and adjusted as necessary at all times</w:t>
            </w:r>
            <w:proofErr w:type="gramEnd"/>
            <w:r w:rsidRPr="001F709F">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measures are adjusted on-site to maximise their effectiveness.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E38.3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The completed earthworks (fill or excavation) area is stabilised using turf, established grass seeding, mulch or sprayed </w:t>
            </w:r>
            <w:r w:rsidRPr="001F709F">
              <w:rPr>
                <w:rFonts w:ascii="Arial" w:hAnsi="Arial" w:cs="Arial"/>
                <w:sz w:val="20"/>
                <w:szCs w:val="20"/>
              </w:rPr>
              <w:lastRenderedPageBreak/>
              <w:t>stabilisation techniques to control erosion and sediment and dust from leaving the property.</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E38.4</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Where development occurs in the tree protection zone, measures and techniques as detailed in Australian Standard AS 4970 Protection of trees on development sites are adopted and implemented.</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PO39</w:t>
            </w:r>
          </w:p>
          <w:p w:rsidR="00057FA2" w:rsidRPr="001F709F" w:rsidRDefault="00057FA2" w:rsidP="00057FA2">
            <w:pPr>
              <w:rPr>
                <w:rFonts w:ascii="Arial" w:hAnsi="Arial" w:cs="Arial"/>
                <w:sz w:val="20"/>
                <w:szCs w:val="20"/>
              </w:rPr>
            </w:pPr>
            <w:r w:rsidRPr="001F709F">
              <w:rPr>
                <w:rFonts w:ascii="Arial" w:hAnsi="Arial" w:cs="Arial"/>
                <w:sz w:val="20"/>
                <w:szCs w:val="20"/>
              </w:rPr>
              <w:t>Dust suppression measures are implemented during construction works to protect nearby premises from unreasonable dust impacts.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E39</w:t>
            </w:r>
          </w:p>
          <w:p w:rsidR="00057FA2" w:rsidRPr="001F709F" w:rsidRDefault="00057FA2" w:rsidP="00057FA2">
            <w:pPr>
              <w:rPr>
                <w:rFonts w:ascii="Arial" w:hAnsi="Arial" w:cs="Arial"/>
                <w:sz w:val="20"/>
                <w:szCs w:val="20"/>
              </w:rPr>
            </w:pPr>
            <w:r w:rsidRPr="001F709F">
              <w:rPr>
                <w:rFonts w:ascii="Arial" w:hAnsi="Arial" w:cs="Arial"/>
                <w:sz w:val="20"/>
                <w:szCs w:val="20"/>
              </w:rPr>
              <w:t>No dust emissions extend beyond the boundaries of the site during soil disturbances and construction works.</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PO40</w:t>
            </w:r>
          </w:p>
          <w:p w:rsidR="00057FA2" w:rsidRPr="001F709F" w:rsidRDefault="00057FA2" w:rsidP="00057FA2">
            <w:pPr>
              <w:rPr>
                <w:rFonts w:ascii="Arial" w:hAnsi="Arial" w:cs="Arial"/>
                <w:sz w:val="20"/>
                <w:szCs w:val="20"/>
              </w:rPr>
            </w:pPr>
            <w:r w:rsidRPr="001F709F">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Traffic Management Plan may be required to demonstrate compliance with this PO.  A Traffic Management Plan is to be prepared in accordance with the Manual of Uniform Traffic Control Devices (MUTCD).</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haulage route must be identified and approved by Council where imported or exported material is transported to the site via a road of Local Collector standard or less, and:</w:t>
                  </w:r>
                </w:p>
                <w:p w:rsidR="00057FA2" w:rsidRPr="001F709F" w:rsidRDefault="00057FA2" w:rsidP="00EA3DFA">
                  <w:pPr>
                    <w:numPr>
                      <w:ilvl w:val="0"/>
                      <w:numId w:val="25"/>
                    </w:numPr>
                    <w:rPr>
                      <w:rFonts w:ascii="Arial" w:hAnsi="Arial" w:cs="Arial"/>
                      <w:sz w:val="20"/>
                      <w:szCs w:val="20"/>
                    </w:rPr>
                  </w:pPr>
                  <w:r w:rsidRPr="001F709F">
                    <w:rPr>
                      <w:rFonts w:ascii="Arial" w:hAnsi="Arial" w:cs="Arial"/>
                      <w:sz w:val="20"/>
                      <w:szCs w:val="20"/>
                    </w:rPr>
                    <w:lastRenderedPageBreak/>
                    <w:t>the aggregate volume of imported or exported material is greater than 1000m</w:t>
                  </w:r>
                  <w:r w:rsidRPr="001F709F">
                    <w:rPr>
                      <w:rFonts w:ascii="Arial" w:hAnsi="Arial" w:cs="Arial"/>
                      <w:sz w:val="20"/>
                      <w:szCs w:val="20"/>
                      <w:vertAlign w:val="superscript"/>
                    </w:rPr>
                    <w:t>3</w:t>
                  </w:r>
                  <w:r w:rsidRPr="001F709F">
                    <w:rPr>
                      <w:rFonts w:ascii="Arial" w:hAnsi="Arial" w:cs="Arial"/>
                      <w:sz w:val="20"/>
                      <w:szCs w:val="20"/>
                    </w:rPr>
                    <w:t>; or</w:t>
                  </w:r>
                </w:p>
                <w:p w:rsidR="00057FA2" w:rsidRPr="001F709F" w:rsidRDefault="00057FA2" w:rsidP="00EA3DFA">
                  <w:pPr>
                    <w:numPr>
                      <w:ilvl w:val="0"/>
                      <w:numId w:val="25"/>
                    </w:numPr>
                    <w:rPr>
                      <w:rFonts w:ascii="Arial" w:hAnsi="Arial" w:cs="Arial"/>
                      <w:sz w:val="20"/>
                      <w:szCs w:val="20"/>
                    </w:rPr>
                  </w:pPr>
                  <w:r w:rsidRPr="001F709F">
                    <w:rPr>
                      <w:rFonts w:ascii="Arial" w:hAnsi="Arial" w:cs="Arial"/>
                      <w:sz w:val="20"/>
                      <w:szCs w:val="20"/>
                    </w:rPr>
                    <w:t>the aggregate volume of imported or exported material is greater than 200m</w:t>
                  </w:r>
                  <w:r w:rsidRPr="001F709F">
                    <w:rPr>
                      <w:rFonts w:ascii="Arial" w:hAnsi="Arial" w:cs="Arial"/>
                      <w:sz w:val="20"/>
                      <w:szCs w:val="20"/>
                      <w:vertAlign w:val="superscript"/>
                    </w:rPr>
                    <w:t>3</w:t>
                  </w:r>
                  <w:r w:rsidRPr="001F709F">
                    <w:rPr>
                      <w:rFonts w:ascii="Arial" w:hAnsi="Arial" w:cs="Arial"/>
                      <w:sz w:val="20"/>
                      <w:szCs w:val="20"/>
                    </w:rPr>
                    <w:t xml:space="preserve"> per day; or</w:t>
                  </w:r>
                </w:p>
                <w:p w:rsidR="00057FA2" w:rsidRPr="001F709F" w:rsidRDefault="00057FA2" w:rsidP="00EA3DFA">
                  <w:pPr>
                    <w:numPr>
                      <w:ilvl w:val="0"/>
                      <w:numId w:val="25"/>
                    </w:numPr>
                    <w:rPr>
                      <w:rFonts w:ascii="Arial" w:hAnsi="Arial" w:cs="Arial"/>
                      <w:sz w:val="20"/>
                      <w:szCs w:val="20"/>
                    </w:rPr>
                  </w:pPr>
                  <w:r w:rsidRPr="001F709F">
                    <w:rPr>
                      <w:rFonts w:ascii="Arial" w:hAnsi="Arial" w:cs="Arial"/>
                      <w:sz w:val="20"/>
                      <w:szCs w:val="20"/>
                    </w:rPr>
                    <w:t>the proposed haulage route involves a vulnerable land use or shopping centre.</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dilapidation report (including photographs) may be required for the haulage route to demonstrate compliance with this PO.</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Editor's note - Where associated with a State-controlled </w:t>
                  </w:r>
                  <w:proofErr w:type="gramStart"/>
                  <w:r w:rsidRPr="001F709F">
                    <w:rPr>
                      <w:rFonts w:ascii="Arial" w:hAnsi="Arial" w:cs="Arial"/>
                      <w:sz w:val="20"/>
                      <w:szCs w:val="20"/>
                    </w:rPr>
                    <w:t>road ,</w:t>
                  </w:r>
                  <w:proofErr w:type="gramEnd"/>
                  <w:r w:rsidRPr="001F709F">
                    <w:rPr>
                      <w:rFonts w:ascii="Arial" w:hAnsi="Arial" w:cs="Arial"/>
                      <w:sz w:val="20"/>
                      <w:szCs w:val="20"/>
                    </w:rPr>
                    <w:t xml:space="preserve"> further requirements may apply, and approval may be required from the Department of Transport and Main Roads.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E40.1</w:t>
            </w:r>
          </w:p>
          <w:p w:rsidR="00057FA2" w:rsidRPr="001F709F" w:rsidRDefault="00057FA2" w:rsidP="00057FA2">
            <w:pPr>
              <w:rPr>
                <w:rFonts w:ascii="Arial" w:hAnsi="Arial" w:cs="Arial"/>
                <w:sz w:val="20"/>
                <w:szCs w:val="20"/>
              </w:rPr>
            </w:pPr>
            <w:r w:rsidRPr="001F709F">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E40.2</w:t>
            </w:r>
          </w:p>
          <w:p w:rsidR="00057FA2" w:rsidRPr="001F709F" w:rsidRDefault="00057FA2" w:rsidP="00057FA2">
            <w:pPr>
              <w:rPr>
                <w:rFonts w:ascii="Arial" w:hAnsi="Arial" w:cs="Arial"/>
                <w:sz w:val="20"/>
                <w:szCs w:val="20"/>
              </w:rPr>
            </w:pPr>
            <w:r w:rsidRPr="001F709F">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E40.3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Any material dropped, deposited or spilled on the roads as a result of construction processes associated with the site </w:t>
            </w:r>
            <w:proofErr w:type="gramStart"/>
            <w:r w:rsidRPr="001F709F">
              <w:rPr>
                <w:rFonts w:ascii="Arial" w:hAnsi="Arial" w:cs="Arial"/>
                <w:sz w:val="20"/>
                <w:szCs w:val="20"/>
              </w:rPr>
              <w:t>are to be cleaned at all times</w:t>
            </w:r>
            <w:proofErr w:type="gramEnd"/>
            <w:r w:rsidRPr="001F709F">
              <w:rPr>
                <w:rFonts w:ascii="Arial" w:hAnsi="Arial" w:cs="Arial"/>
                <w:sz w:val="20"/>
                <w:szCs w:val="20"/>
              </w:rPr>
              <w: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E40.4</w:t>
            </w:r>
          </w:p>
          <w:p w:rsidR="00057FA2" w:rsidRPr="001F709F" w:rsidRDefault="00057FA2" w:rsidP="00057FA2">
            <w:pPr>
              <w:rPr>
                <w:rFonts w:ascii="Arial" w:hAnsi="Arial" w:cs="Arial"/>
                <w:sz w:val="20"/>
                <w:szCs w:val="20"/>
              </w:rPr>
            </w:pPr>
            <w:r w:rsidRPr="001F709F">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road hierarchy is mapped on Overlay map - Road hierarchy.</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dilapidation report may be required to demonstrate compliance with this E.</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E40.5</w:t>
            </w:r>
          </w:p>
          <w:p w:rsidR="00057FA2" w:rsidRPr="001F709F" w:rsidRDefault="00057FA2" w:rsidP="00057FA2">
            <w:pPr>
              <w:rPr>
                <w:rFonts w:ascii="Arial" w:hAnsi="Arial" w:cs="Arial"/>
                <w:sz w:val="20"/>
                <w:szCs w:val="20"/>
              </w:rPr>
            </w:pPr>
            <w:r w:rsidRPr="001F709F">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traffic control plan prepared in accordance with the Manual of Uniform Traffic Control Devices (MUTCD) will be required for any works that will affect access, traffic movements or traffic safety in existing roads.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E40.6</w:t>
            </w:r>
          </w:p>
          <w:p w:rsidR="00057FA2" w:rsidRPr="001F709F" w:rsidRDefault="00057FA2" w:rsidP="00057FA2">
            <w:pPr>
              <w:rPr>
                <w:rFonts w:ascii="Arial" w:hAnsi="Arial" w:cs="Arial"/>
                <w:sz w:val="20"/>
                <w:szCs w:val="20"/>
              </w:rPr>
            </w:pPr>
            <w:r w:rsidRPr="001F709F">
              <w:rPr>
                <w:rFonts w:ascii="Arial" w:hAnsi="Arial" w:cs="Arial"/>
                <w:sz w:val="20"/>
                <w:szCs w:val="20"/>
              </w:rPr>
              <w:t>Access to the development site is obtained via an existing lawful access point.</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PO41</w:t>
            </w:r>
          </w:p>
          <w:p w:rsidR="00057FA2" w:rsidRPr="001F709F" w:rsidRDefault="00057FA2" w:rsidP="00057FA2">
            <w:pPr>
              <w:rPr>
                <w:rFonts w:ascii="Arial" w:hAnsi="Arial" w:cs="Arial"/>
                <w:sz w:val="20"/>
                <w:szCs w:val="20"/>
              </w:rPr>
            </w:pPr>
            <w:r w:rsidRPr="001F709F">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Refer to Planning scheme policy - Integrated design for details and examples.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E41</w:t>
            </w:r>
          </w:p>
          <w:p w:rsidR="00057FA2" w:rsidRPr="001F709F" w:rsidRDefault="00057FA2" w:rsidP="00057FA2">
            <w:pPr>
              <w:rPr>
                <w:rFonts w:ascii="Arial" w:hAnsi="Arial" w:cs="Arial"/>
                <w:sz w:val="20"/>
                <w:szCs w:val="20"/>
              </w:rPr>
            </w:pPr>
            <w:r w:rsidRPr="001F709F">
              <w:rPr>
                <w:rFonts w:ascii="Arial" w:hAnsi="Arial" w:cs="Arial"/>
                <w:sz w:val="20"/>
                <w:szCs w:val="20"/>
              </w:rPr>
              <w:t>At completion of construction all disturbed areas of the site are to be:</w:t>
            </w:r>
          </w:p>
          <w:p w:rsidR="00057FA2" w:rsidRPr="001F709F" w:rsidRDefault="00057FA2" w:rsidP="00EA3DFA">
            <w:pPr>
              <w:numPr>
                <w:ilvl w:val="0"/>
                <w:numId w:val="26"/>
              </w:numPr>
              <w:rPr>
                <w:rFonts w:ascii="Arial" w:hAnsi="Arial" w:cs="Arial"/>
                <w:sz w:val="20"/>
                <w:szCs w:val="20"/>
              </w:rPr>
            </w:pPr>
            <w:r w:rsidRPr="001F709F">
              <w:rPr>
                <w:rFonts w:ascii="Arial" w:hAnsi="Arial" w:cs="Arial"/>
                <w:sz w:val="20"/>
                <w:szCs w:val="20"/>
              </w:rPr>
              <w:lastRenderedPageBreak/>
              <w:t>topsoiled with a minimum compacted thickness of fifty (50) millimetres;</w:t>
            </w:r>
          </w:p>
          <w:p w:rsidR="00057FA2" w:rsidRPr="001F709F" w:rsidRDefault="00057FA2" w:rsidP="00EA3DFA">
            <w:pPr>
              <w:numPr>
                <w:ilvl w:val="0"/>
                <w:numId w:val="26"/>
              </w:numPr>
              <w:rPr>
                <w:rFonts w:ascii="Arial" w:hAnsi="Arial" w:cs="Arial"/>
                <w:sz w:val="20"/>
                <w:szCs w:val="20"/>
              </w:rPr>
            </w:pPr>
            <w:r w:rsidRPr="001F709F">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These areas are to be maintained during any maintenance period to maximise grass coverage.</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PO42</w:t>
            </w:r>
          </w:p>
          <w:p w:rsidR="00057FA2" w:rsidRPr="001F709F" w:rsidRDefault="00057FA2" w:rsidP="00057FA2">
            <w:pPr>
              <w:rPr>
                <w:rFonts w:ascii="Arial" w:hAnsi="Arial" w:cs="Arial"/>
                <w:sz w:val="20"/>
                <w:szCs w:val="20"/>
              </w:rPr>
            </w:pPr>
            <w:r w:rsidRPr="001F709F">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E42</w:t>
            </w:r>
          </w:p>
          <w:p w:rsidR="00057FA2" w:rsidRPr="001F709F" w:rsidRDefault="00057FA2" w:rsidP="00057FA2">
            <w:pPr>
              <w:rPr>
                <w:rFonts w:ascii="Arial" w:hAnsi="Arial" w:cs="Arial"/>
                <w:sz w:val="20"/>
                <w:szCs w:val="20"/>
              </w:rPr>
            </w:pPr>
            <w:r w:rsidRPr="001F709F">
              <w:rPr>
                <w:rFonts w:ascii="Arial" w:hAnsi="Arial" w:cs="Arial"/>
                <w:sz w:val="20"/>
                <w:szCs w:val="20"/>
              </w:rPr>
              <w:t>Soil disturbances are staged into manageable areas of not greater than 3.5 ha.</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PO43</w:t>
            </w:r>
          </w:p>
          <w:p w:rsidR="00057FA2" w:rsidRPr="001F709F" w:rsidRDefault="00057FA2" w:rsidP="00057FA2">
            <w:pPr>
              <w:rPr>
                <w:rFonts w:ascii="Arial" w:hAnsi="Arial" w:cs="Arial"/>
                <w:sz w:val="20"/>
                <w:szCs w:val="20"/>
              </w:rPr>
            </w:pPr>
            <w:r w:rsidRPr="001F709F">
              <w:rPr>
                <w:rFonts w:ascii="Arial" w:hAnsi="Arial" w:cs="Arial"/>
                <w:sz w:val="20"/>
                <w:szCs w:val="20"/>
              </w:rPr>
              <w:t>The clearing of vegetation on-site:</w:t>
            </w:r>
          </w:p>
          <w:p w:rsidR="00057FA2" w:rsidRPr="001F709F" w:rsidRDefault="00057FA2" w:rsidP="00EA3DFA">
            <w:pPr>
              <w:numPr>
                <w:ilvl w:val="0"/>
                <w:numId w:val="27"/>
              </w:numPr>
              <w:rPr>
                <w:rFonts w:ascii="Arial" w:hAnsi="Arial" w:cs="Arial"/>
                <w:sz w:val="20"/>
                <w:szCs w:val="20"/>
              </w:rPr>
            </w:pPr>
            <w:r w:rsidRPr="001F709F">
              <w:rPr>
                <w:rFonts w:ascii="Arial" w:hAnsi="Arial" w:cs="Arial"/>
                <w:sz w:val="20"/>
                <w:szCs w:val="20"/>
              </w:rPr>
              <w:t>is limited to the area of infrastructure works, buildings areas and other necessary areas for the works;</w:t>
            </w:r>
          </w:p>
          <w:p w:rsidR="00057FA2" w:rsidRPr="001F709F" w:rsidRDefault="00057FA2" w:rsidP="00EA3DFA">
            <w:pPr>
              <w:numPr>
                <w:ilvl w:val="0"/>
                <w:numId w:val="27"/>
              </w:numPr>
              <w:rPr>
                <w:rFonts w:ascii="Arial" w:hAnsi="Arial" w:cs="Arial"/>
                <w:sz w:val="20"/>
                <w:szCs w:val="20"/>
              </w:rPr>
            </w:pPr>
            <w:r w:rsidRPr="001F709F">
              <w:rPr>
                <w:rFonts w:ascii="Arial" w:hAnsi="Arial" w:cs="Arial"/>
                <w:sz w:val="20"/>
                <w:szCs w:val="20"/>
              </w:rPr>
              <w:t>includes the removal of declared weeds and other materials which are detrimental to the intended use of the land;</w:t>
            </w:r>
          </w:p>
          <w:p w:rsidR="00057FA2" w:rsidRPr="001F709F" w:rsidRDefault="00057FA2" w:rsidP="00EA3DFA">
            <w:pPr>
              <w:numPr>
                <w:ilvl w:val="0"/>
                <w:numId w:val="27"/>
              </w:numPr>
              <w:rPr>
                <w:rFonts w:ascii="Arial" w:hAnsi="Arial" w:cs="Arial"/>
                <w:sz w:val="20"/>
                <w:szCs w:val="20"/>
              </w:rPr>
            </w:pPr>
            <w:r w:rsidRPr="001F709F">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No burning of cleared vegetation is permitted.</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E43.1</w:t>
            </w:r>
          </w:p>
          <w:p w:rsidR="00057FA2" w:rsidRPr="001F709F" w:rsidRDefault="00057FA2" w:rsidP="00057FA2">
            <w:pPr>
              <w:rPr>
                <w:rFonts w:ascii="Arial" w:hAnsi="Arial" w:cs="Arial"/>
                <w:sz w:val="20"/>
                <w:szCs w:val="20"/>
              </w:rPr>
            </w:pPr>
            <w:r w:rsidRPr="001F709F">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No parking of vehicles or storage of machinery or goods is to occur in these areas during development works.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E43.2</w:t>
            </w:r>
          </w:p>
          <w:p w:rsidR="00057FA2" w:rsidRPr="001F709F" w:rsidRDefault="00057FA2" w:rsidP="00057FA2">
            <w:pPr>
              <w:rPr>
                <w:rFonts w:ascii="Arial" w:hAnsi="Arial" w:cs="Arial"/>
                <w:sz w:val="20"/>
                <w:szCs w:val="20"/>
              </w:rPr>
            </w:pPr>
            <w:r w:rsidRPr="001F709F">
              <w:rPr>
                <w:rFonts w:ascii="Arial" w:hAnsi="Arial" w:cs="Arial"/>
                <w:sz w:val="20"/>
                <w:szCs w:val="20"/>
              </w:rPr>
              <w:t>Disposal of materials is managed in one or more of the following ways:</w:t>
            </w:r>
          </w:p>
          <w:p w:rsidR="00057FA2" w:rsidRPr="001F709F" w:rsidRDefault="00057FA2" w:rsidP="00EA3DFA">
            <w:pPr>
              <w:numPr>
                <w:ilvl w:val="0"/>
                <w:numId w:val="28"/>
              </w:numPr>
              <w:rPr>
                <w:rFonts w:ascii="Arial" w:hAnsi="Arial" w:cs="Arial"/>
                <w:sz w:val="20"/>
                <w:szCs w:val="20"/>
              </w:rPr>
            </w:pPr>
            <w:r w:rsidRPr="001F709F">
              <w:rPr>
                <w:rFonts w:ascii="Arial" w:hAnsi="Arial" w:cs="Arial"/>
                <w:sz w:val="20"/>
                <w:szCs w:val="20"/>
              </w:rPr>
              <w:t>all cleared vegetation, declared weeds, stumps, rubbish, car bodies, scrap metal and the like are removed and disposed of in a Council land fill facility; or</w:t>
            </w:r>
          </w:p>
          <w:p w:rsidR="00057FA2" w:rsidRPr="001F709F" w:rsidRDefault="00057FA2" w:rsidP="00EA3DFA">
            <w:pPr>
              <w:numPr>
                <w:ilvl w:val="0"/>
                <w:numId w:val="28"/>
              </w:numPr>
              <w:rPr>
                <w:rFonts w:ascii="Arial" w:hAnsi="Arial" w:cs="Arial"/>
                <w:sz w:val="20"/>
                <w:szCs w:val="20"/>
              </w:rPr>
            </w:pPr>
            <w:r w:rsidRPr="001F709F">
              <w:rPr>
                <w:rFonts w:ascii="Arial" w:hAnsi="Arial" w:cs="Arial"/>
                <w:sz w:val="20"/>
                <w:szCs w:val="20"/>
              </w:rPr>
              <w:lastRenderedPageBreak/>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chipped vegetation must be stored in an approved location.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PO44</w:t>
            </w:r>
          </w:p>
          <w:p w:rsidR="00057FA2" w:rsidRPr="001F709F" w:rsidRDefault="00057FA2" w:rsidP="00057FA2">
            <w:pPr>
              <w:rPr>
                <w:rFonts w:ascii="Arial" w:hAnsi="Arial" w:cs="Arial"/>
                <w:sz w:val="20"/>
                <w:szCs w:val="20"/>
              </w:rPr>
            </w:pPr>
            <w:r w:rsidRPr="001F709F">
              <w:rPr>
                <w:rFonts w:ascii="Arial" w:hAnsi="Arial" w:cs="Arial"/>
                <w:sz w:val="20"/>
                <w:szCs w:val="20"/>
              </w:rPr>
              <w:t>All development works are carried out at times which minimise noise impacts to residents. </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E44</w:t>
            </w:r>
          </w:p>
          <w:p w:rsidR="00057FA2" w:rsidRPr="001F709F" w:rsidRDefault="00057FA2" w:rsidP="00057FA2">
            <w:pPr>
              <w:rPr>
                <w:rFonts w:ascii="Arial" w:hAnsi="Arial" w:cs="Arial"/>
                <w:sz w:val="20"/>
                <w:szCs w:val="20"/>
              </w:rPr>
            </w:pPr>
            <w:r w:rsidRPr="001F709F">
              <w:rPr>
                <w:rFonts w:ascii="Arial" w:hAnsi="Arial" w:cs="Arial"/>
                <w:sz w:val="20"/>
                <w:szCs w:val="20"/>
              </w:rPr>
              <w:t>All development works are carried out within the following times: </w:t>
            </w:r>
          </w:p>
          <w:p w:rsidR="00057FA2" w:rsidRPr="001F709F" w:rsidRDefault="00057FA2" w:rsidP="00EA3DFA">
            <w:pPr>
              <w:numPr>
                <w:ilvl w:val="0"/>
                <w:numId w:val="29"/>
              </w:numPr>
              <w:rPr>
                <w:rFonts w:ascii="Arial" w:hAnsi="Arial" w:cs="Arial"/>
                <w:sz w:val="20"/>
                <w:szCs w:val="20"/>
              </w:rPr>
            </w:pPr>
            <w:r w:rsidRPr="001F709F">
              <w:rPr>
                <w:rFonts w:ascii="Arial" w:hAnsi="Arial" w:cs="Arial"/>
                <w:sz w:val="20"/>
                <w:szCs w:val="20"/>
              </w:rPr>
              <w:t>Monday to Saturday (other than public holidays) between 6:30am and 6:30pm on the same day;</w:t>
            </w:r>
          </w:p>
          <w:p w:rsidR="00057FA2" w:rsidRPr="001F709F" w:rsidRDefault="00057FA2" w:rsidP="00EA3DFA">
            <w:pPr>
              <w:numPr>
                <w:ilvl w:val="0"/>
                <w:numId w:val="29"/>
              </w:numPr>
              <w:rPr>
                <w:rFonts w:ascii="Arial" w:hAnsi="Arial" w:cs="Arial"/>
                <w:sz w:val="20"/>
                <w:szCs w:val="20"/>
              </w:rPr>
            </w:pPr>
            <w:r w:rsidRPr="001F709F">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PO45</w:t>
            </w:r>
          </w:p>
          <w:p w:rsidR="00057FA2" w:rsidRPr="001F709F" w:rsidRDefault="00057FA2" w:rsidP="00057FA2">
            <w:pPr>
              <w:rPr>
                <w:rFonts w:ascii="Arial" w:hAnsi="Arial" w:cs="Arial"/>
                <w:sz w:val="20"/>
                <w:szCs w:val="20"/>
              </w:rPr>
            </w:pPr>
            <w:r w:rsidRPr="001F709F">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Earthworks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PO46</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On-site earthworks are designed to consider the visual and amenity impact as they relate to:</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the natural topographical features of the site;</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short and long-term slope stability;</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soft or compressible foundation soils;</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reactive soils;</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low density or potentially collapsing soils;</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existing fills and soil contamination that may exist on-site;</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the stability and maintenance of steep slopes and batters;</w:t>
            </w:r>
          </w:p>
          <w:p w:rsidR="00057FA2" w:rsidRPr="001F709F" w:rsidRDefault="00057FA2" w:rsidP="00EA3DFA">
            <w:pPr>
              <w:numPr>
                <w:ilvl w:val="0"/>
                <w:numId w:val="30"/>
              </w:numPr>
              <w:rPr>
                <w:rFonts w:ascii="Arial" w:hAnsi="Arial" w:cs="Arial"/>
                <w:sz w:val="20"/>
                <w:szCs w:val="20"/>
              </w:rPr>
            </w:pPr>
            <w:r w:rsidRPr="001F709F">
              <w:rPr>
                <w:rFonts w:ascii="Arial" w:hAnsi="Arial" w:cs="Arial"/>
                <w:sz w:val="20"/>
                <w:szCs w:val="20"/>
              </w:rPr>
              <w:t>excavation (cut) and fill and impacts on the amenity of adjoining lots (e.g. residential)</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E46.1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All cut and fill batters are provided with appropriate scour, erosion protection and run-off control measures including </w:t>
            </w:r>
            <w:r w:rsidRPr="001F709F">
              <w:rPr>
                <w:rFonts w:ascii="Arial" w:hAnsi="Arial" w:cs="Arial"/>
                <w:sz w:val="20"/>
                <w:szCs w:val="20"/>
              </w:rPr>
              <w:lastRenderedPageBreak/>
              <w:t>catch drains at the top of batters and lined batter drains as necessary.</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E46.2</w:t>
            </w:r>
          </w:p>
          <w:p w:rsidR="00057FA2" w:rsidRPr="001F709F" w:rsidRDefault="00057FA2" w:rsidP="00057FA2">
            <w:pPr>
              <w:rPr>
                <w:rFonts w:ascii="Arial" w:hAnsi="Arial" w:cs="Arial"/>
                <w:sz w:val="20"/>
                <w:szCs w:val="20"/>
              </w:rPr>
            </w:pPr>
            <w:r w:rsidRPr="001F709F">
              <w:rPr>
                <w:rFonts w:ascii="Arial" w:hAnsi="Arial" w:cs="Arial"/>
                <w:sz w:val="20"/>
                <w:szCs w:val="20"/>
              </w:rPr>
              <w:t>Stabilisation measures are provided, as necessary, to ensure long-term stability and low maintenance of steep slopes and batters. </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E46.3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All fill </w:t>
            </w:r>
            <w:proofErr w:type="gramStart"/>
            <w:r w:rsidRPr="001F709F">
              <w:rPr>
                <w:rFonts w:ascii="Arial" w:hAnsi="Arial" w:cs="Arial"/>
                <w:sz w:val="20"/>
                <w:szCs w:val="20"/>
              </w:rPr>
              <w:t>batters</w:t>
            </w:r>
            <w:proofErr w:type="gramEnd"/>
            <w:r w:rsidRPr="001F709F">
              <w:rPr>
                <w:rFonts w:ascii="Arial" w:hAnsi="Arial" w:cs="Arial"/>
                <w:sz w:val="20"/>
                <w:szCs w:val="20"/>
              </w:rPr>
              <w:t xml:space="preserve"> steeper than 1 (V) in 6 (H) on residential lots are fully turfed to prevent scour and erosion.</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E46.4</w:t>
            </w:r>
          </w:p>
          <w:p w:rsidR="00057FA2" w:rsidRPr="001F709F" w:rsidRDefault="00057FA2" w:rsidP="00057FA2">
            <w:pPr>
              <w:rPr>
                <w:rFonts w:ascii="Arial" w:hAnsi="Arial" w:cs="Arial"/>
                <w:sz w:val="20"/>
                <w:szCs w:val="20"/>
              </w:rPr>
            </w:pPr>
            <w:r w:rsidRPr="001F709F">
              <w:rPr>
                <w:rFonts w:ascii="Arial" w:hAnsi="Arial" w:cs="Arial"/>
                <w:sz w:val="20"/>
                <w:szCs w:val="20"/>
              </w:rPr>
              <w:t>All filling or excavation is contained within the site and is free draining.</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E46.5</w:t>
            </w:r>
          </w:p>
          <w:p w:rsidR="00057FA2" w:rsidRPr="001F709F" w:rsidRDefault="00057FA2" w:rsidP="00057FA2">
            <w:pPr>
              <w:rPr>
                <w:rFonts w:ascii="Arial" w:hAnsi="Arial" w:cs="Arial"/>
                <w:sz w:val="20"/>
                <w:szCs w:val="20"/>
              </w:rPr>
            </w:pPr>
            <w:r w:rsidRPr="001F709F">
              <w:rPr>
                <w:rFonts w:ascii="Arial" w:hAnsi="Arial" w:cs="Arial"/>
                <w:sz w:val="20"/>
                <w:szCs w:val="20"/>
              </w:rPr>
              <w:t>All fill placed on-site is:</w:t>
            </w:r>
          </w:p>
          <w:p w:rsidR="00057FA2" w:rsidRPr="001F709F" w:rsidRDefault="00057FA2" w:rsidP="00EA3DFA">
            <w:pPr>
              <w:numPr>
                <w:ilvl w:val="0"/>
                <w:numId w:val="31"/>
              </w:numPr>
              <w:rPr>
                <w:rFonts w:ascii="Arial" w:hAnsi="Arial" w:cs="Arial"/>
                <w:sz w:val="20"/>
                <w:szCs w:val="20"/>
              </w:rPr>
            </w:pPr>
            <w:r w:rsidRPr="001F709F">
              <w:rPr>
                <w:rFonts w:ascii="Arial" w:hAnsi="Arial" w:cs="Arial"/>
                <w:sz w:val="20"/>
                <w:szCs w:val="20"/>
              </w:rPr>
              <w:t>limited to that area necessary for the approved use;</w:t>
            </w:r>
          </w:p>
          <w:p w:rsidR="00057FA2" w:rsidRPr="001F709F" w:rsidRDefault="00057FA2" w:rsidP="00EA3DFA">
            <w:pPr>
              <w:numPr>
                <w:ilvl w:val="0"/>
                <w:numId w:val="31"/>
              </w:numPr>
              <w:rPr>
                <w:rFonts w:ascii="Arial" w:hAnsi="Arial" w:cs="Arial"/>
                <w:sz w:val="20"/>
                <w:szCs w:val="20"/>
              </w:rPr>
            </w:pPr>
            <w:r w:rsidRPr="001F709F">
              <w:rPr>
                <w:rFonts w:ascii="Arial" w:hAnsi="Arial" w:cs="Arial"/>
                <w:sz w:val="20"/>
                <w:szCs w:val="20"/>
              </w:rPr>
              <w:t xml:space="preserve">clean and uncontaminated (i.e. no building waste, concrete, green waste, actual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 potential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 or contaminated material etc.).</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E46.6</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The site is </w:t>
            </w:r>
            <w:proofErr w:type="gramStart"/>
            <w:r w:rsidRPr="001F709F">
              <w:rPr>
                <w:rFonts w:ascii="Arial" w:hAnsi="Arial" w:cs="Arial"/>
                <w:sz w:val="20"/>
                <w:szCs w:val="20"/>
              </w:rPr>
              <w:t>prepared</w:t>
            </w:r>
            <w:proofErr w:type="gramEnd"/>
            <w:r w:rsidRPr="001F709F">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fill is to be inspected and tested in accordance with Planning scheme policy - Operational works inspection, maintenance and bonding procedures.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E46.7</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Inspection and certification of steep slopes and batters may be required by a suitably qualified and experienced RPEQ.</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PO47</w:t>
            </w:r>
          </w:p>
          <w:p w:rsidR="00057FA2" w:rsidRPr="001F709F" w:rsidRDefault="00057FA2" w:rsidP="00057FA2">
            <w:pPr>
              <w:rPr>
                <w:rFonts w:ascii="Arial" w:hAnsi="Arial" w:cs="Arial"/>
                <w:sz w:val="20"/>
                <w:szCs w:val="20"/>
              </w:rPr>
            </w:pPr>
            <w:r w:rsidRPr="001F709F">
              <w:rPr>
                <w:rFonts w:ascii="Arial" w:hAnsi="Arial" w:cs="Arial"/>
                <w:sz w:val="20"/>
                <w:szCs w:val="20"/>
              </w:rPr>
              <w:t>Embankments are stepped, terraced and landscaped to not adversely impact on the visual amenity of the surrounding area.</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E47</w:t>
            </w:r>
          </w:p>
          <w:p w:rsidR="00057FA2" w:rsidRPr="001F709F" w:rsidRDefault="00057FA2" w:rsidP="00057FA2">
            <w:pPr>
              <w:rPr>
                <w:rFonts w:ascii="Arial" w:hAnsi="Arial" w:cs="Arial"/>
                <w:sz w:val="20"/>
                <w:szCs w:val="20"/>
              </w:rPr>
            </w:pPr>
            <w:r w:rsidRPr="001F709F">
              <w:rPr>
                <w:rFonts w:ascii="Arial" w:hAnsi="Arial" w:cs="Arial"/>
                <w:sz w:val="20"/>
                <w:szCs w:val="20"/>
              </w:rPr>
              <w:t>Any embankments more than 1.5 metres in height are stepped, terraced and landscaped.</w:t>
            </w:r>
          </w:p>
          <w:p w:rsidR="00057FA2" w:rsidRPr="001F709F" w:rsidRDefault="00057FA2" w:rsidP="00057FA2">
            <w:pPr>
              <w:rPr>
                <w:rFonts w:ascii="Arial" w:hAnsi="Arial" w:cs="Arial"/>
                <w:sz w:val="20"/>
                <w:szCs w:val="20"/>
              </w:rPr>
            </w:pPr>
            <w:r w:rsidRPr="001F709F">
              <w:rPr>
                <w:rFonts w:ascii="Arial" w:hAnsi="Arial" w:cs="Arial"/>
                <w:sz w:val="20"/>
                <w:szCs w:val="20"/>
              </w:rPr>
              <w:t> </w:t>
            </w:r>
          </w:p>
          <w:p w:rsidR="00057FA2" w:rsidRPr="001F709F" w:rsidRDefault="00057FA2" w:rsidP="0046396D">
            <w:pPr>
              <w:jc w:val="center"/>
              <w:rPr>
                <w:rFonts w:ascii="Arial" w:hAnsi="Arial" w:cs="Arial"/>
                <w:sz w:val="20"/>
                <w:szCs w:val="20"/>
              </w:rPr>
            </w:pPr>
            <w:r w:rsidRPr="001F709F">
              <w:rPr>
                <w:rFonts w:ascii="Arial" w:hAnsi="Arial" w:cs="Arial"/>
                <w:b/>
                <w:bCs/>
                <w:sz w:val="20"/>
                <w:szCs w:val="20"/>
              </w:rPr>
              <w:t>Figure - Embankment</w:t>
            </w:r>
            <w:r w:rsidRPr="001F709F">
              <w:rPr>
                <w:rFonts w:ascii="Arial" w:hAnsi="Arial" w:cs="Arial"/>
                <w:sz w:val="20"/>
                <w:szCs w:val="20"/>
              </w:rPr>
              <w:t xml:space="preserve"> </w:t>
            </w:r>
          </w:p>
          <w:p w:rsidR="00057FA2" w:rsidRPr="001F709F" w:rsidRDefault="00057FA2" w:rsidP="00057FA2">
            <w:pPr>
              <w:rPr>
                <w:rFonts w:ascii="Arial" w:hAnsi="Arial" w:cs="Arial"/>
                <w:sz w:val="20"/>
                <w:szCs w:val="20"/>
              </w:rPr>
            </w:pPr>
            <w:r w:rsidRPr="001F709F">
              <w:rPr>
                <w:rFonts w:ascii="Arial" w:hAnsi="Arial" w:cs="Arial"/>
                <w:noProof/>
                <w:sz w:val="20"/>
                <w:szCs w:val="20"/>
              </w:rPr>
              <w:drawing>
                <wp:inline distT="0" distB="0" distL="0" distR="0" wp14:anchorId="4A0AA715" wp14:editId="15B8B509">
                  <wp:extent cx="3534979" cy="1091821"/>
                  <wp:effectExtent l="0" t="0" r="8890" b="0"/>
                  <wp:docPr id="82" name="ID-2693395-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5-497650" descr="embankm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18" r="4379"/>
                          <a:stretch/>
                        </pic:blipFill>
                        <pic:spPr bwMode="auto">
                          <a:xfrm>
                            <a:off x="0" y="0"/>
                            <a:ext cx="3589492" cy="1108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PO48</w:t>
            </w:r>
          </w:p>
          <w:p w:rsidR="00057FA2" w:rsidRPr="001F709F" w:rsidRDefault="00057FA2" w:rsidP="00057FA2">
            <w:pPr>
              <w:rPr>
                <w:rFonts w:ascii="Arial" w:hAnsi="Arial" w:cs="Arial"/>
                <w:sz w:val="20"/>
                <w:szCs w:val="20"/>
              </w:rPr>
            </w:pPr>
            <w:r w:rsidRPr="001F709F">
              <w:rPr>
                <w:rFonts w:ascii="Arial" w:hAnsi="Arial" w:cs="Arial"/>
                <w:sz w:val="20"/>
                <w:szCs w:val="20"/>
              </w:rPr>
              <w:t>Filling or excavation is undertaken in a manner that:</w:t>
            </w:r>
          </w:p>
          <w:p w:rsidR="00057FA2" w:rsidRPr="001F709F" w:rsidRDefault="00057FA2" w:rsidP="00EA3DFA">
            <w:pPr>
              <w:numPr>
                <w:ilvl w:val="0"/>
                <w:numId w:val="32"/>
              </w:numPr>
              <w:rPr>
                <w:rFonts w:ascii="Arial" w:hAnsi="Arial" w:cs="Arial"/>
                <w:sz w:val="20"/>
                <w:szCs w:val="20"/>
              </w:rPr>
            </w:pPr>
            <w:r w:rsidRPr="001F709F">
              <w:rPr>
                <w:rFonts w:ascii="Arial" w:hAnsi="Arial" w:cs="Arial"/>
                <w:sz w:val="20"/>
                <w:szCs w:val="20"/>
              </w:rPr>
              <w:t xml:space="preserve">does not adversely impact on a Council or public sector </w:t>
            </w:r>
            <w:proofErr w:type="gramStart"/>
            <w:r w:rsidRPr="001F709F">
              <w:rPr>
                <w:rFonts w:ascii="Arial" w:hAnsi="Arial" w:cs="Arial"/>
                <w:sz w:val="20"/>
                <w:szCs w:val="20"/>
              </w:rPr>
              <w:t>entity maintained</w:t>
            </w:r>
            <w:proofErr w:type="gramEnd"/>
            <w:r w:rsidRPr="001F709F">
              <w:rPr>
                <w:rFonts w:ascii="Arial" w:hAnsi="Arial" w:cs="Arial"/>
                <w:sz w:val="20"/>
                <w:szCs w:val="20"/>
              </w:rPr>
              <w:t xml:space="preserve"> infrastructure or any drainage feature on, or adjacent to the land;</w:t>
            </w:r>
          </w:p>
          <w:p w:rsidR="00057FA2" w:rsidRPr="001F709F" w:rsidRDefault="00057FA2" w:rsidP="00EA3DFA">
            <w:pPr>
              <w:numPr>
                <w:ilvl w:val="0"/>
                <w:numId w:val="32"/>
              </w:numPr>
              <w:rPr>
                <w:rFonts w:ascii="Arial" w:hAnsi="Arial" w:cs="Arial"/>
                <w:sz w:val="20"/>
                <w:szCs w:val="20"/>
              </w:rPr>
            </w:pPr>
            <w:r w:rsidRPr="001F709F">
              <w:rPr>
                <w:rFonts w:ascii="Arial" w:hAnsi="Arial" w:cs="Arial"/>
                <w:sz w:val="20"/>
                <w:szCs w:val="20"/>
              </w:rPr>
              <w:t xml:space="preserve">does not preclude reasonable access to a Council or public sector </w:t>
            </w:r>
            <w:proofErr w:type="gramStart"/>
            <w:r w:rsidRPr="001F709F">
              <w:rPr>
                <w:rFonts w:ascii="Arial" w:hAnsi="Arial" w:cs="Arial"/>
                <w:sz w:val="20"/>
                <w:szCs w:val="20"/>
              </w:rPr>
              <w:t>entity maintained</w:t>
            </w:r>
            <w:proofErr w:type="gramEnd"/>
            <w:r w:rsidRPr="001F709F">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w:t>
                  </w:r>
                  <w:proofErr w:type="gramStart"/>
                  <w:r w:rsidRPr="001F709F">
                    <w:rPr>
                      <w:rFonts w:ascii="Arial" w:hAnsi="Arial" w:cs="Arial"/>
                      <w:sz w:val="20"/>
                      <w:szCs w:val="20"/>
                    </w:rPr>
                    <w:t>-  Public</w:t>
                  </w:r>
                  <w:proofErr w:type="gramEnd"/>
                  <w:r w:rsidRPr="001F709F">
                    <w:rPr>
                      <w:rFonts w:ascii="Arial" w:hAnsi="Arial" w:cs="Arial"/>
                      <w:sz w:val="20"/>
                      <w:szCs w:val="20"/>
                    </w:rPr>
                    <w:t xml:space="preserve"> sector entity is defined in Schedule 2 of the Act.</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E48.1</w:t>
            </w:r>
          </w:p>
          <w:p w:rsidR="00057FA2" w:rsidRPr="001F709F" w:rsidRDefault="00057FA2" w:rsidP="00057FA2">
            <w:pPr>
              <w:rPr>
                <w:rFonts w:ascii="Arial" w:hAnsi="Arial" w:cs="Arial"/>
                <w:sz w:val="20"/>
                <w:szCs w:val="20"/>
              </w:rPr>
            </w:pPr>
            <w:r w:rsidRPr="001F709F">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Public sector entity is defined in Schedule 2 of the Act.</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E48.2</w:t>
            </w:r>
          </w:p>
          <w:p w:rsidR="00057FA2" w:rsidRPr="001F709F" w:rsidRDefault="00057FA2" w:rsidP="00057FA2">
            <w:pPr>
              <w:rPr>
                <w:rFonts w:ascii="Arial" w:hAnsi="Arial" w:cs="Arial"/>
                <w:sz w:val="20"/>
                <w:szCs w:val="20"/>
              </w:rPr>
            </w:pPr>
            <w:r w:rsidRPr="001F709F">
              <w:rPr>
                <w:rFonts w:ascii="Arial" w:hAnsi="Arial" w:cs="Arial"/>
                <w:sz w:val="20"/>
                <w:szCs w:val="20"/>
              </w:rPr>
              <w:t>Earthworks that would result in any of the following are not carried out on-site:</w:t>
            </w:r>
          </w:p>
          <w:p w:rsidR="00057FA2" w:rsidRPr="001F709F" w:rsidRDefault="00057FA2" w:rsidP="00EA3DFA">
            <w:pPr>
              <w:numPr>
                <w:ilvl w:val="0"/>
                <w:numId w:val="33"/>
              </w:numPr>
              <w:rPr>
                <w:rFonts w:ascii="Arial" w:hAnsi="Arial" w:cs="Arial"/>
                <w:sz w:val="20"/>
                <w:szCs w:val="20"/>
              </w:rPr>
            </w:pPr>
            <w:r w:rsidRPr="001F709F">
              <w:rPr>
                <w:rFonts w:ascii="Arial" w:hAnsi="Arial" w:cs="Arial"/>
                <w:sz w:val="20"/>
                <w:szCs w:val="20"/>
              </w:rPr>
              <w:t xml:space="preserve">a reduction in cover over the Council or public sector </w:t>
            </w:r>
            <w:proofErr w:type="gramStart"/>
            <w:r w:rsidRPr="001F709F">
              <w:rPr>
                <w:rFonts w:ascii="Arial" w:hAnsi="Arial" w:cs="Arial"/>
                <w:sz w:val="20"/>
                <w:szCs w:val="20"/>
              </w:rPr>
              <w:t>entity maintained</w:t>
            </w:r>
            <w:proofErr w:type="gramEnd"/>
            <w:r w:rsidRPr="001F709F">
              <w:rPr>
                <w:rFonts w:ascii="Arial" w:hAnsi="Arial" w:cs="Arial"/>
                <w:sz w:val="20"/>
                <w:szCs w:val="20"/>
              </w:rPr>
              <w:t xml:space="preserve"> service to less than 600mm;</w:t>
            </w:r>
          </w:p>
          <w:p w:rsidR="00057FA2" w:rsidRPr="001F709F" w:rsidRDefault="00057FA2" w:rsidP="00EA3DFA">
            <w:pPr>
              <w:numPr>
                <w:ilvl w:val="0"/>
                <w:numId w:val="33"/>
              </w:numPr>
              <w:rPr>
                <w:rFonts w:ascii="Arial" w:hAnsi="Arial" w:cs="Arial"/>
                <w:sz w:val="20"/>
                <w:szCs w:val="20"/>
              </w:rPr>
            </w:pPr>
            <w:r w:rsidRPr="001F709F">
              <w:rPr>
                <w:rFonts w:ascii="Arial" w:hAnsi="Arial" w:cs="Arial"/>
                <w:sz w:val="20"/>
                <w:szCs w:val="20"/>
              </w:rPr>
              <w:t xml:space="preserve">an increase in finished surface grade over, or within 1.5m on each side of, the Council or public sector </w:t>
            </w:r>
            <w:proofErr w:type="gramStart"/>
            <w:r w:rsidRPr="001F709F">
              <w:rPr>
                <w:rFonts w:ascii="Arial" w:hAnsi="Arial" w:cs="Arial"/>
                <w:sz w:val="20"/>
                <w:szCs w:val="20"/>
              </w:rPr>
              <w:t>entity maintained</w:t>
            </w:r>
            <w:proofErr w:type="gramEnd"/>
            <w:r w:rsidRPr="001F709F">
              <w:rPr>
                <w:rFonts w:ascii="Arial" w:hAnsi="Arial" w:cs="Arial"/>
                <w:sz w:val="20"/>
                <w:szCs w:val="20"/>
              </w:rPr>
              <w:t xml:space="preserve"> infrastructure above that which existed prior to the earthworks being undertaken; and</w:t>
            </w:r>
          </w:p>
          <w:p w:rsidR="00057FA2" w:rsidRPr="001F709F" w:rsidRDefault="00057FA2" w:rsidP="00EA3DFA">
            <w:pPr>
              <w:numPr>
                <w:ilvl w:val="0"/>
                <w:numId w:val="33"/>
              </w:numPr>
              <w:rPr>
                <w:rFonts w:ascii="Arial" w:hAnsi="Arial" w:cs="Arial"/>
                <w:sz w:val="20"/>
                <w:szCs w:val="20"/>
              </w:rPr>
            </w:pPr>
            <w:r w:rsidRPr="001F709F">
              <w:rPr>
                <w:rFonts w:ascii="Arial" w:hAnsi="Arial" w:cs="Arial"/>
                <w:sz w:val="20"/>
                <w:szCs w:val="20"/>
              </w:rPr>
              <w:t xml:space="preserve">prevent reasonable access to Council or public sector </w:t>
            </w:r>
            <w:proofErr w:type="gramStart"/>
            <w:r w:rsidRPr="001F709F">
              <w:rPr>
                <w:rFonts w:ascii="Arial" w:hAnsi="Arial" w:cs="Arial"/>
                <w:sz w:val="20"/>
                <w:szCs w:val="20"/>
              </w:rPr>
              <w:t>entity maintained</w:t>
            </w:r>
            <w:proofErr w:type="gramEnd"/>
            <w:r w:rsidRPr="001F709F">
              <w:rPr>
                <w:rFonts w:ascii="Arial" w:hAnsi="Arial" w:cs="Arial"/>
                <w:sz w:val="20"/>
                <w:szCs w:val="20"/>
              </w:rPr>
              <w:t xml:space="preserve"> infrastructure or any drainage </w:t>
            </w:r>
            <w:r w:rsidRPr="001F709F">
              <w:rPr>
                <w:rFonts w:ascii="Arial" w:hAnsi="Arial" w:cs="Arial"/>
                <w:sz w:val="20"/>
                <w:szCs w:val="20"/>
              </w:rPr>
              <w:lastRenderedPageBreak/>
              <w:t>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Public sector entity is defined in Schedule 2 of the Act.</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All building work covered by QDC MP1.4 is excluded from this provision.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PO49</w:t>
            </w:r>
          </w:p>
          <w:p w:rsidR="00057FA2" w:rsidRPr="001F709F" w:rsidRDefault="00057FA2" w:rsidP="00057FA2">
            <w:pPr>
              <w:rPr>
                <w:rFonts w:ascii="Arial" w:hAnsi="Arial" w:cs="Arial"/>
                <w:sz w:val="20"/>
                <w:szCs w:val="20"/>
              </w:rPr>
            </w:pPr>
            <w:r w:rsidRPr="001F709F">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PO50</w:t>
            </w:r>
          </w:p>
          <w:p w:rsidR="00057FA2" w:rsidRPr="001F709F" w:rsidRDefault="00057FA2" w:rsidP="00057FA2">
            <w:pPr>
              <w:rPr>
                <w:rFonts w:ascii="Arial" w:hAnsi="Arial" w:cs="Arial"/>
                <w:sz w:val="20"/>
                <w:szCs w:val="20"/>
              </w:rPr>
            </w:pPr>
            <w:r w:rsidRPr="001F709F">
              <w:rPr>
                <w:rFonts w:ascii="Arial" w:hAnsi="Arial" w:cs="Arial"/>
                <w:sz w:val="20"/>
                <w:szCs w:val="20"/>
              </w:rPr>
              <w:t>Filling or excavation does not result in</w:t>
            </w:r>
          </w:p>
          <w:p w:rsidR="00057FA2" w:rsidRPr="001F709F" w:rsidRDefault="00057FA2" w:rsidP="00EA3DFA">
            <w:pPr>
              <w:numPr>
                <w:ilvl w:val="0"/>
                <w:numId w:val="34"/>
              </w:numPr>
              <w:rPr>
                <w:rFonts w:ascii="Arial" w:hAnsi="Arial" w:cs="Arial"/>
                <w:sz w:val="20"/>
                <w:szCs w:val="20"/>
              </w:rPr>
            </w:pPr>
            <w:r w:rsidRPr="001F709F">
              <w:rPr>
                <w:rFonts w:ascii="Arial" w:hAnsi="Arial" w:cs="Arial"/>
                <w:sz w:val="20"/>
                <w:szCs w:val="20"/>
              </w:rPr>
              <w:t>adverse impacts on the hydrological and hydraulic capacity of the waterway or floodway;</w:t>
            </w:r>
          </w:p>
          <w:p w:rsidR="00057FA2" w:rsidRPr="001F709F" w:rsidRDefault="00057FA2" w:rsidP="00EA3DFA">
            <w:pPr>
              <w:numPr>
                <w:ilvl w:val="0"/>
                <w:numId w:val="34"/>
              </w:numPr>
              <w:rPr>
                <w:rFonts w:ascii="Arial" w:hAnsi="Arial" w:cs="Arial"/>
                <w:sz w:val="20"/>
                <w:szCs w:val="20"/>
              </w:rPr>
            </w:pPr>
            <w:r w:rsidRPr="001F709F">
              <w:rPr>
                <w:rFonts w:ascii="Arial" w:hAnsi="Arial" w:cs="Arial"/>
                <w:sz w:val="20"/>
                <w:szCs w:val="20"/>
              </w:rPr>
              <w:t>increased flood inundation outside the site;</w:t>
            </w:r>
          </w:p>
          <w:p w:rsidR="00057FA2" w:rsidRPr="001F709F" w:rsidRDefault="00057FA2" w:rsidP="00EA3DFA">
            <w:pPr>
              <w:numPr>
                <w:ilvl w:val="0"/>
                <w:numId w:val="34"/>
              </w:numPr>
              <w:rPr>
                <w:rFonts w:ascii="Arial" w:hAnsi="Arial" w:cs="Arial"/>
                <w:sz w:val="20"/>
                <w:szCs w:val="20"/>
              </w:rPr>
            </w:pPr>
            <w:r w:rsidRPr="001F709F">
              <w:rPr>
                <w:rFonts w:ascii="Arial" w:hAnsi="Arial" w:cs="Arial"/>
                <w:sz w:val="20"/>
                <w:szCs w:val="20"/>
              </w:rPr>
              <w:t>any reduction in the flood storage capacity in the floodway;</w:t>
            </w:r>
          </w:p>
          <w:p w:rsidR="00057FA2" w:rsidRPr="001F709F" w:rsidRDefault="00057FA2" w:rsidP="00EA3DFA">
            <w:pPr>
              <w:numPr>
                <w:ilvl w:val="0"/>
                <w:numId w:val="34"/>
              </w:numPr>
              <w:rPr>
                <w:rFonts w:ascii="Arial" w:hAnsi="Arial" w:cs="Arial"/>
                <w:sz w:val="20"/>
                <w:szCs w:val="20"/>
              </w:rPr>
            </w:pPr>
            <w:r w:rsidRPr="001F709F">
              <w:rPr>
                <w:rFonts w:ascii="Arial" w:hAnsi="Arial" w:cs="Arial"/>
                <w:sz w:val="20"/>
                <w:szCs w:val="20"/>
              </w:rPr>
              <w:t>any clearing of native vegetation.</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46396D">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To demonstrate compliance with this outcome, Planning scheme policy - Stormwater management provides guidance on the preparation of a </w:t>
                  </w:r>
                  <w:proofErr w:type="gramStart"/>
                  <w:r w:rsidRPr="001F709F">
                    <w:rPr>
                      <w:rFonts w:ascii="Arial" w:hAnsi="Arial" w:cs="Arial"/>
                      <w:sz w:val="20"/>
                      <w:szCs w:val="20"/>
                    </w:rPr>
                    <w:t>site based</w:t>
                  </w:r>
                  <w:proofErr w:type="gramEnd"/>
                  <w:r w:rsidRPr="001F709F">
                    <w:rPr>
                      <w:rFonts w:ascii="Arial" w:hAnsi="Arial" w:cs="Arial"/>
                      <w:sz w:val="20"/>
                      <w:szCs w:val="20"/>
                    </w:rPr>
                    <w:t xml:space="preserve"> stormwater management plan by a suitably qualified professional. Refer to Planning scheme policy - </w:t>
                  </w:r>
                  <w:r w:rsidRPr="001F709F">
                    <w:rPr>
                      <w:rFonts w:ascii="Arial" w:hAnsi="Arial" w:cs="Arial"/>
                      <w:sz w:val="20"/>
                      <w:szCs w:val="20"/>
                    </w:rPr>
                    <w:lastRenderedPageBreak/>
                    <w:t>Integrated design for guidance on infrastructure design and modelling requirements.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PO51</w:t>
            </w:r>
          </w:p>
          <w:p w:rsidR="00057FA2" w:rsidRPr="001F709F" w:rsidRDefault="00057FA2" w:rsidP="00057FA2">
            <w:pPr>
              <w:rPr>
                <w:rFonts w:ascii="Arial" w:hAnsi="Arial" w:cs="Arial"/>
                <w:sz w:val="20"/>
                <w:szCs w:val="20"/>
              </w:rPr>
            </w:pPr>
            <w:r w:rsidRPr="001F709F">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E51</w:t>
            </w:r>
          </w:p>
          <w:p w:rsidR="00057FA2" w:rsidRPr="001F709F" w:rsidRDefault="00057FA2" w:rsidP="00057FA2">
            <w:pPr>
              <w:rPr>
                <w:rFonts w:ascii="Arial" w:hAnsi="Arial" w:cs="Arial"/>
                <w:sz w:val="20"/>
                <w:szCs w:val="20"/>
              </w:rPr>
            </w:pPr>
            <w:r w:rsidRPr="001F709F">
              <w:rPr>
                <w:rFonts w:ascii="Arial" w:hAnsi="Arial" w:cs="Arial"/>
                <w:sz w:val="20"/>
                <w:szCs w:val="20"/>
              </w:rPr>
              <w:t>Filling and excavation undertaken on the development site are shaped in a manner which does not:</w:t>
            </w:r>
          </w:p>
          <w:p w:rsidR="00057FA2" w:rsidRPr="001F709F" w:rsidRDefault="00057FA2" w:rsidP="00EA3DFA">
            <w:pPr>
              <w:numPr>
                <w:ilvl w:val="0"/>
                <w:numId w:val="35"/>
              </w:numPr>
              <w:rPr>
                <w:rFonts w:ascii="Arial" w:hAnsi="Arial" w:cs="Arial"/>
                <w:sz w:val="20"/>
                <w:szCs w:val="20"/>
              </w:rPr>
            </w:pPr>
            <w:r w:rsidRPr="001F709F">
              <w:rPr>
                <w:rFonts w:ascii="Arial" w:hAnsi="Arial" w:cs="Arial"/>
                <w:sz w:val="20"/>
                <w:szCs w:val="20"/>
              </w:rPr>
              <w:t>prevent stormwater surface flow which, prior to commencement of the earthworks, passed onto the development site, from entering the land; or</w:t>
            </w:r>
          </w:p>
          <w:p w:rsidR="00057FA2" w:rsidRPr="001F709F" w:rsidRDefault="00057FA2" w:rsidP="00EA3DFA">
            <w:pPr>
              <w:numPr>
                <w:ilvl w:val="0"/>
                <w:numId w:val="35"/>
              </w:numPr>
              <w:rPr>
                <w:rFonts w:ascii="Arial" w:hAnsi="Arial" w:cs="Arial"/>
                <w:sz w:val="20"/>
                <w:szCs w:val="20"/>
              </w:rPr>
            </w:pPr>
            <w:r w:rsidRPr="001F709F">
              <w:rPr>
                <w:rFonts w:ascii="Arial" w:hAnsi="Arial" w:cs="Arial"/>
                <w:sz w:val="20"/>
                <w:szCs w:val="20"/>
              </w:rPr>
              <w:t>redirect stormwater surface flow away from existing flow paths; or</w:t>
            </w:r>
          </w:p>
          <w:p w:rsidR="00057FA2" w:rsidRPr="001F709F" w:rsidRDefault="00057FA2" w:rsidP="00EA3DFA">
            <w:pPr>
              <w:numPr>
                <w:ilvl w:val="0"/>
                <w:numId w:val="35"/>
              </w:numPr>
              <w:rPr>
                <w:rFonts w:ascii="Arial" w:hAnsi="Arial" w:cs="Arial"/>
                <w:sz w:val="20"/>
                <w:szCs w:val="20"/>
              </w:rPr>
            </w:pPr>
            <w:r w:rsidRPr="001F709F">
              <w:rPr>
                <w:rFonts w:ascii="Arial" w:hAnsi="Arial" w:cs="Arial"/>
                <w:sz w:val="20"/>
                <w:szCs w:val="20"/>
              </w:rPr>
              <w:t>divert stormwater surface flow onto adjacent land, (other than a road), in a manner which: </w:t>
            </w:r>
          </w:p>
          <w:p w:rsidR="00057FA2" w:rsidRPr="001F709F" w:rsidRDefault="00057FA2" w:rsidP="00EA3DFA">
            <w:pPr>
              <w:numPr>
                <w:ilvl w:val="1"/>
                <w:numId w:val="35"/>
              </w:numPr>
              <w:rPr>
                <w:rFonts w:ascii="Arial" w:hAnsi="Arial" w:cs="Arial"/>
                <w:sz w:val="20"/>
                <w:szCs w:val="20"/>
              </w:rPr>
            </w:pPr>
            <w:r w:rsidRPr="001F709F">
              <w:rPr>
                <w:rFonts w:ascii="Arial" w:hAnsi="Arial" w:cs="Arial"/>
                <w:sz w:val="20"/>
                <w:szCs w:val="20"/>
              </w:rPr>
              <w:t>concentrates the flow; or</w:t>
            </w:r>
          </w:p>
          <w:p w:rsidR="00057FA2" w:rsidRPr="001F709F" w:rsidRDefault="00057FA2" w:rsidP="00EA3DFA">
            <w:pPr>
              <w:numPr>
                <w:ilvl w:val="1"/>
                <w:numId w:val="35"/>
              </w:numPr>
              <w:rPr>
                <w:rFonts w:ascii="Arial" w:hAnsi="Arial" w:cs="Arial"/>
                <w:sz w:val="20"/>
                <w:szCs w:val="20"/>
              </w:rPr>
            </w:pPr>
            <w:r w:rsidRPr="001F709F">
              <w:rPr>
                <w:rFonts w:ascii="Arial" w:hAnsi="Arial" w:cs="Arial"/>
                <w:sz w:val="20"/>
                <w:szCs w:val="20"/>
              </w:rPr>
              <w:t>increases the flow rate of stormwater over the affected section of the adjacent land above the situation which existed prior to the diversion; or</w:t>
            </w:r>
          </w:p>
          <w:p w:rsidR="00057FA2" w:rsidRPr="001F709F" w:rsidRDefault="00057FA2" w:rsidP="00EA3DFA">
            <w:pPr>
              <w:numPr>
                <w:ilvl w:val="1"/>
                <w:numId w:val="35"/>
              </w:numPr>
              <w:rPr>
                <w:rFonts w:ascii="Arial" w:hAnsi="Arial" w:cs="Arial"/>
                <w:sz w:val="20"/>
                <w:szCs w:val="20"/>
              </w:rPr>
            </w:pPr>
            <w:r w:rsidRPr="001F709F">
              <w:rPr>
                <w:rFonts w:ascii="Arial" w:hAnsi="Arial" w:cs="Arial"/>
                <w:sz w:val="20"/>
                <w:szCs w:val="20"/>
              </w:rPr>
              <w:t>causes actionable nuisance to any person, property or premises.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PO52</w:t>
            </w:r>
          </w:p>
          <w:p w:rsidR="00057FA2" w:rsidRPr="001F709F" w:rsidRDefault="00057FA2" w:rsidP="00057FA2">
            <w:pPr>
              <w:rPr>
                <w:rFonts w:ascii="Arial" w:hAnsi="Arial" w:cs="Arial"/>
                <w:sz w:val="20"/>
                <w:szCs w:val="20"/>
              </w:rPr>
            </w:pPr>
            <w:r w:rsidRPr="001F709F">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guidance on how to achieve compliance with this performance outcome. </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E52</w:t>
            </w:r>
          </w:p>
          <w:p w:rsidR="00057FA2" w:rsidRPr="001F709F" w:rsidRDefault="00057FA2" w:rsidP="00057FA2">
            <w:pPr>
              <w:rPr>
                <w:rFonts w:ascii="Arial" w:hAnsi="Arial" w:cs="Arial"/>
                <w:sz w:val="20"/>
                <w:szCs w:val="20"/>
              </w:rPr>
            </w:pPr>
            <w:r w:rsidRPr="001F709F">
              <w:rPr>
                <w:rFonts w:ascii="Arial" w:hAnsi="Arial" w:cs="Arial"/>
                <w:sz w:val="20"/>
                <w:szCs w:val="20"/>
              </w:rPr>
              <w:t>Earth retaining structures:</w:t>
            </w:r>
          </w:p>
          <w:p w:rsidR="00057FA2" w:rsidRPr="001F709F" w:rsidRDefault="00057FA2" w:rsidP="00EA3DFA">
            <w:pPr>
              <w:numPr>
                <w:ilvl w:val="0"/>
                <w:numId w:val="36"/>
              </w:numPr>
              <w:rPr>
                <w:rFonts w:ascii="Arial" w:hAnsi="Arial" w:cs="Arial"/>
                <w:sz w:val="20"/>
                <w:szCs w:val="20"/>
              </w:rPr>
            </w:pPr>
            <w:r w:rsidRPr="001F709F">
              <w:rPr>
                <w:rFonts w:ascii="Arial" w:hAnsi="Arial" w:cs="Arial"/>
                <w:sz w:val="20"/>
                <w:szCs w:val="20"/>
              </w:rPr>
              <w:t>are not constructed of boulder rocks or timber;</w:t>
            </w:r>
          </w:p>
          <w:p w:rsidR="00057FA2" w:rsidRPr="001F709F" w:rsidRDefault="00057FA2" w:rsidP="00EA3DFA">
            <w:pPr>
              <w:numPr>
                <w:ilvl w:val="0"/>
                <w:numId w:val="36"/>
              </w:numPr>
              <w:rPr>
                <w:rFonts w:ascii="Arial" w:hAnsi="Arial" w:cs="Arial"/>
                <w:sz w:val="20"/>
                <w:szCs w:val="20"/>
              </w:rPr>
            </w:pPr>
            <w:r w:rsidRPr="001F709F">
              <w:rPr>
                <w:rFonts w:ascii="Arial" w:hAnsi="Arial" w:cs="Arial"/>
                <w:sz w:val="20"/>
                <w:szCs w:val="20"/>
              </w:rPr>
              <w:t>where height is no greater than 900mm, are provided in accordance with Figure - Retaining on a boundary;</w:t>
            </w:r>
          </w:p>
          <w:p w:rsidR="00057FA2" w:rsidRPr="001F709F" w:rsidRDefault="00057FA2" w:rsidP="00057FA2">
            <w:pPr>
              <w:rPr>
                <w:rFonts w:ascii="Arial" w:hAnsi="Arial" w:cs="Arial"/>
                <w:sz w:val="20"/>
                <w:szCs w:val="20"/>
              </w:rPr>
            </w:pPr>
          </w:p>
          <w:p w:rsidR="00057FA2" w:rsidRPr="001F709F" w:rsidRDefault="00057FA2" w:rsidP="00057FA2">
            <w:pPr>
              <w:rPr>
                <w:rFonts w:ascii="Arial" w:hAnsi="Arial" w:cs="Arial"/>
                <w:sz w:val="20"/>
                <w:szCs w:val="20"/>
              </w:rPr>
            </w:pPr>
            <w:r w:rsidRPr="001F709F">
              <w:rPr>
                <w:rFonts w:ascii="Arial" w:hAnsi="Arial" w:cs="Arial"/>
                <w:noProof/>
                <w:sz w:val="20"/>
                <w:szCs w:val="20"/>
              </w:rPr>
              <w:lastRenderedPageBreak/>
              <w:drawing>
                <wp:inline distT="0" distB="0" distL="0" distR="0" wp14:anchorId="6A05DD07" wp14:editId="7DFD4FAC">
                  <wp:extent cx="2876550" cy="1838325"/>
                  <wp:effectExtent l="0" t="0" r="0" b="9525"/>
                  <wp:docPr id="83"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057FA2" w:rsidRPr="001F709F" w:rsidRDefault="00057FA2" w:rsidP="00057FA2">
            <w:pPr>
              <w:rPr>
                <w:rFonts w:ascii="Arial" w:hAnsi="Arial" w:cs="Arial"/>
                <w:sz w:val="20"/>
                <w:szCs w:val="20"/>
              </w:rPr>
            </w:pPr>
          </w:p>
          <w:p w:rsidR="00057FA2" w:rsidRPr="001F709F" w:rsidRDefault="00057FA2" w:rsidP="00EA3DFA">
            <w:pPr>
              <w:numPr>
                <w:ilvl w:val="0"/>
                <w:numId w:val="37"/>
              </w:numPr>
              <w:rPr>
                <w:rFonts w:ascii="Arial" w:hAnsi="Arial" w:cs="Arial"/>
                <w:sz w:val="20"/>
                <w:szCs w:val="20"/>
              </w:rPr>
            </w:pPr>
            <w:r w:rsidRPr="001F709F">
              <w:rPr>
                <w:rFonts w:ascii="Arial" w:hAnsi="Arial" w:cs="Arial"/>
                <w:sz w:val="20"/>
                <w:szCs w:val="20"/>
              </w:rPr>
              <w:t>where height is greater than 900mm but no greater than 1.5m, are to be setback at least the equivalent height of the retaining structure from any property boundary;</w:t>
            </w:r>
          </w:p>
          <w:p w:rsidR="00057FA2" w:rsidRPr="001F709F" w:rsidRDefault="00057FA2" w:rsidP="00EA3DFA">
            <w:pPr>
              <w:numPr>
                <w:ilvl w:val="0"/>
                <w:numId w:val="37"/>
              </w:numPr>
              <w:rPr>
                <w:rFonts w:ascii="Arial" w:hAnsi="Arial" w:cs="Arial"/>
                <w:sz w:val="20"/>
                <w:szCs w:val="20"/>
              </w:rPr>
            </w:pPr>
            <w:r w:rsidRPr="001F709F">
              <w:rPr>
                <w:rFonts w:ascii="Arial" w:hAnsi="Arial" w:cs="Arial"/>
                <w:sz w:val="20"/>
                <w:szCs w:val="20"/>
              </w:rPr>
              <w:t>where height is greater than 1.5m, are to be setback and stepped 1.5m vertical: 1.5m horizontal, terraced, landscaped and drained as shown below.</w:t>
            </w:r>
          </w:p>
          <w:p w:rsidR="00057FA2" w:rsidRPr="001F709F" w:rsidRDefault="00057FA2" w:rsidP="0046396D">
            <w:pPr>
              <w:jc w:val="center"/>
              <w:rPr>
                <w:rFonts w:ascii="Arial" w:hAnsi="Arial" w:cs="Arial"/>
                <w:sz w:val="20"/>
                <w:szCs w:val="20"/>
              </w:rPr>
            </w:pPr>
            <w:r w:rsidRPr="001F709F">
              <w:rPr>
                <w:rFonts w:ascii="Arial" w:hAnsi="Arial" w:cs="Arial"/>
                <w:noProof/>
                <w:sz w:val="20"/>
                <w:szCs w:val="20"/>
              </w:rPr>
              <w:drawing>
                <wp:inline distT="0" distB="0" distL="0" distR="0" wp14:anchorId="79E67C88" wp14:editId="1A4461C6">
                  <wp:extent cx="2876550" cy="2533650"/>
                  <wp:effectExtent l="0" t="0" r="0" b="0"/>
                  <wp:docPr id="84"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057FA2" w:rsidRPr="001F709F" w:rsidRDefault="00057FA2" w:rsidP="00057FA2">
            <w:pPr>
              <w:rPr>
                <w:rFonts w:ascii="Arial" w:hAnsi="Arial" w:cs="Arial"/>
                <w:sz w:val="20"/>
                <w:szCs w:val="20"/>
              </w:rPr>
            </w:pPr>
          </w:p>
          <w:p w:rsidR="00057FA2" w:rsidRPr="001F709F" w:rsidRDefault="00057FA2" w:rsidP="0046396D">
            <w:pPr>
              <w:jc w:val="center"/>
              <w:rPr>
                <w:rFonts w:ascii="Arial" w:hAnsi="Arial" w:cs="Arial"/>
                <w:sz w:val="20"/>
                <w:szCs w:val="20"/>
              </w:rPr>
            </w:pPr>
            <w:r w:rsidRPr="001F709F">
              <w:rPr>
                <w:rFonts w:ascii="Arial" w:hAnsi="Arial" w:cs="Arial"/>
                <w:noProof/>
                <w:sz w:val="20"/>
                <w:szCs w:val="20"/>
              </w:rPr>
              <w:drawing>
                <wp:inline distT="0" distB="0" distL="0" distR="0" wp14:anchorId="4C679FDA" wp14:editId="3E6C4D81">
                  <wp:extent cx="2876550" cy="2600325"/>
                  <wp:effectExtent l="0" t="0" r="0" b="9525"/>
                  <wp:docPr id="85"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057FA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57FA2" w:rsidRPr="001F709F" w:rsidTr="00057FA2">
              <w:trPr>
                <w:tblCellSpacing w:w="15" w:type="dxa"/>
              </w:trPr>
              <w:tc>
                <w:tcPr>
                  <w:tcW w:w="15066"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provisions under this heading only apply if:</w:t>
                  </w:r>
                </w:p>
                <w:p w:rsidR="00057FA2" w:rsidRPr="001F709F" w:rsidRDefault="00057FA2" w:rsidP="00EA3DFA">
                  <w:pPr>
                    <w:numPr>
                      <w:ilvl w:val="0"/>
                      <w:numId w:val="38"/>
                    </w:numPr>
                    <w:rPr>
                      <w:rFonts w:ascii="Arial" w:hAnsi="Arial" w:cs="Arial"/>
                      <w:sz w:val="20"/>
                      <w:szCs w:val="20"/>
                    </w:rPr>
                  </w:pPr>
                  <w:r w:rsidRPr="001F709F">
                    <w:rPr>
                      <w:rFonts w:ascii="Arial" w:hAnsi="Arial" w:cs="Arial"/>
                      <w:sz w:val="20"/>
                      <w:szCs w:val="20"/>
                    </w:rPr>
                    <w:t>the development is for, or incorporates:</w:t>
                  </w:r>
                </w:p>
                <w:p w:rsidR="00057FA2" w:rsidRPr="001F709F" w:rsidRDefault="00057FA2" w:rsidP="00EA3DFA">
                  <w:pPr>
                    <w:numPr>
                      <w:ilvl w:val="1"/>
                      <w:numId w:val="38"/>
                    </w:numPr>
                    <w:rPr>
                      <w:rFonts w:ascii="Arial" w:hAnsi="Arial" w:cs="Arial"/>
                      <w:sz w:val="20"/>
                      <w:szCs w:val="20"/>
                    </w:rPr>
                  </w:pPr>
                  <w:r w:rsidRPr="001F709F">
                    <w:rPr>
                      <w:rFonts w:ascii="Arial" w:hAnsi="Arial" w:cs="Arial"/>
                      <w:sz w:val="20"/>
                      <w:szCs w:val="20"/>
                    </w:rPr>
                    <w:t>reconfiguring a lot for a community title scheme creating 1 or more vacant lots; or</w:t>
                  </w:r>
                </w:p>
                <w:p w:rsidR="00057FA2" w:rsidRPr="001F709F" w:rsidRDefault="00057FA2" w:rsidP="00EA3DFA">
                  <w:pPr>
                    <w:numPr>
                      <w:ilvl w:val="1"/>
                      <w:numId w:val="38"/>
                    </w:numPr>
                    <w:rPr>
                      <w:rFonts w:ascii="Arial" w:hAnsi="Arial" w:cs="Arial"/>
                      <w:sz w:val="20"/>
                      <w:szCs w:val="20"/>
                    </w:rPr>
                  </w:pPr>
                  <w:r w:rsidRPr="001F709F">
                    <w:rPr>
                      <w:rFonts w:ascii="Arial" w:hAnsi="Arial" w:cs="Arial"/>
                      <w:sz w:val="20"/>
                      <w:szCs w:val="20"/>
                    </w:rPr>
                    <w:t>material change of use for 2 or more sole occupancy units on the same lot, or within the same community titles scheme; or</w:t>
                  </w:r>
                </w:p>
                <w:p w:rsidR="00057FA2" w:rsidRPr="001F709F" w:rsidRDefault="00057FA2" w:rsidP="00EA3DFA">
                  <w:pPr>
                    <w:numPr>
                      <w:ilvl w:val="1"/>
                      <w:numId w:val="38"/>
                    </w:numPr>
                    <w:rPr>
                      <w:rFonts w:ascii="Arial" w:hAnsi="Arial" w:cs="Arial"/>
                      <w:sz w:val="20"/>
                      <w:szCs w:val="20"/>
                    </w:rPr>
                  </w:pPr>
                  <w:r w:rsidRPr="001F709F">
                    <w:rPr>
                      <w:rFonts w:ascii="Arial" w:hAnsi="Arial" w:cs="Arial"/>
                      <w:sz w:val="20"/>
                      <w:szCs w:val="20"/>
                    </w:rPr>
                    <w:t>material change of use for a Tourist park</w:t>
                  </w:r>
                  <w:r w:rsidRPr="001F709F">
                    <w:rPr>
                      <w:rFonts w:ascii="Arial" w:hAnsi="Arial" w:cs="Arial"/>
                      <w:sz w:val="20"/>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F709F">
                      <w:rPr>
                        <w:rStyle w:val="Hyperlink"/>
                        <w:rFonts w:ascii="Arial" w:hAnsi="Arial" w:cs="Arial"/>
                        <w:sz w:val="20"/>
                        <w:szCs w:val="20"/>
                        <w:vertAlign w:val="superscript"/>
                      </w:rPr>
                      <w:t>84</w:t>
                    </w:r>
                  </w:hyperlink>
                  <w:r w:rsidRPr="001F709F">
                    <w:rPr>
                      <w:rFonts w:ascii="Arial" w:hAnsi="Arial" w:cs="Arial"/>
                      <w:sz w:val="20"/>
                      <w:szCs w:val="20"/>
                      <w:vertAlign w:val="superscript"/>
                    </w:rPr>
                    <w:t>)</w:t>
                  </w:r>
                  <w:r w:rsidRPr="001F709F">
                    <w:rPr>
                      <w:rFonts w:ascii="Arial" w:hAnsi="Arial" w:cs="Arial"/>
                      <w:sz w:val="20"/>
                      <w:szCs w:val="20"/>
                    </w:rPr>
                    <w:t xml:space="preserve"> with accommodation in the form of caravans or tents; or</w:t>
                  </w:r>
                </w:p>
                <w:p w:rsidR="00057FA2" w:rsidRPr="001F709F" w:rsidRDefault="00057FA2" w:rsidP="00EA3DFA">
                  <w:pPr>
                    <w:numPr>
                      <w:ilvl w:val="1"/>
                      <w:numId w:val="38"/>
                    </w:numPr>
                    <w:rPr>
                      <w:rFonts w:ascii="Arial" w:hAnsi="Arial" w:cs="Arial"/>
                      <w:sz w:val="20"/>
                      <w:szCs w:val="20"/>
                    </w:rPr>
                  </w:pPr>
                  <w:r w:rsidRPr="001F709F">
                    <w:rPr>
                      <w:rFonts w:ascii="Arial" w:hAnsi="Arial" w:cs="Arial"/>
                      <w:sz w:val="20"/>
                      <w:szCs w:val="20"/>
                    </w:rPr>
                    <w:t>material change of use for outdoor sales</w:t>
                  </w:r>
                  <w:r w:rsidRPr="001F709F">
                    <w:rPr>
                      <w:rFonts w:ascii="Arial" w:hAnsi="Arial" w:cs="Arial"/>
                      <w:sz w:val="20"/>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F709F">
                      <w:rPr>
                        <w:rStyle w:val="Hyperlink"/>
                        <w:rFonts w:ascii="Arial" w:hAnsi="Arial" w:cs="Arial"/>
                        <w:sz w:val="20"/>
                        <w:szCs w:val="20"/>
                        <w:vertAlign w:val="superscript"/>
                      </w:rPr>
                      <w:t>54</w:t>
                    </w:r>
                  </w:hyperlink>
                  <w:r w:rsidRPr="001F709F">
                    <w:rPr>
                      <w:rFonts w:ascii="Arial" w:hAnsi="Arial" w:cs="Arial"/>
                      <w:sz w:val="20"/>
                      <w:szCs w:val="20"/>
                      <w:vertAlign w:val="superscript"/>
                    </w:rPr>
                    <w:t>)</w:t>
                  </w:r>
                  <w:r w:rsidRPr="001F709F">
                    <w:rPr>
                      <w:rFonts w:ascii="Arial" w:hAnsi="Arial" w:cs="Arial"/>
                      <w:sz w:val="20"/>
                      <w:szCs w:val="20"/>
                    </w:rPr>
                    <w:t>, outdoor processing or outdoor storage where involving combustible materials.</w:t>
                  </w:r>
                </w:p>
                <w:p w:rsidR="00057FA2" w:rsidRPr="001F709F" w:rsidRDefault="00057FA2" w:rsidP="00057FA2">
                  <w:pPr>
                    <w:rPr>
                      <w:rFonts w:ascii="Arial" w:hAnsi="Arial" w:cs="Arial"/>
                      <w:sz w:val="20"/>
                      <w:szCs w:val="20"/>
                    </w:rPr>
                  </w:pPr>
                  <w:r w:rsidRPr="001F709F">
                    <w:rPr>
                      <w:rFonts w:ascii="Arial" w:hAnsi="Arial" w:cs="Arial"/>
                      <w:sz w:val="20"/>
                      <w:szCs w:val="20"/>
                    </w:rPr>
                    <w:t>AND</w:t>
                  </w:r>
                </w:p>
                <w:p w:rsidR="00057FA2" w:rsidRPr="001F709F" w:rsidRDefault="00057FA2" w:rsidP="00EA3DFA">
                  <w:pPr>
                    <w:numPr>
                      <w:ilvl w:val="0"/>
                      <w:numId w:val="39"/>
                    </w:numPr>
                    <w:rPr>
                      <w:rFonts w:ascii="Arial" w:hAnsi="Arial" w:cs="Arial"/>
                      <w:sz w:val="20"/>
                      <w:szCs w:val="20"/>
                    </w:rPr>
                  </w:pPr>
                  <w:r w:rsidRPr="001F709F">
                    <w:rPr>
                      <w:rFonts w:ascii="Arial" w:hAnsi="Arial" w:cs="Arial"/>
                      <w:sz w:val="20"/>
                      <w:szCs w:val="20"/>
                    </w:rPr>
                    <w:t>none of the following exceptions apply:</w:t>
                  </w:r>
                </w:p>
                <w:p w:rsidR="00057FA2" w:rsidRPr="001F709F" w:rsidRDefault="00057FA2" w:rsidP="00EA3DFA">
                  <w:pPr>
                    <w:numPr>
                      <w:ilvl w:val="1"/>
                      <w:numId w:val="39"/>
                    </w:numPr>
                    <w:rPr>
                      <w:rFonts w:ascii="Arial" w:hAnsi="Arial" w:cs="Arial"/>
                      <w:sz w:val="20"/>
                      <w:szCs w:val="20"/>
                    </w:rPr>
                  </w:pPr>
                  <w:r w:rsidRPr="001F709F">
                    <w:rPr>
                      <w:rFonts w:ascii="Arial" w:hAnsi="Arial" w:cs="Arial"/>
                      <w:sz w:val="20"/>
                      <w:szCs w:val="20"/>
                    </w:rPr>
                    <w:t xml:space="preserve">the distributor-retailer for the area has indicated, in its </w:t>
                  </w:r>
                  <w:proofErr w:type="spellStart"/>
                  <w:r w:rsidRPr="001F709F">
                    <w:rPr>
                      <w:rFonts w:ascii="Arial" w:hAnsi="Arial" w:cs="Arial"/>
                      <w:sz w:val="20"/>
                      <w:szCs w:val="20"/>
                    </w:rPr>
                    <w:t>netserv</w:t>
                  </w:r>
                  <w:proofErr w:type="spellEnd"/>
                  <w:r w:rsidRPr="001F709F">
                    <w:rPr>
                      <w:rFonts w:ascii="Arial" w:hAnsi="Arial" w:cs="Arial"/>
                      <w:sz w:val="20"/>
                      <w:szCs w:val="20"/>
                    </w:rPr>
                    <w:t xml:space="preserve"> plan, that the premises will not be served by that entity’s reticulated water supply; or</w:t>
                  </w:r>
                </w:p>
                <w:p w:rsidR="00057FA2" w:rsidRPr="001F709F" w:rsidRDefault="00057FA2" w:rsidP="00EA3DFA">
                  <w:pPr>
                    <w:numPr>
                      <w:ilvl w:val="1"/>
                      <w:numId w:val="39"/>
                    </w:numPr>
                    <w:rPr>
                      <w:rFonts w:ascii="Arial" w:hAnsi="Arial" w:cs="Arial"/>
                      <w:sz w:val="20"/>
                      <w:szCs w:val="20"/>
                    </w:rPr>
                  </w:pPr>
                  <w:r w:rsidRPr="001F709F">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057FA2" w:rsidRPr="001F709F" w:rsidTr="00057FA2">
              <w:trPr>
                <w:tblCellSpacing w:w="15" w:type="dxa"/>
              </w:trPr>
              <w:tc>
                <w:tcPr>
                  <w:tcW w:w="15066"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1F709F">
                    <w:rPr>
                      <w:rFonts w:ascii="Arial" w:hAnsi="Arial" w:cs="Arial"/>
                      <w:sz w:val="20"/>
                      <w:szCs w:val="20"/>
                    </w:rPr>
                    <w:t>fire fighting</w:t>
                  </w:r>
                  <w:proofErr w:type="spellEnd"/>
                  <w:r w:rsidRPr="001F709F">
                    <w:rPr>
                      <w:rFonts w:ascii="Arial" w:hAnsi="Arial" w:cs="Arial"/>
                      <w:sz w:val="20"/>
                      <w:szCs w:val="20"/>
                    </w:rPr>
                    <w:t xml:space="preserve"> facilities which provide equivalent protection.</w:t>
                  </w:r>
                </w:p>
              </w:tc>
            </w:tr>
          </w:tbl>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PO53</w:t>
            </w:r>
          </w:p>
          <w:p w:rsidR="00057FA2" w:rsidRPr="001F709F" w:rsidRDefault="00057FA2" w:rsidP="00057FA2">
            <w:pPr>
              <w:rPr>
                <w:rFonts w:ascii="Arial" w:hAnsi="Arial" w:cs="Arial"/>
                <w:sz w:val="20"/>
                <w:szCs w:val="20"/>
              </w:rPr>
            </w:pPr>
            <w:r w:rsidRPr="001F709F">
              <w:rPr>
                <w:rFonts w:ascii="Arial" w:hAnsi="Arial" w:cs="Arial"/>
                <w:sz w:val="20"/>
                <w:szCs w:val="20"/>
              </w:rPr>
              <w:t>Development incorporates a fire fighting system that:</w:t>
            </w:r>
          </w:p>
          <w:p w:rsidR="00057FA2" w:rsidRPr="001F709F" w:rsidRDefault="00057FA2" w:rsidP="00EA3DFA">
            <w:pPr>
              <w:numPr>
                <w:ilvl w:val="0"/>
                <w:numId w:val="40"/>
              </w:numPr>
              <w:rPr>
                <w:rFonts w:ascii="Arial" w:hAnsi="Arial" w:cs="Arial"/>
                <w:sz w:val="20"/>
                <w:szCs w:val="20"/>
              </w:rPr>
            </w:pPr>
            <w:r w:rsidRPr="001F709F">
              <w:rPr>
                <w:rFonts w:ascii="Arial" w:hAnsi="Arial" w:cs="Arial"/>
                <w:sz w:val="20"/>
                <w:szCs w:val="20"/>
              </w:rPr>
              <w:t xml:space="preserve">satisfies the reasonable needs of the </w:t>
            </w:r>
            <w:proofErr w:type="spellStart"/>
            <w:r w:rsidRPr="001F709F">
              <w:rPr>
                <w:rFonts w:ascii="Arial" w:hAnsi="Arial" w:cs="Arial"/>
                <w:sz w:val="20"/>
                <w:szCs w:val="20"/>
              </w:rPr>
              <w:t>fire fighting</w:t>
            </w:r>
            <w:proofErr w:type="spellEnd"/>
            <w:r w:rsidRPr="001F709F">
              <w:rPr>
                <w:rFonts w:ascii="Arial" w:hAnsi="Arial" w:cs="Arial"/>
                <w:sz w:val="20"/>
                <w:szCs w:val="20"/>
              </w:rPr>
              <w:t xml:space="preserve"> entity for the area;</w:t>
            </w:r>
          </w:p>
          <w:p w:rsidR="00057FA2" w:rsidRPr="001F709F" w:rsidRDefault="00057FA2" w:rsidP="00EA3DFA">
            <w:pPr>
              <w:numPr>
                <w:ilvl w:val="0"/>
                <w:numId w:val="40"/>
              </w:numPr>
              <w:rPr>
                <w:rFonts w:ascii="Arial" w:hAnsi="Arial" w:cs="Arial"/>
                <w:sz w:val="20"/>
                <w:szCs w:val="20"/>
              </w:rPr>
            </w:pPr>
            <w:r w:rsidRPr="001F709F">
              <w:rPr>
                <w:rFonts w:ascii="Arial" w:hAnsi="Arial" w:cs="Arial"/>
                <w:sz w:val="20"/>
                <w:szCs w:val="20"/>
              </w:rPr>
              <w:t>is appropriate for the size, shape and topography of the development and its surrounds;</w:t>
            </w:r>
          </w:p>
          <w:p w:rsidR="00057FA2" w:rsidRPr="001F709F" w:rsidRDefault="00057FA2" w:rsidP="00EA3DFA">
            <w:pPr>
              <w:numPr>
                <w:ilvl w:val="0"/>
                <w:numId w:val="40"/>
              </w:numPr>
              <w:rPr>
                <w:rFonts w:ascii="Arial" w:hAnsi="Arial" w:cs="Arial"/>
                <w:sz w:val="20"/>
                <w:szCs w:val="20"/>
              </w:rPr>
            </w:pPr>
            <w:r w:rsidRPr="001F709F">
              <w:rPr>
                <w:rFonts w:ascii="Arial" w:hAnsi="Arial" w:cs="Arial"/>
                <w:sz w:val="20"/>
                <w:szCs w:val="20"/>
              </w:rPr>
              <w:t xml:space="preserve">is compatible with the operational equipment available to the </w:t>
            </w:r>
            <w:proofErr w:type="spellStart"/>
            <w:r w:rsidRPr="001F709F">
              <w:rPr>
                <w:rFonts w:ascii="Arial" w:hAnsi="Arial" w:cs="Arial"/>
                <w:sz w:val="20"/>
                <w:szCs w:val="20"/>
              </w:rPr>
              <w:t>fire fighting</w:t>
            </w:r>
            <w:proofErr w:type="spellEnd"/>
            <w:r w:rsidRPr="001F709F">
              <w:rPr>
                <w:rFonts w:ascii="Arial" w:hAnsi="Arial" w:cs="Arial"/>
                <w:sz w:val="20"/>
                <w:szCs w:val="20"/>
              </w:rPr>
              <w:t xml:space="preserve"> entity for the area;</w:t>
            </w:r>
          </w:p>
          <w:p w:rsidR="00057FA2" w:rsidRPr="001F709F" w:rsidRDefault="00057FA2" w:rsidP="00EA3DFA">
            <w:pPr>
              <w:numPr>
                <w:ilvl w:val="0"/>
                <w:numId w:val="40"/>
              </w:numPr>
              <w:rPr>
                <w:rFonts w:ascii="Arial" w:hAnsi="Arial" w:cs="Arial"/>
                <w:sz w:val="20"/>
                <w:szCs w:val="20"/>
              </w:rPr>
            </w:pPr>
            <w:r w:rsidRPr="001F709F">
              <w:rPr>
                <w:rFonts w:ascii="Arial" w:hAnsi="Arial" w:cs="Arial"/>
                <w:sz w:val="20"/>
                <w:szCs w:val="20"/>
              </w:rPr>
              <w:t>considers the fire hazard inherent in the materials comprising the development and their proximity to one another;</w:t>
            </w:r>
          </w:p>
          <w:p w:rsidR="00057FA2" w:rsidRPr="001F709F" w:rsidRDefault="00057FA2" w:rsidP="00EA3DFA">
            <w:pPr>
              <w:numPr>
                <w:ilvl w:val="0"/>
                <w:numId w:val="40"/>
              </w:numPr>
              <w:rPr>
                <w:rFonts w:ascii="Arial" w:hAnsi="Arial" w:cs="Arial"/>
                <w:sz w:val="20"/>
                <w:szCs w:val="20"/>
              </w:rPr>
            </w:pPr>
            <w:r w:rsidRPr="001F709F">
              <w:rPr>
                <w:rFonts w:ascii="Arial" w:hAnsi="Arial" w:cs="Arial"/>
                <w:sz w:val="20"/>
                <w:szCs w:val="20"/>
              </w:rPr>
              <w:t>considers the fire hazard inherent in the surrounds to the development site;</w:t>
            </w:r>
          </w:p>
          <w:p w:rsidR="00057FA2" w:rsidRPr="001F709F" w:rsidRDefault="00057FA2" w:rsidP="00EA3DFA">
            <w:pPr>
              <w:numPr>
                <w:ilvl w:val="0"/>
                <w:numId w:val="40"/>
              </w:numPr>
              <w:rPr>
                <w:rFonts w:ascii="Arial" w:hAnsi="Arial" w:cs="Arial"/>
                <w:sz w:val="20"/>
                <w:szCs w:val="20"/>
              </w:rPr>
            </w:pPr>
            <w:r w:rsidRPr="001F709F">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The Queensland Fire and Emergency Services is the entity currently providing the </w:t>
                  </w:r>
                  <w:proofErr w:type="spellStart"/>
                  <w:r w:rsidRPr="001F709F">
                    <w:rPr>
                      <w:rFonts w:ascii="Arial" w:hAnsi="Arial" w:cs="Arial"/>
                      <w:sz w:val="20"/>
                      <w:szCs w:val="20"/>
                    </w:rPr>
                    <w:t>fire fighting</w:t>
                  </w:r>
                  <w:proofErr w:type="spellEnd"/>
                  <w:r w:rsidRPr="001F709F">
                    <w:rPr>
                      <w:rFonts w:ascii="Arial" w:hAnsi="Arial" w:cs="Arial"/>
                      <w:sz w:val="20"/>
                      <w:szCs w:val="20"/>
                    </w:rPr>
                    <w:t xml:space="preserve"> function for the urban areas of the Moreton Bay Region.</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E53.1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External fire hydrant facilities are provided on site to the standard prescribed under the relevant parts of </w:t>
            </w:r>
            <w:r w:rsidRPr="001F709F">
              <w:rPr>
                <w:rFonts w:ascii="Arial" w:hAnsi="Arial" w:cs="Arial"/>
                <w:i/>
                <w:iCs/>
                <w:sz w:val="20"/>
                <w:szCs w:val="20"/>
              </w:rPr>
              <w:t>Australian Standard AS 2419.1 (2005) – Fire Hydrant Installations</w:t>
            </w:r>
            <w:r w:rsidRPr="001F709F">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For this requirement for accepted development, the following are the relevant parts of AS 2419.1 (2005) that may be applicable:</w:t>
                  </w:r>
                </w:p>
                <w:p w:rsidR="00057FA2" w:rsidRPr="001F709F" w:rsidRDefault="00057FA2" w:rsidP="00EA3DFA">
                  <w:pPr>
                    <w:numPr>
                      <w:ilvl w:val="0"/>
                      <w:numId w:val="41"/>
                    </w:numPr>
                    <w:rPr>
                      <w:rFonts w:ascii="Arial" w:hAnsi="Arial" w:cs="Arial"/>
                      <w:sz w:val="20"/>
                      <w:szCs w:val="20"/>
                    </w:rPr>
                  </w:pPr>
                  <w:r w:rsidRPr="001F709F">
                    <w:rPr>
                      <w:rFonts w:ascii="Arial" w:hAnsi="Arial" w:cs="Arial"/>
                      <w:sz w:val="20"/>
                      <w:szCs w:val="20"/>
                    </w:rPr>
                    <w:t>in regard to the form of any fire hydrant - Part 8.5 and Part 3.2.2.1, with the exception that for Tourist parks</w:t>
                  </w:r>
                  <w:r w:rsidRPr="001F709F">
                    <w:rPr>
                      <w:rFonts w:ascii="Arial" w:hAnsi="Arial" w:cs="Arial"/>
                      <w:sz w:val="20"/>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F709F">
                      <w:rPr>
                        <w:rStyle w:val="Hyperlink"/>
                        <w:rFonts w:ascii="Arial" w:hAnsi="Arial" w:cs="Arial"/>
                        <w:sz w:val="20"/>
                        <w:szCs w:val="20"/>
                        <w:vertAlign w:val="superscript"/>
                      </w:rPr>
                      <w:t>84</w:t>
                    </w:r>
                  </w:hyperlink>
                  <w:r w:rsidRPr="001F709F">
                    <w:rPr>
                      <w:rFonts w:ascii="Arial" w:hAnsi="Arial" w:cs="Arial"/>
                      <w:sz w:val="20"/>
                      <w:szCs w:val="20"/>
                      <w:vertAlign w:val="superscript"/>
                    </w:rPr>
                    <w:t>)</w:t>
                  </w:r>
                  <w:r w:rsidRPr="001F709F">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rsidR="00057FA2" w:rsidRPr="001F709F" w:rsidRDefault="00057FA2" w:rsidP="00EA3DFA">
                  <w:pPr>
                    <w:numPr>
                      <w:ilvl w:val="0"/>
                      <w:numId w:val="41"/>
                    </w:numPr>
                    <w:rPr>
                      <w:rFonts w:ascii="Arial" w:hAnsi="Arial" w:cs="Arial"/>
                      <w:sz w:val="20"/>
                      <w:szCs w:val="20"/>
                    </w:rPr>
                  </w:pPr>
                  <w:proofErr w:type="gramStart"/>
                  <w:r w:rsidRPr="001F709F">
                    <w:rPr>
                      <w:rFonts w:ascii="Arial" w:hAnsi="Arial" w:cs="Arial"/>
                      <w:sz w:val="20"/>
                      <w:szCs w:val="20"/>
                    </w:rPr>
                    <w:t>in regard to</w:t>
                  </w:r>
                  <w:proofErr w:type="gramEnd"/>
                  <w:r w:rsidRPr="001F709F">
                    <w:rPr>
                      <w:rFonts w:ascii="Arial" w:hAnsi="Arial" w:cs="Arial"/>
                      <w:sz w:val="20"/>
                      <w:szCs w:val="20"/>
                    </w:rPr>
                    <w:t xml:space="preserve"> the general locational requirements for fire hydrants - Part 3.2.2.2 (a), (e), (f), (g) and (h) as well as Appendix B of AS 2419.1 (2005);</w:t>
                  </w:r>
                </w:p>
                <w:p w:rsidR="00057FA2" w:rsidRPr="001F709F" w:rsidRDefault="00057FA2" w:rsidP="00EA3DFA">
                  <w:pPr>
                    <w:numPr>
                      <w:ilvl w:val="0"/>
                      <w:numId w:val="41"/>
                    </w:numPr>
                    <w:rPr>
                      <w:rFonts w:ascii="Arial" w:hAnsi="Arial" w:cs="Arial"/>
                      <w:sz w:val="20"/>
                      <w:szCs w:val="20"/>
                    </w:rPr>
                  </w:pPr>
                  <w:proofErr w:type="gramStart"/>
                  <w:r w:rsidRPr="001F709F">
                    <w:rPr>
                      <w:rFonts w:ascii="Arial" w:hAnsi="Arial" w:cs="Arial"/>
                      <w:sz w:val="20"/>
                      <w:szCs w:val="20"/>
                    </w:rPr>
                    <w:t>in regard to</w:t>
                  </w:r>
                  <w:proofErr w:type="gramEnd"/>
                  <w:r w:rsidRPr="001F709F">
                    <w:rPr>
                      <w:rFonts w:ascii="Arial" w:hAnsi="Arial" w:cs="Arial"/>
                      <w:sz w:val="20"/>
                      <w:szCs w:val="20"/>
                    </w:rPr>
                    <w:t xml:space="preserve"> the proximity of hydrants to buildings and other facilities - Part 3.2.2.2 (b), (c) and (d), with the exception that:</w:t>
                  </w:r>
                </w:p>
                <w:p w:rsidR="00057FA2" w:rsidRPr="001F709F" w:rsidRDefault="00057FA2" w:rsidP="00EA3DFA">
                  <w:pPr>
                    <w:numPr>
                      <w:ilvl w:val="1"/>
                      <w:numId w:val="41"/>
                    </w:numPr>
                    <w:rPr>
                      <w:rFonts w:ascii="Arial" w:hAnsi="Arial" w:cs="Arial"/>
                      <w:sz w:val="20"/>
                      <w:szCs w:val="20"/>
                    </w:rPr>
                  </w:pPr>
                  <w:r w:rsidRPr="001F709F">
                    <w:rPr>
                      <w:rFonts w:ascii="Arial" w:hAnsi="Arial" w:cs="Arial"/>
                      <w:sz w:val="20"/>
                      <w:szCs w:val="20"/>
                    </w:rPr>
                    <w:t>for dwellings and their associated outbuildings, hydrant coverage need only extend to the roof and external walls of those buildings;</w:t>
                  </w:r>
                </w:p>
                <w:p w:rsidR="00057FA2" w:rsidRPr="001F709F" w:rsidRDefault="00057FA2" w:rsidP="00EA3DFA">
                  <w:pPr>
                    <w:numPr>
                      <w:ilvl w:val="1"/>
                      <w:numId w:val="41"/>
                    </w:numPr>
                    <w:rPr>
                      <w:rFonts w:ascii="Arial" w:hAnsi="Arial" w:cs="Arial"/>
                      <w:sz w:val="20"/>
                      <w:szCs w:val="20"/>
                    </w:rPr>
                  </w:pPr>
                  <w:r w:rsidRPr="001F709F">
                    <w:rPr>
                      <w:rFonts w:ascii="Arial" w:hAnsi="Arial" w:cs="Arial"/>
                      <w:sz w:val="20"/>
                      <w:szCs w:val="20"/>
                    </w:rPr>
                    <w:t>for caravans and tents, hydrant coverage need only extend to the roof of those tents and caravans;</w:t>
                  </w:r>
                </w:p>
                <w:p w:rsidR="00057FA2" w:rsidRPr="001F709F" w:rsidRDefault="00057FA2" w:rsidP="00EA3DFA">
                  <w:pPr>
                    <w:numPr>
                      <w:ilvl w:val="1"/>
                      <w:numId w:val="41"/>
                    </w:numPr>
                    <w:rPr>
                      <w:rFonts w:ascii="Arial" w:hAnsi="Arial" w:cs="Arial"/>
                      <w:sz w:val="20"/>
                      <w:szCs w:val="20"/>
                    </w:rPr>
                  </w:pPr>
                  <w:r w:rsidRPr="001F709F">
                    <w:rPr>
                      <w:rFonts w:ascii="Arial" w:hAnsi="Arial" w:cs="Arial"/>
                      <w:sz w:val="20"/>
                      <w:szCs w:val="20"/>
                    </w:rPr>
                    <w:t>for outdoor sales</w:t>
                  </w:r>
                  <w:r w:rsidRPr="001F709F">
                    <w:rPr>
                      <w:rFonts w:ascii="Arial" w:hAnsi="Arial" w:cs="Arial"/>
                      <w:sz w:val="20"/>
                      <w:szCs w:val="20"/>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F709F">
                      <w:rPr>
                        <w:rStyle w:val="Hyperlink"/>
                        <w:rFonts w:ascii="Arial" w:hAnsi="Arial" w:cs="Arial"/>
                        <w:sz w:val="20"/>
                        <w:szCs w:val="20"/>
                        <w:vertAlign w:val="superscript"/>
                      </w:rPr>
                      <w:t>54</w:t>
                    </w:r>
                  </w:hyperlink>
                  <w:r w:rsidRPr="001F709F">
                    <w:rPr>
                      <w:rFonts w:ascii="Arial" w:hAnsi="Arial" w:cs="Arial"/>
                      <w:sz w:val="20"/>
                      <w:szCs w:val="20"/>
                      <w:vertAlign w:val="superscript"/>
                    </w:rPr>
                    <w:t>)</w:t>
                  </w:r>
                  <w:r w:rsidRPr="001F709F">
                    <w:rPr>
                      <w:rFonts w:ascii="Arial" w:hAnsi="Arial" w:cs="Arial"/>
                      <w:sz w:val="20"/>
                      <w:szCs w:val="20"/>
                    </w:rPr>
                    <w:t>, processing or storage facilities, hydrant coverage is required across the entire area of the outdoor sales</w:t>
                  </w:r>
                  <w:r w:rsidRPr="001F709F">
                    <w:rPr>
                      <w:rFonts w:ascii="Arial" w:hAnsi="Arial" w:cs="Arial"/>
                      <w:sz w:val="20"/>
                      <w:szCs w:val="20"/>
                      <w:vertAlign w:val="superscript"/>
                    </w:rPr>
                    <w:t>(</w:t>
                  </w:r>
                  <w:hyperlink r:id="rId1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F709F">
                      <w:rPr>
                        <w:rStyle w:val="Hyperlink"/>
                        <w:rFonts w:ascii="Arial" w:hAnsi="Arial" w:cs="Arial"/>
                        <w:sz w:val="20"/>
                        <w:szCs w:val="20"/>
                        <w:vertAlign w:val="superscript"/>
                      </w:rPr>
                      <w:t>54</w:t>
                    </w:r>
                  </w:hyperlink>
                  <w:r w:rsidRPr="001F709F">
                    <w:rPr>
                      <w:rFonts w:ascii="Arial" w:hAnsi="Arial" w:cs="Arial"/>
                      <w:sz w:val="20"/>
                      <w:szCs w:val="20"/>
                      <w:vertAlign w:val="superscript"/>
                    </w:rPr>
                    <w:t>)</w:t>
                  </w:r>
                  <w:r w:rsidRPr="001F709F">
                    <w:rPr>
                      <w:rFonts w:ascii="Arial" w:hAnsi="Arial" w:cs="Arial"/>
                      <w:sz w:val="20"/>
                      <w:szCs w:val="20"/>
                    </w:rPr>
                    <w:t xml:space="preserve">, </w:t>
                  </w:r>
                  <w:r w:rsidRPr="001F709F">
                    <w:rPr>
                      <w:rFonts w:ascii="Arial" w:hAnsi="Arial" w:cs="Arial"/>
                      <w:sz w:val="20"/>
                      <w:szCs w:val="20"/>
                    </w:rPr>
                    <w:lastRenderedPageBreak/>
                    <w:t>outdoor processing and outdoor storage facilities;</w:t>
                  </w:r>
                </w:p>
                <w:p w:rsidR="00057FA2" w:rsidRPr="001F709F" w:rsidRDefault="00057FA2" w:rsidP="00EA3DFA">
                  <w:pPr>
                    <w:numPr>
                      <w:ilvl w:val="0"/>
                      <w:numId w:val="41"/>
                    </w:numPr>
                    <w:rPr>
                      <w:rFonts w:ascii="Arial" w:hAnsi="Arial" w:cs="Arial"/>
                      <w:sz w:val="20"/>
                      <w:szCs w:val="20"/>
                    </w:rPr>
                  </w:pPr>
                  <w:proofErr w:type="gramStart"/>
                  <w:r w:rsidRPr="001F709F">
                    <w:rPr>
                      <w:rFonts w:ascii="Arial" w:hAnsi="Arial" w:cs="Arial"/>
                      <w:sz w:val="20"/>
                      <w:szCs w:val="20"/>
                    </w:rPr>
                    <w:t>in regard to</w:t>
                  </w:r>
                  <w:proofErr w:type="gramEnd"/>
                  <w:r w:rsidRPr="001F709F">
                    <w:rPr>
                      <w:rFonts w:ascii="Arial" w:hAnsi="Arial" w:cs="Arial"/>
                      <w:sz w:val="20"/>
                      <w:szCs w:val="20"/>
                    </w:rPr>
                    <w:t xml:space="preserve"> fire hydrant accessibility and clearance requirements - Part 3.5 and, where applicable, Part 3.6.</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E53.2</w:t>
            </w:r>
          </w:p>
          <w:p w:rsidR="00057FA2" w:rsidRPr="001F709F" w:rsidRDefault="00057FA2" w:rsidP="00057FA2">
            <w:pPr>
              <w:rPr>
                <w:rFonts w:ascii="Arial" w:hAnsi="Arial" w:cs="Arial"/>
                <w:sz w:val="20"/>
                <w:szCs w:val="20"/>
              </w:rPr>
            </w:pPr>
            <w:r w:rsidRPr="001F709F">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057FA2" w:rsidRPr="001F709F" w:rsidRDefault="00057FA2" w:rsidP="00EA3DFA">
            <w:pPr>
              <w:numPr>
                <w:ilvl w:val="0"/>
                <w:numId w:val="42"/>
              </w:numPr>
              <w:rPr>
                <w:rFonts w:ascii="Arial" w:hAnsi="Arial" w:cs="Arial"/>
                <w:sz w:val="20"/>
                <w:szCs w:val="20"/>
              </w:rPr>
            </w:pPr>
            <w:r w:rsidRPr="001F709F">
              <w:rPr>
                <w:rFonts w:ascii="Arial" w:hAnsi="Arial" w:cs="Arial"/>
                <w:sz w:val="20"/>
                <w:szCs w:val="20"/>
              </w:rPr>
              <w:t>an unobstructed width of no less than 3.5m;</w:t>
            </w:r>
          </w:p>
          <w:p w:rsidR="00057FA2" w:rsidRPr="001F709F" w:rsidRDefault="00057FA2" w:rsidP="00EA3DFA">
            <w:pPr>
              <w:numPr>
                <w:ilvl w:val="0"/>
                <w:numId w:val="42"/>
              </w:numPr>
              <w:rPr>
                <w:rFonts w:ascii="Arial" w:hAnsi="Arial" w:cs="Arial"/>
                <w:sz w:val="20"/>
                <w:szCs w:val="20"/>
              </w:rPr>
            </w:pPr>
            <w:r w:rsidRPr="001F709F">
              <w:rPr>
                <w:rFonts w:ascii="Arial" w:hAnsi="Arial" w:cs="Arial"/>
                <w:sz w:val="20"/>
                <w:szCs w:val="20"/>
              </w:rPr>
              <w:t>an unobstructed height of no less than 4.8m;</w:t>
            </w:r>
          </w:p>
          <w:p w:rsidR="00057FA2" w:rsidRPr="001F709F" w:rsidRDefault="00057FA2" w:rsidP="00EA3DFA">
            <w:pPr>
              <w:numPr>
                <w:ilvl w:val="0"/>
                <w:numId w:val="42"/>
              </w:numPr>
              <w:rPr>
                <w:rFonts w:ascii="Arial" w:hAnsi="Arial" w:cs="Arial"/>
                <w:sz w:val="20"/>
                <w:szCs w:val="20"/>
              </w:rPr>
            </w:pPr>
            <w:r w:rsidRPr="001F709F">
              <w:rPr>
                <w:rFonts w:ascii="Arial" w:hAnsi="Arial" w:cs="Arial"/>
                <w:sz w:val="20"/>
                <w:szCs w:val="20"/>
              </w:rPr>
              <w:t>constructed to be readily traversed by a 17 tonne HRV fire brigade pumping appliance;</w:t>
            </w:r>
          </w:p>
          <w:p w:rsidR="00057FA2" w:rsidRPr="001F709F" w:rsidRDefault="00057FA2" w:rsidP="00EA3DFA">
            <w:pPr>
              <w:numPr>
                <w:ilvl w:val="0"/>
                <w:numId w:val="42"/>
              </w:numPr>
              <w:rPr>
                <w:rFonts w:ascii="Arial" w:hAnsi="Arial" w:cs="Arial"/>
                <w:sz w:val="20"/>
                <w:szCs w:val="20"/>
              </w:rPr>
            </w:pPr>
            <w:r w:rsidRPr="001F709F">
              <w:rPr>
                <w:rFonts w:ascii="Arial" w:hAnsi="Arial" w:cs="Arial"/>
                <w:sz w:val="20"/>
                <w:szCs w:val="20"/>
              </w:rPr>
              <w:t>an area for a fire brigade pumping appliance to stand within 20m of each fire hydrant and 8m of each hydrant booster point.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E53.3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On-site fire hydrant facilities are maintained in effective operating order in a manner prescribed in </w:t>
            </w:r>
            <w:r w:rsidRPr="001F709F">
              <w:rPr>
                <w:rFonts w:ascii="Arial" w:hAnsi="Arial" w:cs="Arial"/>
                <w:i/>
                <w:iCs/>
                <w:sz w:val="20"/>
                <w:szCs w:val="20"/>
              </w:rPr>
              <w:t>Australian Standard AS1851 (2012) – Routine service of fire protection systems and equipment</w:t>
            </w:r>
            <w:r w:rsidRPr="001F709F">
              <w:rPr>
                <w:rFonts w:ascii="Arial" w:hAnsi="Arial" w:cs="Arial"/>
                <w:sz w:val="20"/>
                <w:szCs w:val="20"/>
              </w:rPr>
              <w: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PO54</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On-site fire hydrants that are external to buildings, as well as the available </w:t>
            </w:r>
            <w:proofErr w:type="spellStart"/>
            <w:r w:rsidRPr="001F709F">
              <w:rPr>
                <w:rFonts w:ascii="Arial" w:hAnsi="Arial" w:cs="Arial"/>
                <w:sz w:val="20"/>
                <w:szCs w:val="20"/>
              </w:rPr>
              <w:t>fire fighting</w:t>
            </w:r>
            <w:proofErr w:type="spellEnd"/>
            <w:r w:rsidRPr="001F709F">
              <w:rPr>
                <w:rFonts w:ascii="Arial" w:hAnsi="Arial" w:cs="Arial"/>
                <w:sz w:val="20"/>
                <w:szCs w:val="20"/>
              </w:rPr>
              <w:t xml:space="preserve"> appliance access routes to those hydrants, </w:t>
            </w:r>
            <w:proofErr w:type="gramStart"/>
            <w:r w:rsidRPr="001F709F">
              <w:rPr>
                <w:rFonts w:ascii="Arial" w:hAnsi="Arial" w:cs="Arial"/>
                <w:sz w:val="20"/>
                <w:szCs w:val="20"/>
              </w:rPr>
              <w:t>can be readily identified at all times</w:t>
            </w:r>
            <w:proofErr w:type="gramEnd"/>
            <w:r w:rsidRPr="001F709F">
              <w:rPr>
                <w:rFonts w:ascii="Arial" w:hAnsi="Arial" w:cs="Arial"/>
                <w:sz w:val="20"/>
                <w:szCs w:val="20"/>
              </w:rPr>
              <w:t xml:space="preserve"> from, or at, the vehicular entry point to the development site.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E54</w:t>
            </w:r>
          </w:p>
          <w:p w:rsidR="00057FA2" w:rsidRPr="001F709F" w:rsidRDefault="00057FA2" w:rsidP="00057FA2">
            <w:pPr>
              <w:rPr>
                <w:rFonts w:ascii="Arial" w:hAnsi="Arial" w:cs="Arial"/>
                <w:sz w:val="20"/>
                <w:szCs w:val="20"/>
              </w:rPr>
            </w:pPr>
            <w:r w:rsidRPr="001F709F">
              <w:rPr>
                <w:rFonts w:ascii="Arial" w:hAnsi="Arial" w:cs="Arial"/>
                <w:sz w:val="20"/>
                <w:szCs w:val="20"/>
              </w:rPr>
              <w:t>For development that contains on-site fire hydrants external to buildings:</w:t>
            </w:r>
          </w:p>
          <w:p w:rsidR="00057FA2" w:rsidRPr="001F709F" w:rsidRDefault="00057FA2" w:rsidP="00EA3DFA">
            <w:pPr>
              <w:numPr>
                <w:ilvl w:val="0"/>
                <w:numId w:val="43"/>
              </w:numPr>
              <w:rPr>
                <w:rFonts w:ascii="Arial" w:hAnsi="Arial" w:cs="Arial"/>
                <w:sz w:val="20"/>
                <w:szCs w:val="20"/>
              </w:rPr>
            </w:pPr>
            <w:r w:rsidRPr="001F709F">
              <w:rPr>
                <w:rFonts w:ascii="Arial" w:hAnsi="Arial" w:cs="Arial"/>
                <w:sz w:val="20"/>
                <w:szCs w:val="20"/>
              </w:rPr>
              <w:t>those external hydrants can be seen from the vehicular entry point to the site; or</w:t>
            </w:r>
          </w:p>
          <w:p w:rsidR="00057FA2" w:rsidRPr="001F709F" w:rsidRDefault="00057FA2" w:rsidP="00EA3DFA">
            <w:pPr>
              <w:numPr>
                <w:ilvl w:val="0"/>
                <w:numId w:val="43"/>
              </w:numPr>
              <w:rPr>
                <w:rFonts w:ascii="Arial" w:hAnsi="Arial" w:cs="Arial"/>
                <w:sz w:val="20"/>
                <w:szCs w:val="20"/>
              </w:rPr>
            </w:pPr>
            <w:r w:rsidRPr="001F709F">
              <w:rPr>
                <w:rFonts w:ascii="Arial" w:hAnsi="Arial" w:cs="Arial"/>
                <w:sz w:val="20"/>
                <w:szCs w:val="20"/>
              </w:rPr>
              <w:lastRenderedPageBreak/>
              <w:t>a sign identifying the following is provided at the vehicular entry point to the site:</w:t>
            </w:r>
          </w:p>
          <w:p w:rsidR="00057FA2" w:rsidRPr="001F709F" w:rsidRDefault="00057FA2" w:rsidP="00EA3DFA">
            <w:pPr>
              <w:numPr>
                <w:ilvl w:val="1"/>
                <w:numId w:val="43"/>
              </w:numPr>
              <w:rPr>
                <w:rFonts w:ascii="Arial" w:hAnsi="Arial" w:cs="Arial"/>
                <w:sz w:val="20"/>
                <w:szCs w:val="20"/>
              </w:rPr>
            </w:pPr>
            <w:r w:rsidRPr="001F709F">
              <w:rPr>
                <w:rFonts w:ascii="Arial" w:hAnsi="Arial" w:cs="Arial"/>
                <w:sz w:val="20"/>
                <w:szCs w:val="20"/>
              </w:rPr>
              <w:t>the overall layout of the development (to scale);</w:t>
            </w:r>
          </w:p>
          <w:p w:rsidR="00057FA2" w:rsidRPr="001F709F" w:rsidRDefault="00057FA2" w:rsidP="00EA3DFA">
            <w:pPr>
              <w:numPr>
                <w:ilvl w:val="1"/>
                <w:numId w:val="43"/>
              </w:numPr>
              <w:rPr>
                <w:rFonts w:ascii="Arial" w:hAnsi="Arial" w:cs="Arial"/>
                <w:sz w:val="20"/>
                <w:szCs w:val="20"/>
              </w:rPr>
            </w:pPr>
            <w:r w:rsidRPr="001F709F">
              <w:rPr>
                <w:rFonts w:ascii="Arial" w:hAnsi="Arial" w:cs="Arial"/>
                <w:sz w:val="20"/>
                <w:szCs w:val="20"/>
              </w:rPr>
              <w:t>internal road names (where used);</w:t>
            </w:r>
          </w:p>
          <w:p w:rsidR="00057FA2" w:rsidRPr="001F709F" w:rsidRDefault="00057FA2" w:rsidP="00EA3DFA">
            <w:pPr>
              <w:numPr>
                <w:ilvl w:val="1"/>
                <w:numId w:val="43"/>
              </w:numPr>
              <w:rPr>
                <w:rFonts w:ascii="Arial" w:hAnsi="Arial" w:cs="Arial"/>
                <w:sz w:val="20"/>
                <w:szCs w:val="20"/>
              </w:rPr>
            </w:pPr>
            <w:r w:rsidRPr="001F709F">
              <w:rPr>
                <w:rFonts w:ascii="Arial" w:hAnsi="Arial" w:cs="Arial"/>
                <w:sz w:val="20"/>
                <w:szCs w:val="20"/>
              </w:rPr>
              <w:t>all communal facilities (where provided);</w:t>
            </w:r>
          </w:p>
          <w:p w:rsidR="00057FA2" w:rsidRPr="001F709F" w:rsidRDefault="00057FA2" w:rsidP="00EA3DFA">
            <w:pPr>
              <w:numPr>
                <w:ilvl w:val="1"/>
                <w:numId w:val="43"/>
              </w:numPr>
              <w:rPr>
                <w:rFonts w:ascii="Arial" w:hAnsi="Arial" w:cs="Arial"/>
                <w:sz w:val="20"/>
                <w:szCs w:val="20"/>
              </w:rPr>
            </w:pPr>
            <w:r w:rsidRPr="001F709F">
              <w:rPr>
                <w:rFonts w:ascii="Arial" w:hAnsi="Arial" w:cs="Arial"/>
                <w:sz w:val="20"/>
                <w:szCs w:val="20"/>
              </w:rPr>
              <w:t>the reception area and on-site manager’s office (where provided);</w:t>
            </w:r>
          </w:p>
          <w:p w:rsidR="00057FA2" w:rsidRPr="001F709F" w:rsidRDefault="00057FA2" w:rsidP="00EA3DFA">
            <w:pPr>
              <w:numPr>
                <w:ilvl w:val="1"/>
                <w:numId w:val="43"/>
              </w:numPr>
              <w:rPr>
                <w:rFonts w:ascii="Arial" w:hAnsi="Arial" w:cs="Arial"/>
                <w:sz w:val="20"/>
                <w:szCs w:val="20"/>
              </w:rPr>
            </w:pPr>
            <w:r w:rsidRPr="001F709F">
              <w:rPr>
                <w:rFonts w:ascii="Arial" w:hAnsi="Arial" w:cs="Arial"/>
                <w:sz w:val="20"/>
                <w:szCs w:val="20"/>
              </w:rPr>
              <w:t>external hydrants and hydrant booster points;</w:t>
            </w:r>
          </w:p>
          <w:p w:rsidR="00057FA2" w:rsidRPr="001F709F" w:rsidRDefault="00057FA2" w:rsidP="00EA3DFA">
            <w:pPr>
              <w:numPr>
                <w:ilvl w:val="1"/>
                <w:numId w:val="43"/>
              </w:numPr>
              <w:rPr>
                <w:rFonts w:ascii="Arial" w:hAnsi="Arial" w:cs="Arial"/>
                <w:sz w:val="20"/>
                <w:szCs w:val="20"/>
              </w:rPr>
            </w:pPr>
            <w:r w:rsidRPr="001F709F">
              <w:rPr>
                <w:rFonts w:ascii="Arial" w:hAnsi="Arial" w:cs="Arial"/>
                <w:sz w:val="20"/>
                <w:szCs w:val="20"/>
              </w:rPr>
              <w:t xml:space="preserve">physical constraints within the internal roadway system which would restrict access by </w:t>
            </w:r>
            <w:proofErr w:type="spellStart"/>
            <w:r w:rsidRPr="001F709F">
              <w:rPr>
                <w:rFonts w:ascii="Arial" w:hAnsi="Arial" w:cs="Arial"/>
                <w:sz w:val="20"/>
                <w:szCs w:val="20"/>
              </w:rPr>
              <w:t>fire fighting</w:t>
            </w:r>
            <w:proofErr w:type="spellEnd"/>
            <w:r w:rsidRPr="001F709F">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sign prescribed above, and the graphics used are to be:</w:t>
                  </w:r>
                </w:p>
                <w:p w:rsidR="00057FA2" w:rsidRPr="001F709F" w:rsidRDefault="00057FA2" w:rsidP="00EA3DFA">
                  <w:pPr>
                    <w:numPr>
                      <w:ilvl w:val="0"/>
                      <w:numId w:val="44"/>
                    </w:numPr>
                    <w:rPr>
                      <w:rFonts w:ascii="Arial" w:hAnsi="Arial" w:cs="Arial"/>
                      <w:sz w:val="20"/>
                      <w:szCs w:val="20"/>
                    </w:rPr>
                  </w:pPr>
                  <w:r w:rsidRPr="001F709F">
                    <w:rPr>
                      <w:rFonts w:ascii="Arial" w:hAnsi="Arial" w:cs="Arial"/>
                      <w:sz w:val="20"/>
                      <w:szCs w:val="20"/>
                    </w:rPr>
                    <w:t>in a form;</w:t>
                  </w:r>
                </w:p>
                <w:p w:rsidR="00057FA2" w:rsidRPr="001F709F" w:rsidRDefault="00057FA2" w:rsidP="00EA3DFA">
                  <w:pPr>
                    <w:numPr>
                      <w:ilvl w:val="0"/>
                      <w:numId w:val="44"/>
                    </w:numPr>
                    <w:rPr>
                      <w:rFonts w:ascii="Arial" w:hAnsi="Arial" w:cs="Arial"/>
                      <w:sz w:val="20"/>
                      <w:szCs w:val="20"/>
                    </w:rPr>
                  </w:pPr>
                  <w:r w:rsidRPr="001F709F">
                    <w:rPr>
                      <w:rFonts w:ascii="Arial" w:hAnsi="Arial" w:cs="Arial"/>
                      <w:sz w:val="20"/>
                      <w:szCs w:val="20"/>
                    </w:rPr>
                    <w:t>of a size;</w:t>
                  </w:r>
                </w:p>
                <w:p w:rsidR="00057FA2" w:rsidRPr="001F709F" w:rsidRDefault="00057FA2" w:rsidP="00EA3DFA">
                  <w:pPr>
                    <w:numPr>
                      <w:ilvl w:val="0"/>
                      <w:numId w:val="44"/>
                    </w:numPr>
                    <w:rPr>
                      <w:rFonts w:ascii="Arial" w:hAnsi="Arial" w:cs="Arial"/>
                      <w:sz w:val="20"/>
                      <w:szCs w:val="20"/>
                    </w:rPr>
                  </w:pPr>
                  <w:r w:rsidRPr="001F709F">
                    <w:rPr>
                      <w:rFonts w:ascii="Arial" w:hAnsi="Arial" w:cs="Arial"/>
                      <w:sz w:val="20"/>
                      <w:szCs w:val="20"/>
                    </w:rPr>
                    <w:t>illuminated to a level;</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which allows the information on the sign to be readily understood, </w:t>
                  </w:r>
                  <w:proofErr w:type="gramStart"/>
                  <w:r w:rsidRPr="001F709F">
                    <w:rPr>
                      <w:rFonts w:ascii="Arial" w:hAnsi="Arial" w:cs="Arial"/>
                      <w:sz w:val="20"/>
                      <w:szCs w:val="20"/>
                    </w:rPr>
                    <w:t>at all times</w:t>
                  </w:r>
                  <w:proofErr w:type="gramEnd"/>
                  <w:r w:rsidRPr="001F709F">
                    <w:rPr>
                      <w:rFonts w:ascii="Arial" w:hAnsi="Arial" w:cs="Arial"/>
                      <w:sz w:val="20"/>
                      <w:szCs w:val="20"/>
                    </w:rPr>
                    <w:t>, by a person in a fire fighting appliance up to 4.5m from the sign.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PO55</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Each on-site fire hydrant that is external to a building is signposted in a way that </w:t>
            </w:r>
            <w:proofErr w:type="gramStart"/>
            <w:r w:rsidRPr="001F709F">
              <w:rPr>
                <w:rFonts w:ascii="Arial" w:hAnsi="Arial" w:cs="Arial"/>
                <w:sz w:val="20"/>
                <w:szCs w:val="20"/>
              </w:rPr>
              <w:t>enables it to be readily identified at all times</w:t>
            </w:r>
            <w:proofErr w:type="gramEnd"/>
            <w:r w:rsidRPr="001F709F">
              <w:rPr>
                <w:rFonts w:ascii="Arial" w:hAnsi="Arial" w:cs="Arial"/>
                <w:sz w:val="20"/>
                <w:szCs w:val="20"/>
              </w:rPr>
              <w:t xml:space="preserve"> by the occupants of any firefighting appliance traversing the development site.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E55</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1F709F">
              <w:rPr>
                <w:rFonts w:ascii="Arial" w:hAnsi="Arial" w:cs="Arial"/>
                <w:i/>
                <w:iCs/>
                <w:sz w:val="20"/>
                <w:szCs w:val="20"/>
              </w:rPr>
              <w:t>Fire hydrant indication system</w:t>
            </w:r>
            <w:r w:rsidRPr="001F709F">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Technical note Fire hydrant indication system is available on the website of the Queensland Department of Transport and Main Roads.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46396D" w:rsidRPr="001F709F" w:rsidTr="0046396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6396D" w:rsidRPr="001F709F" w:rsidRDefault="0046396D" w:rsidP="0046396D">
            <w:pPr>
              <w:jc w:val="center"/>
              <w:rPr>
                <w:rFonts w:ascii="Arial" w:hAnsi="Arial" w:cs="Arial"/>
                <w:b/>
                <w:bCs/>
                <w:sz w:val="20"/>
                <w:szCs w:val="20"/>
              </w:rPr>
            </w:pPr>
            <w:r w:rsidRPr="001F709F">
              <w:rPr>
                <w:rFonts w:ascii="Arial" w:hAnsi="Arial" w:cs="Arial"/>
                <w:b/>
                <w:bCs/>
                <w:sz w:val="20"/>
                <w:szCs w:val="20"/>
              </w:rPr>
              <w:t>Use specific criteria</w:t>
            </w: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Dual occupancies</w:t>
            </w:r>
            <w:r w:rsidRPr="001F709F">
              <w:rPr>
                <w:rFonts w:ascii="Arial" w:hAnsi="Arial" w:cs="Arial"/>
                <w:sz w:val="20"/>
                <w:szCs w:val="20"/>
                <w:vertAlign w:val="superscript"/>
              </w:rPr>
              <w:t>(</w:t>
            </w:r>
            <w:hyperlink r:id="rId1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4965"/>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PO56</w:t>
            </w:r>
          </w:p>
          <w:p w:rsidR="00057FA2" w:rsidRPr="001F709F" w:rsidRDefault="00057FA2" w:rsidP="00057FA2">
            <w:pPr>
              <w:rPr>
                <w:rFonts w:ascii="Arial" w:hAnsi="Arial" w:cs="Arial"/>
                <w:sz w:val="20"/>
                <w:szCs w:val="20"/>
              </w:rPr>
            </w:pPr>
            <w:r w:rsidRPr="001F709F">
              <w:rPr>
                <w:rFonts w:ascii="Arial" w:hAnsi="Arial" w:cs="Arial"/>
                <w:sz w:val="20"/>
                <w:szCs w:val="20"/>
              </w:rPr>
              <w:t>Dual occupancies</w:t>
            </w:r>
            <w:r w:rsidRPr="001F709F">
              <w:rPr>
                <w:rFonts w:ascii="Arial" w:hAnsi="Arial" w:cs="Arial"/>
                <w:sz w:val="20"/>
                <w:szCs w:val="20"/>
                <w:vertAlign w:val="superscript"/>
              </w:rPr>
              <w:t>(</w:t>
            </w:r>
            <w:hyperlink r:id="rId1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w:t>
            </w:r>
          </w:p>
          <w:p w:rsidR="00057FA2" w:rsidRPr="001F709F" w:rsidRDefault="00057FA2" w:rsidP="00EA3DFA">
            <w:pPr>
              <w:numPr>
                <w:ilvl w:val="0"/>
                <w:numId w:val="45"/>
              </w:numPr>
              <w:rPr>
                <w:rFonts w:ascii="Arial" w:hAnsi="Arial" w:cs="Arial"/>
                <w:sz w:val="20"/>
                <w:szCs w:val="20"/>
              </w:rPr>
            </w:pPr>
            <w:r w:rsidRPr="001F709F">
              <w:rPr>
                <w:rFonts w:ascii="Arial" w:hAnsi="Arial" w:cs="Arial"/>
                <w:sz w:val="20"/>
                <w:szCs w:val="20"/>
              </w:rPr>
              <w:t>are dispersed within the streetscape;</w:t>
            </w:r>
          </w:p>
          <w:p w:rsidR="00057FA2" w:rsidRPr="001F709F" w:rsidRDefault="00057FA2" w:rsidP="00EA3DFA">
            <w:pPr>
              <w:numPr>
                <w:ilvl w:val="0"/>
                <w:numId w:val="45"/>
              </w:numPr>
              <w:rPr>
                <w:rFonts w:ascii="Arial" w:hAnsi="Arial" w:cs="Arial"/>
                <w:sz w:val="20"/>
                <w:szCs w:val="20"/>
              </w:rPr>
            </w:pPr>
            <w:r w:rsidRPr="001F709F">
              <w:rPr>
                <w:rFonts w:ascii="Arial" w:hAnsi="Arial" w:cs="Arial"/>
                <w:sz w:val="20"/>
                <w:szCs w:val="20"/>
              </w:rPr>
              <w:t>contribute to the diversity of dwelling types and forms;</w:t>
            </w:r>
          </w:p>
          <w:p w:rsidR="00057FA2" w:rsidRPr="001F709F" w:rsidRDefault="00057FA2" w:rsidP="00EA3DFA">
            <w:pPr>
              <w:numPr>
                <w:ilvl w:val="0"/>
                <w:numId w:val="45"/>
              </w:numPr>
              <w:rPr>
                <w:rFonts w:ascii="Arial" w:hAnsi="Arial" w:cs="Arial"/>
                <w:sz w:val="20"/>
                <w:szCs w:val="20"/>
              </w:rPr>
            </w:pPr>
            <w:r w:rsidRPr="001F709F">
              <w:rPr>
                <w:rFonts w:ascii="Arial" w:hAnsi="Arial" w:cs="Arial"/>
                <w:sz w:val="20"/>
                <w:szCs w:val="20"/>
              </w:rPr>
              <w:t>are not the predominant built form.</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46396D">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dispersal methods and calculation.</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E56</w:t>
            </w:r>
          </w:p>
          <w:p w:rsidR="00057FA2" w:rsidRPr="001F709F" w:rsidRDefault="00057FA2" w:rsidP="00057FA2">
            <w:pPr>
              <w:rPr>
                <w:rFonts w:ascii="Arial" w:hAnsi="Arial" w:cs="Arial"/>
                <w:sz w:val="20"/>
                <w:szCs w:val="20"/>
              </w:rPr>
            </w:pPr>
            <w:r w:rsidRPr="001F709F">
              <w:rPr>
                <w:rFonts w:ascii="Arial" w:hAnsi="Arial" w:cs="Arial"/>
                <w:sz w:val="20"/>
                <w:szCs w:val="20"/>
              </w:rPr>
              <w:t>Dual occupancies</w:t>
            </w:r>
            <w:r w:rsidRPr="001F709F">
              <w:rPr>
                <w:rFonts w:ascii="Arial" w:hAnsi="Arial" w:cs="Arial"/>
                <w:sz w:val="20"/>
                <w:szCs w:val="20"/>
                <w:vertAlign w:val="superscript"/>
              </w:rPr>
              <w:t>(</w:t>
            </w:r>
            <w:hyperlink r:id="rId2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xml:space="preserve"> are dispersed within the streetscape in accordance with one or more of the following:</w:t>
            </w:r>
          </w:p>
          <w:p w:rsidR="00057FA2" w:rsidRPr="001F709F" w:rsidRDefault="00057FA2" w:rsidP="00EA3DFA">
            <w:pPr>
              <w:numPr>
                <w:ilvl w:val="0"/>
                <w:numId w:val="46"/>
              </w:numPr>
              <w:rPr>
                <w:rFonts w:ascii="Arial" w:hAnsi="Arial" w:cs="Arial"/>
                <w:sz w:val="20"/>
                <w:szCs w:val="20"/>
              </w:rPr>
            </w:pPr>
            <w:r w:rsidRPr="001F709F">
              <w:rPr>
                <w:rFonts w:ascii="Arial" w:hAnsi="Arial" w:cs="Arial"/>
                <w:sz w:val="20"/>
                <w:szCs w:val="20"/>
              </w:rPr>
              <w:t>no more than 20% of sites within a block contain an existing or approved Dual occupancy</w:t>
            </w:r>
            <w:r w:rsidRPr="001F709F">
              <w:rPr>
                <w:rFonts w:ascii="Arial" w:hAnsi="Arial" w:cs="Arial"/>
                <w:sz w:val="20"/>
                <w:szCs w:val="20"/>
                <w:vertAlign w:val="superscript"/>
              </w:rPr>
              <w:t>(</w:t>
            </w:r>
            <w:hyperlink r:id="rId21"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and Dual occupancy lots (running along the street frontage) are separated by a minimum of one lot not containing an existing, approved or properly made application for a Dual occupancy; or</w:t>
            </w:r>
          </w:p>
          <w:p w:rsidR="00057FA2" w:rsidRPr="001F709F" w:rsidRDefault="00057FA2" w:rsidP="00EA3DFA">
            <w:pPr>
              <w:numPr>
                <w:ilvl w:val="0"/>
                <w:numId w:val="46"/>
              </w:numPr>
              <w:rPr>
                <w:rFonts w:ascii="Arial" w:hAnsi="Arial" w:cs="Arial"/>
                <w:sz w:val="20"/>
                <w:szCs w:val="20"/>
              </w:rPr>
            </w:pPr>
            <w:r w:rsidRPr="001F709F">
              <w:rPr>
                <w:rFonts w:ascii="Arial" w:hAnsi="Arial" w:cs="Arial"/>
                <w:sz w:val="20"/>
                <w:szCs w:val="20"/>
              </w:rPr>
              <w:t>a Dual occupancy</w:t>
            </w:r>
            <w:r w:rsidRPr="001F709F">
              <w:rPr>
                <w:rFonts w:ascii="Arial" w:hAnsi="Arial" w:cs="Arial"/>
                <w:sz w:val="20"/>
                <w:szCs w:val="20"/>
                <w:vertAlign w:val="superscript"/>
              </w:rPr>
              <w:t>(</w:t>
            </w:r>
            <w:hyperlink r:id="rId22"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xml:space="preserve"> is separated by a minimum of 6 lots (running along the street frontage) from another lot containing an existing or approved dual occupancy</w:t>
            </w:r>
            <w:r w:rsidRPr="001F709F">
              <w:rPr>
                <w:rFonts w:ascii="Arial" w:hAnsi="Arial" w:cs="Arial"/>
                <w:sz w:val="20"/>
                <w:szCs w:val="20"/>
                <w:vertAlign w:val="superscript"/>
              </w:rPr>
              <w:t>(</w:t>
            </w:r>
            <w:hyperlink r:id="rId2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or</w:t>
            </w:r>
          </w:p>
          <w:p w:rsidR="00057FA2" w:rsidRPr="001F709F" w:rsidRDefault="00057FA2" w:rsidP="00EA3DFA">
            <w:pPr>
              <w:numPr>
                <w:ilvl w:val="0"/>
                <w:numId w:val="46"/>
              </w:numPr>
              <w:rPr>
                <w:rFonts w:ascii="Arial" w:hAnsi="Arial" w:cs="Arial"/>
                <w:sz w:val="20"/>
                <w:szCs w:val="20"/>
              </w:rPr>
            </w:pPr>
            <w:r w:rsidRPr="001F709F">
              <w:rPr>
                <w:rFonts w:ascii="Arial" w:hAnsi="Arial" w:cs="Arial"/>
                <w:sz w:val="20"/>
                <w:szCs w:val="20"/>
              </w:rPr>
              <w:t>a Dual occupancy</w:t>
            </w:r>
            <w:r w:rsidRPr="001F709F">
              <w:rPr>
                <w:rFonts w:ascii="Arial" w:hAnsi="Arial" w:cs="Arial"/>
                <w:sz w:val="20"/>
                <w:szCs w:val="20"/>
                <w:vertAlign w:val="superscript"/>
              </w:rPr>
              <w:t>(</w:t>
            </w:r>
            <w:hyperlink r:id="rId24"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xml:space="preserve"> is not located within 100m (in all directions) of an existing or approved Dual occupancy</w:t>
            </w:r>
            <w:r w:rsidRPr="001F709F">
              <w:rPr>
                <w:rFonts w:ascii="Arial" w:hAnsi="Arial" w:cs="Arial"/>
                <w:sz w:val="20"/>
                <w:szCs w:val="20"/>
                <w:vertAlign w:val="superscript"/>
              </w:rPr>
              <w:t>(</w:t>
            </w:r>
            <w:hyperlink r:id="rId25"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Laneway lots may contain Dual occupancies</w:t>
                  </w:r>
                  <w:r w:rsidRPr="001F709F">
                    <w:rPr>
                      <w:rFonts w:ascii="Arial" w:hAnsi="Arial" w:cs="Arial"/>
                      <w:sz w:val="20"/>
                      <w:szCs w:val="20"/>
                      <w:vertAlign w:val="superscript"/>
                    </w:rPr>
                    <w:t>(</w:t>
                  </w:r>
                  <w:hyperlink r:id="rId2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xml:space="preserve"> (lofts) on the end two lots within a laneway.</w:t>
                  </w:r>
                </w:p>
              </w:tc>
            </w:tr>
            <w:tr w:rsidR="00057FA2" w:rsidRPr="001F709F" w:rsidTr="00057FA2">
              <w:trPr>
                <w:trHeight w:val="15"/>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Residential design for dispersal methods and calculation.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rHeight w:val="270"/>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Educational establishments</w:t>
            </w:r>
            <w:r w:rsidRPr="001F709F">
              <w:rPr>
                <w:rFonts w:ascii="Arial" w:hAnsi="Arial" w:cs="Arial"/>
                <w:sz w:val="20"/>
                <w:szCs w:val="20"/>
                <w:vertAlign w:val="superscript"/>
              </w:rPr>
              <w:t>(</w:t>
            </w:r>
            <w:hyperlink r:id="rId27" w:anchor="target-d768251e570942" w:tooltip="Educational establishment - Premises used for training and instruction designed to impart knowledge and develop skills.  The use may include outside hours school care for students or on-site student accommodation." w:history="1">
              <w:r w:rsidRPr="001F709F">
                <w:rPr>
                  <w:rStyle w:val="Hyperlink"/>
                  <w:rFonts w:ascii="Arial" w:hAnsi="Arial" w:cs="Arial"/>
                  <w:sz w:val="20"/>
                  <w:szCs w:val="20"/>
                  <w:vertAlign w:val="superscript"/>
                </w:rPr>
                <w:t>24</w:t>
              </w:r>
            </w:hyperlink>
            <w:r w:rsidRPr="001F709F">
              <w:rPr>
                <w:rFonts w:ascii="Arial" w:hAnsi="Arial" w:cs="Arial"/>
                <w:sz w:val="20"/>
                <w:szCs w:val="20"/>
                <w:vertAlign w:val="superscript"/>
              </w:rPr>
              <w:t>)</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2924"/>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PO57</w:t>
            </w:r>
          </w:p>
          <w:p w:rsidR="00057FA2" w:rsidRPr="001F709F" w:rsidRDefault="00057FA2" w:rsidP="00057FA2">
            <w:pPr>
              <w:rPr>
                <w:rFonts w:ascii="Arial" w:hAnsi="Arial" w:cs="Arial"/>
                <w:sz w:val="20"/>
                <w:szCs w:val="20"/>
              </w:rPr>
            </w:pPr>
            <w:r w:rsidRPr="001F709F">
              <w:rPr>
                <w:rFonts w:ascii="Arial" w:hAnsi="Arial" w:cs="Arial"/>
                <w:sz w:val="20"/>
                <w:szCs w:val="20"/>
              </w:rPr>
              <w:t>Educational establishments</w:t>
            </w:r>
            <w:r w:rsidRPr="001F709F">
              <w:rPr>
                <w:rFonts w:ascii="Arial" w:hAnsi="Arial" w:cs="Arial"/>
                <w:sz w:val="20"/>
                <w:szCs w:val="20"/>
                <w:vertAlign w:val="superscript"/>
              </w:rPr>
              <w:t>(</w:t>
            </w:r>
            <w:hyperlink r:id="rId28" w:anchor="target-d768251e570942" w:tooltip="Educational establishment - Premises used for training and instruction designed to impart knowledge and develop skills.  The use may include outside hours school care for students or on-site student accommodation." w:history="1">
              <w:r w:rsidRPr="001F709F">
                <w:rPr>
                  <w:rStyle w:val="Hyperlink"/>
                  <w:rFonts w:ascii="Arial" w:hAnsi="Arial" w:cs="Arial"/>
                  <w:sz w:val="20"/>
                  <w:szCs w:val="20"/>
                  <w:vertAlign w:val="superscript"/>
                </w:rPr>
                <w:t>24</w:t>
              </w:r>
            </w:hyperlink>
            <w:r w:rsidRPr="001F709F">
              <w:rPr>
                <w:rFonts w:ascii="Arial" w:hAnsi="Arial" w:cs="Arial"/>
                <w:sz w:val="20"/>
                <w:szCs w:val="20"/>
                <w:vertAlign w:val="superscript"/>
              </w:rPr>
              <w:t>)</w:t>
            </w:r>
            <w:r w:rsidRPr="001F709F">
              <w:rPr>
                <w:rFonts w:ascii="Arial" w:hAnsi="Arial" w:cs="Arial"/>
                <w:sz w:val="20"/>
                <w:szCs w:val="20"/>
              </w:rPr>
              <w:t xml:space="preserve"> are located:</w:t>
            </w:r>
          </w:p>
          <w:p w:rsidR="00057FA2" w:rsidRPr="001F709F" w:rsidRDefault="00057FA2" w:rsidP="00EA3DFA">
            <w:pPr>
              <w:numPr>
                <w:ilvl w:val="0"/>
                <w:numId w:val="47"/>
              </w:numPr>
              <w:rPr>
                <w:rFonts w:ascii="Arial" w:hAnsi="Arial" w:cs="Arial"/>
                <w:sz w:val="20"/>
                <w:szCs w:val="20"/>
              </w:rPr>
            </w:pPr>
            <w:r w:rsidRPr="001F709F">
              <w:rPr>
                <w:rFonts w:ascii="Arial" w:hAnsi="Arial" w:cs="Arial"/>
                <w:sz w:val="20"/>
                <w:szCs w:val="20"/>
              </w:rPr>
              <w:t xml:space="preserve">in accordance with a Neighbourhood development plan that reflects the urban structure concept shown indicatively on Figure 7.2.3.5 - Centres, employment and schools; </w:t>
            </w:r>
            <w:r w:rsidRPr="001F709F">
              <w:rPr>
                <w:rFonts w:ascii="Arial" w:hAnsi="Arial" w:cs="Arial"/>
                <w:sz w:val="20"/>
                <w:szCs w:val="20"/>
              </w:rPr>
              <w:br/>
              <w:t>or</w:t>
            </w:r>
          </w:p>
          <w:p w:rsidR="00057FA2" w:rsidRPr="001F709F" w:rsidRDefault="00057FA2" w:rsidP="00EA3DFA">
            <w:pPr>
              <w:numPr>
                <w:ilvl w:val="0"/>
                <w:numId w:val="47"/>
              </w:numPr>
              <w:rPr>
                <w:rFonts w:ascii="Arial" w:hAnsi="Arial" w:cs="Arial"/>
                <w:sz w:val="20"/>
                <w:szCs w:val="20"/>
              </w:rPr>
            </w:pPr>
            <w:proofErr w:type="gramStart"/>
            <w:r w:rsidRPr="001F709F">
              <w:rPr>
                <w:rFonts w:ascii="Arial" w:hAnsi="Arial" w:cs="Arial"/>
                <w:sz w:val="20"/>
                <w:szCs w:val="20"/>
              </w:rPr>
              <w:t>generally</w:t>
            </w:r>
            <w:proofErr w:type="gramEnd"/>
            <w:r w:rsidRPr="001F709F">
              <w:rPr>
                <w:rFonts w:ascii="Arial" w:hAnsi="Arial" w:cs="Arial"/>
                <w:sz w:val="20"/>
                <w:szCs w:val="20"/>
              </w:rPr>
              <w:t xml:space="preserve"> between neighbourhoods;</w:t>
            </w:r>
          </w:p>
          <w:p w:rsidR="00057FA2" w:rsidRPr="001F709F" w:rsidRDefault="00057FA2" w:rsidP="00EA3DFA">
            <w:pPr>
              <w:numPr>
                <w:ilvl w:val="0"/>
                <w:numId w:val="47"/>
              </w:numPr>
              <w:rPr>
                <w:rFonts w:ascii="Arial" w:hAnsi="Arial" w:cs="Arial"/>
                <w:sz w:val="20"/>
                <w:szCs w:val="20"/>
              </w:rPr>
            </w:pPr>
            <w:r w:rsidRPr="001F709F">
              <w:rPr>
                <w:rFonts w:ascii="Arial" w:hAnsi="Arial" w:cs="Arial"/>
                <w:sz w:val="20"/>
                <w:szCs w:val="20"/>
              </w:rPr>
              <w:t>on highly accessible sites along neighbourhood connecting streets;</w:t>
            </w:r>
          </w:p>
          <w:p w:rsidR="00057FA2" w:rsidRPr="001F709F" w:rsidRDefault="00057FA2" w:rsidP="00EA3DFA">
            <w:pPr>
              <w:numPr>
                <w:ilvl w:val="0"/>
                <w:numId w:val="47"/>
              </w:numPr>
              <w:rPr>
                <w:rFonts w:ascii="Arial" w:hAnsi="Arial" w:cs="Arial"/>
                <w:sz w:val="20"/>
                <w:szCs w:val="20"/>
              </w:rPr>
            </w:pPr>
            <w:r w:rsidRPr="001F709F">
              <w:rPr>
                <w:rFonts w:ascii="Arial" w:hAnsi="Arial" w:cs="Arial"/>
                <w:sz w:val="20"/>
                <w:szCs w:val="20"/>
              </w:rPr>
              <w:t>with close access to highly frequent public transport;</w:t>
            </w:r>
          </w:p>
          <w:p w:rsidR="00057FA2" w:rsidRPr="001F709F" w:rsidRDefault="00057FA2" w:rsidP="00EA3DFA">
            <w:pPr>
              <w:numPr>
                <w:ilvl w:val="0"/>
                <w:numId w:val="47"/>
              </w:numPr>
              <w:rPr>
                <w:rFonts w:ascii="Arial" w:hAnsi="Arial" w:cs="Arial"/>
                <w:sz w:val="20"/>
                <w:szCs w:val="20"/>
              </w:rPr>
            </w:pPr>
            <w:proofErr w:type="gramStart"/>
            <w:r w:rsidRPr="001F709F">
              <w:rPr>
                <w:rFonts w:ascii="Arial" w:hAnsi="Arial" w:cs="Arial"/>
                <w:sz w:val="20"/>
                <w:szCs w:val="20"/>
              </w:rPr>
              <w:t>generally</w:t>
            </w:r>
            <w:proofErr w:type="gramEnd"/>
            <w:r w:rsidRPr="001F709F">
              <w:rPr>
                <w:rFonts w:ascii="Arial" w:hAnsi="Arial" w:cs="Arial"/>
                <w:sz w:val="20"/>
                <w:szCs w:val="20"/>
              </w:rPr>
              <w:t xml:space="preserve"> along green network corridors to maximise the use of open space for sport and recreation purposes and to promote active travel as a means of transport to and from school;</w:t>
            </w:r>
          </w:p>
          <w:p w:rsidR="00057FA2" w:rsidRPr="001F709F" w:rsidRDefault="00057FA2" w:rsidP="00EA3DFA">
            <w:pPr>
              <w:numPr>
                <w:ilvl w:val="0"/>
                <w:numId w:val="47"/>
              </w:numPr>
              <w:rPr>
                <w:rFonts w:ascii="Arial" w:hAnsi="Arial" w:cs="Arial"/>
                <w:sz w:val="20"/>
                <w:szCs w:val="20"/>
              </w:rPr>
            </w:pPr>
            <w:r w:rsidRPr="001F709F">
              <w:rPr>
                <w:rFonts w:ascii="Arial" w:hAnsi="Arial" w:cs="Arial"/>
                <w:sz w:val="20"/>
                <w:szCs w:val="20"/>
              </w:rPr>
              <w:t>if a high school or major private school - on major connecting streets.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46396D">
              <w:trPr>
                <w:trHeight w:val="24"/>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urban design rationale for Caboolture West further outlines locational criteria for schools.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PO58</w:t>
            </w:r>
          </w:p>
          <w:p w:rsidR="00057FA2" w:rsidRPr="001F709F" w:rsidRDefault="00057FA2" w:rsidP="00057FA2">
            <w:pPr>
              <w:rPr>
                <w:rFonts w:ascii="Arial" w:hAnsi="Arial" w:cs="Arial"/>
                <w:sz w:val="20"/>
                <w:szCs w:val="20"/>
              </w:rPr>
            </w:pPr>
            <w:r w:rsidRPr="001F709F">
              <w:rPr>
                <w:rFonts w:ascii="Arial" w:hAnsi="Arial" w:cs="Arial"/>
                <w:sz w:val="20"/>
                <w:szCs w:val="20"/>
              </w:rPr>
              <w:t>Educational establishments</w:t>
            </w:r>
            <w:r w:rsidRPr="001F709F">
              <w:rPr>
                <w:rFonts w:ascii="Arial" w:hAnsi="Arial" w:cs="Arial"/>
                <w:sz w:val="20"/>
                <w:szCs w:val="20"/>
                <w:vertAlign w:val="superscript"/>
              </w:rPr>
              <w:t>(</w:t>
            </w:r>
            <w:hyperlink r:id="rId29" w:anchor="target-d768251e570942" w:tooltip="Educational establishment - Premises used for training and instruction designed to impart knowledge and develop skills.  The use may include outside hours school care for students or on-site student accommodation." w:history="1">
              <w:r w:rsidRPr="001F709F">
                <w:rPr>
                  <w:rStyle w:val="Hyperlink"/>
                  <w:rFonts w:ascii="Arial" w:hAnsi="Arial" w:cs="Arial"/>
                  <w:sz w:val="20"/>
                  <w:szCs w:val="20"/>
                  <w:vertAlign w:val="superscript"/>
                </w:rPr>
                <w:t>24</w:t>
              </w:r>
            </w:hyperlink>
            <w:r w:rsidRPr="001F709F">
              <w:rPr>
                <w:rFonts w:ascii="Arial" w:hAnsi="Arial" w:cs="Arial"/>
                <w:sz w:val="20"/>
                <w:szCs w:val="20"/>
                <w:vertAlign w:val="superscript"/>
              </w:rPr>
              <w:t>)</w:t>
            </w:r>
            <w:r w:rsidRPr="001F709F">
              <w:rPr>
                <w:rFonts w:ascii="Arial" w:hAnsi="Arial" w:cs="Arial"/>
                <w:sz w:val="20"/>
                <w:szCs w:val="20"/>
              </w:rPr>
              <w:t xml:space="preserve"> are designed to:</w:t>
            </w:r>
          </w:p>
          <w:p w:rsidR="00057FA2" w:rsidRPr="001F709F" w:rsidRDefault="00057FA2" w:rsidP="00EA3DFA">
            <w:pPr>
              <w:numPr>
                <w:ilvl w:val="0"/>
                <w:numId w:val="48"/>
              </w:numPr>
              <w:rPr>
                <w:rFonts w:ascii="Arial" w:hAnsi="Arial" w:cs="Arial"/>
                <w:sz w:val="20"/>
                <w:szCs w:val="20"/>
              </w:rPr>
            </w:pPr>
            <w:r w:rsidRPr="001F709F">
              <w:rPr>
                <w:rFonts w:ascii="Arial" w:hAnsi="Arial" w:cs="Arial"/>
                <w:sz w:val="20"/>
                <w:szCs w:val="20"/>
              </w:rPr>
              <w:t>if adjacent to a local centre, promote development of a compact pedestrian oriented local centre, including an urban format that is (multi-storey buildings, not a suburban campus format) and physically designed to have a pedestrian orientation to the street;</w:t>
            </w:r>
          </w:p>
          <w:p w:rsidR="00057FA2" w:rsidRPr="001F709F" w:rsidRDefault="00057FA2" w:rsidP="00EA3DFA">
            <w:pPr>
              <w:numPr>
                <w:ilvl w:val="0"/>
                <w:numId w:val="48"/>
              </w:numPr>
              <w:rPr>
                <w:rFonts w:ascii="Arial" w:hAnsi="Arial" w:cs="Arial"/>
                <w:sz w:val="20"/>
                <w:szCs w:val="20"/>
              </w:rPr>
            </w:pPr>
            <w:r w:rsidRPr="001F709F">
              <w:rPr>
                <w:rFonts w:ascii="Arial" w:hAnsi="Arial" w:cs="Arial"/>
                <w:sz w:val="20"/>
                <w:szCs w:val="20"/>
              </w:rPr>
              <w:lastRenderedPageBreak/>
              <w:t>enable shared recreation space and buildings with community out of hours;</w:t>
            </w:r>
          </w:p>
          <w:p w:rsidR="00057FA2" w:rsidRPr="001F709F" w:rsidRDefault="00057FA2" w:rsidP="00EA3DFA">
            <w:pPr>
              <w:numPr>
                <w:ilvl w:val="0"/>
                <w:numId w:val="48"/>
              </w:numPr>
              <w:rPr>
                <w:rFonts w:ascii="Arial" w:hAnsi="Arial" w:cs="Arial"/>
                <w:sz w:val="20"/>
                <w:szCs w:val="20"/>
              </w:rPr>
            </w:pPr>
            <w:r w:rsidRPr="001F709F">
              <w:rPr>
                <w:rFonts w:ascii="Arial" w:hAnsi="Arial" w:cs="Arial"/>
                <w:sz w:val="20"/>
                <w:szCs w:val="20"/>
              </w:rPr>
              <w:t>share sports fields with council and other schools where possible to reduce land requirements;</w:t>
            </w:r>
          </w:p>
          <w:p w:rsidR="00057FA2" w:rsidRPr="001F709F" w:rsidRDefault="00057FA2" w:rsidP="00EA3DFA">
            <w:pPr>
              <w:numPr>
                <w:ilvl w:val="0"/>
                <w:numId w:val="48"/>
              </w:numPr>
              <w:rPr>
                <w:rFonts w:ascii="Arial" w:hAnsi="Arial" w:cs="Arial"/>
                <w:sz w:val="20"/>
                <w:szCs w:val="20"/>
              </w:rPr>
            </w:pPr>
            <w:r w:rsidRPr="001F709F">
              <w:rPr>
                <w:rFonts w:ascii="Arial" w:hAnsi="Arial" w:cs="Arial"/>
                <w:sz w:val="20"/>
                <w:szCs w:val="20"/>
              </w:rPr>
              <w:t xml:space="preserve">provide adequate parking (including on and </w:t>
            </w:r>
            <w:proofErr w:type="gramStart"/>
            <w:r w:rsidRPr="001F709F">
              <w:rPr>
                <w:rFonts w:ascii="Arial" w:hAnsi="Arial" w:cs="Arial"/>
                <w:sz w:val="20"/>
                <w:szCs w:val="20"/>
              </w:rPr>
              <w:t>off street</w:t>
            </w:r>
            <w:proofErr w:type="gramEnd"/>
            <w:r w:rsidRPr="001F709F">
              <w:rPr>
                <w:rFonts w:ascii="Arial" w:hAnsi="Arial" w:cs="Arial"/>
                <w:sz w:val="20"/>
                <w:szCs w:val="20"/>
              </w:rPr>
              <w:t xml:space="preserve"> parking);</w:t>
            </w:r>
          </w:p>
          <w:p w:rsidR="00057FA2" w:rsidRPr="001F709F" w:rsidRDefault="00057FA2" w:rsidP="00EA3DFA">
            <w:pPr>
              <w:numPr>
                <w:ilvl w:val="0"/>
                <w:numId w:val="48"/>
              </w:numPr>
              <w:rPr>
                <w:rFonts w:ascii="Arial" w:hAnsi="Arial" w:cs="Arial"/>
                <w:sz w:val="20"/>
                <w:szCs w:val="20"/>
              </w:rPr>
            </w:pPr>
            <w:r w:rsidRPr="001F709F">
              <w:rPr>
                <w:rFonts w:ascii="Arial" w:hAnsi="Arial" w:cs="Arial"/>
                <w:sz w:val="20"/>
                <w:szCs w:val="20"/>
              </w:rPr>
              <w:t>provide access via slow speed environments to promote walking and cycling.</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Food and drink outlet</w:t>
            </w:r>
            <w:hyperlink r:id="rId30" w:anchor="ID-2693465-FOOTNOTE-28" w:tooltip="Food and drink outlet - Premises used for preparation and sale of food and drink to the public for consumption on or off the site. The use may include the ancillary sale of liquor for consumption on site." w:history="1"/>
            <w:r w:rsidRPr="001F709F">
              <w:rPr>
                <w:rFonts w:ascii="Arial" w:hAnsi="Arial" w:cs="Arial"/>
                <w:b/>
                <w:bCs/>
                <w:sz w:val="20"/>
                <w:szCs w:val="20"/>
              </w:rPr>
              <w:t xml:space="preserve"> (where in a regional or district sports facility)</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PO59</w:t>
            </w:r>
          </w:p>
          <w:p w:rsidR="00057FA2" w:rsidRPr="001F709F" w:rsidRDefault="00057FA2" w:rsidP="00057FA2">
            <w:pPr>
              <w:rPr>
                <w:rFonts w:ascii="Arial" w:hAnsi="Arial" w:cs="Arial"/>
                <w:sz w:val="20"/>
                <w:szCs w:val="20"/>
              </w:rPr>
            </w:pPr>
            <w:r w:rsidRPr="001F709F">
              <w:rPr>
                <w:rFonts w:ascii="Arial" w:hAnsi="Arial" w:cs="Arial"/>
                <w:sz w:val="20"/>
                <w:szCs w:val="20"/>
              </w:rPr>
              <w:t>Food and drink outlets</w:t>
            </w:r>
            <w:r w:rsidRPr="001F709F">
              <w:rPr>
                <w:rFonts w:ascii="Arial" w:hAnsi="Arial" w:cs="Arial"/>
                <w:sz w:val="20"/>
                <w:szCs w:val="20"/>
                <w:vertAlign w:val="superscript"/>
              </w:rPr>
              <w:t>(</w:t>
            </w:r>
            <w:hyperlink r:id="rId31" w:anchor="target-d768251e571018" w:tooltip="Food and drink outlet - Premises used for preparation and sale of food and drink to the public for consumption on or off the site. The use may include the ancillary sale of liquor for consumption on site." w:history="1">
              <w:r w:rsidRPr="001F709F">
                <w:rPr>
                  <w:rStyle w:val="Hyperlink"/>
                  <w:rFonts w:ascii="Arial" w:hAnsi="Arial" w:cs="Arial"/>
                  <w:sz w:val="20"/>
                  <w:szCs w:val="20"/>
                  <w:vertAlign w:val="superscript"/>
                </w:rPr>
                <w:t>28</w:t>
              </w:r>
            </w:hyperlink>
            <w:r w:rsidRPr="001F709F">
              <w:rPr>
                <w:rFonts w:ascii="Arial" w:hAnsi="Arial" w:cs="Arial"/>
                <w:sz w:val="20"/>
                <w:szCs w:val="20"/>
                <w:vertAlign w:val="superscript"/>
              </w:rPr>
              <w:t>)</w:t>
            </w:r>
            <w:r w:rsidRPr="001F709F">
              <w:rPr>
                <w:rFonts w:ascii="Arial" w:hAnsi="Arial" w:cs="Arial"/>
                <w:sz w:val="20"/>
                <w:szCs w:val="20"/>
              </w:rPr>
              <w:t xml:space="preserve"> :</w:t>
            </w:r>
          </w:p>
          <w:p w:rsidR="00057FA2" w:rsidRPr="001F709F" w:rsidRDefault="00057FA2" w:rsidP="00EA3DFA">
            <w:pPr>
              <w:numPr>
                <w:ilvl w:val="0"/>
                <w:numId w:val="49"/>
              </w:numPr>
              <w:rPr>
                <w:rFonts w:ascii="Arial" w:hAnsi="Arial" w:cs="Arial"/>
                <w:sz w:val="20"/>
                <w:szCs w:val="20"/>
              </w:rPr>
            </w:pPr>
            <w:r w:rsidRPr="001F709F">
              <w:rPr>
                <w:rFonts w:ascii="Arial" w:hAnsi="Arial" w:cs="Arial"/>
                <w:sz w:val="20"/>
                <w:szCs w:val="20"/>
              </w:rPr>
              <w:t>remain secondary and ancillary to an open space, sport or recreation use;</w:t>
            </w:r>
          </w:p>
          <w:p w:rsidR="00057FA2" w:rsidRPr="001F709F" w:rsidRDefault="00057FA2" w:rsidP="00EA3DFA">
            <w:pPr>
              <w:numPr>
                <w:ilvl w:val="0"/>
                <w:numId w:val="49"/>
              </w:numPr>
              <w:rPr>
                <w:rFonts w:ascii="Arial" w:hAnsi="Arial" w:cs="Arial"/>
                <w:sz w:val="20"/>
                <w:szCs w:val="20"/>
              </w:rPr>
            </w:pPr>
            <w:r w:rsidRPr="001F709F">
              <w:rPr>
                <w:rFonts w:ascii="Arial" w:hAnsi="Arial" w:cs="Arial"/>
                <w:sz w:val="20"/>
                <w:szCs w:val="20"/>
              </w:rPr>
              <w:t>do not restrict or inhibit the ability for a recreation and open space area to be used for its primary sport and recreation purpose;</w:t>
            </w:r>
          </w:p>
          <w:p w:rsidR="00057FA2" w:rsidRPr="001F709F" w:rsidRDefault="00057FA2" w:rsidP="00EA3DFA">
            <w:pPr>
              <w:numPr>
                <w:ilvl w:val="0"/>
                <w:numId w:val="49"/>
              </w:numPr>
              <w:rPr>
                <w:rFonts w:ascii="Arial" w:hAnsi="Arial" w:cs="Arial"/>
                <w:sz w:val="20"/>
                <w:szCs w:val="20"/>
              </w:rPr>
            </w:pPr>
            <w:r w:rsidRPr="001F709F">
              <w:rPr>
                <w:rFonts w:ascii="Arial" w:hAnsi="Arial" w:cs="Arial"/>
                <w:sz w:val="20"/>
                <w:szCs w:val="20"/>
              </w:rPr>
              <w:t>do not appear, act or function as a separate and stand-alone commercial activity, and have a clearly expressed relationship with an open space, sport or recreation use;</w:t>
            </w:r>
          </w:p>
          <w:p w:rsidR="00057FA2" w:rsidRPr="001F709F" w:rsidRDefault="00057FA2" w:rsidP="00EA3DFA">
            <w:pPr>
              <w:numPr>
                <w:ilvl w:val="0"/>
                <w:numId w:val="49"/>
              </w:numPr>
              <w:rPr>
                <w:rFonts w:ascii="Arial" w:hAnsi="Arial" w:cs="Arial"/>
                <w:sz w:val="20"/>
                <w:szCs w:val="20"/>
              </w:rPr>
            </w:pPr>
            <w:r w:rsidRPr="001F709F">
              <w:rPr>
                <w:rFonts w:ascii="Arial" w:hAnsi="Arial" w:cs="Arial"/>
                <w:sz w:val="20"/>
                <w:szCs w:val="20"/>
              </w:rPr>
              <w:t>do not generate nuisance effects such as noise, dust and odour on the character and amenity of the recreation and open space areas or on adjoining properties.</w:t>
            </w:r>
          </w:p>
        </w:tc>
        <w:tc>
          <w:tcPr>
            <w:tcW w:w="1838"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Home based business</w:t>
            </w:r>
            <w:r w:rsidRPr="001F709F">
              <w:rPr>
                <w:rFonts w:ascii="Arial" w:hAnsi="Arial" w:cs="Arial"/>
                <w:sz w:val="20"/>
                <w:szCs w:val="20"/>
                <w:vertAlign w:val="superscript"/>
              </w:rPr>
              <w:t>(</w:t>
            </w:r>
            <w:hyperlink r:id="rId32" w:anchor="target-d768251e571179" w:tooltip="Home based business - A dwelling used for a business activity where subordinate to the residential use." w:history="1">
              <w:r w:rsidRPr="001F709F">
                <w:rPr>
                  <w:rStyle w:val="Hyperlink"/>
                  <w:rFonts w:ascii="Arial" w:hAnsi="Arial" w:cs="Arial"/>
                  <w:sz w:val="20"/>
                  <w:szCs w:val="20"/>
                  <w:vertAlign w:val="superscript"/>
                </w:rPr>
                <w:t>35</w:t>
              </w:r>
            </w:hyperlink>
            <w:r w:rsidRPr="001F709F">
              <w:rPr>
                <w:rFonts w:ascii="Arial" w:hAnsi="Arial" w:cs="Arial"/>
                <w:sz w:val="20"/>
                <w:szCs w:val="20"/>
                <w:vertAlign w:val="superscript"/>
              </w:rPr>
              <w:t>)</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PO60</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The scale and intensity of the Home based business</w:t>
            </w:r>
            <w:r w:rsidRPr="001F709F">
              <w:rPr>
                <w:rFonts w:ascii="Arial" w:hAnsi="Arial" w:cs="Arial"/>
                <w:sz w:val="20"/>
                <w:szCs w:val="20"/>
                <w:vertAlign w:val="superscript"/>
              </w:rPr>
              <w:t>(</w:t>
            </w:r>
            <w:hyperlink r:id="rId33" w:anchor="target-d768251e571179" w:tooltip="Home based business - A dwelling used for a business activity where subordinate to the residential use." w:history="1">
              <w:r w:rsidRPr="001F709F">
                <w:rPr>
                  <w:rStyle w:val="Hyperlink"/>
                  <w:rFonts w:ascii="Arial" w:hAnsi="Arial" w:cs="Arial"/>
                  <w:sz w:val="20"/>
                  <w:szCs w:val="20"/>
                  <w:vertAlign w:val="superscript"/>
                </w:rPr>
                <w:t>35</w:t>
              </w:r>
            </w:hyperlink>
            <w:r w:rsidRPr="001F709F">
              <w:rPr>
                <w:rFonts w:ascii="Arial" w:hAnsi="Arial" w:cs="Arial"/>
                <w:sz w:val="20"/>
                <w:szCs w:val="20"/>
                <w:vertAlign w:val="superscript"/>
              </w:rPr>
              <w:t>)</w:t>
            </w:r>
            <w:r w:rsidRPr="001F709F">
              <w:rPr>
                <w:rFonts w:ascii="Arial" w:hAnsi="Arial" w:cs="Arial"/>
                <w:sz w:val="20"/>
                <w:szCs w:val="20"/>
              </w:rPr>
              <w:t>:</w:t>
            </w:r>
          </w:p>
          <w:p w:rsidR="00057FA2" w:rsidRPr="001F709F" w:rsidRDefault="00057FA2" w:rsidP="00EA3DFA">
            <w:pPr>
              <w:numPr>
                <w:ilvl w:val="0"/>
                <w:numId w:val="50"/>
              </w:numPr>
              <w:rPr>
                <w:rFonts w:ascii="Arial" w:hAnsi="Arial" w:cs="Arial"/>
                <w:sz w:val="20"/>
                <w:szCs w:val="20"/>
              </w:rPr>
            </w:pPr>
            <w:r w:rsidRPr="001F709F">
              <w:rPr>
                <w:rFonts w:ascii="Arial" w:hAnsi="Arial" w:cs="Arial"/>
                <w:sz w:val="20"/>
                <w:szCs w:val="20"/>
              </w:rPr>
              <w:t>is compatible with the physical characteristics of the site and the character of the local area;</w:t>
            </w:r>
          </w:p>
          <w:p w:rsidR="00057FA2" w:rsidRPr="001F709F" w:rsidRDefault="00057FA2" w:rsidP="00EA3DFA">
            <w:pPr>
              <w:numPr>
                <w:ilvl w:val="0"/>
                <w:numId w:val="50"/>
              </w:numPr>
              <w:rPr>
                <w:rFonts w:ascii="Arial" w:hAnsi="Arial" w:cs="Arial"/>
                <w:sz w:val="20"/>
                <w:szCs w:val="20"/>
              </w:rPr>
            </w:pPr>
            <w:proofErr w:type="gramStart"/>
            <w:r w:rsidRPr="001F709F">
              <w:rPr>
                <w:rFonts w:ascii="Arial" w:hAnsi="Arial" w:cs="Arial"/>
                <w:sz w:val="20"/>
                <w:szCs w:val="20"/>
              </w:rPr>
              <w:t>is able to</w:t>
            </w:r>
            <w:proofErr w:type="gramEnd"/>
            <w:r w:rsidRPr="001F709F">
              <w:rPr>
                <w:rFonts w:ascii="Arial" w:hAnsi="Arial" w:cs="Arial"/>
                <w:sz w:val="20"/>
                <w:szCs w:val="20"/>
              </w:rPr>
              <w:t xml:space="preserve"> accommodate anticipated car parking demand and on-site manoeuvring without negatively impacting the streetscape or road safety;</w:t>
            </w:r>
          </w:p>
          <w:p w:rsidR="00057FA2" w:rsidRPr="001F709F" w:rsidRDefault="00057FA2" w:rsidP="00EA3DFA">
            <w:pPr>
              <w:numPr>
                <w:ilvl w:val="0"/>
                <w:numId w:val="50"/>
              </w:numPr>
              <w:rPr>
                <w:rFonts w:ascii="Arial" w:hAnsi="Arial" w:cs="Arial"/>
                <w:sz w:val="20"/>
                <w:szCs w:val="20"/>
              </w:rPr>
            </w:pPr>
            <w:r w:rsidRPr="001F709F">
              <w:rPr>
                <w:rFonts w:ascii="Arial" w:hAnsi="Arial" w:cs="Arial"/>
                <w:sz w:val="20"/>
                <w:szCs w:val="20"/>
              </w:rPr>
              <w:t>does not adversely impact on the amenity of the adjoining and nearby premises;</w:t>
            </w:r>
          </w:p>
          <w:p w:rsidR="00057FA2" w:rsidRPr="001F709F" w:rsidRDefault="00057FA2" w:rsidP="00EA3DFA">
            <w:pPr>
              <w:numPr>
                <w:ilvl w:val="0"/>
                <w:numId w:val="50"/>
              </w:numPr>
              <w:rPr>
                <w:rFonts w:ascii="Arial" w:hAnsi="Arial" w:cs="Arial"/>
                <w:sz w:val="20"/>
                <w:szCs w:val="20"/>
              </w:rPr>
            </w:pPr>
            <w:r w:rsidRPr="001F709F">
              <w:rPr>
                <w:rFonts w:ascii="Arial" w:hAnsi="Arial" w:cs="Arial"/>
                <w:sz w:val="20"/>
                <w:szCs w:val="20"/>
              </w:rPr>
              <w:t>remains ancillary to the residential use of the Dwelling house</w:t>
            </w:r>
            <w:r w:rsidRPr="001F709F">
              <w:rPr>
                <w:rFonts w:ascii="Arial" w:hAnsi="Arial" w:cs="Arial"/>
                <w:sz w:val="20"/>
                <w:szCs w:val="20"/>
                <w:vertAlign w:val="superscript"/>
              </w:rPr>
              <w:t>(</w:t>
            </w:r>
            <w:hyperlink r:id="rId3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1F709F">
                <w:rPr>
                  <w:rStyle w:val="Hyperlink"/>
                  <w:rFonts w:ascii="Arial" w:hAnsi="Arial" w:cs="Arial"/>
                  <w:sz w:val="20"/>
                  <w:szCs w:val="20"/>
                  <w:vertAlign w:val="superscript"/>
                </w:rPr>
                <w:t>22</w:t>
              </w:r>
            </w:hyperlink>
            <w:r w:rsidRPr="001F709F">
              <w:rPr>
                <w:rFonts w:ascii="Arial" w:hAnsi="Arial" w:cs="Arial"/>
                <w:sz w:val="20"/>
                <w:szCs w:val="20"/>
                <w:vertAlign w:val="superscript"/>
              </w:rPr>
              <w:t>)</w:t>
            </w:r>
            <w:r w:rsidRPr="001F709F">
              <w:rPr>
                <w:rFonts w:ascii="Arial" w:hAnsi="Arial" w:cs="Arial"/>
                <w:sz w:val="20"/>
                <w:szCs w:val="20"/>
              </w:rPr>
              <w:t>;</w:t>
            </w:r>
          </w:p>
          <w:p w:rsidR="00057FA2" w:rsidRPr="001F709F" w:rsidRDefault="00057FA2" w:rsidP="00EA3DFA">
            <w:pPr>
              <w:numPr>
                <w:ilvl w:val="0"/>
                <w:numId w:val="50"/>
              </w:numPr>
              <w:rPr>
                <w:rFonts w:ascii="Arial" w:hAnsi="Arial" w:cs="Arial"/>
                <w:sz w:val="20"/>
                <w:szCs w:val="20"/>
              </w:rPr>
            </w:pPr>
            <w:r w:rsidRPr="001F709F">
              <w:rPr>
                <w:rFonts w:ascii="Arial" w:hAnsi="Arial" w:cs="Arial"/>
                <w:sz w:val="20"/>
                <w:szCs w:val="20"/>
              </w:rPr>
              <w:t>does not create conditions which cause hazards or nuisances to neighbours or other persons not associated with the activity;</w:t>
            </w:r>
          </w:p>
          <w:p w:rsidR="00057FA2" w:rsidRPr="001F709F" w:rsidRDefault="00057FA2" w:rsidP="00EA3DFA">
            <w:pPr>
              <w:numPr>
                <w:ilvl w:val="0"/>
                <w:numId w:val="50"/>
              </w:numPr>
              <w:rPr>
                <w:rFonts w:ascii="Arial" w:hAnsi="Arial" w:cs="Arial"/>
                <w:sz w:val="20"/>
                <w:szCs w:val="20"/>
              </w:rPr>
            </w:pPr>
            <w:r w:rsidRPr="001F709F">
              <w:rPr>
                <w:rFonts w:ascii="Arial" w:hAnsi="Arial" w:cs="Arial"/>
                <w:sz w:val="20"/>
                <w:szCs w:val="20"/>
              </w:rPr>
              <w:t>ensures employees and visitors to the site do not negatively impact the expected amenity of adjoining properties;</w:t>
            </w:r>
          </w:p>
          <w:p w:rsidR="00057FA2" w:rsidRPr="001F709F" w:rsidRDefault="00057FA2" w:rsidP="00EA3DFA">
            <w:pPr>
              <w:numPr>
                <w:ilvl w:val="0"/>
                <w:numId w:val="50"/>
              </w:numPr>
              <w:rPr>
                <w:rFonts w:ascii="Arial" w:hAnsi="Arial" w:cs="Arial"/>
                <w:sz w:val="20"/>
                <w:szCs w:val="20"/>
              </w:rPr>
            </w:pPr>
            <w:r w:rsidRPr="001F709F">
              <w:rPr>
                <w:rFonts w:ascii="Arial" w:hAnsi="Arial" w:cs="Arial"/>
                <w:sz w:val="20"/>
                <w:szCs w:val="20"/>
              </w:rPr>
              <w:t>ensures service and delivery vehicles do not negatively impact the amenity of the area.</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Major electricity infrastructure, Substation and Utility installation</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PO61</w:t>
            </w:r>
          </w:p>
          <w:p w:rsidR="00057FA2" w:rsidRPr="001F709F" w:rsidRDefault="00057FA2" w:rsidP="00057FA2">
            <w:pPr>
              <w:rPr>
                <w:rFonts w:ascii="Arial" w:hAnsi="Arial" w:cs="Arial"/>
                <w:sz w:val="20"/>
                <w:szCs w:val="20"/>
              </w:rPr>
            </w:pPr>
            <w:r w:rsidRPr="001F709F">
              <w:rPr>
                <w:rFonts w:ascii="Arial" w:hAnsi="Arial" w:cs="Arial"/>
                <w:sz w:val="20"/>
                <w:szCs w:val="20"/>
              </w:rPr>
              <w:t>The development does not have an adverse impact on the visual amenity of a locality and is:</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high quality design and construction;</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visually integrated with the surrounding area;</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not visually dominant or intrusive;</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located behind the main building line;</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lastRenderedPageBreak/>
              <w:t>below the level of the predominant tree canopy or the level of the surrounding buildings and structures;</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 xml:space="preserve">camouflaged </w:t>
            </w:r>
            <w:proofErr w:type="gramStart"/>
            <w:r w:rsidRPr="001F709F">
              <w:rPr>
                <w:rFonts w:ascii="Arial" w:hAnsi="Arial" w:cs="Arial"/>
                <w:sz w:val="20"/>
                <w:szCs w:val="20"/>
              </w:rPr>
              <w:t>through the use of</w:t>
            </w:r>
            <w:proofErr w:type="gramEnd"/>
            <w:r w:rsidRPr="001F709F">
              <w:rPr>
                <w:rFonts w:ascii="Arial" w:hAnsi="Arial" w:cs="Arial"/>
                <w:sz w:val="20"/>
                <w:szCs w:val="20"/>
              </w:rPr>
              <w:t xml:space="preserve"> colours and materials which blend into the landscape;</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treated to eliminate glare and reflectivity;</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landscaped;</w:t>
            </w:r>
          </w:p>
          <w:p w:rsidR="00057FA2" w:rsidRPr="001F709F" w:rsidRDefault="00057FA2" w:rsidP="00EA3DFA">
            <w:pPr>
              <w:numPr>
                <w:ilvl w:val="0"/>
                <w:numId w:val="51"/>
              </w:numPr>
              <w:rPr>
                <w:rFonts w:ascii="Arial" w:hAnsi="Arial" w:cs="Arial"/>
                <w:sz w:val="20"/>
                <w:szCs w:val="20"/>
              </w:rPr>
            </w:pPr>
            <w:r w:rsidRPr="001F709F">
              <w:rPr>
                <w:rFonts w:ascii="Arial" w:hAnsi="Arial" w:cs="Arial"/>
                <w:sz w:val="20"/>
                <w:szCs w:val="20"/>
              </w:rPr>
              <w:t>otherwise consistent with the amenity and character of the zone and surrounding area.</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E61.1</w:t>
            </w:r>
          </w:p>
          <w:p w:rsidR="00057FA2" w:rsidRPr="001F709F" w:rsidRDefault="00057FA2" w:rsidP="00057FA2">
            <w:pPr>
              <w:rPr>
                <w:rFonts w:ascii="Arial" w:hAnsi="Arial" w:cs="Arial"/>
                <w:sz w:val="20"/>
                <w:szCs w:val="20"/>
              </w:rPr>
            </w:pPr>
            <w:r w:rsidRPr="001F709F">
              <w:rPr>
                <w:rFonts w:ascii="Arial" w:hAnsi="Arial" w:cs="Arial"/>
                <w:sz w:val="20"/>
                <w:szCs w:val="20"/>
              </w:rPr>
              <w:t>Development is designed to minimise surrounding land use conflicts by ensuring infrastructure, buildings, structures and other equipment:</w:t>
            </w:r>
          </w:p>
          <w:p w:rsidR="00057FA2" w:rsidRPr="001F709F" w:rsidRDefault="00057FA2" w:rsidP="00EA3DFA">
            <w:pPr>
              <w:numPr>
                <w:ilvl w:val="0"/>
                <w:numId w:val="52"/>
              </w:numPr>
              <w:rPr>
                <w:rFonts w:ascii="Arial" w:hAnsi="Arial" w:cs="Arial"/>
                <w:sz w:val="20"/>
                <w:szCs w:val="20"/>
              </w:rPr>
            </w:pPr>
            <w:r w:rsidRPr="001F709F">
              <w:rPr>
                <w:rFonts w:ascii="Arial" w:hAnsi="Arial" w:cs="Arial"/>
                <w:sz w:val="20"/>
                <w:szCs w:val="20"/>
              </w:rPr>
              <w:t>are enclosed within buildings or structures;</w:t>
            </w:r>
          </w:p>
          <w:p w:rsidR="00057FA2" w:rsidRPr="001F709F" w:rsidRDefault="00057FA2" w:rsidP="00EA3DFA">
            <w:pPr>
              <w:numPr>
                <w:ilvl w:val="0"/>
                <w:numId w:val="52"/>
              </w:numPr>
              <w:rPr>
                <w:rFonts w:ascii="Arial" w:hAnsi="Arial" w:cs="Arial"/>
                <w:sz w:val="20"/>
                <w:szCs w:val="20"/>
              </w:rPr>
            </w:pPr>
            <w:r w:rsidRPr="001F709F">
              <w:rPr>
                <w:rFonts w:ascii="Arial" w:hAnsi="Arial" w:cs="Arial"/>
                <w:sz w:val="20"/>
                <w:szCs w:val="20"/>
              </w:rPr>
              <w:t>are located behind the main building line;</w:t>
            </w:r>
          </w:p>
          <w:p w:rsidR="00057FA2" w:rsidRPr="001F709F" w:rsidRDefault="00057FA2" w:rsidP="00EA3DFA">
            <w:pPr>
              <w:numPr>
                <w:ilvl w:val="0"/>
                <w:numId w:val="52"/>
              </w:numPr>
              <w:rPr>
                <w:rFonts w:ascii="Arial" w:hAnsi="Arial" w:cs="Arial"/>
                <w:sz w:val="20"/>
                <w:szCs w:val="20"/>
              </w:rPr>
            </w:pPr>
            <w:r w:rsidRPr="001F709F">
              <w:rPr>
                <w:rFonts w:ascii="Arial" w:hAnsi="Arial" w:cs="Arial"/>
                <w:sz w:val="20"/>
                <w:szCs w:val="20"/>
              </w:rPr>
              <w:t>have a similar height, bulk and scale to the surrounding fabric;</w:t>
            </w:r>
          </w:p>
          <w:p w:rsidR="00057FA2" w:rsidRPr="001F709F" w:rsidRDefault="00057FA2" w:rsidP="00EA3DFA">
            <w:pPr>
              <w:numPr>
                <w:ilvl w:val="0"/>
                <w:numId w:val="52"/>
              </w:numPr>
              <w:rPr>
                <w:rFonts w:ascii="Arial" w:hAnsi="Arial" w:cs="Arial"/>
                <w:sz w:val="20"/>
                <w:szCs w:val="20"/>
              </w:rPr>
            </w:pPr>
            <w:r w:rsidRPr="001F709F">
              <w:rPr>
                <w:rFonts w:ascii="Arial" w:hAnsi="Arial" w:cs="Arial"/>
                <w:sz w:val="20"/>
                <w:szCs w:val="20"/>
              </w:rPr>
              <w:lastRenderedPageBreak/>
              <w:t>have horizontal and vertical articulation applied to all exterior walls.</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E61.2</w:t>
            </w:r>
          </w:p>
          <w:p w:rsidR="00057FA2" w:rsidRPr="001F709F" w:rsidRDefault="00057FA2" w:rsidP="00057FA2">
            <w:pPr>
              <w:rPr>
                <w:rFonts w:ascii="Arial" w:hAnsi="Arial" w:cs="Arial"/>
                <w:sz w:val="20"/>
                <w:szCs w:val="20"/>
              </w:rPr>
            </w:pPr>
            <w:r w:rsidRPr="001F709F">
              <w:rPr>
                <w:rFonts w:ascii="Arial" w:hAnsi="Arial" w:cs="Arial"/>
                <w:sz w:val="20"/>
                <w:szCs w:val="20"/>
              </w:rPr>
              <w:t>A minimum 3m wide strip of dense planting is provided around the outside of the fenced area, between the development and street frontage, side and rear boundaries.</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PO62</w:t>
            </w:r>
          </w:p>
          <w:p w:rsidR="00057FA2" w:rsidRPr="001F709F" w:rsidRDefault="00057FA2" w:rsidP="00057FA2">
            <w:pPr>
              <w:rPr>
                <w:rFonts w:ascii="Arial" w:hAnsi="Arial" w:cs="Arial"/>
                <w:sz w:val="20"/>
                <w:szCs w:val="20"/>
              </w:rPr>
            </w:pPr>
            <w:r w:rsidRPr="001F709F">
              <w:rPr>
                <w:rFonts w:ascii="Arial" w:hAnsi="Arial" w:cs="Arial"/>
                <w:sz w:val="20"/>
                <w:szCs w:val="20"/>
              </w:rPr>
              <w:t>Infrastructure does not have an impact on pedestrian health and safety.</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E62</w:t>
            </w:r>
          </w:p>
          <w:p w:rsidR="00057FA2" w:rsidRPr="001F709F" w:rsidRDefault="00057FA2" w:rsidP="00057FA2">
            <w:pPr>
              <w:rPr>
                <w:rFonts w:ascii="Arial" w:hAnsi="Arial" w:cs="Arial"/>
                <w:sz w:val="20"/>
                <w:szCs w:val="20"/>
              </w:rPr>
            </w:pPr>
            <w:r w:rsidRPr="001F709F">
              <w:rPr>
                <w:rFonts w:ascii="Arial" w:hAnsi="Arial" w:cs="Arial"/>
                <w:sz w:val="20"/>
                <w:szCs w:val="20"/>
              </w:rPr>
              <w:t>Access control arrangements:</w:t>
            </w:r>
          </w:p>
          <w:p w:rsidR="00057FA2" w:rsidRPr="001F709F" w:rsidRDefault="00057FA2" w:rsidP="00EA3DFA">
            <w:pPr>
              <w:numPr>
                <w:ilvl w:val="0"/>
                <w:numId w:val="53"/>
              </w:numPr>
              <w:rPr>
                <w:rFonts w:ascii="Arial" w:hAnsi="Arial" w:cs="Arial"/>
                <w:sz w:val="20"/>
                <w:szCs w:val="20"/>
              </w:rPr>
            </w:pPr>
            <w:r w:rsidRPr="001F709F">
              <w:rPr>
                <w:rFonts w:ascii="Arial" w:hAnsi="Arial" w:cs="Arial"/>
                <w:sz w:val="20"/>
                <w:szCs w:val="20"/>
              </w:rPr>
              <w:t>do not create dead-ends or dark alleyways adjacent to the infrastructure;</w:t>
            </w:r>
          </w:p>
          <w:p w:rsidR="00057FA2" w:rsidRPr="001F709F" w:rsidRDefault="00057FA2" w:rsidP="00EA3DFA">
            <w:pPr>
              <w:numPr>
                <w:ilvl w:val="0"/>
                <w:numId w:val="53"/>
              </w:numPr>
              <w:rPr>
                <w:rFonts w:ascii="Arial" w:hAnsi="Arial" w:cs="Arial"/>
                <w:sz w:val="20"/>
                <w:szCs w:val="20"/>
              </w:rPr>
            </w:pPr>
            <w:r w:rsidRPr="001F709F">
              <w:rPr>
                <w:rFonts w:ascii="Arial" w:hAnsi="Arial" w:cs="Arial"/>
                <w:sz w:val="20"/>
                <w:szCs w:val="20"/>
              </w:rPr>
              <w:t>minimise the number and width of crossovers and entry points;</w:t>
            </w:r>
          </w:p>
          <w:p w:rsidR="00057FA2" w:rsidRPr="001F709F" w:rsidRDefault="00057FA2" w:rsidP="00EA3DFA">
            <w:pPr>
              <w:numPr>
                <w:ilvl w:val="0"/>
                <w:numId w:val="53"/>
              </w:numPr>
              <w:rPr>
                <w:rFonts w:ascii="Arial" w:hAnsi="Arial" w:cs="Arial"/>
                <w:sz w:val="20"/>
                <w:szCs w:val="20"/>
              </w:rPr>
            </w:pPr>
            <w:r w:rsidRPr="001F709F">
              <w:rPr>
                <w:rFonts w:ascii="Arial" w:hAnsi="Arial" w:cs="Arial"/>
                <w:sz w:val="20"/>
                <w:szCs w:val="20"/>
              </w:rPr>
              <w:t>provide safe vehicular access to the site;</w:t>
            </w:r>
          </w:p>
          <w:p w:rsidR="00057FA2" w:rsidRPr="001F709F" w:rsidRDefault="00057FA2" w:rsidP="00EA3DFA">
            <w:pPr>
              <w:numPr>
                <w:ilvl w:val="0"/>
                <w:numId w:val="53"/>
              </w:numPr>
              <w:rPr>
                <w:rFonts w:ascii="Arial" w:hAnsi="Arial" w:cs="Arial"/>
                <w:sz w:val="20"/>
                <w:szCs w:val="20"/>
              </w:rPr>
            </w:pPr>
            <w:r w:rsidRPr="001F709F">
              <w:rPr>
                <w:rFonts w:ascii="Arial" w:hAnsi="Arial" w:cs="Arial"/>
                <w:sz w:val="20"/>
                <w:szCs w:val="20"/>
              </w:rPr>
              <w:t>do not utilise barbed wire or razor wire.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All activities associated with the development occur within an environment incorporating </w:t>
            </w:r>
            <w:proofErr w:type="gramStart"/>
            <w:r w:rsidRPr="001F709F">
              <w:rPr>
                <w:rFonts w:ascii="Arial" w:hAnsi="Arial" w:cs="Arial"/>
                <w:sz w:val="20"/>
                <w:szCs w:val="20"/>
              </w:rPr>
              <w:t>sufficient</w:t>
            </w:r>
            <w:proofErr w:type="gramEnd"/>
            <w:r w:rsidRPr="001F709F">
              <w:rPr>
                <w:rFonts w:ascii="Arial" w:hAnsi="Arial" w:cs="Arial"/>
                <w:sz w:val="20"/>
                <w:szCs w:val="20"/>
              </w:rPr>
              <w:t xml:space="preserve"> controls to ensure the facility:</w:t>
            </w:r>
          </w:p>
          <w:p w:rsidR="00057FA2" w:rsidRPr="001F709F" w:rsidRDefault="00057FA2" w:rsidP="00EA3DFA">
            <w:pPr>
              <w:numPr>
                <w:ilvl w:val="0"/>
                <w:numId w:val="54"/>
              </w:numPr>
              <w:rPr>
                <w:rFonts w:ascii="Arial" w:hAnsi="Arial" w:cs="Arial"/>
                <w:sz w:val="20"/>
                <w:szCs w:val="20"/>
              </w:rPr>
            </w:pPr>
            <w:r w:rsidRPr="001F709F">
              <w:rPr>
                <w:rFonts w:ascii="Arial" w:hAnsi="Arial" w:cs="Arial"/>
                <w:sz w:val="20"/>
                <w:szCs w:val="20"/>
              </w:rPr>
              <w:t>generates no audible sound at the site boundaries where in a residential setting; or</w:t>
            </w:r>
          </w:p>
          <w:p w:rsidR="00057FA2" w:rsidRPr="001F709F" w:rsidRDefault="00057FA2" w:rsidP="00EA3DFA">
            <w:pPr>
              <w:numPr>
                <w:ilvl w:val="0"/>
                <w:numId w:val="54"/>
              </w:numPr>
              <w:rPr>
                <w:rFonts w:ascii="Arial" w:hAnsi="Arial" w:cs="Arial"/>
                <w:sz w:val="20"/>
                <w:szCs w:val="20"/>
              </w:rPr>
            </w:pPr>
            <w:r w:rsidRPr="001F709F">
              <w:rPr>
                <w:rFonts w:ascii="Arial" w:hAnsi="Arial" w:cs="Arial"/>
                <w:sz w:val="20"/>
                <w:szCs w:val="20"/>
              </w:rPr>
              <w:t>meet the objectives as set out in the Environmental Protection (Noise) Policy 2008.</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All equipment which produces audible or non-audible sound is housed within a fully enclosed building incorporating sound control measures </w:t>
            </w:r>
            <w:proofErr w:type="gramStart"/>
            <w:r w:rsidRPr="001F709F">
              <w:rPr>
                <w:rFonts w:ascii="Arial" w:hAnsi="Arial" w:cs="Arial"/>
                <w:sz w:val="20"/>
                <w:szCs w:val="20"/>
              </w:rPr>
              <w:t>sufficient</w:t>
            </w:r>
            <w:proofErr w:type="gramEnd"/>
            <w:r w:rsidRPr="001F709F">
              <w:rPr>
                <w:rFonts w:ascii="Arial" w:hAnsi="Arial" w:cs="Arial"/>
                <w:sz w:val="20"/>
                <w:szCs w:val="20"/>
              </w:rPr>
              <w:t xml:space="preserve"> to ensure noise emissions meet the objectives as set out in the Environmental Protection (Noise) Policy 2008.</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Market</w:t>
            </w:r>
            <w:r w:rsidRPr="001F709F">
              <w:rPr>
                <w:rFonts w:ascii="Arial" w:hAnsi="Arial" w:cs="Arial"/>
                <w:sz w:val="20"/>
                <w:szCs w:val="20"/>
                <w:vertAlign w:val="superscript"/>
              </w:rPr>
              <w:t>(</w:t>
            </w:r>
            <w:hyperlink r:id="rId35"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PO64</w:t>
            </w:r>
          </w:p>
          <w:p w:rsidR="00057FA2" w:rsidRPr="001F709F" w:rsidRDefault="00057FA2" w:rsidP="00057FA2">
            <w:pPr>
              <w:rPr>
                <w:rFonts w:ascii="Arial" w:hAnsi="Arial" w:cs="Arial"/>
                <w:sz w:val="20"/>
                <w:szCs w:val="20"/>
              </w:rPr>
            </w:pPr>
            <w:r w:rsidRPr="001F709F">
              <w:rPr>
                <w:rFonts w:ascii="Arial" w:hAnsi="Arial" w:cs="Arial"/>
                <w:sz w:val="20"/>
                <w:szCs w:val="20"/>
              </w:rPr>
              <w:t>Markets</w:t>
            </w:r>
            <w:r w:rsidRPr="001F709F">
              <w:rPr>
                <w:rFonts w:ascii="Arial" w:hAnsi="Arial" w:cs="Arial"/>
                <w:sz w:val="20"/>
                <w:szCs w:val="20"/>
                <w:vertAlign w:val="superscript"/>
              </w:rPr>
              <w:t>(</w:t>
            </w:r>
            <w:hyperlink r:id="rId3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r w:rsidRPr="001F709F">
              <w:rPr>
                <w:rFonts w:ascii="Arial" w:hAnsi="Arial" w:cs="Arial"/>
                <w:sz w:val="20"/>
                <w:szCs w:val="20"/>
              </w:rPr>
              <w:t>:</w:t>
            </w:r>
          </w:p>
          <w:p w:rsidR="00057FA2" w:rsidRPr="001F709F" w:rsidRDefault="00057FA2" w:rsidP="00EA3DFA">
            <w:pPr>
              <w:numPr>
                <w:ilvl w:val="0"/>
                <w:numId w:val="55"/>
              </w:numPr>
              <w:rPr>
                <w:rFonts w:ascii="Arial" w:hAnsi="Arial" w:cs="Arial"/>
                <w:sz w:val="20"/>
                <w:szCs w:val="20"/>
              </w:rPr>
            </w:pPr>
            <w:r w:rsidRPr="001F709F">
              <w:rPr>
                <w:rFonts w:ascii="Arial" w:hAnsi="Arial" w:cs="Arial"/>
                <w:sz w:val="20"/>
                <w:szCs w:val="20"/>
              </w:rPr>
              <w:t>are temporary or periodic in nature;</w:t>
            </w:r>
          </w:p>
          <w:p w:rsidR="00057FA2" w:rsidRPr="001F709F" w:rsidRDefault="00057FA2" w:rsidP="00EA3DFA">
            <w:pPr>
              <w:numPr>
                <w:ilvl w:val="0"/>
                <w:numId w:val="55"/>
              </w:numPr>
              <w:rPr>
                <w:rFonts w:ascii="Arial" w:hAnsi="Arial" w:cs="Arial"/>
                <w:sz w:val="20"/>
                <w:szCs w:val="20"/>
              </w:rPr>
            </w:pPr>
            <w:r w:rsidRPr="001F709F">
              <w:rPr>
                <w:rFonts w:ascii="Arial" w:hAnsi="Arial" w:cs="Arial"/>
                <w:sz w:val="20"/>
                <w:szCs w:val="20"/>
              </w:rPr>
              <w:t xml:space="preserve">remain limited in size, scale and intensity to avoid adverse detrimental impacts on the character and amenity of an adjoining area, including vehicle access, traffic generation, on and </w:t>
            </w:r>
            <w:proofErr w:type="gramStart"/>
            <w:r w:rsidRPr="001F709F">
              <w:rPr>
                <w:rFonts w:ascii="Arial" w:hAnsi="Arial" w:cs="Arial"/>
                <w:sz w:val="20"/>
                <w:szCs w:val="20"/>
              </w:rPr>
              <w:t>off site</w:t>
            </w:r>
            <w:proofErr w:type="gramEnd"/>
            <w:r w:rsidRPr="001F709F">
              <w:rPr>
                <w:rFonts w:ascii="Arial" w:hAnsi="Arial" w:cs="Arial"/>
                <w:sz w:val="20"/>
                <w:szCs w:val="20"/>
              </w:rPr>
              <w:t xml:space="preserve"> car parking and pedestrian safety;</w:t>
            </w:r>
          </w:p>
          <w:p w:rsidR="00057FA2" w:rsidRPr="001F709F" w:rsidRDefault="00057FA2" w:rsidP="00EA3DFA">
            <w:pPr>
              <w:numPr>
                <w:ilvl w:val="0"/>
                <w:numId w:val="55"/>
              </w:numPr>
              <w:rPr>
                <w:rFonts w:ascii="Arial" w:hAnsi="Arial" w:cs="Arial"/>
                <w:sz w:val="20"/>
                <w:szCs w:val="20"/>
              </w:rPr>
            </w:pPr>
            <w:r w:rsidRPr="001F709F">
              <w:rPr>
                <w:rFonts w:ascii="Arial" w:hAnsi="Arial" w:cs="Arial"/>
                <w:sz w:val="20"/>
                <w:szCs w:val="20"/>
              </w:rPr>
              <w:t>do not restrict or inhibit the ability for a recreation and open space area to be used for its primary sport and recreation purpose;</w:t>
            </w:r>
          </w:p>
          <w:p w:rsidR="00057FA2" w:rsidRPr="001F709F" w:rsidRDefault="00057FA2" w:rsidP="00EA3DFA">
            <w:pPr>
              <w:numPr>
                <w:ilvl w:val="0"/>
                <w:numId w:val="55"/>
              </w:numPr>
              <w:rPr>
                <w:rFonts w:ascii="Arial" w:hAnsi="Arial" w:cs="Arial"/>
                <w:sz w:val="20"/>
                <w:szCs w:val="20"/>
              </w:rPr>
            </w:pPr>
            <w:r w:rsidRPr="001F709F">
              <w:rPr>
                <w:rFonts w:ascii="Arial" w:hAnsi="Arial" w:cs="Arial"/>
                <w:sz w:val="20"/>
                <w:szCs w:val="20"/>
              </w:rPr>
              <w:t>have minimal economic impact on established businesses on commercially zoned land in the immediate vicinity;</w:t>
            </w:r>
          </w:p>
          <w:p w:rsidR="00057FA2" w:rsidRPr="001F709F" w:rsidRDefault="00057FA2" w:rsidP="00EA3DFA">
            <w:pPr>
              <w:numPr>
                <w:ilvl w:val="0"/>
                <w:numId w:val="55"/>
              </w:numPr>
              <w:rPr>
                <w:rFonts w:ascii="Arial" w:hAnsi="Arial" w:cs="Arial"/>
                <w:sz w:val="20"/>
                <w:szCs w:val="20"/>
              </w:rPr>
            </w:pPr>
            <w:r w:rsidRPr="001F709F">
              <w:rPr>
                <w:rFonts w:ascii="Arial" w:hAnsi="Arial" w:cs="Arial"/>
                <w:sz w:val="20"/>
                <w:szCs w:val="20"/>
              </w:rPr>
              <w:t xml:space="preserve">do not generate nuisance effects such as noise, dust, odour, hours </w:t>
            </w:r>
            <w:proofErr w:type="gramStart"/>
            <w:r w:rsidRPr="001F709F">
              <w:rPr>
                <w:rFonts w:ascii="Arial" w:hAnsi="Arial" w:cs="Arial"/>
                <w:sz w:val="20"/>
                <w:szCs w:val="20"/>
              </w:rPr>
              <w:t>and  frequency</w:t>
            </w:r>
            <w:proofErr w:type="gramEnd"/>
            <w:r w:rsidRPr="001F709F">
              <w:rPr>
                <w:rFonts w:ascii="Arial" w:hAnsi="Arial" w:cs="Arial"/>
                <w:sz w:val="20"/>
                <w:szCs w:val="20"/>
              </w:rPr>
              <w:t xml:space="preserve"> of operation, on the character and amenity of the recreation and open space areas or on adjoining properties;</w:t>
            </w:r>
          </w:p>
          <w:p w:rsidR="00057FA2" w:rsidRPr="001F709F" w:rsidRDefault="00057FA2" w:rsidP="00EA3DFA">
            <w:pPr>
              <w:numPr>
                <w:ilvl w:val="0"/>
                <w:numId w:val="55"/>
              </w:numPr>
              <w:rPr>
                <w:rFonts w:ascii="Arial" w:hAnsi="Arial" w:cs="Arial"/>
                <w:sz w:val="20"/>
                <w:szCs w:val="20"/>
              </w:rPr>
            </w:pPr>
            <w:r w:rsidRPr="001F709F">
              <w:rPr>
                <w:rFonts w:ascii="Arial" w:hAnsi="Arial" w:cs="Arial"/>
                <w:sz w:val="20"/>
                <w:szCs w:val="20"/>
              </w:rPr>
              <w:t>do not adversely impact on the safe and efficient operation of the external road network.</w:t>
            </w:r>
          </w:p>
        </w:tc>
        <w:tc>
          <w:tcPr>
            <w:tcW w:w="1838"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E64.1</w:t>
            </w:r>
          </w:p>
          <w:p w:rsidR="00057FA2" w:rsidRPr="001F709F" w:rsidRDefault="00057FA2" w:rsidP="00057FA2">
            <w:pPr>
              <w:rPr>
                <w:rFonts w:ascii="Arial" w:hAnsi="Arial" w:cs="Arial"/>
                <w:sz w:val="20"/>
                <w:szCs w:val="20"/>
              </w:rPr>
            </w:pPr>
            <w:r w:rsidRPr="001F709F">
              <w:rPr>
                <w:rFonts w:ascii="Arial" w:hAnsi="Arial" w:cs="Arial"/>
                <w:sz w:val="20"/>
                <w:szCs w:val="20"/>
              </w:rPr>
              <w:t>The Market</w:t>
            </w:r>
            <w:r w:rsidRPr="001F709F">
              <w:rPr>
                <w:rFonts w:ascii="Arial" w:hAnsi="Arial" w:cs="Arial"/>
                <w:sz w:val="20"/>
                <w:szCs w:val="20"/>
                <w:vertAlign w:val="superscript"/>
              </w:rPr>
              <w:t>(</w:t>
            </w:r>
            <w:hyperlink r:id="rId3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r w:rsidRPr="001F709F">
              <w:rPr>
                <w:rFonts w:ascii="Arial" w:hAnsi="Arial" w:cs="Arial"/>
                <w:sz w:val="20"/>
                <w:szCs w:val="20"/>
              </w:rPr>
              <w:t xml:space="preserve"> does not impact on the ability to undertake activities associated with the primary recreation and open space purpose of the site.</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E64.2</w:t>
            </w:r>
          </w:p>
          <w:p w:rsidR="00057FA2" w:rsidRPr="001F709F" w:rsidRDefault="00057FA2" w:rsidP="00057FA2">
            <w:pPr>
              <w:rPr>
                <w:rFonts w:ascii="Arial" w:hAnsi="Arial" w:cs="Arial"/>
                <w:sz w:val="20"/>
                <w:szCs w:val="20"/>
              </w:rPr>
            </w:pPr>
            <w:r w:rsidRPr="001F709F">
              <w:rPr>
                <w:rFonts w:ascii="Arial" w:hAnsi="Arial" w:cs="Arial"/>
                <w:sz w:val="20"/>
                <w:szCs w:val="20"/>
              </w:rPr>
              <w:t>Market</w:t>
            </w:r>
            <w:r w:rsidRPr="001F709F">
              <w:rPr>
                <w:rFonts w:ascii="Arial" w:hAnsi="Arial" w:cs="Arial"/>
                <w:sz w:val="20"/>
                <w:szCs w:val="20"/>
                <w:vertAlign w:val="superscript"/>
              </w:rPr>
              <w:t>(</w:t>
            </w:r>
            <w:hyperlink r:id="rId38"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r w:rsidRPr="001F709F">
              <w:rPr>
                <w:rFonts w:ascii="Arial" w:hAnsi="Arial" w:cs="Arial"/>
                <w:sz w:val="20"/>
                <w:szCs w:val="20"/>
              </w:rPr>
              <w:t xml:space="preserve"> operates as follows:</w:t>
            </w:r>
          </w:p>
          <w:p w:rsidR="00057FA2" w:rsidRPr="001F709F" w:rsidRDefault="00057FA2" w:rsidP="00EA3DFA">
            <w:pPr>
              <w:numPr>
                <w:ilvl w:val="0"/>
                <w:numId w:val="56"/>
              </w:numPr>
              <w:rPr>
                <w:rFonts w:ascii="Arial" w:hAnsi="Arial" w:cs="Arial"/>
                <w:sz w:val="20"/>
                <w:szCs w:val="20"/>
              </w:rPr>
            </w:pPr>
            <w:r w:rsidRPr="001F709F">
              <w:rPr>
                <w:rFonts w:ascii="Arial" w:hAnsi="Arial" w:cs="Arial"/>
                <w:sz w:val="20"/>
                <w:szCs w:val="20"/>
              </w:rPr>
              <w:t>no more than 2 days in any week;</w:t>
            </w:r>
          </w:p>
          <w:p w:rsidR="00057FA2" w:rsidRPr="001F709F" w:rsidRDefault="00057FA2" w:rsidP="00EA3DFA">
            <w:pPr>
              <w:numPr>
                <w:ilvl w:val="0"/>
                <w:numId w:val="56"/>
              </w:numPr>
              <w:rPr>
                <w:rFonts w:ascii="Arial" w:hAnsi="Arial" w:cs="Arial"/>
                <w:sz w:val="20"/>
                <w:szCs w:val="20"/>
              </w:rPr>
            </w:pPr>
            <w:r w:rsidRPr="001F709F">
              <w:rPr>
                <w:rFonts w:ascii="Arial" w:hAnsi="Arial" w:cs="Arial"/>
                <w:sz w:val="20"/>
                <w:szCs w:val="20"/>
              </w:rPr>
              <w:t>no more than 50 individual stalls;</w:t>
            </w:r>
          </w:p>
          <w:p w:rsidR="00057FA2" w:rsidRPr="001F709F" w:rsidRDefault="00057FA2" w:rsidP="00EA3DFA">
            <w:pPr>
              <w:numPr>
                <w:ilvl w:val="0"/>
                <w:numId w:val="56"/>
              </w:numPr>
              <w:rPr>
                <w:rFonts w:ascii="Arial" w:hAnsi="Arial" w:cs="Arial"/>
                <w:sz w:val="20"/>
                <w:szCs w:val="20"/>
              </w:rPr>
            </w:pPr>
            <w:r w:rsidRPr="001F709F">
              <w:rPr>
                <w:rFonts w:ascii="Arial" w:hAnsi="Arial" w:cs="Arial"/>
                <w:sz w:val="20"/>
                <w:szCs w:val="20"/>
              </w:rPr>
              <w:t>all activities, including set-up and pack-up, occur within the hours of 7.00am and 3.00pm;</w:t>
            </w:r>
          </w:p>
          <w:p w:rsidR="00057FA2" w:rsidRPr="001F709F" w:rsidRDefault="00057FA2" w:rsidP="00EA3DFA">
            <w:pPr>
              <w:numPr>
                <w:ilvl w:val="0"/>
                <w:numId w:val="56"/>
              </w:numPr>
              <w:rPr>
                <w:rFonts w:ascii="Arial" w:hAnsi="Arial" w:cs="Arial"/>
                <w:sz w:val="20"/>
                <w:szCs w:val="20"/>
              </w:rPr>
            </w:pPr>
            <w:r w:rsidRPr="001F709F">
              <w:rPr>
                <w:rFonts w:ascii="Arial" w:hAnsi="Arial" w:cs="Arial"/>
                <w:sz w:val="20"/>
                <w:szCs w:val="20"/>
              </w:rPr>
              <w:t>no use of amplified music, public address systems and noise generating plant and equipment;</w:t>
            </w:r>
          </w:p>
          <w:p w:rsidR="00057FA2" w:rsidRPr="001F709F" w:rsidRDefault="00057FA2" w:rsidP="00EA3DFA">
            <w:pPr>
              <w:numPr>
                <w:ilvl w:val="0"/>
                <w:numId w:val="56"/>
              </w:numPr>
              <w:rPr>
                <w:rFonts w:ascii="Arial" w:hAnsi="Arial" w:cs="Arial"/>
                <w:sz w:val="20"/>
                <w:szCs w:val="20"/>
              </w:rPr>
            </w:pPr>
            <w:r w:rsidRPr="001F709F">
              <w:rPr>
                <w:rFonts w:ascii="Arial" w:hAnsi="Arial" w:cs="Arial"/>
                <w:sz w:val="20"/>
                <w:szCs w:val="20"/>
              </w:rPr>
              <w:t>waste containers are provided at a rate of 1 per food stall and 1 per 4 non-food stalls.</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Sales office</w:t>
            </w:r>
            <w:r w:rsidRPr="001F709F">
              <w:rPr>
                <w:rFonts w:ascii="Arial" w:hAnsi="Arial" w:cs="Arial"/>
                <w:sz w:val="20"/>
                <w:szCs w:val="20"/>
                <w:vertAlign w:val="superscript"/>
              </w:rPr>
              <w:t>(</w:t>
            </w:r>
            <w:hyperlink r:id="rId39" w:anchor="target-d768251e572161" w:tooltip="Sales office - The temporary use of premises for displaying a land parcel or buildings that can be built for sale or can be won as a prize.  The use may include a caravan or relocatable dwelling or structure." w:history="1">
              <w:r w:rsidRPr="001F709F">
                <w:rPr>
                  <w:rStyle w:val="Hyperlink"/>
                  <w:rFonts w:ascii="Arial" w:hAnsi="Arial" w:cs="Arial"/>
                  <w:sz w:val="20"/>
                  <w:szCs w:val="20"/>
                  <w:vertAlign w:val="superscript"/>
                </w:rPr>
                <w:t>72</w:t>
              </w:r>
            </w:hyperlink>
            <w:r w:rsidRPr="001F709F">
              <w:rPr>
                <w:rFonts w:ascii="Arial" w:hAnsi="Arial" w:cs="Arial"/>
                <w:sz w:val="20"/>
                <w:szCs w:val="20"/>
                <w:vertAlign w:val="superscript"/>
              </w:rPr>
              <w:t>)</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rHeight w:val="3510"/>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PO65</w:t>
            </w:r>
          </w:p>
          <w:p w:rsidR="00057FA2" w:rsidRPr="001F709F" w:rsidRDefault="00057FA2" w:rsidP="00057FA2">
            <w:pPr>
              <w:rPr>
                <w:rFonts w:ascii="Arial" w:hAnsi="Arial" w:cs="Arial"/>
                <w:sz w:val="20"/>
                <w:szCs w:val="20"/>
              </w:rPr>
            </w:pPr>
            <w:r w:rsidRPr="001F709F">
              <w:rPr>
                <w:rFonts w:ascii="Arial" w:hAnsi="Arial" w:cs="Arial"/>
                <w:sz w:val="20"/>
                <w:szCs w:val="20"/>
              </w:rPr>
              <w:t>The Sales office</w:t>
            </w:r>
            <w:r w:rsidRPr="001F709F">
              <w:rPr>
                <w:rFonts w:ascii="Arial" w:hAnsi="Arial" w:cs="Arial"/>
                <w:sz w:val="20"/>
                <w:szCs w:val="20"/>
                <w:vertAlign w:val="superscript"/>
              </w:rPr>
              <w:t>(</w:t>
            </w:r>
            <w:hyperlink r:id="rId40" w:anchor="target-d768251e572161" w:tooltip="Sales office - The temporary use of premises for displaying a land parcel or buildings that can be built for sale or can be won as a prize.  The use may include a caravan or relocatable dwelling or structure." w:history="1">
              <w:r w:rsidRPr="001F709F">
                <w:rPr>
                  <w:rStyle w:val="Hyperlink"/>
                  <w:rFonts w:ascii="Arial" w:hAnsi="Arial" w:cs="Arial"/>
                  <w:sz w:val="20"/>
                  <w:szCs w:val="20"/>
                  <w:vertAlign w:val="superscript"/>
                </w:rPr>
                <w:t>72</w:t>
              </w:r>
            </w:hyperlink>
            <w:r w:rsidRPr="001F709F">
              <w:rPr>
                <w:rFonts w:ascii="Arial" w:hAnsi="Arial" w:cs="Arial"/>
                <w:sz w:val="20"/>
                <w:szCs w:val="20"/>
                <w:vertAlign w:val="superscript"/>
              </w:rPr>
              <w:t>)</w:t>
            </w:r>
            <w:r w:rsidRPr="001F709F">
              <w:rPr>
                <w:rFonts w:ascii="Arial" w:hAnsi="Arial" w:cs="Arial"/>
                <w:sz w:val="20"/>
                <w:szCs w:val="20"/>
              </w:rPr>
              <w:t xml:space="preserve"> is designed to:</w:t>
            </w:r>
          </w:p>
          <w:p w:rsidR="00057FA2" w:rsidRPr="001F709F" w:rsidRDefault="00057FA2" w:rsidP="00EA3DFA">
            <w:pPr>
              <w:numPr>
                <w:ilvl w:val="0"/>
                <w:numId w:val="57"/>
              </w:numPr>
              <w:rPr>
                <w:rFonts w:ascii="Arial" w:hAnsi="Arial" w:cs="Arial"/>
                <w:sz w:val="20"/>
                <w:szCs w:val="20"/>
              </w:rPr>
            </w:pPr>
            <w:r w:rsidRPr="001F709F">
              <w:rPr>
                <w:rFonts w:ascii="Arial" w:hAnsi="Arial" w:cs="Arial"/>
                <w:sz w:val="20"/>
                <w:szCs w:val="20"/>
              </w:rPr>
              <w:t>provide functional and safe access, manoeuvring areas and car parking spaces for the number and type of vehicles anticipated to access the site;</w:t>
            </w:r>
          </w:p>
          <w:p w:rsidR="00057FA2" w:rsidRPr="001F709F" w:rsidRDefault="00057FA2" w:rsidP="00EA3DFA">
            <w:pPr>
              <w:numPr>
                <w:ilvl w:val="0"/>
                <w:numId w:val="57"/>
              </w:numPr>
              <w:rPr>
                <w:rFonts w:ascii="Arial" w:hAnsi="Arial" w:cs="Arial"/>
                <w:sz w:val="20"/>
                <w:szCs w:val="20"/>
              </w:rPr>
            </w:pPr>
            <w:r w:rsidRPr="001F709F">
              <w:rPr>
                <w:rFonts w:ascii="Arial" w:hAnsi="Arial" w:cs="Arial"/>
                <w:sz w:val="20"/>
                <w:szCs w:val="20"/>
              </w:rPr>
              <w:t>complement the streetscape character while maintaining surveillance between buildings and public spaces;</w:t>
            </w:r>
          </w:p>
          <w:p w:rsidR="00057FA2" w:rsidRPr="001F709F" w:rsidRDefault="00057FA2" w:rsidP="00EA3DFA">
            <w:pPr>
              <w:numPr>
                <w:ilvl w:val="0"/>
                <w:numId w:val="57"/>
              </w:numPr>
              <w:rPr>
                <w:rFonts w:ascii="Arial" w:hAnsi="Arial" w:cs="Arial"/>
                <w:sz w:val="20"/>
                <w:szCs w:val="20"/>
              </w:rPr>
            </w:pPr>
            <w:r w:rsidRPr="001F709F">
              <w:rPr>
                <w:rFonts w:ascii="Arial" w:hAnsi="Arial" w:cs="Arial"/>
                <w:sz w:val="20"/>
                <w:szCs w:val="20"/>
              </w:rPr>
              <w:t>be temporary in nature.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46396D">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Planning scheme policy - Integrated design for access and crossover requirements.</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057FA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Telecommunications facility</w:t>
            </w:r>
            <w:r w:rsidRPr="001F709F">
              <w:rPr>
                <w:rFonts w:ascii="Arial" w:hAnsi="Arial" w:cs="Arial"/>
                <w:sz w:val="20"/>
                <w:szCs w:val="20"/>
                <w:vertAlign w:val="superscript"/>
              </w:rPr>
              <w:t>(</w:t>
            </w:r>
            <w:hyperlink r:id="rId41"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57FA2" w:rsidRPr="001F709F" w:rsidTr="00057FA2">
              <w:trPr>
                <w:tblCellSpacing w:w="15" w:type="dxa"/>
              </w:trPr>
              <w:tc>
                <w:tcPr>
                  <w:tcW w:w="15066" w:type="dxa"/>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Editor's note - In accordance with the Federal legislation Telecommunications facilities </w:t>
                  </w:r>
                  <w:r w:rsidRPr="001F709F">
                    <w:rPr>
                      <w:rFonts w:ascii="Arial" w:hAnsi="Arial" w:cs="Arial"/>
                      <w:sz w:val="20"/>
                      <w:szCs w:val="20"/>
                      <w:vertAlign w:val="superscript"/>
                    </w:rPr>
                    <w:t>(</w:t>
                  </w:r>
                  <w:hyperlink r:id="rId42"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PO66</w:t>
            </w:r>
          </w:p>
          <w:p w:rsidR="00057FA2" w:rsidRPr="001F709F" w:rsidRDefault="00057FA2" w:rsidP="00057FA2">
            <w:pPr>
              <w:rPr>
                <w:rFonts w:ascii="Arial" w:hAnsi="Arial" w:cs="Arial"/>
                <w:sz w:val="20"/>
                <w:szCs w:val="20"/>
              </w:rPr>
            </w:pPr>
            <w:r w:rsidRPr="001F709F">
              <w:rPr>
                <w:rFonts w:ascii="Arial" w:hAnsi="Arial" w:cs="Arial"/>
                <w:sz w:val="20"/>
                <w:szCs w:val="20"/>
              </w:rPr>
              <w:t>Telecommunications facilities</w:t>
            </w:r>
            <w:r w:rsidRPr="001F709F">
              <w:rPr>
                <w:rFonts w:ascii="Arial" w:hAnsi="Arial" w:cs="Arial"/>
                <w:sz w:val="20"/>
                <w:szCs w:val="20"/>
                <w:vertAlign w:val="superscript"/>
              </w:rPr>
              <w:t>(</w:t>
            </w:r>
            <w:hyperlink r:id="rId43"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are co-located with existing telecommunications facilities</w:t>
            </w:r>
            <w:r w:rsidRPr="001F709F">
              <w:rPr>
                <w:rFonts w:ascii="Arial" w:hAnsi="Arial" w:cs="Arial"/>
                <w:sz w:val="20"/>
                <w:szCs w:val="20"/>
                <w:vertAlign w:val="superscript"/>
              </w:rPr>
              <w:t>(</w:t>
            </w:r>
            <w:hyperlink r:id="rId44"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Utility installation</w:t>
            </w:r>
            <w:r w:rsidRPr="001F709F">
              <w:rPr>
                <w:rFonts w:ascii="Arial" w:hAnsi="Arial" w:cs="Arial"/>
                <w:sz w:val="20"/>
                <w:szCs w:val="20"/>
                <w:vertAlign w:val="superscript"/>
              </w:rPr>
              <w:t>(</w:t>
            </w:r>
            <w:hyperlink r:id="rId45" w:anchor="target-d768251e572573" w:tooltip="Utility installation - Premises used to provide the public with the following services:" w:history="1">
              <w:r w:rsidRPr="001F709F">
                <w:rPr>
                  <w:rStyle w:val="Hyperlink"/>
                  <w:rFonts w:ascii="Arial" w:hAnsi="Arial" w:cs="Arial"/>
                  <w:sz w:val="20"/>
                  <w:szCs w:val="20"/>
                  <w:vertAlign w:val="superscript"/>
                </w:rPr>
                <w:t>86</w:t>
              </w:r>
            </w:hyperlink>
            <w:r w:rsidRPr="001F709F">
              <w:rPr>
                <w:rFonts w:ascii="Arial" w:hAnsi="Arial" w:cs="Arial"/>
                <w:sz w:val="20"/>
                <w:szCs w:val="20"/>
                <w:vertAlign w:val="superscript"/>
              </w:rPr>
              <w:t>)</w:t>
            </w:r>
            <w:r w:rsidRPr="001F709F">
              <w:rPr>
                <w:rFonts w:ascii="Arial" w:hAnsi="Arial" w:cs="Arial"/>
                <w:sz w:val="20"/>
                <w:szCs w:val="20"/>
              </w:rPr>
              <w:t>, Major electricity infrastructure</w:t>
            </w:r>
            <w:r w:rsidRPr="001F709F">
              <w:rPr>
                <w:rFonts w:ascii="Arial" w:hAnsi="Arial" w:cs="Arial"/>
                <w:sz w:val="20"/>
                <w:szCs w:val="20"/>
                <w:vertAlign w:val="superscript"/>
              </w:rPr>
              <w:t>(</w:t>
            </w:r>
            <w:hyperlink r:id="rId46"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1F709F">
                <w:rPr>
                  <w:rStyle w:val="Hyperlink"/>
                  <w:rFonts w:ascii="Arial" w:hAnsi="Arial" w:cs="Arial"/>
                  <w:sz w:val="20"/>
                  <w:szCs w:val="20"/>
                  <w:vertAlign w:val="superscript"/>
                </w:rPr>
                <w:t>43</w:t>
              </w:r>
            </w:hyperlink>
            <w:r w:rsidRPr="001F709F">
              <w:rPr>
                <w:rFonts w:ascii="Arial" w:hAnsi="Arial" w:cs="Arial"/>
                <w:sz w:val="20"/>
                <w:szCs w:val="20"/>
                <w:vertAlign w:val="superscript"/>
              </w:rPr>
              <w:t>)</w:t>
            </w:r>
            <w:r w:rsidRPr="001F709F">
              <w:rPr>
                <w:rFonts w:ascii="Arial" w:hAnsi="Arial" w:cs="Arial"/>
                <w:sz w:val="20"/>
                <w:szCs w:val="20"/>
              </w:rPr>
              <w:t xml:space="preserve"> or Substation</w:t>
            </w:r>
            <w:r w:rsidRPr="001F709F">
              <w:rPr>
                <w:rFonts w:ascii="Arial" w:hAnsi="Arial" w:cs="Arial"/>
                <w:sz w:val="20"/>
                <w:szCs w:val="20"/>
                <w:vertAlign w:val="superscript"/>
              </w:rPr>
              <w:t>(</w:t>
            </w:r>
            <w:hyperlink r:id="rId47" w:anchor="target-d768251e572400" w:tooltip="Substation - Premises forming part of a transmission grid or supply network under the Electricity Act 1994, and used for:" w:history="1">
              <w:r w:rsidRPr="001F709F">
                <w:rPr>
                  <w:rStyle w:val="Hyperlink"/>
                  <w:rFonts w:ascii="Arial" w:hAnsi="Arial" w:cs="Arial"/>
                  <w:sz w:val="20"/>
                  <w:szCs w:val="20"/>
                  <w:vertAlign w:val="superscript"/>
                </w:rPr>
                <w:t>80</w:t>
              </w:r>
            </w:hyperlink>
            <w:r w:rsidRPr="001F709F">
              <w:rPr>
                <w:rFonts w:ascii="Arial" w:hAnsi="Arial" w:cs="Arial"/>
                <w:sz w:val="20"/>
                <w:szCs w:val="20"/>
                <w:vertAlign w:val="superscript"/>
              </w:rPr>
              <w:t>)</w:t>
            </w:r>
            <w:r w:rsidRPr="001F709F">
              <w:rPr>
                <w:rFonts w:ascii="Arial" w:hAnsi="Arial" w:cs="Arial"/>
                <w:sz w:val="20"/>
                <w:szCs w:val="20"/>
              </w:rPr>
              <w:t xml:space="preserve"> if there is already a facility in the same coverage area.</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E66.1</w:t>
            </w:r>
          </w:p>
          <w:p w:rsidR="00057FA2" w:rsidRPr="001F709F" w:rsidRDefault="00057FA2" w:rsidP="00057FA2">
            <w:pPr>
              <w:rPr>
                <w:rFonts w:ascii="Arial" w:hAnsi="Arial" w:cs="Arial"/>
                <w:sz w:val="20"/>
                <w:szCs w:val="20"/>
              </w:rPr>
            </w:pPr>
            <w:r w:rsidRPr="001F709F">
              <w:rPr>
                <w:rFonts w:ascii="Arial" w:hAnsi="Arial" w:cs="Arial"/>
                <w:sz w:val="20"/>
                <w:szCs w:val="20"/>
              </w:rPr>
              <w:t>New telecommunication facilities</w:t>
            </w:r>
            <w:r w:rsidRPr="001F709F">
              <w:rPr>
                <w:rFonts w:ascii="Arial" w:hAnsi="Arial" w:cs="Arial"/>
                <w:sz w:val="20"/>
                <w:szCs w:val="20"/>
                <w:vertAlign w:val="superscript"/>
              </w:rPr>
              <w:t>(</w:t>
            </w:r>
            <w:hyperlink r:id="rId48"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are co-located on existing towers with new equipment shelter and associated structures positioned adjacent to the existing shelters and structures.</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E66.2</w:t>
            </w:r>
          </w:p>
          <w:p w:rsidR="00057FA2" w:rsidRPr="001F709F" w:rsidRDefault="00057FA2" w:rsidP="00057FA2">
            <w:pPr>
              <w:rPr>
                <w:rFonts w:ascii="Arial" w:hAnsi="Arial" w:cs="Arial"/>
                <w:sz w:val="20"/>
                <w:szCs w:val="20"/>
              </w:rPr>
            </w:pPr>
            <w:r w:rsidRPr="001F709F">
              <w:rPr>
                <w:rFonts w:ascii="Arial" w:hAnsi="Arial" w:cs="Arial"/>
                <w:sz w:val="20"/>
                <w:szCs w:val="20"/>
              </w:rPr>
              <w:t>If not co-located with an existing facility, all co-location opportunities have been investigated and fully exhausted within a 2km radius of the site.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PO67</w:t>
            </w:r>
          </w:p>
          <w:p w:rsidR="00057FA2" w:rsidRPr="001F709F" w:rsidRDefault="00057FA2" w:rsidP="00057FA2">
            <w:pPr>
              <w:rPr>
                <w:rFonts w:ascii="Arial" w:hAnsi="Arial" w:cs="Arial"/>
                <w:sz w:val="20"/>
                <w:szCs w:val="20"/>
              </w:rPr>
            </w:pPr>
            <w:r w:rsidRPr="001F709F">
              <w:rPr>
                <w:rFonts w:ascii="Arial" w:hAnsi="Arial" w:cs="Arial"/>
                <w:sz w:val="20"/>
                <w:szCs w:val="20"/>
              </w:rPr>
              <w:t>A new Telecommunications facility</w:t>
            </w:r>
            <w:r w:rsidRPr="001F709F">
              <w:rPr>
                <w:rFonts w:ascii="Arial" w:hAnsi="Arial" w:cs="Arial"/>
                <w:sz w:val="20"/>
                <w:szCs w:val="20"/>
                <w:vertAlign w:val="superscript"/>
              </w:rPr>
              <w:t>(</w:t>
            </w:r>
            <w:hyperlink r:id="rId49"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is designed and constructed to ensure co-masting or co-siting with </w:t>
            </w:r>
            <w:r w:rsidRPr="001F709F">
              <w:rPr>
                <w:rFonts w:ascii="Arial" w:hAnsi="Arial" w:cs="Arial"/>
                <w:sz w:val="20"/>
                <w:szCs w:val="20"/>
              </w:rPr>
              <w:lastRenderedPageBreak/>
              <w:t>other carriers both on the tower or pole and at ground level is possible in the future.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E67</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A minimum area of 45m</w:t>
            </w:r>
            <w:r w:rsidRPr="001F709F">
              <w:rPr>
                <w:rFonts w:ascii="Arial" w:hAnsi="Arial" w:cs="Arial"/>
                <w:sz w:val="20"/>
                <w:szCs w:val="20"/>
                <w:vertAlign w:val="superscript"/>
              </w:rPr>
              <w:t>2</w:t>
            </w:r>
            <w:r w:rsidRPr="001F709F">
              <w:rPr>
                <w:rFonts w:ascii="Arial" w:hAnsi="Arial" w:cs="Arial"/>
                <w:sz w:val="20"/>
                <w:szCs w:val="20"/>
              </w:rPr>
              <w:t xml:space="preserve"> is available to allow for additional equipment shelters and associated structures for the purpose of co-locating on the proposed facility.</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PO68</w:t>
            </w:r>
          </w:p>
          <w:p w:rsidR="00057FA2" w:rsidRPr="001F709F" w:rsidRDefault="00057FA2" w:rsidP="00057FA2">
            <w:pPr>
              <w:rPr>
                <w:rFonts w:ascii="Arial" w:hAnsi="Arial" w:cs="Arial"/>
                <w:sz w:val="20"/>
                <w:szCs w:val="20"/>
              </w:rPr>
            </w:pPr>
            <w:r w:rsidRPr="001F709F">
              <w:rPr>
                <w:rFonts w:ascii="Arial" w:hAnsi="Arial" w:cs="Arial"/>
                <w:sz w:val="20"/>
                <w:szCs w:val="20"/>
              </w:rPr>
              <w:t>Telecommunications facilities</w:t>
            </w:r>
            <w:r w:rsidRPr="001F709F">
              <w:rPr>
                <w:rFonts w:ascii="Arial" w:hAnsi="Arial" w:cs="Arial"/>
                <w:sz w:val="20"/>
                <w:szCs w:val="20"/>
                <w:vertAlign w:val="superscript"/>
              </w:rPr>
              <w:t>(</w:t>
            </w:r>
            <w:hyperlink r:id="rId50"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do not conflict with lawful existing land uses both on and adjoining the site.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E68</w:t>
            </w:r>
          </w:p>
          <w:p w:rsidR="00057FA2" w:rsidRPr="001F709F" w:rsidRDefault="00057FA2" w:rsidP="00057FA2">
            <w:pPr>
              <w:rPr>
                <w:rFonts w:ascii="Arial" w:hAnsi="Arial" w:cs="Arial"/>
                <w:sz w:val="20"/>
                <w:szCs w:val="20"/>
              </w:rPr>
            </w:pPr>
            <w:r w:rsidRPr="001F709F">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PO69</w:t>
            </w:r>
          </w:p>
          <w:p w:rsidR="00057FA2" w:rsidRPr="001F709F" w:rsidRDefault="00057FA2" w:rsidP="00057FA2">
            <w:pPr>
              <w:rPr>
                <w:rFonts w:ascii="Arial" w:hAnsi="Arial" w:cs="Arial"/>
                <w:sz w:val="20"/>
                <w:szCs w:val="20"/>
              </w:rPr>
            </w:pPr>
            <w:r w:rsidRPr="001F709F">
              <w:rPr>
                <w:rFonts w:ascii="Arial" w:hAnsi="Arial" w:cs="Arial"/>
                <w:sz w:val="20"/>
                <w:szCs w:val="20"/>
              </w:rPr>
              <w:t>The Telecommunications facility</w:t>
            </w:r>
            <w:r w:rsidRPr="001F709F">
              <w:rPr>
                <w:rFonts w:ascii="Arial" w:hAnsi="Arial" w:cs="Arial"/>
                <w:sz w:val="20"/>
                <w:szCs w:val="20"/>
                <w:vertAlign w:val="superscript"/>
              </w:rPr>
              <w:t>(</w:t>
            </w:r>
            <w:hyperlink r:id="rId51"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does not have an adverse impact on the visual amenity of a locality and is:</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high quality design and construction;</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visually integrated with the surrounding area;</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not visually dominant or intrusive;</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located behind the main building line;</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below the level of the predominant tree canopy or the level of the surrounding buildings and structures;</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 xml:space="preserve">camouflaged </w:t>
            </w:r>
            <w:proofErr w:type="gramStart"/>
            <w:r w:rsidRPr="001F709F">
              <w:rPr>
                <w:rFonts w:ascii="Arial" w:hAnsi="Arial" w:cs="Arial"/>
                <w:sz w:val="20"/>
                <w:szCs w:val="20"/>
              </w:rPr>
              <w:t>through the use of</w:t>
            </w:r>
            <w:proofErr w:type="gramEnd"/>
            <w:r w:rsidRPr="001F709F">
              <w:rPr>
                <w:rFonts w:ascii="Arial" w:hAnsi="Arial" w:cs="Arial"/>
                <w:sz w:val="20"/>
                <w:szCs w:val="20"/>
              </w:rPr>
              <w:t xml:space="preserve"> colours and materials which blend into the landscape;</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treated to eliminate glare and reflectivity;</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landscaped;</w:t>
            </w:r>
          </w:p>
          <w:p w:rsidR="00057FA2" w:rsidRPr="001F709F" w:rsidRDefault="00057FA2" w:rsidP="00EA3DFA">
            <w:pPr>
              <w:numPr>
                <w:ilvl w:val="0"/>
                <w:numId w:val="58"/>
              </w:numPr>
              <w:rPr>
                <w:rFonts w:ascii="Arial" w:hAnsi="Arial" w:cs="Arial"/>
                <w:sz w:val="20"/>
                <w:szCs w:val="20"/>
              </w:rPr>
            </w:pPr>
            <w:r w:rsidRPr="001F709F">
              <w:rPr>
                <w:rFonts w:ascii="Arial" w:hAnsi="Arial" w:cs="Arial"/>
                <w:sz w:val="20"/>
                <w:szCs w:val="20"/>
              </w:rPr>
              <w:t>otherwise consistent with the amenity and character of the zone and surrounding area.</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E69.1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Where in an urban area, the development does not protrude more than 5m above the level of the existing </w:t>
            </w:r>
            <w:proofErr w:type="spellStart"/>
            <w:r w:rsidRPr="001F709F">
              <w:rPr>
                <w:rFonts w:ascii="Arial" w:hAnsi="Arial" w:cs="Arial"/>
                <w:sz w:val="20"/>
                <w:szCs w:val="20"/>
              </w:rPr>
              <w:t>treeline</w:t>
            </w:r>
            <w:proofErr w:type="spellEnd"/>
            <w:r w:rsidRPr="001F709F">
              <w:rPr>
                <w:rFonts w:ascii="Arial" w:hAnsi="Arial" w:cs="Arial"/>
                <w:sz w:val="20"/>
                <w:szCs w:val="20"/>
              </w:rPr>
              <w:t>, prominent ridgeline or building rooftops in the surrounding townscape.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E69.2</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In all other </w:t>
            </w:r>
            <w:proofErr w:type="gramStart"/>
            <w:r w:rsidRPr="001F709F">
              <w:rPr>
                <w:rFonts w:ascii="Arial" w:hAnsi="Arial" w:cs="Arial"/>
                <w:sz w:val="20"/>
                <w:szCs w:val="20"/>
              </w:rPr>
              <w:t>areas</w:t>
            </w:r>
            <w:proofErr w:type="gramEnd"/>
            <w:r w:rsidRPr="001F709F">
              <w:rPr>
                <w:rFonts w:ascii="Arial" w:hAnsi="Arial" w:cs="Arial"/>
                <w:sz w:val="20"/>
                <w:szCs w:val="20"/>
              </w:rPr>
              <w:t xml:space="preserve"> towers do not exceed 35m in height.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E69.3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Towers, equipment </w:t>
            </w:r>
            <w:proofErr w:type="gramStart"/>
            <w:r w:rsidRPr="001F709F">
              <w:rPr>
                <w:rFonts w:ascii="Arial" w:hAnsi="Arial" w:cs="Arial"/>
                <w:sz w:val="20"/>
                <w:szCs w:val="20"/>
              </w:rPr>
              <w:t>shelters</w:t>
            </w:r>
            <w:proofErr w:type="gramEnd"/>
            <w:r w:rsidRPr="001F709F">
              <w:rPr>
                <w:rFonts w:ascii="Arial" w:hAnsi="Arial" w:cs="Arial"/>
                <w:sz w:val="20"/>
                <w:szCs w:val="20"/>
              </w:rPr>
              <w:t xml:space="preserve"> and associated structures are of a design, colour and material to:</w:t>
            </w:r>
          </w:p>
          <w:p w:rsidR="00057FA2" w:rsidRPr="001F709F" w:rsidRDefault="00057FA2" w:rsidP="00EA3DFA">
            <w:pPr>
              <w:numPr>
                <w:ilvl w:val="0"/>
                <w:numId w:val="59"/>
              </w:numPr>
              <w:rPr>
                <w:rFonts w:ascii="Arial" w:hAnsi="Arial" w:cs="Arial"/>
                <w:sz w:val="20"/>
                <w:szCs w:val="20"/>
              </w:rPr>
            </w:pPr>
            <w:r w:rsidRPr="001F709F">
              <w:rPr>
                <w:rFonts w:ascii="Arial" w:hAnsi="Arial" w:cs="Arial"/>
                <w:sz w:val="20"/>
                <w:szCs w:val="20"/>
              </w:rPr>
              <w:t>reduce recognition in the landscape;</w:t>
            </w:r>
          </w:p>
          <w:p w:rsidR="00057FA2" w:rsidRPr="001F709F" w:rsidRDefault="00057FA2" w:rsidP="00EA3DFA">
            <w:pPr>
              <w:numPr>
                <w:ilvl w:val="0"/>
                <w:numId w:val="59"/>
              </w:numPr>
              <w:rPr>
                <w:rFonts w:ascii="Arial" w:hAnsi="Arial" w:cs="Arial"/>
                <w:sz w:val="20"/>
                <w:szCs w:val="20"/>
              </w:rPr>
            </w:pPr>
            <w:r w:rsidRPr="001F709F">
              <w:rPr>
                <w:rFonts w:ascii="Arial" w:hAnsi="Arial" w:cs="Arial"/>
                <w:sz w:val="20"/>
                <w:szCs w:val="20"/>
              </w:rPr>
              <w:t>reduce glare and reflectivity.</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E69.4</w:t>
            </w:r>
          </w:p>
          <w:p w:rsidR="00057FA2" w:rsidRPr="001F709F" w:rsidRDefault="00057FA2" w:rsidP="00057FA2">
            <w:pPr>
              <w:rPr>
                <w:rFonts w:ascii="Arial" w:hAnsi="Arial" w:cs="Arial"/>
                <w:sz w:val="20"/>
                <w:szCs w:val="20"/>
              </w:rPr>
            </w:pPr>
            <w:r w:rsidRPr="001F709F">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057FA2" w:rsidRPr="001F709F" w:rsidRDefault="00057FA2" w:rsidP="00057FA2">
            <w:pPr>
              <w:rPr>
                <w:rFonts w:ascii="Arial" w:hAnsi="Arial" w:cs="Arial"/>
                <w:sz w:val="20"/>
                <w:szCs w:val="20"/>
              </w:rPr>
            </w:pPr>
            <w:r w:rsidRPr="001F709F">
              <w:rPr>
                <w:rFonts w:ascii="Arial" w:hAnsi="Arial" w:cs="Arial"/>
                <w:sz w:val="20"/>
                <w:szCs w:val="20"/>
              </w:rPr>
              <w:t>Where there is no established building line the facility is located at the rear of the site.</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E69.5</w:t>
            </w:r>
          </w:p>
          <w:p w:rsidR="00057FA2" w:rsidRPr="001F709F" w:rsidRDefault="00057FA2" w:rsidP="00057FA2">
            <w:pPr>
              <w:rPr>
                <w:rFonts w:ascii="Arial" w:hAnsi="Arial" w:cs="Arial"/>
                <w:sz w:val="20"/>
                <w:szCs w:val="20"/>
              </w:rPr>
            </w:pPr>
            <w:r w:rsidRPr="001F709F">
              <w:rPr>
                <w:rFonts w:ascii="Arial" w:hAnsi="Arial" w:cs="Arial"/>
                <w:sz w:val="20"/>
                <w:szCs w:val="20"/>
              </w:rPr>
              <w:t>The facility is enclosed by security fencing or by other means to ensure public access is prohibited.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E69.6</w:t>
            </w:r>
          </w:p>
          <w:p w:rsidR="00057FA2" w:rsidRPr="001F709F" w:rsidRDefault="00057FA2" w:rsidP="00057FA2">
            <w:pPr>
              <w:rPr>
                <w:rFonts w:ascii="Arial" w:hAnsi="Arial" w:cs="Arial"/>
                <w:sz w:val="20"/>
                <w:szCs w:val="20"/>
              </w:rPr>
            </w:pPr>
            <w:r w:rsidRPr="001F709F">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Landscaping is provided in accordance with Planning scheme policy - Integrated design.</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Council may require a detailed landscaping plan, prepared by a suitably qualified person, to ensure compliance with Planning scheme policy - Integrated design.</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PO70</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Lawful access </w:t>
            </w:r>
            <w:proofErr w:type="gramStart"/>
            <w:r w:rsidRPr="001F709F">
              <w:rPr>
                <w:rFonts w:ascii="Arial" w:hAnsi="Arial" w:cs="Arial"/>
                <w:sz w:val="20"/>
                <w:szCs w:val="20"/>
              </w:rPr>
              <w:t>is maintained to the site at all times</w:t>
            </w:r>
            <w:proofErr w:type="gramEnd"/>
            <w:r w:rsidRPr="001F709F">
              <w:rPr>
                <w:rFonts w:ascii="Arial" w:hAnsi="Arial" w:cs="Arial"/>
                <w:sz w:val="20"/>
                <w:szCs w:val="20"/>
              </w:rPr>
              <w:t xml:space="preserve"> that does not alter the amenity of the landscape or surrounding uses.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E70</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An Access and Landscape Plan demonstrates how </w:t>
            </w:r>
            <w:proofErr w:type="gramStart"/>
            <w:r w:rsidRPr="001F709F">
              <w:rPr>
                <w:rFonts w:ascii="Arial" w:hAnsi="Arial" w:cs="Arial"/>
                <w:sz w:val="20"/>
                <w:szCs w:val="20"/>
              </w:rPr>
              <w:t>24 hour</w:t>
            </w:r>
            <w:proofErr w:type="gramEnd"/>
            <w:r w:rsidRPr="001F709F">
              <w:rPr>
                <w:rFonts w:ascii="Arial" w:hAnsi="Arial" w:cs="Arial"/>
                <w:sz w:val="20"/>
                <w:szCs w:val="20"/>
              </w:rPr>
              <w:t xml:space="preserve"> vehicular access will be obtained and maintained to the facility in a manner that is appropriate to the site’s context.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PO71</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All activities associated with the development occur within an environment incorporating </w:t>
            </w:r>
            <w:proofErr w:type="gramStart"/>
            <w:r w:rsidRPr="001F709F">
              <w:rPr>
                <w:rFonts w:ascii="Arial" w:hAnsi="Arial" w:cs="Arial"/>
                <w:sz w:val="20"/>
                <w:szCs w:val="20"/>
              </w:rPr>
              <w:t>sufficient</w:t>
            </w:r>
            <w:proofErr w:type="gramEnd"/>
            <w:r w:rsidRPr="001F709F">
              <w:rPr>
                <w:rFonts w:ascii="Arial" w:hAnsi="Arial" w:cs="Arial"/>
                <w:sz w:val="20"/>
                <w:szCs w:val="20"/>
              </w:rPr>
              <w:t xml:space="preserve"> controls to ensure the facility generates no audible sound at the site boundaries where in a residential setting.</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E71</w:t>
            </w:r>
          </w:p>
          <w:p w:rsidR="00057FA2" w:rsidRPr="001F709F" w:rsidRDefault="00057FA2" w:rsidP="00057FA2">
            <w:pPr>
              <w:rPr>
                <w:rFonts w:ascii="Arial" w:hAnsi="Arial" w:cs="Arial"/>
                <w:sz w:val="20"/>
                <w:szCs w:val="20"/>
              </w:rPr>
            </w:pPr>
            <w:r w:rsidRPr="001F709F">
              <w:rPr>
                <w:rFonts w:ascii="Arial" w:hAnsi="Arial" w:cs="Arial"/>
                <w:sz w:val="20"/>
                <w:szCs w:val="20"/>
              </w:rPr>
              <w:t>All equipment comprising the Telecommunications facility</w:t>
            </w:r>
            <w:r w:rsidRPr="001F709F">
              <w:rPr>
                <w:rFonts w:ascii="Arial" w:hAnsi="Arial" w:cs="Arial"/>
                <w:sz w:val="20"/>
                <w:szCs w:val="20"/>
                <w:vertAlign w:val="superscript"/>
              </w:rPr>
              <w:t>(</w:t>
            </w:r>
            <w:hyperlink r:id="rId52"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Regional and district sports facilities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PO72</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Regional and district sports facilities </w:t>
            </w:r>
            <w:proofErr w:type="gramStart"/>
            <w:r w:rsidRPr="001F709F">
              <w:rPr>
                <w:rFonts w:ascii="Arial" w:hAnsi="Arial" w:cs="Arial"/>
                <w:sz w:val="20"/>
                <w:szCs w:val="20"/>
              </w:rPr>
              <w:t>are located in</w:t>
            </w:r>
            <w:proofErr w:type="gramEnd"/>
            <w:r w:rsidRPr="001F709F">
              <w:rPr>
                <w:rFonts w:ascii="Arial" w:hAnsi="Arial" w:cs="Arial"/>
                <w:sz w:val="20"/>
                <w:szCs w:val="20"/>
              </w:rPr>
              <w:t xml:space="preserve"> accordance with a Neighbourhood development plan that reflects the urban structure concept shown </w:t>
            </w:r>
            <w:r w:rsidRPr="001F709F">
              <w:rPr>
                <w:rFonts w:ascii="Arial" w:hAnsi="Arial" w:cs="Arial"/>
                <w:sz w:val="20"/>
                <w:szCs w:val="20"/>
              </w:rPr>
              <w:lastRenderedPageBreak/>
              <w:t>indicatively on Figure 7.2.3.4 - Green network and open space.</w:t>
            </w:r>
          </w:p>
        </w:tc>
        <w:tc>
          <w:tcPr>
            <w:tcW w:w="1838"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PO73</w:t>
            </w:r>
          </w:p>
          <w:p w:rsidR="00057FA2" w:rsidRPr="001F709F" w:rsidRDefault="00057FA2" w:rsidP="00057FA2">
            <w:pPr>
              <w:rPr>
                <w:rFonts w:ascii="Arial" w:hAnsi="Arial" w:cs="Arial"/>
                <w:sz w:val="20"/>
                <w:szCs w:val="20"/>
              </w:rPr>
            </w:pPr>
            <w:r w:rsidRPr="001F709F">
              <w:rPr>
                <w:rFonts w:ascii="Arial" w:hAnsi="Arial" w:cs="Arial"/>
                <w:sz w:val="20"/>
                <w:szCs w:val="20"/>
              </w:rPr>
              <w:t>The development of Regional and district sports facilities is to:</w:t>
            </w:r>
          </w:p>
          <w:p w:rsidR="00057FA2" w:rsidRPr="001F709F" w:rsidRDefault="00057FA2" w:rsidP="00EA3DFA">
            <w:pPr>
              <w:numPr>
                <w:ilvl w:val="0"/>
                <w:numId w:val="60"/>
              </w:numPr>
              <w:rPr>
                <w:rFonts w:ascii="Arial" w:hAnsi="Arial" w:cs="Arial"/>
                <w:sz w:val="20"/>
                <w:szCs w:val="20"/>
              </w:rPr>
            </w:pPr>
            <w:r w:rsidRPr="001F709F">
              <w:rPr>
                <w:rFonts w:ascii="Arial" w:hAnsi="Arial" w:cs="Arial"/>
                <w:sz w:val="20"/>
                <w:szCs w:val="20"/>
              </w:rPr>
              <w:t>ensure that buildings and structures are not overbearing, visually dominant or out of character with the surrounding built environment nor detract from the amenity of adjoining land;</w:t>
            </w:r>
          </w:p>
          <w:p w:rsidR="00057FA2" w:rsidRPr="001F709F" w:rsidRDefault="00057FA2" w:rsidP="00EA3DFA">
            <w:pPr>
              <w:numPr>
                <w:ilvl w:val="0"/>
                <w:numId w:val="60"/>
              </w:numPr>
              <w:rPr>
                <w:rFonts w:ascii="Arial" w:hAnsi="Arial" w:cs="Arial"/>
                <w:sz w:val="20"/>
                <w:szCs w:val="20"/>
              </w:rPr>
            </w:pPr>
            <w:r w:rsidRPr="001F709F">
              <w:rPr>
                <w:rFonts w:ascii="Arial" w:hAnsi="Arial" w:cs="Arial"/>
                <w:sz w:val="20"/>
                <w:szCs w:val="20"/>
              </w:rPr>
              <w:t>ensure buildings and structures do not result in overlooking of private areas when adjoining residential areas, or block or impinge upon the receipt of natural sunlight and outlook;</w:t>
            </w:r>
          </w:p>
          <w:p w:rsidR="00057FA2" w:rsidRPr="001F709F" w:rsidRDefault="00057FA2" w:rsidP="00EA3DFA">
            <w:pPr>
              <w:numPr>
                <w:ilvl w:val="0"/>
                <w:numId w:val="60"/>
              </w:numPr>
              <w:rPr>
                <w:rFonts w:ascii="Arial" w:hAnsi="Arial" w:cs="Arial"/>
                <w:sz w:val="20"/>
                <w:szCs w:val="20"/>
              </w:rPr>
            </w:pPr>
            <w:r w:rsidRPr="001F709F">
              <w:rPr>
                <w:rFonts w:ascii="Arial" w:hAnsi="Arial" w:cs="Arial"/>
                <w:sz w:val="20"/>
                <w:szCs w:val="20"/>
              </w:rPr>
              <w:t>be designed in accordance with the principles of Crime Prevention Through Environment Design (CPTED) to achieve a high level of safety, surveillance and security;</w:t>
            </w:r>
          </w:p>
          <w:p w:rsidR="00057FA2" w:rsidRPr="001F709F" w:rsidRDefault="00057FA2" w:rsidP="00EA3DFA">
            <w:pPr>
              <w:numPr>
                <w:ilvl w:val="0"/>
                <w:numId w:val="60"/>
              </w:numPr>
              <w:rPr>
                <w:rFonts w:ascii="Arial" w:hAnsi="Arial" w:cs="Arial"/>
                <w:sz w:val="20"/>
                <w:szCs w:val="20"/>
              </w:rPr>
            </w:pPr>
            <w:r w:rsidRPr="001F709F">
              <w:rPr>
                <w:rFonts w:ascii="Arial" w:hAnsi="Arial" w:cs="Arial"/>
                <w:sz w:val="20"/>
                <w:szCs w:val="20"/>
              </w:rPr>
              <w:t>incorporate appropriate design responses, relative to the size and function of buildings, that acknowledge and reflect the region's sub-tropical climate;</w:t>
            </w:r>
          </w:p>
          <w:p w:rsidR="00057FA2" w:rsidRPr="001F709F" w:rsidRDefault="00057FA2" w:rsidP="00EA3DFA">
            <w:pPr>
              <w:numPr>
                <w:ilvl w:val="0"/>
                <w:numId w:val="60"/>
              </w:numPr>
              <w:rPr>
                <w:rFonts w:ascii="Arial" w:hAnsi="Arial" w:cs="Arial"/>
                <w:sz w:val="20"/>
                <w:szCs w:val="20"/>
              </w:rPr>
            </w:pPr>
            <w:proofErr w:type="gramStart"/>
            <w:r w:rsidRPr="001F709F">
              <w:rPr>
                <w:rFonts w:ascii="Arial" w:hAnsi="Arial" w:cs="Arial"/>
                <w:sz w:val="20"/>
                <w:szCs w:val="20"/>
              </w:rPr>
              <w:t>maintain  the</w:t>
            </w:r>
            <w:proofErr w:type="gramEnd"/>
            <w:r w:rsidRPr="001F709F">
              <w:rPr>
                <w:rFonts w:ascii="Arial" w:hAnsi="Arial" w:cs="Arial"/>
                <w:sz w:val="20"/>
                <w:szCs w:val="20"/>
              </w:rPr>
              <w:t xml:space="preserve"> open space character as a visual contrast to urban development;</w:t>
            </w:r>
            <w:r w:rsidRPr="001F709F">
              <w:rPr>
                <w:rFonts w:ascii="Arial" w:hAnsi="Arial" w:cs="Arial"/>
                <w:sz w:val="20"/>
                <w:szCs w:val="20"/>
              </w:rPr>
              <w:br/>
              <w:t>or</w:t>
            </w:r>
            <w:r w:rsidRPr="001F709F">
              <w:rPr>
                <w:rFonts w:ascii="Arial" w:hAnsi="Arial" w:cs="Arial"/>
                <w:sz w:val="20"/>
                <w:szCs w:val="20"/>
              </w:rPr>
              <w:br/>
              <w:t>where a higher density of built form is anticipated, the visual appearance of building bulk is reduced through:</w:t>
            </w:r>
          </w:p>
          <w:p w:rsidR="00057FA2" w:rsidRPr="001F709F" w:rsidRDefault="00057FA2" w:rsidP="00EA3DFA">
            <w:pPr>
              <w:numPr>
                <w:ilvl w:val="1"/>
                <w:numId w:val="60"/>
              </w:numPr>
              <w:rPr>
                <w:rFonts w:ascii="Arial" w:hAnsi="Arial" w:cs="Arial"/>
                <w:sz w:val="20"/>
                <w:szCs w:val="20"/>
              </w:rPr>
            </w:pPr>
            <w:r w:rsidRPr="001F709F">
              <w:rPr>
                <w:rFonts w:ascii="Arial" w:hAnsi="Arial" w:cs="Arial"/>
                <w:sz w:val="20"/>
                <w:szCs w:val="20"/>
              </w:rPr>
              <w:t>design measures such as the provision of meaningful recesses and projections through the horizontal and vertical plane;</w:t>
            </w:r>
          </w:p>
          <w:p w:rsidR="00057FA2" w:rsidRPr="001F709F" w:rsidRDefault="00057FA2" w:rsidP="00EA3DFA">
            <w:pPr>
              <w:numPr>
                <w:ilvl w:val="1"/>
                <w:numId w:val="60"/>
              </w:numPr>
              <w:rPr>
                <w:rFonts w:ascii="Arial" w:hAnsi="Arial" w:cs="Arial"/>
                <w:sz w:val="20"/>
                <w:szCs w:val="20"/>
              </w:rPr>
            </w:pPr>
            <w:r w:rsidRPr="001F709F">
              <w:rPr>
                <w:rFonts w:ascii="Arial" w:hAnsi="Arial" w:cs="Arial"/>
                <w:sz w:val="20"/>
                <w:szCs w:val="20"/>
              </w:rPr>
              <w:lastRenderedPageBreak/>
              <w:t>use of a variety of building materials and colours;</w:t>
            </w:r>
          </w:p>
          <w:p w:rsidR="00057FA2" w:rsidRPr="001F709F" w:rsidRDefault="00057FA2" w:rsidP="00EA3DFA">
            <w:pPr>
              <w:numPr>
                <w:ilvl w:val="1"/>
                <w:numId w:val="60"/>
              </w:numPr>
              <w:rPr>
                <w:rFonts w:ascii="Arial" w:hAnsi="Arial" w:cs="Arial"/>
                <w:sz w:val="20"/>
                <w:szCs w:val="20"/>
              </w:rPr>
            </w:pPr>
            <w:r w:rsidRPr="001F709F">
              <w:rPr>
                <w:rFonts w:ascii="Arial" w:hAnsi="Arial" w:cs="Arial"/>
                <w:sz w:val="20"/>
                <w:szCs w:val="20"/>
              </w:rPr>
              <w:t>use of landscaping and screening.</w:t>
            </w:r>
          </w:p>
          <w:p w:rsidR="00057FA2" w:rsidRPr="001F709F" w:rsidRDefault="00057FA2" w:rsidP="00EA3DFA">
            <w:pPr>
              <w:numPr>
                <w:ilvl w:val="0"/>
                <w:numId w:val="60"/>
              </w:numPr>
              <w:rPr>
                <w:rFonts w:ascii="Arial" w:hAnsi="Arial" w:cs="Arial"/>
                <w:sz w:val="20"/>
                <w:szCs w:val="20"/>
              </w:rPr>
            </w:pPr>
            <w:r w:rsidRPr="001F709F">
              <w:rPr>
                <w:rFonts w:ascii="Arial" w:hAnsi="Arial" w:cs="Arial"/>
                <w:sz w:val="20"/>
                <w:szCs w:val="20"/>
              </w:rPr>
              <w:t>achieve the design principles outlined in Planning scheme policy - Integrated design.</w:t>
            </w:r>
          </w:p>
        </w:tc>
        <w:tc>
          <w:tcPr>
            <w:tcW w:w="1838" w:type="pct"/>
            <w:tcBorders>
              <w:top w:val="outset" w:sz="6" w:space="0" w:color="auto"/>
              <w:left w:val="outset" w:sz="6" w:space="0" w:color="auto"/>
              <w:bottom w:val="outset" w:sz="6" w:space="0" w:color="auto"/>
              <w:right w:val="outset" w:sz="6" w:space="0" w:color="auto"/>
            </w:tcBorders>
            <w:shd w:val="clear" w:color="auto" w:fill="FFFFFF"/>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FFFFFF"/>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Retail, commercial and community uses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PO74</w:t>
            </w:r>
          </w:p>
          <w:p w:rsidR="00057FA2" w:rsidRPr="001F709F" w:rsidRDefault="00057FA2" w:rsidP="00057FA2">
            <w:pPr>
              <w:rPr>
                <w:rFonts w:ascii="Arial" w:hAnsi="Arial" w:cs="Arial"/>
                <w:sz w:val="20"/>
                <w:szCs w:val="20"/>
              </w:rPr>
            </w:pPr>
            <w:r w:rsidRPr="001F709F">
              <w:rPr>
                <w:rFonts w:ascii="Arial" w:hAnsi="Arial" w:cs="Arial"/>
                <w:sz w:val="20"/>
                <w:szCs w:val="20"/>
              </w:rPr>
              <w:t>Community activities:</w:t>
            </w:r>
          </w:p>
          <w:p w:rsidR="00057FA2" w:rsidRPr="001F709F" w:rsidRDefault="00057FA2" w:rsidP="00EA3DFA">
            <w:pPr>
              <w:numPr>
                <w:ilvl w:val="0"/>
                <w:numId w:val="61"/>
              </w:numPr>
              <w:rPr>
                <w:rFonts w:ascii="Arial" w:hAnsi="Arial" w:cs="Arial"/>
                <w:sz w:val="20"/>
                <w:szCs w:val="20"/>
              </w:rPr>
            </w:pPr>
            <w:r w:rsidRPr="001F709F">
              <w:rPr>
                <w:rFonts w:ascii="Arial" w:hAnsi="Arial" w:cs="Arial"/>
                <w:sz w:val="20"/>
                <w:szCs w:val="20"/>
              </w:rPr>
              <w:t>are located on allotments that have appropriate area and dimensions for the siting of:</w:t>
            </w:r>
          </w:p>
          <w:p w:rsidR="00057FA2" w:rsidRPr="001F709F" w:rsidRDefault="00057FA2" w:rsidP="00EA3DFA">
            <w:pPr>
              <w:numPr>
                <w:ilvl w:val="1"/>
                <w:numId w:val="61"/>
              </w:numPr>
              <w:rPr>
                <w:rFonts w:ascii="Arial" w:hAnsi="Arial" w:cs="Arial"/>
                <w:sz w:val="20"/>
                <w:szCs w:val="20"/>
              </w:rPr>
            </w:pPr>
            <w:r w:rsidRPr="001F709F">
              <w:rPr>
                <w:rFonts w:ascii="Arial" w:hAnsi="Arial" w:cs="Arial"/>
                <w:sz w:val="20"/>
                <w:szCs w:val="20"/>
              </w:rPr>
              <w:t>buildings and structures;</w:t>
            </w:r>
          </w:p>
          <w:p w:rsidR="00057FA2" w:rsidRPr="001F709F" w:rsidRDefault="00057FA2" w:rsidP="00EA3DFA">
            <w:pPr>
              <w:numPr>
                <w:ilvl w:val="1"/>
                <w:numId w:val="61"/>
              </w:numPr>
              <w:rPr>
                <w:rFonts w:ascii="Arial" w:hAnsi="Arial" w:cs="Arial"/>
                <w:sz w:val="20"/>
                <w:szCs w:val="20"/>
              </w:rPr>
            </w:pPr>
            <w:r w:rsidRPr="001F709F">
              <w:rPr>
                <w:rFonts w:ascii="Arial" w:hAnsi="Arial" w:cs="Arial"/>
                <w:sz w:val="20"/>
                <w:szCs w:val="20"/>
              </w:rPr>
              <w:t>vehicle servicing, deliveries, parking, manoeuvring and circulation;</w:t>
            </w:r>
          </w:p>
          <w:p w:rsidR="00057FA2" w:rsidRPr="001F709F" w:rsidRDefault="00057FA2" w:rsidP="00EA3DFA">
            <w:pPr>
              <w:numPr>
                <w:ilvl w:val="1"/>
                <w:numId w:val="61"/>
              </w:numPr>
              <w:rPr>
                <w:rFonts w:ascii="Arial" w:hAnsi="Arial" w:cs="Arial"/>
                <w:sz w:val="20"/>
                <w:szCs w:val="20"/>
              </w:rPr>
            </w:pPr>
            <w:r w:rsidRPr="001F709F">
              <w:rPr>
                <w:rFonts w:ascii="Arial" w:hAnsi="Arial" w:cs="Arial"/>
                <w:sz w:val="20"/>
                <w:szCs w:val="20"/>
              </w:rPr>
              <w:t>landscaping and open space including buffering.</w:t>
            </w:r>
          </w:p>
          <w:p w:rsidR="00057FA2" w:rsidRPr="001F709F" w:rsidRDefault="00057FA2" w:rsidP="00EA3DFA">
            <w:pPr>
              <w:numPr>
                <w:ilvl w:val="0"/>
                <w:numId w:val="61"/>
              </w:numPr>
              <w:rPr>
                <w:rFonts w:ascii="Arial" w:hAnsi="Arial" w:cs="Arial"/>
                <w:sz w:val="20"/>
                <w:szCs w:val="20"/>
              </w:rPr>
            </w:pPr>
            <w:r w:rsidRPr="001F709F">
              <w:rPr>
                <w:rFonts w:ascii="Arial" w:hAnsi="Arial" w:cs="Arial"/>
                <w:sz w:val="20"/>
                <w:szCs w:val="20"/>
              </w:rPr>
              <w:t>are of a small scale, having regard to the surrounding character;</w:t>
            </w:r>
          </w:p>
          <w:p w:rsidR="00057FA2" w:rsidRPr="001F709F" w:rsidRDefault="00057FA2" w:rsidP="00EA3DFA">
            <w:pPr>
              <w:numPr>
                <w:ilvl w:val="0"/>
                <w:numId w:val="61"/>
              </w:numPr>
              <w:rPr>
                <w:rFonts w:ascii="Arial" w:hAnsi="Arial" w:cs="Arial"/>
                <w:sz w:val="20"/>
                <w:szCs w:val="20"/>
              </w:rPr>
            </w:pPr>
            <w:r w:rsidRPr="001F709F">
              <w:rPr>
                <w:rFonts w:ascii="Arial" w:hAnsi="Arial" w:cs="Arial"/>
                <w:sz w:val="20"/>
                <w:szCs w:val="20"/>
              </w:rPr>
              <w:t>are serviced by public transport;</w:t>
            </w:r>
          </w:p>
          <w:p w:rsidR="00057FA2" w:rsidRPr="001F709F" w:rsidRDefault="00057FA2" w:rsidP="00EA3DFA">
            <w:pPr>
              <w:numPr>
                <w:ilvl w:val="0"/>
                <w:numId w:val="61"/>
              </w:numPr>
              <w:rPr>
                <w:rFonts w:ascii="Arial" w:hAnsi="Arial" w:cs="Arial"/>
                <w:sz w:val="20"/>
                <w:szCs w:val="20"/>
              </w:rPr>
            </w:pPr>
            <w:r w:rsidRPr="001F709F">
              <w:rPr>
                <w:rFonts w:ascii="Arial" w:hAnsi="Arial" w:cs="Arial"/>
                <w:sz w:val="20"/>
                <w:szCs w:val="20"/>
              </w:rPr>
              <w:t>do not negatively impact adjoining residents or the streetscape;</w:t>
            </w:r>
          </w:p>
          <w:p w:rsidR="00057FA2" w:rsidRPr="001F709F" w:rsidRDefault="00057FA2" w:rsidP="00EA3DFA">
            <w:pPr>
              <w:numPr>
                <w:ilvl w:val="0"/>
                <w:numId w:val="61"/>
              </w:numPr>
              <w:rPr>
                <w:rFonts w:ascii="Arial" w:hAnsi="Arial" w:cs="Arial"/>
                <w:sz w:val="20"/>
                <w:szCs w:val="20"/>
              </w:rPr>
            </w:pPr>
            <w:r w:rsidRPr="001F709F">
              <w:rPr>
                <w:rFonts w:ascii="Arial" w:hAnsi="Arial" w:cs="Arial"/>
                <w:sz w:val="20"/>
                <w:szCs w:val="20"/>
              </w:rPr>
              <w:t>do not undermine the viability of existing or future centres or other neighbourhood hubs.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PO75</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Retail and commercial uses within a neighbourhood hub are of a scale that provide for the convenience needs or localised services of the immediate </w:t>
            </w:r>
            <w:r w:rsidRPr="001F709F">
              <w:rPr>
                <w:rFonts w:ascii="Arial" w:hAnsi="Arial" w:cs="Arial"/>
                <w:sz w:val="20"/>
                <w:szCs w:val="20"/>
              </w:rPr>
              <w:lastRenderedPageBreak/>
              <w:t>neighbourhood and do not constitute the scale or function of a Local centre.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46396D">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Retail and commercial uses exceeding the thresholds above should be part of a local centre.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E75</w:t>
            </w:r>
          </w:p>
          <w:p w:rsidR="00057FA2" w:rsidRPr="001F709F" w:rsidRDefault="00057FA2" w:rsidP="00057FA2">
            <w:pPr>
              <w:rPr>
                <w:rFonts w:ascii="Arial" w:hAnsi="Arial" w:cs="Arial"/>
                <w:sz w:val="20"/>
                <w:szCs w:val="20"/>
              </w:rPr>
            </w:pPr>
            <w:r w:rsidRPr="001F709F">
              <w:rPr>
                <w:rFonts w:ascii="Arial" w:hAnsi="Arial" w:cs="Arial"/>
                <w:sz w:val="20"/>
                <w:szCs w:val="20"/>
              </w:rPr>
              <w:t>Retail and commercial uses within a neighbourhood hub consist of no more than:</w:t>
            </w:r>
          </w:p>
          <w:p w:rsidR="00057FA2" w:rsidRPr="001F709F" w:rsidRDefault="00057FA2" w:rsidP="00EA3DFA">
            <w:pPr>
              <w:numPr>
                <w:ilvl w:val="0"/>
                <w:numId w:val="62"/>
              </w:numPr>
              <w:rPr>
                <w:rFonts w:ascii="Arial" w:hAnsi="Arial" w:cs="Arial"/>
                <w:sz w:val="20"/>
                <w:szCs w:val="20"/>
              </w:rPr>
            </w:pPr>
            <w:r w:rsidRPr="001F709F">
              <w:rPr>
                <w:rFonts w:ascii="Arial" w:hAnsi="Arial" w:cs="Arial"/>
                <w:sz w:val="20"/>
                <w:szCs w:val="20"/>
              </w:rPr>
              <w:lastRenderedPageBreak/>
              <w:t>1 small format supermarket with a maximum GFA of 1200m</w:t>
            </w:r>
            <w:r w:rsidRPr="001F709F">
              <w:rPr>
                <w:rFonts w:ascii="Arial" w:hAnsi="Arial" w:cs="Arial"/>
                <w:sz w:val="20"/>
                <w:szCs w:val="20"/>
                <w:vertAlign w:val="superscript"/>
              </w:rPr>
              <w:t>2</w:t>
            </w:r>
            <w:r w:rsidRPr="001F709F">
              <w:rPr>
                <w:rFonts w:ascii="Arial" w:hAnsi="Arial" w:cs="Arial"/>
                <w:sz w:val="20"/>
                <w:szCs w:val="20"/>
              </w:rPr>
              <w:t>;</w:t>
            </w:r>
          </w:p>
          <w:p w:rsidR="00057FA2" w:rsidRPr="001F709F" w:rsidRDefault="00057FA2" w:rsidP="00EA3DFA">
            <w:pPr>
              <w:numPr>
                <w:ilvl w:val="0"/>
                <w:numId w:val="62"/>
              </w:numPr>
              <w:rPr>
                <w:rFonts w:ascii="Arial" w:hAnsi="Arial" w:cs="Arial"/>
                <w:sz w:val="20"/>
                <w:szCs w:val="20"/>
              </w:rPr>
            </w:pPr>
            <w:r w:rsidRPr="001F709F">
              <w:rPr>
                <w:rFonts w:ascii="Arial" w:hAnsi="Arial" w:cs="Arial"/>
                <w:sz w:val="20"/>
                <w:szCs w:val="20"/>
              </w:rPr>
              <w:t>10 small format retail or commercial tenancies with a maximum GFA of 100m</w:t>
            </w:r>
            <w:r w:rsidRPr="001F709F">
              <w:rPr>
                <w:rFonts w:ascii="Arial" w:hAnsi="Arial" w:cs="Arial"/>
                <w:sz w:val="20"/>
                <w:szCs w:val="20"/>
                <w:vertAlign w:val="superscript"/>
              </w:rPr>
              <w:t>2</w:t>
            </w:r>
            <w:r w:rsidRPr="001F709F">
              <w:rPr>
                <w:rFonts w:ascii="Arial" w:hAnsi="Arial" w:cs="Arial"/>
                <w:sz w:val="20"/>
                <w:szCs w:val="20"/>
              </w:rPr>
              <w:t xml:space="preserve"> each.</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PO76</w:t>
            </w:r>
          </w:p>
          <w:p w:rsidR="00057FA2" w:rsidRPr="001F709F" w:rsidRDefault="00057FA2" w:rsidP="00057FA2">
            <w:pPr>
              <w:rPr>
                <w:rFonts w:ascii="Arial" w:hAnsi="Arial" w:cs="Arial"/>
                <w:sz w:val="20"/>
                <w:szCs w:val="20"/>
              </w:rPr>
            </w:pPr>
            <w:r w:rsidRPr="001F709F">
              <w:rPr>
                <w:rFonts w:ascii="Arial" w:hAnsi="Arial" w:cs="Arial"/>
                <w:sz w:val="20"/>
                <w:szCs w:val="20"/>
              </w:rPr>
              <w:t>The establishment of a new neighbourhood hub must:</w:t>
            </w:r>
          </w:p>
          <w:p w:rsidR="00057FA2" w:rsidRPr="001F709F" w:rsidRDefault="00057FA2" w:rsidP="00EA3DFA">
            <w:pPr>
              <w:numPr>
                <w:ilvl w:val="0"/>
                <w:numId w:val="63"/>
              </w:numPr>
              <w:rPr>
                <w:rFonts w:ascii="Arial" w:hAnsi="Arial" w:cs="Arial"/>
                <w:sz w:val="20"/>
                <w:szCs w:val="20"/>
              </w:rPr>
            </w:pPr>
            <w:proofErr w:type="gramStart"/>
            <w:r w:rsidRPr="001F709F">
              <w:rPr>
                <w:rFonts w:ascii="Arial" w:hAnsi="Arial" w:cs="Arial"/>
                <w:sz w:val="20"/>
                <w:szCs w:val="20"/>
              </w:rPr>
              <w:t>be located in</w:t>
            </w:r>
            <w:proofErr w:type="gramEnd"/>
            <w:r w:rsidRPr="001F709F">
              <w:rPr>
                <w:rFonts w:ascii="Arial" w:hAnsi="Arial" w:cs="Arial"/>
                <w:sz w:val="20"/>
                <w:szCs w:val="20"/>
              </w:rPr>
              <w:t xml:space="preserve"> accordance with a Neighbourhood development plan that reflects the urban structure concept shown indicatively on Figure 7.2.3.5 - Centres, employment and schools;</w:t>
            </w:r>
          </w:p>
          <w:p w:rsidR="00057FA2" w:rsidRPr="001F709F" w:rsidRDefault="00057FA2" w:rsidP="00EA3DFA">
            <w:pPr>
              <w:numPr>
                <w:ilvl w:val="0"/>
                <w:numId w:val="63"/>
              </w:numPr>
              <w:rPr>
                <w:rFonts w:ascii="Arial" w:hAnsi="Arial" w:cs="Arial"/>
                <w:sz w:val="20"/>
                <w:szCs w:val="20"/>
              </w:rPr>
            </w:pPr>
            <w:r w:rsidRPr="001F709F">
              <w:rPr>
                <w:rFonts w:ascii="Arial" w:hAnsi="Arial" w:cs="Arial"/>
                <w:sz w:val="20"/>
                <w:szCs w:val="20"/>
              </w:rPr>
              <w:t>adjoin or address a park, public open space or include privately owned civic or forecourt space having a minimum area of 400m</w:t>
            </w:r>
            <w:r w:rsidRPr="001F709F">
              <w:rPr>
                <w:rFonts w:ascii="Arial" w:hAnsi="Arial" w:cs="Arial"/>
                <w:sz w:val="20"/>
                <w:szCs w:val="20"/>
                <w:vertAlign w:val="superscript"/>
              </w:rPr>
              <w:t>2</w:t>
            </w:r>
            <w:r w:rsidRPr="001F709F">
              <w:rPr>
                <w:rFonts w:ascii="Arial" w:hAnsi="Arial" w:cs="Arial"/>
                <w:sz w:val="20"/>
                <w:szCs w:val="20"/>
              </w:rPr>
              <w:t>;</w:t>
            </w:r>
          </w:p>
          <w:p w:rsidR="00057FA2" w:rsidRPr="001F709F" w:rsidRDefault="00057FA2" w:rsidP="00EA3DFA">
            <w:pPr>
              <w:numPr>
                <w:ilvl w:val="0"/>
                <w:numId w:val="63"/>
              </w:numPr>
              <w:rPr>
                <w:rFonts w:ascii="Arial" w:hAnsi="Arial" w:cs="Arial"/>
                <w:sz w:val="20"/>
                <w:szCs w:val="20"/>
              </w:rPr>
            </w:pPr>
            <w:r w:rsidRPr="001F709F">
              <w:rPr>
                <w:rFonts w:ascii="Arial" w:hAnsi="Arial" w:cs="Arial"/>
                <w:sz w:val="20"/>
                <w:szCs w:val="20"/>
              </w:rPr>
              <w:t>be located on the corner of neighbourhood connecting streets;</w:t>
            </w:r>
          </w:p>
          <w:p w:rsidR="00057FA2" w:rsidRPr="001F709F" w:rsidRDefault="00057FA2" w:rsidP="00EA3DFA">
            <w:pPr>
              <w:numPr>
                <w:ilvl w:val="0"/>
                <w:numId w:val="63"/>
              </w:numPr>
              <w:rPr>
                <w:rFonts w:ascii="Arial" w:hAnsi="Arial" w:cs="Arial"/>
                <w:sz w:val="20"/>
                <w:szCs w:val="20"/>
              </w:rPr>
            </w:pPr>
            <w:r w:rsidRPr="001F709F">
              <w:rPr>
                <w:rFonts w:ascii="Arial" w:hAnsi="Arial" w:cs="Arial"/>
                <w:sz w:val="20"/>
                <w:szCs w:val="20"/>
              </w:rPr>
              <w:t>form a ‘Main street’ having a maximum length of 200m;</w:t>
            </w:r>
          </w:p>
          <w:p w:rsidR="00057FA2" w:rsidRPr="001F709F" w:rsidRDefault="00057FA2" w:rsidP="00EA3DFA">
            <w:pPr>
              <w:numPr>
                <w:ilvl w:val="0"/>
                <w:numId w:val="63"/>
              </w:numPr>
              <w:rPr>
                <w:rFonts w:ascii="Arial" w:hAnsi="Arial" w:cs="Arial"/>
                <w:sz w:val="20"/>
                <w:szCs w:val="20"/>
              </w:rPr>
            </w:pPr>
            <w:r w:rsidRPr="001F709F">
              <w:rPr>
                <w:rFonts w:ascii="Arial" w:hAnsi="Arial" w:cs="Arial"/>
                <w:sz w:val="20"/>
                <w:szCs w:val="20"/>
              </w:rPr>
              <w:t>be centrally located within an 800m radial catchment.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Table 7.2.3.3 - Caboolture West centre network, for specific role and function criteria associated with a neighbourhood hub.</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PO77</w:t>
            </w:r>
          </w:p>
          <w:p w:rsidR="00057FA2" w:rsidRPr="001F709F" w:rsidRDefault="00057FA2" w:rsidP="00057FA2">
            <w:pPr>
              <w:rPr>
                <w:rFonts w:ascii="Arial" w:hAnsi="Arial" w:cs="Arial"/>
                <w:sz w:val="20"/>
                <w:szCs w:val="20"/>
              </w:rPr>
            </w:pPr>
            <w:r w:rsidRPr="001F709F">
              <w:rPr>
                <w:rFonts w:ascii="Arial" w:hAnsi="Arial" w:cs="Arial"/>
                <w:sz w:val="20"/>
                <w:szCs w:val="20"/>
              </w:rPr>
              <w:t>Corner stores may establish as standalone uses where:</w:t>
            </w:r>
          </w:p>
          <w:p w:rsidR="00057FA2" w:rsidRPr="001F709F" w:rsidRDefault="00057FA2" w:rsidP="00EA3DFA">
            <w:pPr>
              <w:numPr>
                <w:ilvl w:val="0"/>
                <w:numId w:val="64"/>
              </w:numPr>
              <w:rPr>
                <w:rFonts w:ascii="Arial" w:hAnsi="Arial" w:cs="Arial"/>
                <w:sz w:val="20"/>
                <w:szCs w:val="20"/>
              </w:rPr>
            </w:pPr>
            <w:r w:rsidRPr="001F709F">
              <w:rPr>
                <w:rFonts w:ascii="Arial" w:hAnsi="Arial" w:cs="Arial"/>
                <w:sz w:val="20"/>
                <w:szCs w:val="20"/>
              </w:rPr>
              <w:t>having a maximum GFA of 250m</w:t>
            </w:r>
            <w:r w:rsidRPr="001F709F">
              <w:rPr>
                <w:rFonts w:ascii="Arial" w:hAnsi="Arial" w:cs="Arial"/>
                <w:sz w:val="20"/>
                <w:szCs w:val="20"/>
                <w:vertAlign w:val="superscript"/>
              </w:rPr>
              <w:t>2</w:t>
            </w:r>
            <w:r w:rsidRPr="001F709F">
              <w:rPr>
                <w:rFonts w:ascii="Arial" w:hAnsi="Arial" w:cs="Arial"/>
                <w:sz w:val="20"/>
                <w:szCs w:val="20"/>
              </w:rPr>
              <w:t>;</w:t>
            </w:r>
          </w:p>
          <w:p w:rsidR="00057FA2" w:rsidRPr="001F709F" w:rsidRDefault="00057FA2" w:rsidP="00EA3DFA">
            <w:pPr>
              <w:numPr>
                <w:ilvl w:val="0"/>
                <w:numId w:val="64"/>
              </w:numPr>
              <w:rPr>
                <w:rFonts w:ascii="Arial" w:hAnsi="Arial" w:cs="Arial"/>
                <w:sz w:val="20"/>
                <w:szCs w:val="20"/>
              </w:rPr>
            </w:pPr>
            <w:r w:rsidRPr="001F709F">
              <w:rPr>
                <w:rFonts w:ascii="Arial" w:hAnsi="Arial" w:cs="Arial"/>
                <w:sz w:val="20"/>
                <w:szCs w:val="20"/>
              </w:rPr>
              <w:lastRenderedPageBreak/>
              <w:t>the building adjoins the street frontage and has its main pedestrian entrance from the street frontage;</w:t>
            </w:r>
          </w:p>
          <w:p w:rsidR="00057FA2" w:rsidRPr="001F709F" w:rsidRDefault="00057FA2" w:rsidP="00EA3DFA">
            <w:pPr>
              <w:numPr>
                <w:ilvl w:val="0"/>
                <w:numId w:val="64"/>
              </w:numPr>
              <w:rPr>
                <w:rFonts w:ascii="Arial" w:hAnsi="Arial" w:cs="Arial"/>
                <w:sz w:val="20"/>
                <w:szCs w:val="20"/>
              </w:rPr>
            </w:pPr>
            <w:r w:rsidRPr="001F709F">
              <w:rPr>
                <w:rFonts w:ascii="Arial" w:hAnsi="Arial" w:cs="Arial"/>
                <w:sz w:val="20"/>
                <w:szCs w:val="20"/>
              </w:rPr>
              <w:t>not within 1600m of another corner store, neighbourhood hub or centre.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PO78</w:t>
            </w:r>
          </w:p>
          <w:p w:rsidR="00057FA2" w:rsidRPr="001F709F" w:rsidRDefault="00057FA2" w:rsidP="00057FA2">
            <w:pPr>
              <w:rPr>
                <w:rFonts w:ascii="Arial" w:hAnsi="Arial" w:cs="Arial"/>
                <w:sz w:val="20"/>
                <w:szCs w:val="20"/>
              </w:rPr>
            </w:pPr>
            <w:r w:rsidRPr="001F709F">
              <w:rPr>
                <w:rFonts w:ascii="Arial" w:hAnsi="Arial" w:cs="Arial"/>
                <w:sz w:val="20"/>
                <w:szCs w:val="20"/>
              </w:rPr>
              <w:t>Service stations are located, designed and orientated to:</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establish on heavily trafficked roads where the amenity of surrounding residential uses is already subject to impacts by road vehicle noise;</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be in proximity of a neighbourhood hub or centre;</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not negatively impact active streets, public spaces or hubs of activity where the pedestrian safety and comfort is of high importance (e.g. in neighbourhood hubs and centres);</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not result in the fragmentation of active streets (e.g. site where active uses are located on adjoining lots);</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ensure the amenity of adjoining properties is protected;</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reduce the visual impact of the Service station from the streetscape while maintaining surveillance from the site to the street;</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 xml:space="preserve">minimise impacts on adjoining residential uses, to a level suitable relative to expected residential amenity of the area.  (e.g. high order road in urban or next generation </w:t>
            </w:r>
            <w:r w:rsidRPr="001F709F">
              <w:rPr>
                <w:rFonts w:ascii="Arial" w:hAnsi="Arial" w:cs="Arial"/>
                <w:sz w:val="20"/>
                <w:szCs w:val="20"/>
              </w:rPr>
              <w:lastRenderedPageBreak/>
              <w:t>neighbourhood, likely to be noisy and not like suburban);</w:t>
            </w:r>
          </w:p>
          <w:p w:rsidR="00057FA2" w:rsidRPr="001F709F" w:rsidRDefault="00057FA2" w:rsidP="00EA3DFA">
            <w:pPr>
              <w:numPr>
                <w:ilvl w:val="0"/>
                <w:numId w:val="65"/>
              </w:numPr>
              <w:rPr>
                <w:rFonts w:ascii="Arial" w:hAnsi="Arial" w:cs="Arial"/>
                <w:sz w:val="20"/>
                <w:szCs w:val="20"/>
              </w:rPr>
            </w:pPr>
            <w:r w:rsidRPr="001F709F">
              <w:rPr>
                <w:rFonts w:ascii="Arial" w:hAnsi="Arial" w:cs="Arial"/>
                <w:sz w:val="20"/>
                <w:szCs w:val="20"/>
              </w:rPr>
              <w:t>provide ancillary uses that meet the convenience needs of users.</w:t>
            </w:r>
          </w:p>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E78.1</w:t>
            </w:r>
          </w:p>
          <w:p w:rsidR="00057FA2" w:rsidRPr="001F709F" w:rsidRDefault="00057FA2" w:rsidP="00057FA2">
            <w:pPr>
              <w:rPr>
                <w:rFonts w:ascii="Arial" w:hAnsi="Arial" w:cs="Arial"/>
                <w:sz w:val="20"/>
                <w:szCs w:val="20"/>
              </w:rPr>
            </w:pPr>
            <w:r w:rsidRPr="001F709F">
              <w:rPr>
                <w:rFonts w:ascii="Arial" w:hAnsi="Arial" w:cs="Arial"/>
                <w:sz w:val="20"/>
                <w:szCs w:val="20"/>
              </w:rPr>
              <w:t>Service stations are located:</w:t>
            </w:r>
          </w:p>
          <w:p w:rsidR="00057FA2" w:rsidRPr="001F709F" w:rsidRDefault="00057FA2" w:rsidP="00EA3DFA">
            <w:pPr>
              <w:numPr>
                <w:ilvl w:val="0"/>
                <w:numId w:val="66"/>
              </w:numPr>
              <w:rPr>
                <w:rFonts w:ascii="Arial" w:hAnsi="Arial" w:cs="Arial"/>
                <w:sz w:val="20"/>
                <w:szCs w:val="20"/>
              </w:rPr>
            </w:pPr>
            <w:r w:rsidRPr="001F709F">
              <w:rPr>
                <w:rFonts w:ascii="Arial" w:hAnsi="Arial" w:cs="Arial"/>
                <w:sz w:val="20"/>
                <w:szCs w:val="20"/>
              </w:rPr>
              <w:t>adjoining or within 400m of:</w:t>
            </w:r>
          </w:p>
          <w:p w:rsidR="00057FA2" w:rsidRPr="001F709F" w:rsidRDefault="00057FA2" w:rsidP="00EA3DFA">
            <w:pPr>
              <w:numPr>
                <w:ilvl w:val="1"/>
                <w:numId w:val="66"/>
              </w:numPr>
              <w:rPr>
                <w:rFonts w:ascii="Arial" w:hAnsi="Arial" w:cs="Arial"/>
                <w:sz w:val="20"/>
                <w:szCs w:val="20"/>
              </w:rPr>
            </w:pPr>
            <w:r w:rsidRPr="001F709F">
              <w:rPr>
                <w:rFonts w:ascii="Arial" w:hAnsi="Arial" w:cs="Arial"/>
                <w:sz w:val="20"/>
                <w:szCs w:val="20"/>
              </w:rPr>
              <w:t>a neighbourhood hub identified on Overlay map - Community activities and neighbourhood hubs (not on a neighbourhood hub lot); or</w:t>
            </w:r>
          </w:p>
          <w:p w:rsidR="00057FA2" w:rsidRPr="001F709F" w:rsidRDefault="00057FA2" w:rsidP="00EA3DFA">
            <w:pPr>
              <w:numPr>
                <w:ilvl w:val="1"/>
                <w:numId w:val="66"/>
              </w:numPr>
              <w:rPr>
                <w:rFonts w:ascii="Arial" w:hAnsi="Arial" w:cs="Arial"/>
                <w:sz w:val="20"/>
                <w:szCs w:val="20"/>
              </w:rPr>
            </w:pPr>
            <w:r w:rsidRPr="001F709F">
              <w:rPr>
                <w:rFonts w:ascii="Arial" w:hAnsi="Arial" w:cs="Arial"/>
                <w:sz w:val="20"/>
                <w:szCs w:val="20"/>
              </w:rPr>
              <w:t>a centre zone;</w:t>
            </w:r>
          </w:p>
          <w:p w:rsidR="00057FA2" w:rsidRPr="001F709F" w:rsidRDefault="00057FA2" w:rsidP="00EA3DFA">
            <w:pPr>
              <w:numPr>
                <w:ilvl w:val="0"/>
                <w:numId w:val="66"/>
              </w:numPr>
              <w:rPr>
                <w:rFonts w:ascii="Arial" w:hAnsi="Arial" w:cs="Arial"/>
                <w:sz w:val="20"/>
                <w:szCs w:val="20"/>
              </w:rPr>
            </w:pPr>
            <w:r w:rsidRPr="001F709F">
              <w:rPr>
                <w:rFonts w:ascii="Arial" w:hAnsi="Arial" w:cs="Arial"/>
                <w:sz w:val="20"/>
                <w:szCs w:val="20"/>
              </w:rPr>
              <w:t>on the corner lot of an arterial or sub-arterial road.</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E78.2</w:t>
            </w:r>
          </w:p>
          <w:p w:rsidR="00057FA2" w:rsidRPr="001F709F" w:rsidRDefault="00057FA2" w:rsidP="00057FA2">
            <w:pPr>
              <w:rPr>
                <w:rFonts w:ascii="Arial" w:hAnsi="Arial" w:cs="Arial"/>
                <w:sz w:val="20"/>
                <w:szCs w:val="20"/>
              </w:rPr>
            </w:pPr>
            <w:r w:rsidRPr="001F709F">
              <w:rPr>
                <w:rFonts w:ascii="Arial" w:hAnsi="Arial" w:cs="Arial"/>
                <w:sz w:val="20"/>
                <w:szCs w:val="20"/>
              </w:rPr>
              <w:t>Service stations are designed and orientated on site to:</w:t>
            </w:r>
          </w:p>
          <w:p w:rsidR="00057FA2" w:rsidRPr="001F709F" w:rsidRDefault="00057FA2" w:rsidP="00EA3DFA">
            <w:pPr>
              <w:numPr>
                <w:ilvl w:val="0"/>
                <w:numId w:val="67"/>
              </w:numPr>
              <w:rPr>
                <w:rFonts w:ascii="Arial" w:hAnsi="Arial" w:cs="Arial"/>
                <w:sz w:val="20"/>
                <w:szCs w:val="20"/>
              </w:rPr>
            </w:pPr>
            <w:r w:rsidRPr="001F709F">
              <w:rPr>
                <w:rFonts w:ascii="Arial" w:hAnsi="Arial" w:cs="Arial"/>
                <w:sz w:val="20"/>
                <w:szCs w:val="20"/>
              </w:rPr>
              <w:t>include a landscaping strip having a minimum depth of 1m adjoining all road frontages;</w:t>
            </w:r>
          </w:p>
          <w:p w:rsidR="00057FA2" w:rsidRPr="001F709F" w:rsidRDefault="00057FA2" w:rsidP="00EA3DFA">
            <w:pPr>
              <w:numPr>
                <w:ilvl w:val="0"/>
                <w:numId w:val="67"/>
              </w:numPr>
              <w:rPr>
                <w:rFonts w:ascii="Arial" w:hAnsi="Arial" w:cs="Arial"/>
                <w:sz w:val="20"/>
                <w:szCs w:val="20"/>
              </w:rPr>
            </w:pPr>
            <w:r w:rsidRPr="001F709F">
              <w:rPr>
                <w:rFonts w:ascii="Arial" w:hAnsi="Arial" w:cs="Arial"/>
                <w:sz w:val="20"/>
                <w:szCs w:val="20"/>
              </w:rPr>
              <w:t>building and structures (including fuel pump canopies) are setback a minimum of 3m from the primary and secondary frontage and a minimum of 5m from side and rear boundaries; </w:t>
            </w:r>
          </w:p>
          <w:p w:rsidR="00057FA2" w:rsidRPr="001F709F" w:rsidRDefault="00057FA2" w:rsidP="00EA3DFA">
            <w:pPr>
              <w:numPr>
                <w:ilvl w:val="0"/>
                <w:numId w:val="67"/>
              </w:numPr>
              <w:rPr>
                <w:rFonts w:ascii="Arial" w:hAnsi="Arial" w:cs="Arial"/>
                <w:sz w:val="20"/>
                <w:szCs w:val="20"/>
              </w:rPr>
            </w:pPr>
            <w:r w:rsidRPr="001F709F">
              <w:rPr>
                <w:rFonts w:ascii="Arial" w:hAnsi="Arial" w:cs="Arial"/>
                <w:sz w:val="20"/>
                <w:szCs w:val="20"/>
              </w:rPr>
              <w:t xml:space="preserve">include a screen fence, of a height and standard in accordance with a noise impact assessment (Note - Noise impact assessments are to be prepared in accordance with Planning scheme policy - Noise), on side and rear boundaries where adjoining land </w:t>
            </w:r>
            <w:proofErr w:type="gramStart"/>
            <w:r w:rsidRPr="001F709F">
              <w:rPr>
                <w:rFonts w:ascii="Arial" w:hAnsi="Arial" w:cs="Arial"/>
                <w:sz w:val="20"/>
                <w:szCs w:val="20"/>
              </w:rPr>
              <w:t>is able to</w:t>
            </w:r>
            <w:proofErr w:type="gramEnd"/>
            <w:r w:rsidRPr="001F709F">
              <w:rPr>
                <w:rFonts w:ascii="Arial" w:hAnsi="Arial" w:cs="Arial"/>
                <w:sz w:val="20"/>
                <w:szCs w:val="20"/>
              </w:rPr>
              <w:t xml:space="preserve"> contain a residential use;</w:t>
            </w:r>
          </w:p>
          <w:p w:rsidR="00057FA2" w:rsidRPr="001F709F" w:rsidRDefault="00057FA2" w:rsidP="00EA3DFA">
            <w:pPr>
              <w:numPr>
                <w:ilvl w:val="0"/>
                <w:numId w:val="67"/>
              </w:numPr>
              <w:rPr>
                <w:rFonts w:ascii="Arial" w:hAnsi="Arial" w:cs="Arial"/>
                <w:sz w:val="20"/>
                <w:szCs w:val="20"/>
              </w:rPr>
            </w:pPr>
            <w:r w:rsidRPr="001F709F">
              <w:rPr>
                <w:rFonts w:ascii="Arial" w:hAnsi="Arial" w:cs="Arial"/>
                <w:sz w:val="20"/>
                <w:szCs w:val="20"/>
              </w:rPr>
              <w:t>not include more than 2 driveway crossovers.</w:t>
            </w:r>
          </w:p>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PO79</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Non-residential uses (excluding a Service </w:t>
            </w:r>
            <w:proofErr w:type="gramStart"/>
            <w:r w:rsidRPr="001F709F">
              <w:rPr>
                <w:rFonts w:ascii="Arial" w:hAnsi="Arial" w:cs="Arial"/>
                <w:sz w:val="20"/>
                <w:szCs w:val="20"/>
              </w:rPr>
              <w:t>station)  address</w:t>
            </w:r>
            <w:proofErr w:type="gramEnd"/>
            <w:r w:rsidRPr="001F709F">
              <w:rPr>
                <w:rFonts w:ascii="Arial" w:hAnsi="Arial" w:cs="Arial"/>
                <w:sz w:val="20"/>
                <w:szCs w:val="20"/>
              </w:rPr>
              <w:t xml:space="preserve"> and activate streets and public spaces by:</w:t>
            </w:r>
          </w:p>
          <w:p w:rsidR="00057FA2" w:rsidRPr="001F709F" w:rsidRDefault="00057FA2" w:rsidP="00EA3DFA">
            <w:pPr>
              <w:numPr>
                <w:ilvl w:val="0"/>
                <w:numId w:val="68"/>
              </w:numPr>
              <w:rPr>
                <w:rFonts w:ascii="Arial" w:hAnsi="Arial" w:cs="Arial"/>
                <w:sz w:val="20"/>
                <w:szCs w:val="20"/>
              </w:rPr>
            </w:pPr>
            <w:r w:rsidRPr="001F709F">
              <w:rPr>
                <w:rFonts w:ascii="Arial" w:hAnsi="Arial" w:cs="Arial"/>
                <w:sz w:val="20"/>
                <w:szCs w:val="20"/>
              </w:rPr>
              <w:t>ensuring buildings and individual tenancies address street frontage(s), civic space and other areas of pedestrian movement;</w:t>
            </w:r>
          </w:p>
          <w:p w:rsidR="00057FA2" w:rsidRPr="001F709F" w:rsidRDefault="00057FA2" w:rsidP="00EA3DFA">
            <w:pPr>
              <w:numPr>
                <w:ilvl w:val="0"/>
                <w:numId w:val="68"/>
              </w:numPr>
              <w:rPr>
                <w:rFonts w:ascii="Arial" w:hAnsi="Arial" w:cs="Arial"/>
                <w:sz w:val="20"/>
                <w:szCs w:val="20"/>
              </w:rPr>
            </w:pPr>
            <w:r w:rsidRPr="001F709F">
              <w:rPr>
                <w:rFonts w:ascii="Arial" w:hAnsi="Arial" w:cs="Arial"/>
                <w:sz w:val="20"/>
                <w:szCs w:val="20"/>
              </w:rPr>
              <w:t>new buildings adjoin or are within 3m of the primary frontage(s), civic space or public open space;</w:t>
            </w:r>
          </w:p>
          <w:p w:rsidR="00057FA2" w:rsidRPr="001F709F" w:rsidRDefault="00057FA2" w:rsidP="00EA3DFA">
            <w:pPr>
              <w:numPr>
                <w:ilvl w:val="0"/>
                <w:numId w:val="68"/>
              </w:numPr>
              <w:rPr>
                <w:rFonts w:ascii="Arial" w:hAnsi="Arial" w:cs="Arial"/>
                <w:sz w:val="20"/>
                <w:szCs w:val="20"/>
              </w:rPr>
            </w:pPr>
            <w:r w:rsidRPr="001F709F">
              <w:rPr>
                <w:rFonts w:ascii="Arial" w:hAnsi="Arial" w:cs="Arial"/>
                <w:sz w:val="20"/>
                <w:szCs w:val="20"/>
              </w:rPr>
              <w:t>locating car parking areas and drive-through facilities behind or under buildings to not dominate the street environment;</w:t>
            </w:r>
          </w:p>
          <w:p w:rsidR="00057FA2" w:rsidRPr="001F709F" w:rsidRDefault="00057FA2" w:rsidP="00EA3DFA">
            <w:pPr>
              <w:numPr>
                <w:ilvl w:val="0"/>
                <w:numId w:val="68"/>
              </w:numPr>
              <w:rPr>
                <w:rFonts w:ascii="Arial" w:hAnsi="Arial" w:cs="Arial"/>
                <w:sz w:val="20"/>
                <w:szCs w:val="20"/>
              </w:rPr>
            </w:pPr>
            <w:r w:rsidRPr="001F709F">
              <w:rPr>
                <w:rFonts w:ascii="Arial" w:hAnsi="Arial" w:cs="Arial"/>
                <w:sz w:val="20"/>
                <w:szCs w:val="20"/>
              </w:rPr>
              <w:t>establishing and maintaining interaction, pedestrian activity and casual surveillance through appropriate land uses and building design (e.g. the use of windows or glazing and avoiding blank walls with the use of sleeving);</w:t>
            </w:r>
          </w:p>
          <w:p w:rsidR="00057FA2" w:rsidRPr="001F709F" w:rsidRDefault="00057FA2" w:rsidP="00EA3DFA">
            <w:pPr>
              <w:numPr>
                <w:ilvl w:val="0"/>
                <w:numId w:val="68"/>
              </w:numPr>
              <w:rPr>
                <w:rFonts w:ascii="Arial" w:hAnsi="Arial" w:cs="Arial"/>
                <w:sz w:val="20"/>
                <w:szCs w:val="20"/>
              </w:rPr>
            </w:pPr>
            <w:r w:rsidRPr="001F709F">
              <w:rPr>
                <w:rFonts w:ascii="Arial" w:hAnsi="Arial" w:cs="Arial"/>
                <w:sz w:val="20"/>
                <w:szCs w:val="20"/>
              </w:rPr>
              <w:t>providing visual interest to the façade (e.g. windows or glazing, variation in colour, materials, finishes, articulation, recesses or projections);</w:t>
            </w:r>
          </w:p>
          <w:p w:rsidR="00057FA2" w:rsidRPr="001F709F" w:rsidRDefault="00057FA2" w:rsidP="00EA3DFA">
            <w:pPr>
              <w:numPr>
                <w:ilvl w:val="0"/>
                <w:numId w:val="68"/>
              </w:numPr>
              <w:rPr>
                <w:rFonts w:ascii="Arial" w:hAnsi="Arial" w:cs="Arial"/>
                <w:sz w:val="20"/>
                <w:szCs w:val="20"/>
              </w:rPr>
            </w:pPr>
            <w:r w:rsidRPr="001F709F">
              <w:rPr>
                <w:rFonts w:ascii="Arial" w:hAnsi="Arial" w:cs="Arial"/>
                <w:sz w:val="20"/>
                <w:szCs w:val="20"/>
              </w:rPr>
              <w:t>establishing and maintaining human scale.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Non-residential activities</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PO80</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All buildings exhibit a high standard of design and construction, which:</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adds visual interest to the streetscape (e.g. variation in materials, patterns, textures and colours, cantilevered awning);</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enables differentiation between buildings;</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contributes to a safe environment;</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incorporates architectural features within the building facade at the street level to create human scale (e.g. cantilevered awning);</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includes building entrances that are readily identifiable from the road frontage;</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locate and orientate to favour active and public transport usage by connecting to pedestrian footpaths on the street frontage and adjoining sites;</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incorporate appropriate acoustic treatments, having regard to any adjoining residential uses;</w:t>
            </w:r>
          </w:p>
          <w:p w:rsidR="00057FA2" w:rsidRPr="001F709F" w:rsidRDefault="00057FA2" w:rsidP="00EA3DFA">
            <w:pPr>
              <w:numPr>
                <w:ilvl w:val="0"/>
                <w:numId w:val="69"/>
              </w:numPr>
              <w:rPr>
                <w:rFonts w:ascii="Arial" w:hAnsi="Arial" w:cs="Arial"/>
                <w:sz w:val="20"/>
                <w:szCs w:val="20"/>
              </w:rPr>
            </w:pPr>
            <w:r w:rsidRPr="001F709F">
              <w:rPr>
                <w:rFonts w:ascii="Arial" w:hAnsi="Arial" w:cs="Arial"/>
                <w:sz w:val="20"/>
                <w:szCs w:val="20"/>
              </w:rPr>
              <w:t>facilitate casual surveillance of all public spaces.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PO81</w:t>
            </w:r>
          </w:p>
          <w:p w:rsidR="00057FA2" w:rsidRPr="001F709F" w:rsidRDefault="00057FA2" w:rsidP="00057FA2">
            <w:pPr>
              <w:rPr>
                <w:rFonts w:ascii="Arial" w:hAnsi="Arial" w:cs="Arial"/>
                <w:sz w:val="20"/>
                <w:szCs w:val="20"/>
              </w:rPr>
            </w:pPr>
            <w:r w:rsidRPr="001F709F">
              <w:rPr>
                <w:rFonts w:ascii="Arial" w:hAnsi="Arial" w:cs="Arial"/>
                <w:sz w:val="20"/>
                <w:szCs w:val="20"/>
              </w:rPr>
              <w:t>Development provides functional and integrated car parking and vehicle access, that:</w:t>
            </w:r>
          </w:p>
          <w:p w:rsidR="00057FA2" w:rsidRPr="001F709F" w:rsidRDefault="00057FA2" w:rsidP="00EA3DFA">
            <w:pPr>
              <w:numPr>
                <w:ilvl w:val="0"/>
                <w:numId w:val="70"/>
              </w:numPr>
              <w:rPr>
                <w:rFonts w:ascii="Arial" w:hAnsi="Arial" w:cs="Arial"/>
                <w:sz w:val="20"/>
                <w:szCs w:val="20"/>
              </w:rPr>
            </w:pPr>
            <w:r w:rsidRPr="001F709F">
              <w:rPr>
                <w:rFonts w:ascii="Arial" w:hAnsi="Arial" w:cs="Arial"/>
                <w:sz w:val="20"/>
                <w:szCs w:val="20"/>
              </w:rPr>
              <w:t>prioritises the movement and safety of pedestrians between the street frontage and the entrance to the building;</w:t>
            </w:r>
          </w:p>
          <w:p w:rsidR="00057FA2" w:rsidRPr="001F709F" w:rsidRDefault="00057FA2" w:rsidP="00EA3DFA">
            <w:pPr>
              <w:numPr>
                <w:ilvl w:val="0"/>
                <w:numId w:val="70"/>
              </w:numPr>
              <w:rPr>
                <w:rFonts w:ascii="Arial" w:hAnsi="Arial" w:cs="Arial"/>
                <w:sz w:val="20"/>
                <w:szCs w:val="20"/>
              </w:rPr>
            </w:pPr>
            <w:proofErr w:type="gramStart"/>
            <w:r w:rsidRPr="001F709F">
              <w:rPr>
                <w:rFonts w:ascii="Arial" w:hAnsi="Arial" w:cs="Arial"/>
                <w:sz w:val="20"/>
                <w:szCs w:val="20"/>
              </w:rPr>
              <w:t>provides safety and security of people and property at all times</w:t>
            </w:r>
            <w:proofErr w:type="gramEnd"/>
            <w:r w:rsidRPr="001F709F">
              <w:rPr>
                <w:rFonts w:ascii="Arial" w:hAnsi="Arial" w:cs="Arial"/>
                <w:sz w:val="20"/>
                <w:szCs w:val="20"/>
              </w:rPr>
              <w:t>;</w:t>
            </w:r>
          </w:p>
          <w:p w:rsidR="00057FA2" w:rsidRPr="001F709F" w:rsidRDefault="00057FA2" w:rsidP="00EA3DFA">
            <w:pPr>
              <w:numPr>
                <w:ilvl w:val="0"/>
                <w:numId w:val="70"/>
              </w:numPr>
              <w:rPr>
                <w:rFonts w:ascii="Arial" w:hAnsi="Arial" w:cs="Arial"/>
                <w:sz w:val="20"/>
                <w:szCs w:val="20"/>
              </w:rPr>
            </w:pPr>
            <w:r w:rsidRPr="001F709F">
              <w:rPr>
                <w:rFonts w:ascii="Arial" w:hAnsi="Arial" w:cs="Arial"/>
                <w:sz w:val="20"/>
                <w:szCs w:val="20"/>
              </w:rPr>
              <w:lastRenderedPageBreak/>
              <w:t>does not impede active frontage and active transport options;</w:t>
            </w:r>
          </w:p>
          <w:p w:rsidR="00057FA2" w:rsidRPr="001F709F" w:rsidRDefault="00057FA2" w:rsidP="00EA3DFA">
            <w:pPr>
              <w:numPr>
                <w:ilvl w:val="0"/>
                <w:numId w:val="70"/>
              </w:numPr>
              <w:rPr>
                <w:rFonts w:ascii="Arial" w:hAnsi="Arial" w:cs="Arial"/>
                <w:sz w:val="20"/>
                <w:szCs w:val="20"/>
              </w:rPr>
            </w:pPr>
            <w:r w:rsidRPr="001F709F">
              <w:rPr>
                <w:rFonts w:ascii="Arial" w:hAnsi="Arial" w:cs="Arial"/>
                <w:sz w:val="20"/>
                <w:szCs w:val="20"/>
              </w:rPr>
              <w:t>does not impact on the safe and efficient movement of traffic external to the site;</w:t>
            </w:r>
          </w:p>
          <w:p w:rsidR="00057FA2" w:rsidRPr="001F709F" w:rsidRDefault="00057FA2" w:rsidP="00EA3DFA">
            <w:pPr>
              <w:numPr>
                <w:ilvl w:val="0"/>
                <w:numId w:val="70"/>
              </w:numPr>
              <w:rPr>
                <w:rFonts w:ascii="Arial" w:hAnsi="Arial" w:cs="Arial"/>
                <w:sz w:val="20"/>
                <w:szCs w:val="20"/>
              </w:rPr>
            </w:pPr>
            <w:r w:rsidRPr="001F709F">
              <w:rPr>
                <w:rFonts w:ascii="Arial" w:hAnsi="Arial" w:cs="Arial"/>
                <w:sz w:val="20"/>
                <w:szCs w:val="20"/>
              </w:rPr>
              <w:t>is consolidated and shared with adjoining sites wherever possible.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PO82</w:t>
            </w:r>
          </w:p>
          <w:p w:rsidR="00057FA2" w:rsidRPr="001F709F" w:rsidRDefault="00057FA2" w:rsidP="00057FA2">
            <w:pPr>
              <w:rPr>
                <w:rFonts w:ascii="Arial" w:hAnsi="Arial" w:cs="Arial"/>
                <w:sz w:val="20"/>
                <w:szCs w:val="20"/>
              </w:rPr>
            </w:pPr>
            <w:r w:rsidRPr="001F709F">
              <w:rPr>
                <w:rFonts w:ascii="Arial" w:hAnsi="Arial" w:cs="Arial"/>
                <w:sz w:val="20"/>
                <w:szCs w:val="20"/>
              </w:rPr>
              <w:t>The safety and efficiency of pedestrian movement is prioritised in the design of car parking areas through providing pedestrian paths in car parking areas that are:</w:t>
            </w:r>
          </w:p>
          <w:p w:rsidR="00057FA2" w:rsidRPr="001F709F" w:rsidRDefault="00057FA2" w:rsidP="00EA3DFA">
            <w:pPr>
              <w:numPr>
                <w:ilvl w:val="0"/>
                <w:numId w:val="71"/>
              </w:numPr>
              <w:rPr>
                <w:rFonts w:ascii="Arial" w:hAnsi="Arial" w:cs="Arial"/>
                <w:sz w:val="20"/>
                <w:szCs w:val="20"/>
              </w:rPr>
            </w:pPr>
            <w:r w:rsidRPr="001F709F">
              <w:rPr>
                <w:rFonts w:ascii="Arial" w:hAnsi="Arial" w:cs="Arial"/>
                <w:sz w:val="20"/>
                <w:szCs w:val="20"/>
              </w:rPr>
              <w:t>located along the most direct route between building entrances, car parks and adjoining uses;</w:t>
            </w:r>
          </w:p>
          <w:p w:rsidR="00057FA2" w:rsidRPr="001F709F" w:rsidRDefault="00057FA2" w:rsidP="00EA3DFA">
            <w:pPr>
              <w:numPr>
                <w:ilvl w:val="0"/>
                <w:numId w:val="71"/>
              </w:numPr>
              <w:rPr>
                <w:rFonts w:ascii="Arial" w:hAnsi="Arial" w:cs="Arial"/>
                <w:sz w:val="20"/>
                <w:szCs w:val="20"/>
              </w:rPr>
            </w:pPr>
            <w:r w:rsidRPr="001F709F">
              <w:rPr>
                <w:rFonts w:ascii="Arial" w:hAnsi="Arial" w:cs="Arial"/>
                <w:sz w:val="20"/>
                <w:szCs w:val="20"/>
              </w:rPr>
              <w:t xml:space="preserve">protected from vehicle intrusion </w:t>
            </w:r>
            <w:proofErr w:type="gramStart"/>
            <w:r w:rsidRPr="001F709F">
              <w:rPr>
                <w:rFonts w:ascii="Arial" w:hAnsi="Arial" w:cs="Arial"/>
                <w:sz w:val="20"/>
                <w:szCs w:val="20"/>
              </w:rPr>
              <w:t>through the use of</w:t>
            </w:r>
            <w:proofErr w:type="gramEnd"/>
            <w:r w:rsidRPr="001F709F">
              <w:rPr>
                <w:rFonts w:ascii="Arial" w:hAnsi="Arial" w:cs="Arial"/>
                <w:sz w:val="20"/>
                <w:szCs w:val="20"/>
              </w:rPr>
              <w:t xml:space="preserve"> physical and visual separation (e.g. wheel stops, trees etc);</w:t>
            </w:r>
          </w:p>
          <w:p w:rsidR="00057FA2" w:rsidRPr="001F709F" w:rsidRDefault="00057FA2" w:rsidP="00EA3DFA">
            <w:pPr>
              <w:numPr>
                <w:ilvl w:val="0"/>
                <w:numId w:val="71"/>
              </w:numPr>
              <w:rPr>
                <w:rFonts w:ascii="Arial" w:hAnsi="Arial" w:cs="Arial"/>
                <w:sz w:val="20"/>
                <w:szCs w:val="20"/>
              </w:rPr>
            </w:pPr>
            <w:r w:rsidRPr="001F709F">
              <w:rPr>
                <w:rFonts w:ascii="Arial" w:hAnsi="Arial" w:cs="Arial"/>
                <w:sz w:val="20"/>
                <w:szCs w:val="20"/>
              </w:rPr>
              <w:t>are of a width to allow safe and efficient access for prams and wheelchairs.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rHeight w:val="2100"/>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PO83</w:t>
            </w:r>
          </w:p>
          <w:p w:rsidR="00057FA2" w:rsidRPr="001F709F" w:rsidRDefault="00057FA2" w:rsidP="00057FA2">
            <w:pPr>
              <w:rPr>
                <w:rFonts w:ascii="Arial" w:hAnsi="Arial" w:cs="Arial"/>
                <w:sz w:val="20"/>
                <w:szCs w:val="20"/>
              </w:rPr>
            </w:pPr>
            <w:r w:rsidRPr="001F709F">
              <w:rPr>
                <w:rFonts w:ascii="Arial" w:hAnsi="Arial" w:cs="Arial"/>
                <w:sz w:val="20"/>
                <w:szCs w:val="20"/>
              </w:rPr>
              <w:t>The number of car parking spaces is managed to:</w:t>
            </w:r>
          </w:p>
          <w:p w:rsidR="00057FA2" w:rsidRPr="001F709F" w:rsidRDefault="00057FA2" w:rsidP="00EA3DFA">
            <w:pPr>
              <w:numPr>
                <w:ilvl w:val="0"/>
                <w:numId w:val="72"/>
              </w:numPr>
              <w:rPr>
                <w:rFonts w:ascii="Arial" w:hAnsi="Arial" w:cs="Arial"/>
                <w:sz w:val="20"/>
                <w:szCs w:val="20"/>
              </w:rPr>
            </w:pPr>
            <w:r w:rsidRPr="001F709F">
              <w:rPr>
                <w:rFonts w:ascii="Arial" w:hAnsi="Arial" w:cs="Arial"/>
                <w:sz w:val="20"/>
                <w:szCs w:val="20"/>
              </w:rPr>
              <w:t>provide for the parking of visitors and employees that is appropriate to the use and the site's proximity to public and active transport options;</w:t>
            </w:r>
          </w:p>
          <w:p w:rsidR="00057FA2" w:rsidRPr="001F709F" w:rsidRDefault="00057FA2" w:rsidP="00EA3DFA">
            <w:pPr>
              <w:numPr>
                <w:ilvl w:val="0"/>
                <w:numId w:val="72"/>
              </w:numPr>
              <w:rPr>
                <w:rFonts w:ascii="Arial" w:hAnsi="Arial" w:cs="Arial"/>
                <w:sz w:val="20"/>
                <w:szCs w:val="20"/>
              </w:rPr>
            </w:pPr>
            <w:r w:rsidRPr="001F709F">
              <w:rPr>
                <w:rFonts w:ascii="Arial" w:hAnsi="Arial" w:cs="Arial"/>
                <w:sz w:val="20"/>
                <w:szCs w:val="20"/>
              </w:rPr>
              <w:t>avoid an oversupply of car parking spaces;</w:t>
            </w:r>
          </w:p>
          <w:p w:rsidR="00057FA2" w:rsidRPr="001F709F" w:rsidRDefault="00057FA2" w:rsidP="00EA3DFA">
            <w:pPr>
              <w:numPr>
                <w:ilvl w:val="0"/>
                <w:numId w:val="72"/>
              </w:numPr>
              <w:rPr>
                <w:rFonts w:ascii="Arial" w:hAnsi="Arial" w:cs="Arial"/>
                <w:sz w:val="20"/>
                <w:szCs w:val="20"/>
              </w:rPr>
            </w:pPr>
            <w:r w:rsidRPr="001F709F">
              <w:rPr>
                <w:rFonts w:ascii="Arial" w:hAnsi="Arial" w:cs="Arial"/>
                <w:sz w:val="20"/>
                <w:szCs w:val="20"/>
              </w:rPr>
              <w:t>promote active and public transport options.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Refer to Planning scheme policy - Integrated transport assessment for guidance on how to achieve compliance with this outcome.</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E83</w:t>
            </w:r>
          </w:p>
          <w:p w:rsidR="00057FA2" w:rsidRPr="001F709F" w:rsidRDefault="00057FA2" w:rsidP="00057FA2">
            <w:pPr>
              <w:rPr>
                <w:rFonts w:ascii="Arial" w:hAnsi="Arial" w:cs="Arial"/>
                <w:sz w:val="20"/>
                <w:szCs w:val="20"/>
              </w:rPr>
            </w:pPr>
            <w:r w:rsidRPr="001F709F">
              <w:rPr>
                <w:rFonts w:ascii="Arial" w:hAnsi="Arial" w:cs="Arial"/>
                <w:sz w:val="20"/>
                <w:szCs w:val="20"/>
              </w:rPr>
              <w:t>Car parking is provided in accordance with Table 7.2.3.1.1.4.</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above rates exclude car parking spaces for people with a disability required by Disability Discrimination Act 1992 or the relevant disability discrimination legislation and standards.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PO84</w:t>
            </w:r>
          </w:p>
          <w:p w:rsidR="00057FA2" w:rsidRPr="001F709F" w:rsidRDefault="00057FA2" w:rsidP="00057FA2">
            <w:pPr>
              <w:rPr>
                <w:rFonts w:ascii="Arial" w:hAnsi="Arial" w:cs="Arial"/>
                <w:sz w:val="20"/>
                <w:szCs w:val="20"/>
              </w:rPr>
            </w:pPr>
            <w:r w:rsidRPr="001F709F">
              <w:rPr>
                <w:rFonts w:ascii="Arial" w:hAnsi="Arial" w:cs="Arial"/>
                <w:sz w:val="20"/>
                <w:szCs w:val="20"/>
              </w:rPr>
              <w:t>Car parking is designed to avoid the visual impact of large areas of surface car parking.</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PO85</w:t>
            </w:r>
          </w:p>
          <w:p w:rsidR="00057FA2" w:rsidRPr="001F709F" w:rsidRDefault="00057FA2" w:rsidP="00057FA2">
            <w:pPr>
              <w:rPr>
                <w:rFonts w:ascii="Arial" w:hAnsi="Arial" w:cs="Arial"/>
                <w:sz w:val="20"/>
                <w:szCs w:val="20"/>
              </w:rPr>
            </w:pPr>
            <w:r w:rsidRPr="001F709F">
              <w:rPr>
                <w:rFonts w:ascii="Arial" w:hAnsi="Arial" w:cs="Arial"/>
                <w:sz w:val="20"/>
                <w:szCs w:val="20"/>
              </w:rPr>
              <w:t>Car parking design includes innovative solutions, including on-street parking and shared parking areas.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PO86</w:t>
            </w:r>
          </w:p>
          <w:p w:rsidR="00057FA2" w:rsidRPr="001F709F" w:rsidRDefault="00057FA2" w:rsidP="00EA3DFA">
            <w:pPr>
              <w:numPr>
                <w:ilvl w:val="0"/>
                <w:numId w:val="73"/>
              </w:numPr>
              <w:rPr>
                <w:rFonts w:ascii="Arial" w:hAnsi="Arial" w:cs="Arial"/>
                <w:sz w:val="20"/>
                <w:szCs w:val="20"/>
              </w:rPr>
            </w:pPr>
            <w:r w:rsidRPr="001F709F">
              <w:rPr>
                <w:rFonts w:ascii="Arial" w:hAnsi="Arial" w:cs="Arial"/>
                <w:sz w:val="20"/>
                <w:szCs w:val="20"/>
              </w:rPr>
              <w:t>End of trip facilities are provided for employees or occupants, in the building or on-site within a reasonable walking distance, and include:</w:t>
            </w:r>
          </w:p>
          <w:p w:rsidR="00057FA2" w:rsidRPr="001F709F" w:rsidRDefault="00057FA2" w:rsidP="00EA3DFA">
            <w:pPr>
              <w:numPr>
                <w:ilvl w:val="1"/>
                <w:numId w:val="73"/>
              </w:numPr>
              <w:rPr>
                <w:rFonts w:ascii="Arial" w:hAnsi="Arial" w:cs="Arial"/>
                <w:sz w:val="20"/>
                <w:szCs w:val="20"/>
              </w:rPr>
            </w:pPr>
            <w:r w:rsidRPr="001F709F">
              <w:rPr>
                <w:rFonts w:ascii="Arial" w:hAnsi="Arial" w:cs="Arial"/>
                <w:sz w:val="20"/>
                <w:szCs w:val="20"/>
              </w:rPr>
              <w:t>adequate bicycle parking and storage facilities; and</w:t>
            </w:r>
          </w:p>
          <w:p w:rsidR="00057FA2" w:rsidRPr="001F709F" w:rsidRDefault="00057FA2" w:rsidP="00EA3DFA">
            <w:pPr>
              <w:numPr>
                <w:ilvl w:val="1"/>
                <w:numId w:val="73"/>
              </w:numPr>
              <w:rPr>
                <w:rFonts w:ascii="Arial" w:hAnsi="Arial" w:cs="Arial"/>
                <w:sz w:val="20"/>
                <w:szCs w:val="20"/>
              </w:rPr>
            </w:pPr>
            <w:r w:rsidRPr="001F709F">
              <w:rPr>
                <w:rFonts w:ascii="Arial" w:hAnsi="Arial" w:cs="Arial"/>
                <w:sz w:val="20"/>
                <w:szCs w:val="20"/>
              </w:rPr>
              <w:t>adequate provision for securing belongings; and</w:t>
            </w:r>
          </w:p>
          <w:p w:rsidR="00057FA2" w:rsidRPr="001F709F" w:rsidRDefault="00057FA2" w:rsidP="00EA3DFA">
            <w:pPr>
              <w:numPr>
                <w:ilvl w:val="1"/>
                <w:numId w:val="73"/>
              </w:numPr>
              <w:rPr>
                <w:rFonts w:ascii="Arial" w:hAnsi="Arial" w:cs="Arial"/>
                <w:sz w:val="20"/>
                <w:szCs w:val="20"/>
              </w:rPr>
            </w:pPr>
            <w:r w:rsidRPr="001F709F">
              <w:rPr>
                <w:rFonts w:ascii="Arial" w:hAnsi="Arial" w:cs="Arial"/>
                <w:sz w:val="20"/>
                <w:szCs w:val="20"/>
              </w:rPr>
              <w:t>change rooms that include adequate showers, sanitary compartments, wash basins and mirrors.</w:t>
            </w:r>
          </w:p>
          <w:p w:rsidR="00057FA2" w:rsidRPr="001F709F" w:rsidRDefault="00057FA2" w:rsidP="00EA3DFA">
            <w:pPr>
              <w:numPr>
                <w:ilvl w:val="0"/>
                <w:numId w:val="73"/>
              </w:numPr>
              <w:rPr>
                <w:rFonts w:ascii="Arial" w:hAnsi="Arial" w:cs="Arial"/>
                <w:sz w:val="20"/>
                <w:szCs w:val="20"/>
              </w:rPr>
            </w:pPr>
            <w:r w:rsidRPr="001F709F">
              <w:rPr>
                <w:rFonts w:ascii="Arial" w:hAnsi="Arial" w:cs="Arial"/>
                <w:sz w:val="20"/>
                <w:szCs w:val="20"/>
              </w:rPr>
              <w:t>Notwithstanding a. there is no requirement to provide end of trip facilities if it would be unreasonable to provide these facilities having regard to:</w:t>
            </w:r>
          </w:p>
          <w:p w:rsidR="00057FA2" w:rsidRPr="001F709F" w:rsidRDefault="00057FA2" w:rsidP="00EA3DFA">
            <w:pPr>
              <w:numPr>
                <w:ilvl w:val="1"/>
                <w:numId w:val="73"/>
              </w:numPr>
              <w:rPr>
                <w:rFonts w:ascii="Arial" w:hAnsi="Arial" w:cs="Arial"/>
                <w:sz w:val="20"/>
                <w:szCs w:val="20"/>
              </w:rPr>
            </w:pPr>
            <w:r w:rsidRPr="001F709F">
              <w:rPr>
                <w:rFonts w:ascii="Arial" w:hAnsi="Arial" w:cs="Arial"/>
                <w:sz w:val="20"/>
                <w:szCs w:val="20"/>
              </w:rPr>
              <w:lastRenderedPageBreak/>
              <w:t>the projected population growth and forward planning for road upgrading and development of cycle paths; or</w:t>
            </w:r>
          </w:p>
          <w:p w:rsidR="00057FA2" w:rsidRPr="001F709F" w:rsidRDefault="00057FA2" w:rsidP="00EA3DFA">
            <w:pPr>
              <w:numPr>
                <w:ilvl w:val="1"/>
                <w:numId w:val="73"/>
              </w:numPr>
              <w:rPr>
                <w:rFonts w:ascii="Arial" w:hAnsi="Arial" w:cs="Arial"/>
                <w:sz w:val="20"/>
                <w:szCs w:val="20"/>
              </w:rPr>
            </w:pPr>
            <w:r w:rsidRPr="001F709F">
              <w:rPr>
                <w:rFonts w:ascii="Arial" w:hAnsi="Arial" w:cs="Arial"/>
                <w:sz w:val="20"/>
                <w:szCs w:val="20"/>
              </w:rPr>
              <w:t>whether it would be practical to commute to and from the building on a bicycle, having regard to the likely commute distances and nature of the terrain; or</w:t>
            </w:r>
          </w:p>
          <w:p w:rsidR="00057FA2" w:rsidRPr="001F709F" w:rsidRDefault="00057FA2" w:rsidP="00EA3DFA">
            <w:pPr>
              <w:numPr>
                <w:ilvl w:val="1"/>
                <w:numId w:val="73"/>
              </w:numPr>
              <w:rPr>
                <w:rFonts w:ascii="Arial" w:hAnsi="Arial" w:cs="Arial"/>
                <w:sz w:val="20"/>
                <w:szCs w:val="20"/>
              </w:rPr>
            </w:pPr>
            <w:r w:rsidRPr="001F709F">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Editor's note - The intent of b above is to ensure the requirements for bicycle parking and end of trip facilities are not applied in unreasonable circumstances.  For </w:t>
                  </w:r>
                  <w:proofErr w:type="gramStart"/>
                  <w:r w:rsidRPr="001F709F">
                    <w:rPr>
                      <w:rFonts w:ascii="Arial" w:hAnsi="Arial" w:cs="Arial"/>
                      <w:sz w:val="20"/>
                      <w:szCs w:val="20"/>
                    </w:rPr>
                    <w:t>example</w:t>
                  </w:r>
                  <w:proofErr w:type="gramEnd"/>
                  <w:r w:rsidRPr="001F709F">
                    <w:rPr>
                      <w:rFonts w:ascii="Arial" w:hAnsi="Arial" w:cs="Arial"/>
                      <w:sz w:val="20"/>
                      <w:szCs w:val="20"/>
                    </w:rPr>
                    <w:t xml:space="preserve"> these requirements should not, and do not apply in the Rural zone or the Rural residential zone etc.</w:t>
                  </w:r>
                </w:p>
              </w:tc>
            </w:tr>
            <w:tr w:rsidR="00057FA2" w:rsidRPr="001F709F" w:rsidTr="00057FA2">
              <w:trPr>
                <w:tblCellSpacing w:w="15" w:type="dxa"/>
              </w:trPr>
              <w:tc>
                <w:tcPr>
                  <w:tcW w:w="9471" w:type="dxa"/>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w:t>
                  </w:r>
                  <w:r w:rsidRPr="001F709F">
                    <w:rPr>
                      <w:rFonts w:ascii="Arial" w:hAnsi="Arial" w:cs="Arial"/>
                      <w:sz w:val="20"/>
                      <w:szCs w:val="20"/>
                    </w:rPr>
                    <w:lastRenderedPageBreak/>
                    <w:t>performance requirement prescribed in the Queensland Development Code. </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E86.1</w:t>
            </w:r>
          </w:p>
          <w:p w:rsidR="00057FA2" w:rsidRPr="001F709F" w:rsidRDefault="00057FA2" w:rsidP="00057FA2">
            <w:pPr>
              <w:rPr>
                <w:rFonts w:ascii="Arial" w:hAnsi="Arial" w:cs="Arial"/>
                <w:sz w:val="20"/>
                <w:szCs w:val="20"/>
              </w:rPr>
            </w:pPr>
            <w:r w:rsidRPr="001F709F">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14"/>
              <w:gridCol w:w="2893"/>
              <w:gridCol w:w="87"/>
            </w:tblGrid>
            <w:tr w:rsidR="00057FA2" w:rsidRPr="001F709F"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Use</w:t>
                  </w:r>
                </w:p>
              </w:tc>
              <w:tc>
                <w:tcPr>
                  <w:tcW w:w="265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Minimum Bicycle Parking</w:t>
                  </w:r>
                </w:p>
              </w:tc>
            </w:tr>
            <w:tr w:rsidR="00057FA2" w:rsidRPr="001F709F"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Minimum 1 space per dwelling</w:t>
                  </w:r>
                </w:p>
              </w:tc>
            </w:tr>
            <w:tr w:rsidR="00057FA2" w:rsidRPr="001F709F"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Minimum 1 space per 2 car parking spaces identified in Schedule 7 – car parking</w:t>
                  </w:r>
                </w:p>
              </w:tc>
            </w:tr>
            <w:tr w:rsidR="00057FA2" w:rsidRPr="001F709F"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Minimum 1 space per 200m2 of GFA</w:t>
                  </w:r>
                </w:p>
              </w:tc>
            </w:tr>
            <w:tr w:rsidR="00057FA2" w:rsidRPr="001F709F" w:rsidTr="00057FA2">
              <w:tblPrEx>
                <w:tblBorders>
                  <w:top w:val="none" w:sz="0" w:space="0" w:color="auto"/>
                  <w:left w:val="none" w:sz="0" w:space="0" w:color="auto"/>
                  <w:bottom w:val="none" w:sz="0" w:space="0" w:color="auto"/>
                  <w:right w:val="none" w:sz="0" w:space="0" w:color="auto"/>
                </w:tblBorders>
              </w:tblPrEx>
              <w:trPr>
                <w:tblCellSpacing w:w="15" w:type="dxa"/>
              </w:trPr>
              <w:tc>
                <w:tcPr>
                  <w:tcW w:w="5399" w:type="dxa"/>
                  <w:gridSpan w:val="4"/>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Editor's note - The examples for end of trip facilities prescribed under the Queensland Development Code permit </w:t>
                  </w:r>
                  <w:r w:rsidRPr="001F709F">
                    <w:rPr>
                      <w:rFonts w:ascii="Arial" w:hAnsi="Arial" w:cs="Arial"/>
                      <w:sz w:val="20"/>
                      <w:szCs w:val="20"/>
                    </w:rPr>
                    <w:lastRenderedPageBreak/>
                    <w:t>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E86.2</w:t>
            </w:r>
          </w:p>
          <w:p w:rsidR="00057FA2" w:rsidRPr="001F709F" w:rsidRDefault="00057FA2" w:rsidP="00057FA2">
            <w:pPr>
              <w:rPr>
                <w:rFonts w:ascii="Arial" w:hAnsi="Arial" w:cs="Arial"/>
                <w:sz w:val="20"/>
                <w:szCs w:val="20"/>
              </w:rPr>
            </w:pPr>
            <w:r w:rsidRPr="001F709F">
              <w:rPr>
                <w:rFonts w:ascii="Arial" w:hAnsi="Arial" w:cs="Arial"/>
                <w:sz w:val="20"/>
                <w:szCs w:val="20"/>
              </w:rPr>
              <w:t>Bicycle parking is:</w:t>
            </w:r>
          </w:p>
          <w:p w:rsidR="00057FA2" w:rsidRPr="001F709F" w:rsidRDefault="00057FA2" w:rsidP="00EA3DFA">
            <w:pPr>
              <w:numPr>
                <w:ilvl w:val="0"/>
                <w:numId w:val="74"/>
              </w:numPr>
              <w:rPr>
                <w:rFonts w:ascii="Arial" w:hAnsi="Arial" w:cs="Arial"/>
                <w:sz w:val="20"/>
                <w:szCs w:val="20"/>
              </w:rPr>
            </w:pPr>
            <w:r w:rsidRPr="001F709F">
              <w:rPr>
                <w:rFonts w:ascii="Arial" w:hAnsi="Arial" w:cs="Arial"/>
                <w:sz w:val="20"/>
                <w:szCs w:val="20"/>
              </w:rPr>
              <w:t xml:space="preserve">provided in accordance with </w:t>
            </w:r>
            <w:r w:rsidRPr="001F709F">
              <w:rPr>
                <w:rFonts w:ascii="Arial" w:hAnsi="Arial" w:cs="Arial"/>
                <w:i/>
                <w:iCs/>
                <w:sz w:val="20"/>
                <w:szCs w:val="20"/>
              </w:rPr>
              <w:t>Austroads (2008), Guide to Traffic Management - Part 11: Parking</w:t>
            </w:r>
            <w:r w:rsidRPr="001F709F">
              <w:rPr>
                <w:rFonts w:ascii="Arial" w:hAnsi="Arial" w:cs="Arial"/>
                <w:sz w:val="20"/>
                <w:szCs w:val="20"/>
              </w:rPr>
              <w:t>;</w:t>
            </w:r>
          </w:p>
          <w:p w:rsidR="00057FA2" w:rsidRPr="001F709F" w:rsidRDefault="00057FA2" w:rsidP="00EA3DFA">
            <w:pPr>
              <w:numPr>
                <w:ilvl w:val="0"/>
                <w:numId w:val="74"/>
              </w:numPr>
              <w:rPr>
                <w:rFonts w:ascii="Arial" w:hAnsi="Arial" w:cs="Arial"/>
                <w:sz w:val="20"/>
                <w:szCs w:val="20"/>
              </w:rPr>
            </w:pPr>
            <w:r w:rsidRPr="001F709F">
              <w:rPr>
                <w:rFonts w:ascii="Arial" w:hAnsi="Arial" w:cs="Arial"/>
                <w:sz w:val="20"/>
                <w:szCs w:val="20"/>
              </w:rPr>
              <w:t>protected from the weather by its location or a dedicated roof structure;</w:t>
            </w:r>
          </w:p>
          <w:p w:rsidR="00057FA2" w:rsidRPr="001F709F" w:rsidRDefault="00057FA2" w:rsidP="00EA3DFA">
            <w:pPr>
              <w:numPr>
                <w:ilvl w:val="0"/>
                <w:numId w:val="74"/>
              </w:numPr>
              <w:rPr>
                <w:rFonts w:ascii="Arial" w:hAnsi="Arial" w:cs="Arial"/>
                <w:sz w:val="20"/>
                <w:szCs w:val="20"/>
              </w:rPr>
            </w:pPr>
            <w:r w:rsidRPr="001F709F">
              <w:rPr>
                <w:rFonts w:ascii="Arial" w:hAnsi="Arial" w:cs="Arial"/>
                <w:sz w:val="20"/>
                <w:szCs w:val="20"/>
              </w:rPr>
              <w:t>located within the building or in a dedicated, secure structure for residents and staff;</w:t>
            </w:r>
          </w:p>
          <w:p w:rsidR="00057FA2" w:rsidRPr="001F709F" w:rsidRDefault="00057FA2" w:rsidP="00EA3DFA">
            <w:pPr>
              <w:numPr>
                <w:ilvl w:val="0"/>
                <w:numId w:val="74"/>
              </w:numPr>
              <w:rPr>
                <w:rFonts w:ascii="Arial" w:hAnsi="Arial" w:cs="Arial"/>
                <w:sz w:val="20"/>
                <w:szCs w:val="20"/>
              </w:rPr>
            </w:pPr>
            <w:r w:rsidRPr="001F709F">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Bicycle parking structures are to be constructed to the standards prescribed in AS2890.3.</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Bicycle parking and end of trip facilities provided for residential and non-residential activities may be pooled, provided they are within 100 metres of the entrance to the building.</w:t>
                  </w:r>
                </w:p>
              </w:tc>
            </w:tr>
          </w:tbl>
          <w:p w:rsidR="00057FA2" w:rsidRPr="001F709F" w:rsidRDefault="00057FA2" w:rsidP="00057FA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rHeight w:val="1932"/>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E86.3</w:t>
            </w:r>
          </w:p>
          <w:p w:rsidR="00057FA2" w:rsidRPr="001F709F" w:rsidRDefault="00057FA2" w:rsidP="00057FA2">
            <w:pPr>
              <w:rPr>
                <w:rFonts w:ascii="Arial" w:hAnsi="Arial" w:cs="Arial"/>
                <w:sz w:val="20"/>
                <w:szCs w:val="20"/>
              </w:rPr>
            </w:pPr>
            <w:r w:rsidRPr="001F709F">
              <w:rPr>
                <w:rFonts w:ascii="Arial" w:hAnsi="Arial" w:cs="Arial"/>
                <w:sz w:val="20"/>
                <w:szCs w:val="20"/>
              </w:rPr>
              <w:t>For non-residential uses, storage lockers:</w:t>
            </w:r>
          </w:p>
          <w:p w:rsidR="00057FA2" w:rsidRPr="001F709F" w:rsidRDefault="00057FA2" w:rsidP="00EA3DFA">
            <w:pPr>
              <w:numPr>
                <w:ilvl w:val="0"/>
                <w:numId w:val="75"/>
              </w:numPr>
              <w:rPr>
                <w:rFonts w:ascii="Arial" w:hAnsi="Arial" w:cs="Arial"/>
                <w:sz w:val="20"/>
                <w:szCs w:val="20"/>
              </w:rPr>
            </w:pPr>
            <w:r w:rsidRPr="001F709F">
              <w:rPr>
                <w:rFonts w:ascii="Arial" w:hAnsi="Arial" w:cs="Arial"/>
                <w:sz w:val="20"/>
                <w:szCs w:val="20"/>
              </w:rPr>
              <w:t>are provide at a rate of 1.6 per bicycle parking space (rounded up to the nearest whole number);</w:t>
            </w:r>
          </w:p>
          <w:p w:rsidR="00057FA2" w:rsidRPr="001F709F" w:rsidRDefault="00057FA2" w:rsidP="00EA3DFA">
            <w:pPr>
              <w:numPr>
                <w:ilvl w:val="0"/>
                <w:numId w:val="75"/>
              </w:numPr>
              <w:rPr>
                <w:rFonts w:ascii="Arial" w:hAnsi="Arial" w:cs="Arial"/>
                <w:sz w:val="20"/>
                <w:szCs w:val="20"/>
              </w:rPr>
            </w:pPr>
            <w:r w:rsidRPr="001F709F">
              <w:rPr>
                <w:rFonts w:ascii="Arial" w:hAnsi="Arial" w:cs="Arial"/>
                <w:sz w:val="20"/>
                <w:szCs w:val="20"/>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Storage lockers may be pooled across multiple sites and activities when within 100 metres of the entrance to the building and within 50 metres of bicycle parking and storage facilities.</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E86.4</w:t>
            </w:r>
          </w:p>
          <w:p w:rsidR="00057FA2" w:rsidRPr="001F709F" w:rsidRDefault="00057FA2" w:rsidP="00057FA2">
            <w:pPr>
              <w:rPr>
                <w:rFonts w:ascii="Arial" w:hAnsi="Arial" w:cs="Arial"/>
                <w:sz w:val="20"/>
                <w:szCs w:val="20"/>
              </w:rPr>
            </w:pPr>
            <w:r w:rsidRPr="001F709F">
              <w:rPr>
                <w:rFonts w:ascii="Arial" w:hAnsi="Arial" w:cs="Arial"/>
                <w:sz w:val="20"/>
                <w:szCs w:val="20"/>
              </w:rPr>
              <w:t>For non-residential uses, changing rooms:</w:t>
            </w:r>
          </w:p>
          <w:p w:rsidR="00057FA2" w:rsidRPr="001F709F" w:rsidRDefault="00057FA2" w:rsidP="00EA3DFA">
            <w:pPr>
              <w:numPr>
                <w:ilvl w:val="0"/>
                <w:numId w:val="76"/>
              </w:numPr>
              <w:rPr>
                <w:rFonts w:ascii="Arial" w:hAnsi="Arial" w:cs="Arial"/>
                <w:sz w:val="20"/>
                <w:szCs w:val="20"/>
              </w:rPr>
            </w:pPr>
            <w:r w:rsidRPr="001F709F">
              <w:rPr>
                <w:rFonts w:ascii="Arial" w:hAnsi="Arial" w:cs="Arial"/>
                <w:sz w:val="20"/>
                <w:szCs w:val="20"/>
              </w:rPr>
              <w:t>are provided at a rate of 1 per 10 bicycle parking spaces;</w:t>
            </w:r>
          </w:p>
          <w:p w:rsidR="00057FA2" w:rsidRPr="001F709F" w:rsidRDefault="00057FA2" w:rsidP="00EA3DFA">
            <w:pPr>
              <w:numPr>
                <w:ilvl w:val="0"/>
                <w:numId w:val="76"/>
              </w:numPr>
              <w:rPr>
                <w:rFonts w:ascii="Arial" w:hAnsi="Arial" w:cs="Arial"/>
                <w:sz w:val="20"/>
                <w:szCs w:val="20"/>
              </w:rPr>
            </w:pPr>
            <w:r w:rsidRPr="001F709F">
              <w:rPr>
                <w:rFonts w:ascii="Arial" w:hAnsi="Arial" w:cs="Arial"/>
                <w:sz w:val="20"/>
                <w:szCs w:val="20"/>
              </w:rPr>
              <w:t>are fitted with a lockable door or otherwise screened from public view;</w:t>
            </w:r>
          </w:p>
          <w:p w:rsidR="00057FA2" w:rsidRPr="001F709F" w:rsidRDefault="00057FA2" w:rsidP="00EA3DFA">
            <w:pPr>
              <w:numPr>
                <w:ilvl w:val="0"/>
                <w:numId w:val="76"/>
              </w:numPr>
              <w:rPr>
                <w:rFonts w:ascii="Arial" w:hAnsi="Arial" w:cs="Arial"/>
                <w:sz w:val="20"/>
                <w:szCs w:val="20"/>
              </w:rPr>
            </w:pPr>
            <w:r w:rsidRPr="001F709F">
              <w:rPr>
                <w:rFonts w:ascii="Arial" w:hAnsi="Arial" w:cs="Arial"/>
                <w:sz w:val="20"/>
                <w:szCs w:val="20"/>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789"/>
              <w:gridCol w:w="670"/>
              <w:gridCol w:w="777"/>
              <w:gridCol w:w="891"/>
              <w:gridCol w:w="1262"/>
              <w:gridCol w:w="1025"/>
              <w:gridCol w:w="86"/>
            </w:tblGrid>
            <w:tr w:rsidR="00057FA2" w:rsidRPr="001F709F" w:rsidTr="00057FA2">
              <w:trPr>
                <w:gridBefore w:val="1"/>
                <w:gridAfter w:val="1"/>
                <w:wAfter w:w="40" w:type="dxa"/>
                <w:tblCellSpacing w:w="15" w:type="dxa"/>
              </w:trPr>
              <w:tc>
                <w:tcPr>
                  <w:tcW w:w="747"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057FA2" w:rsidRPr="001F709F" w:rsidRDefault="00057FA2" w:rsidP="00057FA2">
                  <w:pPr>
                    <w:rPr>
                      <w:rFonts w:ascii="Arial" w:hAnsi="Arial" w:cs="Arial"/>
                      <w:sz w:val="20"/>
                      <w:szCs w:val="20"/>
                    </w:rPr>
                  </w:pPr>
                  <w:r w:rsidRPr="001F709F">
                    <w:rPr>
                      <w:rFonts w:ascii="Arial" w:hAnsi="Arial" w:cs="Arial"/>
                      <w:b/>
                      <w:bCs/>
                      <w:sz w:val="20"/>
                      <w:szCs w:val="20"/>
                    </w:rPr>
                    <w:t xml:space="preserve">Bicycle spaces </w:t>
                  </w:r>
                  <w:r w:rsidRPr="001F709F">
                    <w:rPr>
                      <w:rFonts w:ascii="Arial" w:hAnsi="Arial" w:cs="Arial"/>
                      <w:b/>
                      <w:bCs/>
                      <w:sz w:val="20"/>
                      <w:szCs w:val="20"/>
                    </w:rPr>
                    <w:lastRenderedPageBreak/>
                    <w:t>provided</w:t>
                  </w:r>
                </w:p>
              </w:tc>
              <w:tc>
                <w:tcPr>
                  <w:tcW w:w="63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Male/ Female</w:t>
                  </w:r>
                </w:p>
              </w:tc>
              <w:tc>
                <w:tcPr>
                  <w:tcW w:w="735"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057FA2" w:rsidRPr="001F709F" w:rsidRDefault="00057FA2" w:rsidP="00057FA2">
                  <w:pPr>
                    <w:rPr>
                      <w:rFonts w:ascii="Arial" w:hAnsi="Arial" w:cs="Arial"/>
                      <w:sz w:val="20"/>
                      <w:szCs w:val="20"/>
                    </w:rPr>
                  </w:pPr>
                  <w:r w:rsidRPr="001F709F">
                    <w:rPr>
                      <w:rFonts w:ascii="Arial" w:hAnsi="Arial" w:cs="Arial"/>
                      <w:b/>
                      <w:bCs/>
                      <w:sz w:val="20"/>
                      <w:szCs w:val="20"/>
                    </w:rPr>
                    <w:t xml:space="preserve">Change rooms </w:t>
                  </w:r>
                  <w:r w:rsidRPr="001F709F">
                    <w:rPr>
                      <w:rFonts w:ascii="Arial" w:hAnsi="Arial" w:cs="Arial"/>
                      <w:b/>
                      <w:bCs/>
                      <w:sz w:val="20"/>
                      <w:szCs w:val="20"/>
                    </w:rPr>
                    <w:lastRenderedPageBreak/>
                    <w:t>required</w:t>
                  </w:r>
                </w:p>
              </w:tc>
              <w:tc>
                <w:tcPr>
                  <w:tcW w:w="847"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Showers required</w:t>
                  </w:r>
                </w:p>
              </w:tc>
              <w:tc>
                <w:tcPr>
                  <w:tcW w:w="1212"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Sanitary compartments required</w:t>
                  </w:r>
                </w:p>
              </w:tc>
              <w:tc>
                <w:tcPr>
                  <w:tcW w:w="979"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057FA2" w:rsidRPr="001F709F" w:rsidRDefault="00057FA2" w:rsidP="00057FA2">
                  <w:pPr>
                    <w:rPr>
                      <w:rFonts w:ascii="Arial" w:hAnsi="Arial" w:cs="Arial"/>
                      <w:sz w:val="20"/>
                      <w:szCs w:val="20"/>
                    </w:rPr>
                  </w:pPr>
                  <w:r w:rsidRPr="001F709F">
                    <w:rPr>
                      <w:rFonts w:ascii="Arial" w:hAnsi="Arial" w:cs="Arial"/>
                      <w:b/>
                      <w:bCs/>
                      <w:sz w:val="20"/>
                      <w:szCs w:val="20"/>
                    </w:rPr>
                    <w:t>Washbasins required</w:t>
                  </w:r>
                </w:p>
              </w:tc>
            </w:tr>
            <w:tr w:rsidR="00057FA2" w:rsidRPr="001F709F" w:rsidTr="00057FA2">
              <w:trPr>
                <w:gridBefore w:val="1"/>
                <w:gridAfter w:val="1"/>
                <w:wAfter w:w="40" w:type="dxa"/>
                <w:tblCellSpacing w:w="15" w:type="dxa"/>
              </w:trPr>
              <w:tc>
                <w:tcPr>
                  <w:tcW w:w="7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1-5</w:t>
                  </w:r>
                </w:p>
              </w:tc>
              <w:tc>
                <w:tcPr>
                  <w:tcW w:w="63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Male and female</w:t>
                  </w:r>
                </w:p>
              </w:tc>
              <w:tc>
                <w:tcPr>
                  <w:tcW w:w="73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unisex change room</w:t>
                  </w:r>
                </w:p>
              </w:tc>
              <w:tc>
                <w:tcPr>
                  <w:tcW w:w="8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1212"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closet pan</w:t>
                  </w:r>
                </w:p>
              </w:tc>
              <w:tc>
                <w:tcPr>
                  <w:tcW w:w="97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r>
            <w:tr w:rsidR="00057FA2" w:rsidRPr="001F709F" w:rsidTr="00057FA2">
              <w:trPr>
                <w:gridBefore w:val="1"/>
                <w:gridAfter w:val="1"/>
                <w:wAfter w:w="40" w:type="dxa"/>
                <w:tblCellSpacing w:w="15" w:type="dxa"/>
              </w:trPr>
              <w:tc>
                <w:tcPr>
                  <w:tcW w:w="7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6-19</w:t>
                  </w:r>
                </w:p>
              </w:tc>
              <w:tc>
                <w:tcPr>
                  <w:tcW w:w="63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Female</w:t>
                  </w:r>
                </w:p>
              </w:tc>
              <w:tc>
                <w:tcPr>
                  <w:tcW w:w="73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1212"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closet pan</w:t>
                  </w:r>
                </w:p>
              </w:tc>
              <w:tc>
                <w:tcPr>
                  <w:tcW w:w="97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r>
            <w:tr w:rsidR="00057FA2" w:rsidRPr="001F709F" w:rsidTr="00057FA2">
              <w:trPr>
                <w:gridBefore w:val="1"/>
                <w:gridAfter w:val="1"/>
                <w:wAfter w:w="40" w:type="dxa"/>
                <w:tblCellSpacing w:w="15" w:type="dxa"/>
              </w:trPr>
              <w:tc>
                <w:tcPr>
                  <w:tcW w:w="747" w:type="dxa"/>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20 or more</w:t>
                  </w:r>
                </w:p>
              </w:tc>
              <w:tc>
                <w:tcPr>
                  <w:tcW w:w="63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Male</w:t>
                  </w:r>
                </w:p>
              </w:tc>
              <w:tc>
                <w:tcPr>
                  <w:tcW w:w="73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1212"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closet pan</w:t>
                  </w:r>
                </w:p>
              </w:tc>
              <w:tc>
                <w:tcPr>
                  <w:tcW w:w="97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r>
            <w:tr w:rsidR="00057FA2" w:rsidRPr="001F709F" w:rsidTr="00057FA2">
              <w:trPr>
                <w:gridBefore w:val="1"/>
                <w:gridAfter w:val="1"/>
                <w:wAfter w:w="40" w:type="dxa"/>
                <w:tblCellSpacing w:w="15" w:type="dxa"/>
              </w:trPr>
              <w:tc>
                <w:tcPr>
                  <w:tcW w:w="747" w:type="dxa"/>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Female</w:t>
                  </w:r>
                </w:p>
              </w:tc>
              <w:tc>
                <w:tcPr>
                  <w:tcW w:w="73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2, plus 1 for every 20 bicycle spaces provided thereafter</w:t>
                  </w:r>
                </w:p>
              </w:tc>
              <w:tc>
                <w:tcPr>
                  <w:tcW w:w="1212"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2 closet pans, plus 1 sanitary compartment for every 60 bicycle parking spaces provided thereafter</w:t>
                  </w:r>
                </w:p>
              </w:tc>
              <w:tc>
                <w:tcPr>
                  <w:tcW w:w="97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plus 1 for every 60 bicycle parking spaces provided thereafter</w:t>
                  </w:r>
                </w:p>
              </w:tc>
            </w:tr>
            <w:tr w:rsidR="00057FA2" w:rsidRPr="001F709F" w:rsidTr="00057FA2">
              <w:trPr>
                <w:gridBefore w:val="1"/>
                <w:gridAfter w:val="1"/>
                <w:wAfter w:w="40" w:type="dxa"/>
                <w:tblCellSpacing w:w="15" w:type="dxa"/>
              </w:trPr>
              <w:tc>
                <w:tcPr>
                  <w:tcW w:w="747" w:type="dxa"/>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Male</w:t>
                  </w:r>
                </w:p>
              </w:tc>
              <w:tc>
                <w:tcPr>
                  <w:tcW w:w="735"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2, plus 1 for every 20 bicycle spaces provided thereafter</w:t>
                  </w:r>
                </w:p>
              </w:tc>
              <w:tc>
                <w:tcPr>
                  <w:tcW w:w="1212"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1 urinal and 1 closet pans, plus 1 sanitary compartment at the rate of 1 closet pan or 1 urinal for every </w:t>
                  </w:r>
                  <w:proofErr w:type="gramStart"/>
                  <w:r w:rsidRPr="001F709F">
                    <w:rPr>
                      <w:rFonts w:ascii="Arial" w:hAnsi="Arial" w:cs="Arial"/>
                      <w:sz w:val="20"/>
                      <w:szCs w:val="20"/>
                    </w:rPr>
                    <w:t>60 bicycle</w:t>
                  </w:r>
                  <w:proofErr w:type="gramEnd"/>
                  <w:r w:rsidRPr="001F709F">
                    <w:rPr>
                      <w:rFonts w:ascii="Arial" w:hAnsi="Arial" w:cs="Arial"/>
                      <w:sz w:val="20"/>
                      <w:szCs w:val="20"/>
                    </w:rPr>
                    <w:t xml:space="preserve"> space provided thereafter</w:t>
                  </w:r>
                </w:p>
              </w:tc>
              <w:tc>
                <w:tcPr>
                  <w:tcW w:w="979" w:type="dxa"/>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plus 1 for every 60 bicycle parking spaces provided thereafter</w:t>
                  </w:r>
                </w:p>
              </w:tc>
            </w:tr>
            <w:tr w:rsidR="00057FA2" w:rsidRPr="001F709F" w:rsidTr="00057FA2">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399" w:type="dxa"/>
                  <w:gridSpan w:val="8"/>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All showers have a minimum 3-star Water Efficiency Labelling and Standards (WELS) rating shower head.</w:t>
                  </w:r>
                </w:p>
                <w:p w:rsidR="00057FA2" w:rsidRPr="001F709F" w:rsidRDefault="00057FA2" w:rsidP="00057FA2">
                  <w:pPr>
                    <w:rPr>
                      <w:rFonts w:ascii="Arial" w:hAnsi="Arial" w:cs="Arial"/>
                      <w:sz w:val="20"/>
                      <w:szCs w:val="20"/>
                    </w:rPr>
                  </w:pPr>
                  <w:r w:rsidRPr="001F709F">
                    <w:rPr>
                      <w:rFonts w:ascii="Arial" w:hAnsi="Arial" w:cs="Arial"/>
                      <w:sz w:val="20"/>
                      <w:szCs w:val="20"/>
                    </w:rPr>
                    <w:t>Note - All sanitary compartments are constructed in compliance with F2.3 (e) and F2.5 of BCA (Volume 1).</w:t>
                  </w:r>
                </w:p>
              </w:tc>
            </w:tr>
          </w:tbl>
          <w:p w:rsidR="00057FA2" w:rsidRPr="001F709F" w:rsidRDefault="00057FA2" w:rsidP="00EA3DFA">
            <w:pPr>
              <w:numPr>
                <w:ilvl w:val="0"/>
                <w:numId w:val="77"/>
              </w:numPr>
              <w:rPr>
                <w:rFonts w:ascii="Arial" w:hAnsi="Arial" w:cs="Arial"/>
                <w:sz w:val="20"/>
                <w:szCs w:val="20"/>
              </w:rPr>
            </w:pPr>
            <w:r w:rsidRPr="001F709F">
              <w:rPr>
                <w:rFonts w:ascii="Arial" w:hAnsi="Arial" w:cs="Arial"/>
                <w:sz w:val="20"/>
                <w:szCs w:val="20"/>
              </w:rPr>
              <w:t>are provided with:</w:t>
            </w:r>
          </w:p>
          <w:p w:rsidR="00057FA2" w:rsidRPr="001F709F" w:rsidRDefault="00057FA2" w:rsidP="00EA3DFA">
            <w:pPr>
              <w:numPr>
                <w:ilvl w:val="1"/>
                <w:numId w:val="77"/>
              </w:numPr>
              <w:rPr>
                <w:rFonts w:ascii="Arial" w:hAnsi="Arial" w:cs="Arial"/>
                <w:sz w:val="20"/>
                <w:szCs w:val="20"/>
              </w:rPr>
            </w:pPr>
            <w:r w:rsidRPr="001F709F">
              <w:rPr>
                <w:rFonts w:ascii="Arial" w:hAnsi="Arial" w:cs="Arial"/>
                <w:sz w:val="20"/>
                <w:szCs w:val="20"/>
              </w:rPr>
              <w:t>a mirror located above each wash basin;</w:t>
            </w:r>
          </w:p>
          <w:p w:rsidR="00057FA2" w:rsidRPr="001F709F" w:rsidRDefault="00057FA2" w:rsidP="00EA3DFA">
            <w:pPr>
              <w:numPr>
                <w:ilvl w:val="1"/>
                <w:numId w:val="77"/>
              </w:numPr>
              <w:rPr>
                <w:rFonts w:ascii="Arial" w:hAnsi="Arial" w:cs="Arial"/>
                <w:sz w:val="20"/>
                <w:szCs w:val="20"/>
              </w:rPr>
            </w:pPr>
            <w:r w:rsidRPr="001F709F">
              <w:rPr>
                <w:rFonts w:ascii="Arial" w:hAnsi="Arial" w:cs="Arial"/>
                <w:sz w:val="20"/>
                <w:szCs w:val="20"/>
              </w:rPr>
              <w:t>a hook and bench seating within each shower compartment;</w:t>
            </w:r>
          </w:p>
          <w:p w:rsidR="00057FA2" w:rsidRPr="001F709F" w:rsidRDefault="00057FA2" w:rsidP="00EA3DFA">
            <w:pPr>
              <w:numPr>
                <w:ilvl w:val="1"/>
                <w:numId w:val="77"/>
              </w:numPr>
              <w:rPr>
                <w:rFonts w:ascii="Arial" w:hAnsi="Arial" w:cs="Arial"/>
                <w:sz w:val="20"/>
                <w:szCs w:val="20"/>
              </w:rPr>
            </w:pPr>
            <w:r w:rsidRPr="001F709F">
              <w:rPr>
                <w:rFonts w:ascii="Arial" w:hAnsi="Arial" w:cs="Arial"/>
                <w:sz w:val="20"/>
                <w:szCs w:val="20"/>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Change rooms may be pooled across multiple sites, residential and non-residential activities when within 100 metres of the entrance to the building and within 50 metres of bicycle parking and storage facilities</w:t>
                  </w:r>
                </w:p>
              </w:tc>
            </w:tr>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PO87</w:t>
            </w:r>
          </w:p>
          <w:p w:rsidR="00057FA2" w:rsidRPr="001F709F" w:rsidRDefault="00057FA2" w:rsidP="00057FA2">
            <w:pPr>
              <w:rPr>
                <w:rFonts w:ascii="Arial" w:hAnsi="Arial" w:cs="Arial"/>
                <w:sz w:val="20"/>
                <w:szCs w:val="20"/>
              </w:rPr>
            </w:pPr>
            <w:r w:rsidRPr="001F709F">
              <w:rPr>
                <w:rFonts w:ascii="Arial" w:hAnsi="Arial" w:cs="Arial"/>
                <w:sz w:val="20"/>
                <w:szCs w:val="20"/>
              </w:rPr>
              <w:t>Bins and bin storage area/s are designed, located and managed to prevent amenity impacts on the locality.</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E87</w:t>
            </w:r>
          </w:p>
          <w:p w:rsidR="00057FA2" w:rsidRPr="001F709F" w:rsidRDefault="00057FA2" w:rsidP="00057FA2">
            <w:pPr>
              <w:rPr>
                <w:rFonts w:ascii="Arial" w:hAnsi="Arial" w:cs="Arial"/>
                <w:sz w:val="20"/>
                <w:szCs w:val="20"/>
              </w:rPr>
            </w:pPr>
            <w:r w:rsidRPr="001F709F">
              <w:rPr>
                <w:rFonts w:ascii="Arial" w:hAnsi="Arial" w:cs="Arial"/>
                <w:sz w:val="20"/>
                <w:szCs w:val="20"/>
              </w:rPr>
              <w:t>Development is designed to meet the criteria in the Planning scheme policy - Waste and is demonstrated in a waste management program.</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rHeight w:val="4425"/>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PO88</w:t>
            </w:r>
          </w:p>
          <w:p w:rsidR="00057FA2" w:rsidRPr="001F709F" w:rsidRDefault="00057FA2" w:rsidP="00057FA2">
            <w:pPr>
              <w:rPr>
                <w:rFonts w:ascii="Arial" w:hAnsi="Arial" w:cs="Arial"/>
                <w:sz w:val="20"/>
                <w:szCs w:val="20"/>
              </w:rPr>
            </w:pPr>
            <w:r w:rsidRPr="001F709F">
              <w:rPr>
                <w:rFonts w:ascii="Arial" w:hAnsi="Arial" w:cs="Arial"/>
                <w:sz w:val="20"/>
                <w:szCs w:val="20"/>
              </w:rPr>
              <w:t>On-site landscaping is provided, that:</w:t>
            </w:r>
          </w:p>
          <w:p w:rsidR="00057FA2" w:rsidRPr="001F709F" w:rsidRDefault="00057FA2" w:rsidP="00EA3DFA">
            <w:pPr>
              <w:numPr>
                <w:ilvl w:val="0"/>
                <w:numId w:val="78"/>
              </w:numPr>
              <w:rPr>
                <w:rFonts w:ascii="Arial" w:hAnsi="Arial" w:cs="Arial"/>
                <w:sz w:val="20"/>
                <w:szCs w:val="20"/>
              </w:rPr>
            </w:pPr>
            <w:r w:rsidRPr="001F709F">
              <w:rPr>
                <w:rFonts w:ascii="Arial" w:hAnsi="Arial" w:cs="Arial"/>
                <w:sz w:val="20"/>
                <w:szCs w:val="20"/>
              </w:rPr>
              <w:t>is incorporated into the design of the development;</w:t>
            </w:r>
          </w:p>
          <w:p w:rsidR="00057FA2" w:rsidRPr="001F709F" w:rsidRDefault="00057FA2" w:rsidP="00EA3DFA">
            <w:pPr>
              <w:numPr>
                <w:ilvl w:val="0"/>
                <w:numId w:val="78"/>
              </w:numPr>
              <w:rPr>
                <w:rFonts w:ascii="Arial" w:hAnsi="Arial" w:cs="Arial"/>
                <w:sz w:val="20"/>
                <w:szCs w:val="20"/>
              </w:rPr>
            </w:pPr>
            <w:r w:rsidRPr="001F709F">
              <w:rPr>
                <w:rFonts w:ascii="Arial" w:hAnsi="Arial" w:cs="Arial"/>
                <w:sz w:val="20"/>
                <w:szCs w:val="20"/>
              </w:rPr>
              <w:t>reduces the dominance of car parking and servicing areas from the street frontage;</w:t>
            </w:r>
          </w:p>
          <w:p w:rsidR="00057FA2" w:rsidRPr="001F709F" w:rsidRDefault="00057FA2" w:rsidP="00EA3DFA">
            <w:pPr>
              <w:numPr>
                <w:ilvl w:val="0"/>
                <w:numId w:val="78"/>
              </w:numPr>
              <w:rPr>
                <w:rFonts w:ascii="Arial" w:hAnsi="Arial" w:cs="Arial"/>
                <w:sz w:val="20"/>
                <w:szCs w:val="20"/>
              </w:rPr>
            </w:pPr>
            <w:r w:rsidRPr="001F709F">
              <w:rPr>
                <w:rFonts w:ascii="Arial" w:hAnsi="Arial" w:cs="Arial"/>
                <w:sz w:val="20"/>
                <w:szCs w:val="20"/>
              </w:rPr>
              <w:t>retains mature trees wherever possible;</w:t>
            </w:r>
          </w:p>
          <w:p w:rsidR="00057FA2" w:rsidRPr="001F709F" w:rsidRDefault="00057FA2" w:rsidP="00EA3DFA">
            <w:pPr>
              <w:numPr>
                <w:ilvl w:val="0"/>
                <w:numId w:val="78"/>
              </w:numPr>
              <w:rPr>
                <w:rFonts w:ascii="Arial" w:hAnsi="Arial" w:cs="Arial"/>
                <w:sz w:val="20"/>
                <w:szCs w:val="20"/>
              </w:rPr>
            </w:pPr>
            <w:r w:rsidRPr="001F709F">
              <w:rPr>
                <w:rFonts w:ascii="Arial" w:hAnsi="Arial" w:cs="Arial"/>
                <w:sz w:val="20"/>
                <w:szCs w:val="20"/>
              </w:rPr>
              <w:t>does not create safety or security issues by creating potential concealment areas or interfering with sight lines;</w:t>
            </w:r>
          </w:p>
          <w:p w:rsidR="00057FA2" w:rsidRPr="001F709F" w:rsidRDefault="00057FA2" w:rsidP="00EA3DFA">
            <w:pPr>
              <w:numPr>
                <w:ilvl w:val="0"/>
                <w:numId w:val="78"/>
              </w:numPr>
              <w:rPr>
                <w:rFonts w:ascii="Arial" w:hAnsi="Arial" w:cs="Arial"/>
                <w:sz w:val="20"/>
                <w:szCs w:val="20"/>
              </w:rPr>
            </w:pPr>
            <w:r w:rsidRPr="001F709F">
              <w:rPr>
                <w:rFonts w:ascii="Arial" w:hAnsi="Arial" w:cs="Arial"/>
                <w:sz w:val="20"/>
                <w:szCs w:val="20"/>
              </w:rPr>
              <w:t>maintains the achievement of active frontages and sight lines for casual surveillance.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57FA2" w:rsidRPr="001F709F" w:rsidTr="004F649E">
              <w:trPr>
                <w:tblCellSpacing w:w="15" w:type="dxa"/>
              </w:trPr>
              <w:tc>
                <w:tcPr>
                  <w:tcW w:w="4827"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All landscaping is to accord with Planning scheme policy - Integrated design.</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PO89</w:t>
            </w:r>
          </w:p>
          <w:p w:rsidR="00057FA2" w:rsidRPr="001F709F" w:rsidRDefault="00057FA2" w:rsidP="00057FA2">
            <w:pPr>
              <w:rPr>
                <w:rFonts w:ascii="Arial" w:hAnsi="Arial" w:cs="Arial"/>
                <w:sz w:val="20"/>
                <w:szCs w:val="20"/>
              </w:rPr>
            </w:pPr>
            <w:r w:rsidRPr="001F709F">
              <w:rPr>
                <w:rFonts w:ascii="Arial" w:hAnsi="Arial" w:cs="Arial"/>
                <w:sz w:val="20"/>
                <w:szCs w:val="20"/>
              </w:rPr>
              <w:t>Surveillance and overlooking are maintained between the road frontage and the main building line.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E89</w:t>
            </w:r>
          </w:p>
          <w:p w:rsidR="00057FA2" w:rsidRPr="001F709F" w:rsidRDefault="00057FA2" w:rsidP="00057FA2">
            <w:pPr>
              <w:rPr>
                <w:rFonts w:ascii="Arial" w:hAnsi="Arial" w:cs="Arial"/>
                <w:sz w:val="20"/>
                <w:szCs w:val="20"/>
              </w:rPr>
            </w:pPr>
            <w:r w:rsidRPr="001F709F">
              <w:rPr>
                <w:rFonts w:ascii="Arial" w:hAnsi="Arial" w:cs="Arial"/>
                <w:sz w:val="20"/>
                <w:szCs w:val="20"/>
              </w:rPr>
              <w:t>No fencing is provided forward of the building line. </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PO90</w:t>
            </w:r>
          </w:p>
          <w:p w:rsidR="00057FA2" w:rsidRPr="001F709F" w:rsidRDefault="00057FA2" w:rsidP="00057FA2">
            <w:pPr>
              <w:rPr>
                <w:rFonts w:ascii="Arial" w:hAnsi="Arial" w:cs="Arial"/>
                <w:sz w:val="20"/>
                <w:szCs w:val="20"/>
              </w:rPr>
            </w:pPr>
            <w:r w:rsidRPr="001F709F">
              <w:rPr>
                <w:rFonts w:ascii="Arial" w:hAnsi="Arial" w:cs="Arial"/>
                <w:sz w:val="20"/>
                <w:szCs w:val="20"/>
              </w:rPr>
              <w:t>Lighting is designed to provide adequate levels of illumination to public and communal spaces to maximise safety and minimise adverse impacts on residential and other sensitive land uses. </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PO91</w:t>
            </w:r>
          </w:p>
          <w:p w:rsidR="00057FA2" w:rsidRPr="001F709F" w:rsidRDefault="00057FA2" w:rsidP="00057FA2">
            <w:pPr>
              <w:rPr>
                <w:rFonts w:ascii="Arial" w:hAnsi="Arial" w:cs="Arial"/>
                <w:sz w:val="20"/>
                <w:szCs w:val="20"/>
              </w:rPr>
            </w:pPr>
            <w:r w:rsidRPr="001F709F">
              <w:rPr>
                <w:rFonts w:ascii="Arial" w:hAnsi="Arial" w:cs="Arial"/>
                <w:sz w:val="20"/>
                <w:szCs w:val="20"/>
              </w:rPr>
              <w:t>The hours of operation minimise adverse amenity impacts on adjoining sensitive land uses.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E91</w:t>
            </w:r>
          </w:p>
          <w:p w:rsidR="00057FA2" w:rsidRPr="001F709F" w:rsidRDefault="00057FA2" w:rsidP="00057FA2">
            <w:pPr>
              <w:rPr>
                <w:rFonts w:ascii="Arial" w:hAnsi="Arial" w:cs="Arial"/>
                <w:sz w:val="20"/>
                <w:szCs w:val="20"/>
              </w:rPr>
            </w:pPr>
            <w:r w:rsidRPr="001F709F">
              <w:rPr>
                <w:rFonts w:ascii="Arial" w:hAnsi="Arial" w:cs="Arial"/>
                <w:sz w:val="20"/>
                <w:szCs w:val="20"/>
              </w:rPr>
              <w:t>Hours of operation do not exceed 6:00am to 9:00pm Monday to Sunday.</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057FA2">
        <w:trPr>
          <w:trHeight w:val="3623"/>
          <w:tblCellSpacing w:w="15" w:type="dxa"/>
        </w:trPr>
        <w:tc>
          <w:tcPr>
            <w:tcW w:w="4981" w:type="pct"/>
            <w:gridSpan w:val="4"/>
            <w:tcBorders>
              <w:top w:val="outset" w:sz="6" w:space="0" w:color="auto"/>
              <w:left w:val="outset" w:sz="6" w:space="0" w:color="auto"/>
              <w:right w:val="outset" w:sz="6" w:space="0" w:color="auto"/>
            </w:tcBorders>
            <w:shd w:val="clear" w:color="auto" w:fill="CCCCCC"/>
            <w:vAlign w:val="center"/>
            <w:hideMark/>
          </w:tcPr>
          <w:p w:rsidR="00057FA2" w:rsidRPr="001F709F" w:rsidRDefault="00057FA2" w:rsidP="00790973">
            <w:pPr>
              <w:jc w:val="center"/>
              <w:rPr>
                <w:rFonts w:ascii="Arial" w:hAnsi="Arial" w:cs="Arial"/>
                <w:sz w:val="20"/>
                <w:szCs w:val="20"/>
              </w:rPr>
            </w:pPr>
            <w:r w:rsidRPr="001F709F">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57FA2" w:rsidRPr="001F709F" w:rsidTr="00057FA2">
              <w:trPr>
                <w:tblCellSpacing w:w="15" w:type="dxa"/>
              </w:trPr>
              <w:tc>
                <w:tcPr>
                  <w:tcW w:w="15066" w:type="dxa"/>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57FA2" w:rsidRPr="001F709F" w:rsidRDefault="00057FA2" w:rsidP="00057FA2">
            <w:pPr>
              <w:rPr>
                <w:rFonts w:ascii="Arial" w:hAnsi="Arial" w:cs="Arial"/>
                <w:sz w:val="20"/>
                <w:szCs w:val="20"/>
              </w:rPr>
            </w:pPr>
          </w:p>
          <w:p w:rsidR="00057FA2" w:rsidRPr="001F709F" w:rsidRDefault="00057FA2" w:rsidP="00057FA2">
            <w:pPr>
              <w:rPr>
                <w:rFonts w:ascii="Arial" w:hAnsi="Arial" w:cs="Arial"/>
                <w:sz w:val="20"/>
                <w:szCs w:val="20"/>
              </w:rPr>
            </w:pPr>
            <w:r w:rsidRPr="001F709F">
              <w:rPr>
                <w:rFonts w:ascii="Arial" w:hAnsi="Arial" w:cs="Arial"/>
                <w:b/>
                <w:bCs/>
                <w:sz w:val="20"/>
                <w:szCs w:val="20"/>
              </w:rPr>
              <w:t xml:space="preserve">Acid </w:t>
            </w:r>
            <w:proofErr w:type="spellStart"/>
            <w:r w:rsidRPr="001F709F">
              <w:rPr>
                <w:rFonts w:ascii="Arial" w:hAnsi="Arial" w:cs="Arial"/>
                <w:b/>
                <w:bCs/>
                <w:sz w:val="20"/>
                <w:szCs w:val="20"/>
              </w:rPr>
              <w:t>sulfate</w:t>
            </w:r>
            <w:proofErr w:type="spellEnd"/>
            <w:r w:rsidRPr="001F709F">
              <w:rPr>
                <w:rFonts w:ascii="Arial" w:hAnsi="Arial" w:cs="Arial"/>
                <w:b/>
                <w:bCs/>
                <w:sz w:val="20"/>
                <w:szCs w:val="20"/>
              </w:rPr>
              <w:t xml:space="preserve"> soils - (refer Overlay map - Acid </w:t>
            </w:r>
            <w:proofErr w:type="spellStart"/>
            <w:r w:rsidRPr="001F709F">
              <w:rPr>
                <w:rFonts w:ascii="Arial" w:hAnsi="Arial" w:cs="Arial"/>
                <w:b/>
                <w:bCs/>
                <w:sz w:val="20"/>
                <w:szCs w:val="20"/>
              </w:rPr>
              <w:t>sulfate</w:t>
            </w:r>
            <w:proofErr w:type="spellEnd"/>
            <w:r w:rsidRPr="001F709F">
              <w:rPr>
                <w:rFonts w:ascii="Arial" w:hAnsi="Arial" w:cs="Arial"/>
                <w:b/>
                <w:bCs/>
                <w:sz w:val="20"/>
                <w:szCs w:val="20"/>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57FA2" w:rsidRPr="001F709F" w:rsidTr="00057FA2">
              <w:trPr>
                <w:tblCellSpacing w:w="15" w:type="dxa"/>
              </w:trPr>
              <w:tc>
                <w:tcPr>
                  <w:tcW w:w="15066" w:type="dxa"/>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To demonstrate achievement of the performance outcome, an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w:t>
                  </w:r>
                </w:p>
              </w:tc>
            </w:tr>
          </w:tbl>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PO92</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Development avoids disturbing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 Where development disturbs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 development:</w:t>
            </w:r>
          </w:p>
          <w:p w:rsidR="00057FA2" w:rsidRPr="001F709F" w:rsidRDefault="00057FA2" w:rsidP="00EA3DFA">
            <w:pPr>
              <w:numPr>
                <w:ilvl w:val="0"/>
                <w:numId w:val="79"/>
              </w:numPr>
              <w:rPr>
                <w:rFonts w:ascii="Arial" w:hAnsi="Arial" w:cs="Arial"/>
                <w:sz w:val="20"/>
                <w:szCs w:val="20"/>
              </w:rPr>
            </w:pPr>
            <w:r w:rsidRPr="001F709F">
              <w:rPr>
                <w:rFonts w:ascii="Arial" w:hAnsi="Arial" w:cs="Arial"/>
                <w:sz w:val="20"/>
                <w:szCs w:val="20"/>
              </w:rPr>
              <w:t>is managed to avoid or minimise the release of surface or groundwater flows containing acid and metal contaminants into the environment;</w:t>
            </w:r>
          </w:p>
          <w:p w:rsidR="00057FA2" w:rsidRPr="001F709F" w:rsidRDefault="00057FA2" w:rsidP="00EA3DFA">
            <w:pPr>
              <w:numPr>
                <w:ilvl w:val="0"/>
                <w:numId w:val="79"/>
              </w:numPr>
              <w:rPr>
                <w:rFonts w:ascii="Arial" w:hAnsi="Arial" w:cs="Arial"/>
                <w:sz w:val="20"/>
                <w:szCs w:val="20"/>
              </w:rPr>
            </w:pPr>
            <w:r w:rsidRPr="001F709F">
              <w:rPr>
                <w:rFonts w:ascii="Arial" w:hAnsi="Arial" w:cs="Arial"/>
                <w:sz w:val="20"/>
                <w:szCs w:val="20"/>
              </w:rPr>
              <w:t>protects the environmental and ecological values and health of receiving waters;</w:t>
            </w:r>
          </w:p>
          <w:p w:rsidR="00057FA2" w:rsidRPr="001F709F" w:rsidRDefault="00057FA2" w:rsidP="00EA3DFA">
            <w:pPr>
              <w:numPr>
                <w:ilvl w:val="0"/>
                <w:numId w:val="79"/>
              </w:numPr>
              <w:rPr>
                <w:rFonts w:ascii="Arial" w:hAnsi="Arial" w:cs="Arial"/>
                <w:sz w:val="20"/>
                <w:szCs w:val="20"/>
              </w:rPr>
            </w:pPr>
            <w:r w:rsidRPr="001F709F">
              <w:rPr>
                <w:rFonts w:ascii="Arial" w:hAnsi="Arial" w:cs="Arial"/>
                <w:sz w:val="20"/>
                <w:szCs w:val="20"/>
              </w:rPr>
              <w:t xml:space="preserve">protects buildings and infrastructure from the effects of acid </w:t>
            </w:r>
            <w:proofErr w:type="spellStart"/>
            <w:r w:rsidRPr="001F709F">
              <w:rPr>
                <w:rFonts w:ascii="Arial" w:hAnsi="Arial" w:cs="Arial"/>
                <w:sz w:val="20"/>
                <w:szCs w:val="20"/>
              </w:rPr>
              <w:t>sulfate</w:t>
            </w:r>
            <w:proofErr w:type="spellEnd"/>
            <w:r w:rsidRPr="001F709F">
              <w:rPr>
                <w:rFonts w:ascii="Arial" w:hAnsi="Arial" w:cs="Arial"/>
                <w:sz w:val="20"/>
                <w:szCs w:val="20"/>
              </w:rPr>
              <w:t xml:space="preserve"> soils.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E92</w:t>
            </w:r>
          </w:p>
          <w:p w:rsidR="00057FA2" w:rsidRPr="001F709F" w:rsidRDefault="00057FA2" w:rsidP="00057FA2">
            <w:pPr>
              <w:rPr>
                <w:rFonts w:ascii="Arial" w:hAnsi="Arial" w:cs="Arial"/>
                <w:sz w:val="20"/>
                <w:szCs w:val="20"/>
              </w:rPr>
            </w:pPr>
            <w:r w:rsidRPr="001F709F">
              <w:rPr>
                <w:rFonts w:ascii="Arial" w:hAnsi="Arial" w:cs="Arial"/>
                <w:sz w:val="20"/>
                <w:szCs w:val="20"/>
              </w:rPr>
              <w:t>Development do</w:t>
            </w:r>
            <w:bookmarkStart w:id="0" w:name="_GoBack"/>
            <w:bookmarkEnd w:id="0"/>
            <w:r w:rsidRPr="001F709F">
              <w:rPr>
                <w:rFonts w:ascii="Arial" w:hAnsi="Arial" w:cs="Arial"/>
                <w:sz w:val="20"/>
                <w:szCs w:val="20"/>
              </w:rPr>
              <w:t>es not involve:</w:t>
            </w:r>
          </w:p>
          <w:p w:rsidR="00057FA2" w:rsidRPr="001F709F" w:rsidRDefault="00057FA2" w:rsidP="00EA3DFA">
            <w:pPr>
              <w:numPr>
                <w:ilvl w:val="0"/>
                <w:numId w:val="80"/>
              </w:numPr>
              <w:rPr>
                <w:rFonts w:ascii="Arial" w:hAnsi="Arial" w:cs="Arial"/>
                <w:sz w:val="20"/>
                <w:szCs w:val="20"/>
              </w:rPr>
            </w:pPr>
            <w:r w:rsidRPr="001F709F">
              <w:rPr>
                <w:rFonts w:ascii="Arial" w:hAnsi="Arial" w:cs="Arial"/>
                <w:sz w:val="20"/>
                <w:szCs w:val="20"/>
              </w:rPr>
              <w:t>excavation or otherwise removing of more than 100m</w:t>
            </w:r>
            <w:r w:rsidRPr="001F709F">
              <w:rPr>
                <w:rFonts w:ascii="Arial" w:hAnsi="Arial" w:cs="Arial"/>
                <w:sz w:val="20"/>
                <w:szCs w:val="20"/>
                <w:vertAlign w:val="superscript"/>
              </w:rPr>
              <w:t>3</w:t>
            </w:r>
            <w:r w:rsidRPr="001F709F">
              <w:rPr>
                <w:rFonts w:ascii="Arial" w:hAnsi="Arial" w:cs="Arial"/>
                <w:sz w:val="20"/>
                <w:szCs w:val="20"/>
              </w:rPr>
              <w:t xml:space="preserve"> of soil or sediment where below than 5m Australian Height datum AHD; or</w:t>
            </w:r>
          </w:p>
          <w:p w:rsidR="00057FA2" w:rsidRPr="001F709F" w:rsidRDefault="00057FA2" w:rsidP="00EA3DFA">
            <w:pPr>
              <w:numPr>
                <w:ilvl w:val="0"/>
                <w:numId w:val="80"/>
              </w:numPr>
              <w:rPr>
                <w:rFonts w:ascii="Arial" w:hAnsi="Arial" w:cs="Arial"/>
                <w:sz w:val="20"/>
                <w:szCs w:val="20"/>
              </w:rPr>
            </w:pPr>
            <w:r w:rsidRPr="001F709F">
              <w:rPr>
                <w:rFonts w:ascii="Arial" w:hAnsi="Arial" w:cs="Arial"/>
                <w:sz w:val="20"/>
                <w:szCs w:val="20"/>
              </w:rPr>
              <w:t>filling of land of more than 500m</w:t>
            </w:r>
            <w:r w:rsidRPr="001F709F">
              <w:rPr>
                <w:rFonts w:ascii="Arial" w:hAnsi="Arial" w:cs="Arial"/>
                <w:sz w:val="20"/>
                <w:szCs w:val="20"/>
                <w:vertAlign w:val="superscript"/>
              </w:rPr>
              <w:t>3</w:t>
            </w:r>
            <w:r w:rsidRPr="001F709F">
              <w:rPr>
                <w:rFonts w:ascii="Arial" w:hAnsi="Arial" w:cs="Arial"/>
                <w:sz w:val="20"/>
                <w:szCs w:val="20"/>
              </w:rPr>
              <w:t xml:space="preserve"> of material with an average depth of 0.5m or greater where below the 5m Australian Height datum AHD.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057FA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57FA2" w:rsidRPr="001F709F" w:rsidTr="00057FA2">
              <w:trPr>
                <w:tblCellSpacing w:w="15" w:type="dxa"/>
              </w:trPr>
              <w:tc>
                <w:tcPr>
                  <w:tcW w:w="15066" w:type="dxa"/>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057FA2" w:rsidRPr="001F709F" w:rsidRDefault="00057FA2" w:rsidP="00057FA2">
                  <w:pPr>
                    <w:rPr>
                      <w:rFonts w:ascii="Arial" w:hAnsi="Arial" w:cs="Arial"/>
                      <w:sz w:val="20"/>
                      <w:szCs w:val="20"/>
                    </w:rPr>
                  </w:pPr>
                  <w:r w:rsidRPr="001F709F">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PO93</w:t>
            </w:r>
          </w:p>
          <w:p w:rsidR="00057FA2" w:rsidRPr="001F709F" w:rsidRDefault="00057FA2" w:rsidP="00057FA2">
            <w:pPr>
              <w:rPr>
                <w:rFonts w:ascii="Arial" w:hAnsi="Arial" w:cs="Arial"/>
                <w:sz w:val="20"/>
                <w:szCs w:val="20"/>
              </w:rPr>
            </w:pPr>
            <w:r w:rsidRPr="001F709F">
              <w:rPr>
                <w:rFonts w:ascii="Arial" w:hAnsi="Arial" w:cs="Arial"/>
                <w:sz w:val="20"/>
                <w:szCs w:val="20"/>
              </w:rPr>
              <w:t>Development will:</w:t>
            </w:r>
          </w:p>
          <w:p w:rsidR="00057FA2" w:rsidRPr="001F709F" w:rsidRDefault="00057FA2" w:rsidP="00EA3DFA">
            <w:pPr>
              <w:numPr>
                <w:ilvl w:val="0"/>
                <w:numId w:val="81"/>
              </w:numPr>
              <w:rPr>
                <w:rFonts w:ascii="Arial" w:hAnsi="Arial" w:cs="Arial"/>
                <w:sz w:val="20"/>
                <w:szCs w:val="20"/>
              </w:rPr>
            </w:pPr>
            <w:r w:rsidRPr="001F709F">
              <w:rPr>
                <w:rFonts w:ascii="Arial" w:hAnsi="Arial" w:cs="Arial"/>
                <w:sz w:val="20"/>
                <w:szCs w:val="20"/>
              </w:rPr>
              <w:t>not diminish or cause irreversible damage to the cultural heritage values present on the site, and associated with a heritage site, object or building;</w:t>
            </w:r>
          </w:p>
          <w:p w:rsidR="00057FA2" w:rsidRPr="001F709F" w:rsidRDefault="00057FA2" w:rsidP="00EA3DFA">
            <w:pPr>
              <w:numPr>
                <w:ilvl w:val="0"/>
                <w:numId w:val="81"/>
              </w:numPr>
              <w:rPr>
                <w:rFonts w:ascii="Arial" w:hAnsi="Arial" w:cs="Arial"/>
                <w:sz w:val="20"/>
                <w:szCs w:val="20"/>
              </w:rPr>
            </w:pPr>
            <w:r w:rsidRPr="001F709F">
              <w:rPr>
                <w:rFonts w:ascii="Arial" w:hAnsi="Arial" w:cs="Arial"/>
                <w:sz w:val="20"/>
                <w:szCs w:val="20"/>
              </w:rPr>
              <w:t>protect the fabric and setting of the heritage site, object or building;</w:t>
            </w:r>
          </w:p>
          <w:p w:rsidR="00057FA2" w:rsidRPr="001F709F" w:rsidRDefault="00057FA2" w:rsidP="00EA3DFA">
            <w:pPr>
              <w:numPr>
                <w:ilvl w:val="0"/>
                <w:numId w:val="81"/>
              </w:numPr>
              <w:rPr>
                <w:rFonts w:ascii="Arial" w:hAnsi="Arial" w:cs="Arial"/>
                <w:sz w:val="20"/>
                <w:szCs w:val="20"/>
              </w:rPr>
            </w:pPr>
            <w:r w:rsidRPr="001F709F">
              <w:rPr>
                <w:rFonts w:ascii="Arial" w:hAnsi="Arial" w:cs="Arial"/>
                <w:sz w:val="20"/>
                <w:szCs w:val="20"/>
              </w:rPr>
              <w:t>be consistent with the form, scale and style of the heritage site, object or building;</w:t>
            </w:r>
          </w:p>
          <w:p w:rsidR="00057FA2" w:rsidRPr="001F709F" w:rsidRDefault="00057FA2" w:rsidP="00EA3DFA">
            <w:pPr>
              <w:numPr>
                <w:ilvl w:val="0"/>
                <w:numId w:val="81"/>
              </w:numPr>
              <w:rPr>
                <w:rFonts w:ascii="Arial" w:hAnsi="Arial" w:cs="Arial"/>
                <w:sz w:val="20"/>
                <w:szCs w:val="20"/>
              </w:rPr>
            </w:pPr>
            <w:r w:rsidRPr="001F709F">
              <w:rPr>
                <w:rFonts w:ascii="Arial" w:hAnsi="Arial" w:cs="Arial"/>
                <w:sz w:val="20"/>
                <w:szCs w:val="20"/>
              </w:rPr>
              <w:t>utilise similar materials to those existing, or where this is not reasonable or practicable, neutral materials and finishes;</w:t>
            </w:r>
          </w:p>
          <w:p w:rsidR="00057FA2" w:rsidRPr="001F709F" w:rsidRDefault="00057FA2" w:rsidP="00EA3DFA">
            <w:pPr>
              <w:numPr>
                <w:ilvl w:val="0"/>
                <w:numId w:val="81"/>
              </w:numPr>
              <w:rPr>
                <w:rFonts w:ascii="Arial" w:hAnsi="Arial" w:cs="Arial"/>
                <w:sz w:val="20"/>
                <w:szCs w:val="20"/>
              </w:rPr>
            </w:pPr>
            <w:r w:rsidRPr="001F709F">
              <w:rPr>
                <w:rFonts w:ascii="Arial" w:hAnsi="Arial" w:cs="Arial"/>
                <w:sz w:val="20"/>
                <w:szCs w:val="20"/>
              </w:rPr>
              <w:t>incorporate complementary elements, detailing and ornamentation to those present on the heritage site, object or building;</w:t>
            </w:r>
          </w:p>
          <w:p w:rsidR="00057FA2" w:rsidRPr="001F709F" w:rsidRDefault="00057FA2" w:rsidP="00EA3DFA">
            <w:pPr>
              <w:numPr>
                <w:ilvl w:val="0"/>
                <w:numId w:val="81"/>
              </w:numPr>
              <w:rPr>
                <w:rFonts w:ascii="Arial" w:hAnsi="Arial" w:cs="Arial"/>
                <w:sz w:val="20"/>
                <w:szCs w:val="20"/>
              </w:rPr>
            </w:pPr>
            <w:r w:rsidRPr="001F709F">
              <w:rPr>
                <w:rFonts w:ascii="Arial" w:hAnsi="Arial" w:cs="Arial"/>
                <w:sz w:val="20"/>
                <w:szCs w:val="20"/>
              </w:rPr>
              <w:t>retain public access where this is currently provided.</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E93</w:t>
            </w:r>
          </w:p>
          <w:p w:rsidR="00057FA2" w:rsidRPr="001F709F" w:rsidRDefault="00057FA2" w:rsidP="00057FA2">
            <w:pPr>
              <w:rPr>
                <w:rFonts w:ascii="Arial" w:hAnsi="Arial" w:cs="Arial"/>
                <w:sz w:val="20"/>
                <w:szCs w:val="20"/>
              </w:rPr>
            </w:pPr>
            <w:r w:rsidRPr="001F709F">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1F709F">
                    <w:rPr>
                      <w:rFonts w:ascii="Arial" w:hAnsi="Arial" w:cs="Arial"/>
                      <w:sz w:val="20"/>
                      <w:szCs w:val="20"/>
                    </w:rPr>
                    <w:t>to, and</w:t>
                  </w:r>
                  <w:proofErr w:type="gramEnd"/>
                  <w:r w:rsidRPr="001F709F">
                    <w:rPr>
                      <w:rFonts w:ascii="Arial" w:hAnsi="Arial" w:cs="Arial"/>
                      <w:sz w:val="20"/>
                      <w:szCs w:val="20"/>
                    </w:rPr>
                    <w:t xml:space="preserve"> approved by Council prior to the commencement of any preservation, maintenance, repair and restoration works.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PO94</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Demolition and removal </w:t>
            </w:r>
            <w:proofErr w:type="gramStart"/>
            <w:r w:rsidRPr="001F709F">
              <w:rPr>
                <w:rFonts w:ascii="Arial" w:hAnsi="Arial" w:cs="Arial"/>
                <w:sz w:val="20"/>
                <w:szCs w:val="20"/>
              </w:rPr>
              <w:t>is</w:t>
            </w:r>
            <w:proofErr w:type="gramEnd"/>
            <w:r w:rsidRPr="001F709F">
              <w:rPr>
                <w:rFonts w:ascii="Arial" w:hAnsi="Arial" w:cs="Arial"/>
                <w:sz w:val="20"/>
                <w:szCs w:val="20"/>
              </w:rPr>
              <w:t xml:space="preserve"> only considered where:</w:t>
            </w:r>
          </w:p>
          <w:p w:rsidR="00057FA2" w:rsidRPr="001F709F" w:rsidRDefault="00057FA2" w:rsidP="00EA3DFA">
            <w:pPr>
              <w:numPr>
                <w:ilvl w:val="0"/>
                <w:numId w:val="82"/>
              </w:numPr>
              <w:rPr>
                <w:rFonts w:ascii="Arial" w:hAnsi="Arial" w:cs="Arial"/>
                <w:sz w:val="20"/>
                <w:szCs w:val="20"/>
              </w:rPr>
            </w:pPr>
            <w:r w:rsidRPr="001F709F">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057FA2" w:rsidRPr="001F709F" w:rsidRDefault="00057FA2" w:rsidP="00EA3DFA">
            <w:pPr>
              <w:numPr>
                <w:ilvl w:val="0"/>
                <w:numId w:val="82"/>
              </w:numPr>
              <w:rPr>
                <w:rFonts w:ascii="Arial" w:hAnsi="Arial" w:cs="Arial"/>
                <w:sz w:val="20"/>
                <w:szCs w:val="20"/>
              </w:rPr>
            </w:pPr>
            <w:r w:rsidRPr="001F709F">
              <w:rPr>
                <w:rFonts w:ascii="Arial" w:hAnsi="Arial" w:cs="Arial"/>
                <w:sz w:val="20"/>
                <w:szCs w:val="20"/>
              </w:rPr>
              <w:lastRenderedPageBreak/>
              <w:t>demolition is confined to the removal of outbuildings, extensions and alterations that are not part of the original structure; or</w:t>
            </w:r>
          </w:p>
          <w:p w:rsidR="00057FA2" w:rsidRPr="001F709F" w:rsidRDefault="00057FA2" w:rsidP="00EA3DFA">
            <w:pPr>
              <w:numPr>
                <w:ilvl w:val="0"/>
                <w:numId w:val="82"/>
              </w:numPr>
              <w:rPr>
                <w:rFonts w:ascii="Arial" w:hAnsi="Arial" w:cs="Arial"/>
                <w:sz w:val="20"/>
                <w:szCs w:val="20"/>
              </w:rPr>
            </w:pPr>
            <w:r w:rsidRPr="001F709F">
              <w:rPr>
                <w:rFonts w:ascii="Arial" w:hAnsi="Arial" w:cs="Arial"/>
                <w:sz w:val="20"/>
                <w:szCs w:val="20"/>
              </w:rPr>
              <w:t>limited demolition is performed in the course of repairs, maintenance or restoration; or</w:t>
            </w:r>
          </w:p>
          <w:p w:rsidR="00057FA2" w:rsidRPr="001F709F" w:rsidRDefault="00057FA2" w:rsidP="00EA3DFA">
            <w:pPr>
              <w:numPr>
                <w:ilvl w:val="0"/>
                <w:numId w:val="82"/>
              </w:numPr>
              <w:rPr>
                <w:rFonts w:ascii="Arial" w:hAnsi="Arial" w:cs="Arial"/>
                <w:sz w:val="20"/>
                <w:szCs w:val="20"/>
              </w:rPr>
            </w:pPr>
            <w:r w:rsidRPr="001F709F">
              <w:rPr>
                <w:rFonts w:ascii="Arial" w:hAnsi="Arial" w:cs="Arial"/>
                <w:sz w:val="20"/>
                <w:szCs w:val="20"/>
              </w:rPr>
              <w:t>demolition is performed following a catastrophic event which substantially destroys the building or object.</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PO95</w:t>
            </w:r>
          </w:p>
          <w:p w:rsidR="00057FA2" w:rsidRPr="001F709F" w:rsidRDefault="00057FA2" w:rsidP="00057FA2">
            <w:pPr>
              <w:rPr>
                <w:rFonts w:ascii="Arial" w:hAnsi="Arial" w:cs="Arial"/>
                <w:sz w:val="20"/>
                <w:szCs w:val="20"/>
              </w:rPr>
            </w:pPr>
            <w:r w:rsidRPr="001F709F">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Infrastructure buffer areas (refer Overlay map – Infrastructure buffers to determine if the following assessment criteria apply)</w:t>
            </w:r>
          </w:p>
        </w:tc>
        <w:tc>
          <w:tcPr>
            <w:tcW w:w="450"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PO96</w:t>
            </w:r>
          </w:p>
          <w:p w:rsidR="00057FA2" w:rsidRPr="001F709F" w:rsidRDefault="00057FA2" w:rsidP="00057FA2">
            <w:pPr>
              <w:rPr>
                <w:rFonts w:ascii="Arial" w:hAnsi="Arial" w:cs="Arial"/>
                <w:sz w:val="20"/>
                <w:szCs w:val="20"/>
              </w:rPr>
            </w:pPr>
            <w:r w:rsidRPr="001F709F">
              <w:rPr>
                <w:rFonts w:ascii="Arial" w:hAnsi="Arial" w:cs="Arial"/>
                <w:sz w:val="20"/>
                <w:szCs w:val="20"/>
              </w:rPr>
              <w:t>Development within a High voltage electricity line buffer:</w:t>
            </w:r>
          </w:p>
          <w:p w:rsidR="00057FA2" w:rsidRPr="001F709F" w:rsidRDefault="00057FA2" w:rsidP="00EA3DFA">
            <w:pPr>
              <w:numPr>
                <w:ilvl w:val="0"/>
                <w:numId w:val="83"/>
              </w:numPr>
              <w:rPr>
                <w:rFonts w:ascii="Arial" w:hAnsi="Arial" w:cs="Arial"/>
                <w:sz w:val="20"/>
                <w:szCs w:val="20"/>
              </w:rPr>
            </w:pPr>
            <w:r w:rsidRPr="001F709F">
              <w:rPr>
                <w:rFonts w:ascii="Arial" w:hAnsi="Arial" w:cs="Arial"/>
                <w:sz w:val="20"/>
                <w:szCs w:val="20"/>
              </w:rPr>
              <w:t>is located and designed to avoid any potential adverse impacts on personal health and wellbeing from electromagnetic fields;</w:t>
            </w:r>
          </w:p>
          <w:p w:rsidR="00057FA2" w:rsidRPr="001F709F" w:rsidRDefault="00057FA2" w:rsidP="00EA3DFA">
            <w:pPr>
              <w:numPr>
                <w:ilvl w:val="0"/>
                <w:numId w:val="83"/>
              </w:numPr>
              <w:rPr>
                <w:rFonts w:ascii="Arial" w:hAnsi="Arial" w:cs="Arial"/>
                <w:sz w:val="20"/>
                <w:szCs w:val="20"/>
              </w:rPr>
            </w:pPr>
            <w:r w:rsidRPr="001F709F">
              <w:rPr>
                <w:rFonts w:ascii="Arial" w:hAnsi="Arial" w:cs="Arial"/>
                <w:sz w:val="20"/>
                <w:szCs w:val="20"/>
              </w:rPr>
              <w:t>is located and designed in a manner that maintains a high level of security of supply;</w:t>
            </w:r>
          </w:p>
          <w:p w:rsidR="00057FA2" w:rsidRPr="001F709F" w:rsidRDefault="00057FA2" w:rsidP="00EA3DFA">
            <w:pPr>
              <w:numPr>
                <w:ilvl w:val="0"/>
                <w:numId w:val="83"/>
              </w:numPr>
              <w:rPr>
                <w:rFonts w:ascii="Arial" w:hAnsi="Arial" w:cs="Arial"/>
                <w:sz w:val="20"/>
                <w:szCs w:val="20"/>
              </w:rPr>
            </w:pPr>
            <w:r w:rsidRPr="001F709F">
              <w:rPr>
                <w:rFonts w:ascii="Arial" w:hAnsi="Arial" w:cs="Arial"/>
                <w:sz w:val="20"/>
                <w:szCs w:val="20"/>
              </w:rPr>
              <w:t>is located and designed so not to impede upon the functioning and maintenance of high voltage electrical infrastructure.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E96</w:t>
            </w:r>
          </w:p>
          <w:p w:rsidR="00057FA2" w:rsidRPr="001F709F" w:rsidRDefault="00057FA2" w:rsidP="00057FA2">
            <w:pPr>
              <w:rPr>
                <w:rFonts w:ascii="Arial" w:hAnsi="Arial" w:cs="Arial"/>
                <w:sz w:val="20"/>
                <w:szCs w:val="20"/>
              </w:rPr>
            </w:pPr>
            <w:r w:rsidRPr="001F709F">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PO97</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Development within a bulk water supply infrastructure buffer is located, designed and constructed to:</w:t>
            </w:r>
          </w:p>
          <w:p w:rsidR="00057FA2" w:rsidRPr="001F709F" w:rsidRDefault="00057FA2" w:rsidP="00EA3DFA">
            <w:pPr>
              <w:numPr>
                <w:ilvl w:val="0"/>
                <w:numId w:val="84"/>
              </w:numPr>
              <w:rPr>
                <w:rFonts w:ascii="Arial" w:hAnsi="Arial" w:cs="Arial"/>
                <w:sz w:val="20"/>
                <w:szCs w:val="20"/>
              </w:rPr>
            </w:pPr>
            <w:r w:rsidRPr="001F709F">
              <w:rPr>
                <w:rFonts w:ascii="Arial" w:hAnsi="Arial" w:cs="Arial"/>
                <w:sz w:val="20"/>
                <w:szCs w:val="20"/>
              </w:rPr>
              <w:t>protect the integrity of the bulk water supply infrastructure;</w:t>
            </w:r>
          </w:p>
          <w:p w:rsidR="00057FA2" w:rsidRPr="001F709F" w:rsidRDefault="00057FA2" w:rsidP="00EA3DFA">
            <w:pPr>
              <w:numPr>
                <w:ilvl w:val="0"/>
                <w:numId w:val="84"/>
              </w:numPr>
              <w:rPr>
                <w:rFonts w:ascii="Arial" w:hAnsi="Arial" w:cs="Arial"/>
                <w:sz w:val="20"/>
                <w:szCs w:val="20"/>
              </w:rPr>
            </w:pPr>
            <w:r w:rsidRPr="001F709F">
              <w:rPr>
                <w:rFonts w:ascii="Arial" w:hAnsi="Arial" w:cs="Arial"/>
                <w:sz w:val="20"/>
                <w:szCs w:val="20"/>
              </w:rPr>
              <w:t>Maintains adequate access for any required maintenance or upgrading work to the bulk water supply infrastructure.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E97</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Except where located on an approved Neighbourhood development plan, development does not involve the construction of any buildings or structures within a bulk water supply infrastructure buffer.</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057FA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57FA2" w:rsidRPr="001F709F" w:rsidTr="00057FA2">
              <w:trPr>
                <w:tblCellSpacing w:w="15" w:type="dxa"/>
              </w:trPr>
              <w:tc>
                <w:tcPr>
                  <w:tcW w:w="15066"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057FA2" w:rsidRPr="001F709F" w:rsidRDefault="00057FA2" w:rsidP="00057FA2">
            <w:pPr>
              <w:rPr>
                <w:rFonts w:ascii="Arial" w:hAnsi="Arial" w:cs="Arial"/>
                <w:b/>
                <w:bCs/>
                <w:sz w:val="20"/>
                <w:szCs w:val="20"/>
              </w:rPr>
            </w:pPr>
          </w:p>
        </w:tc>
      </w:tr>
      <w:tr w:rsidR="00057FA2" w:rsidRPr="001F709F" w:rsidTr="004F649E">
        <w:trPr>
          <w:trHeight w:val="656"/>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PO98</w:t>
            </w:r>
          </w:p>
          <w:p w:rsidR="00057FA2" w:rsidRPr="001F709F" w:rsidRDefault="00057FA2" w:rsidP="00057FA2">
            <w:pPr>
              <w:rPr>
                <w:rFonts w:ascii="Arial" w:hAnsi="Arial" w:cs="Arial"/>
                <w:sz w:val="20"/>
                <w:szCs w:val="20"/>
              </w:rPr>
            </w:pPr>
            <w:r w:rsidRPr="001F709F">
              <w:rPr>
                <w:rFonts w:ascii="Arial" w:hAnsi="Arial" w:cs="Arial"/>
                <w:sz w:val="20"/>
                <w:szCs w:val="20"/>
              </w:rPr>
              <w:t>Development:</w:t>
            </w:r>
          </w:p>
          <w:p w:rsidR="00057FA2" w:rsidRPr="001F709F" w:rsidRDefault="00057FA2" w:rsidP="00EA3DFA">
            <w:pPr>
              <w:numPr>
                <w:ilvl w:val="0"/>
                <w:numId w:val="85"/>
              </w:numPr>
              <w:rPr>
                <w:rFonts w:ascii="Arial" w:hAnsi="Arial" w:cs="Arial"/>
                <w:sz w:val="20"/>
                <w:szCs w:val="20"/>
              </w:rPr>
            </w:pPr>
            <w:r w:rsidRPr="001F709F">
              <w:rPr>
                <w:rFonts w:ascii="Arial" w:hAnsi="Arial" w:cs="Arial"/>
                <w:sz w:val="20"/>
                <w:szCs w:val="20"/>
              </w:rPr>
              <w:t>minimises the risk to persons from overland flow;</w:t>
            </w:r>
          </w:p>
          <w:p w:rsidR="00057FA2" w:rsidRPr="001F709F" w:rsidRDefault="00057FA2" w:rsidP="00EA3DFA">
            <w:pPr>
              <w:numPr>
                <w:ilvl w:val="0"/>
                <w:numId w:val="85"/>
              </w:numPr>
              <w:rPr>
                <w:rFonts w:ascii="Arial" w:hAnsi="Arial" w:cs="Arial"/>
                <w:sz w:val="20"/>
                <w:szCs w:val="20"/>
              </w:rPr>
            </w:pPr>
            <w:r w:rsidRPr="001F709F">
              <w:rPr>
                <w:rFonts w:ascii="Arial" w:hAnsi="Arial" w:cs="Arial"/>
                <w:sz w:val="20"/>
                <w:szCs w:val="20"/>
              </w:rPr>
              <w:t>does not increase the potential for damage from overland flow either on the premises or other premises, public land, watercourses, roads or infrastructure.</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PO99</w:t>
            </w:r>
          </w:p>
          <w:p w:rsidR="00057FA2" w:rsidRPr="001F709F" w:rsidRDefault="00057FA2" w:rsidP="00057FA2">
            <w:pPr>
              <w:rPr>
                <w:rFonts w:ascii="Arial" w:hAnsi="Arial" w:cs="Arial"/>
                <w:sz w:val="20"/>
                <w:szCs w:val="20"/>
              </w:rPr>
            </w:pPr>
            <w:r w:rsidRPr="001F709F">
              <w:rPr>
                <w:rFonts w:ascii="Arial" w:hAnsi="Arial" w:cs="Arial"/>
                <w:sz w:val="20"/>
                <w:szCs w:val="20"/>
              </w:rPr>
              <w:t>Development:</w:t>
            </w:r>
          </w:p>
          <w:p w:rsidR="00057FA2" w:rsidRPr="001F709F" w:rsidRDefault="00057FA2" w:rsidP="00EA3DFA">
            <w:pPr>
              <w:numPr>
                <w:ilvl w:val="0"/>
                <w:numId w:val="86"/>
              </w:numPr>
              <w:rPr>
                <w:rFonts w:ascii="Arial" w:hAnsi="Arial" w:cs="Arial"/>
                <w:sz w:val="20"/>
                <w:szCs w:val="20"/>
              </w:rPr>
            </w:pPr>
            <w:r w:rsidRPr="001F709F">
              <w:rPr>
                <w:rFonts w:ascii="Arial" w:hAnsi="Arial" w:cs="Arial"/>
                <w:sz w:val="20"/>
                <w:szCs w:val="20"/>
              </w:rPr>
              <w:t>maintains the conveyance of overland flow predominantly unimpeded through the premises for any event up to and including the 1% AEP for the fully developed upstream catchment;</w:t>
            </w:r>
          </w:p>
          <w:p w:rsidR="00057FA2" w:rsidRPr="001F709F" w:rsidRDefault="00057FA2" w:rsidP="00EA3DFA">
            <w:pPr>
              <w:numPr>
                <w:ilvl w:val="0"/>
                <w:numId w:val="86"/>
              </w:numPr>
              <w:rPr>
                <w:rFonts w:ascii="Arial" w:hAnsi="Arial" w:cs="Arial"/>
                <w:sz w:val="20"/>
                <w:szCs w:val="20"/>
              </w:rPr>
            </w:pPr>
            <w:r w:rsidRPr="001F709F">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1F709F">
                    <w:rPr>
                      <w:rFonts w:ascii="Arial" w:hAnsi="Arial" w:cs="Arial"/>
                      <w:sz w:val="20"/>
                      <w:szCs w:val="20"/>
                    </w:rPr>
                    <w:t>upstream, downstream or surrounding premises</w:t>
                  </w:r>
                  <w:proofErr w:type="gramEnd"/>
                  <w:r w:rsidRPr="001F709F">
                    <w:rPr>
                      <w:rFonts w:ascii="Arial" w:hAnsi="Arial" w:cs="Arial"/>
                      <w:sz w:val="20"/>
                      <w:szCs w:val="20"/>
                    </w:rPr>
                    <w:t>.</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Reporting to be prepared in accordance with Planning scheme policy – Flood hazard, Coastal hazard and Overland flow.</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PO100</w:t>
            </w:r>
          </w:p>
          <w:p w:rsidR="00057FA2" w:rsidRPr="001F709F" w:rsidRDefault="00057FA2" w:rsidP="00057FA2">
            <w:pPr>
              <w:rPr>
                <w:rFonts w:ascii="Arial" w:hAnsi="Arial" w:cs="Arial"/>
                <w:sz w:val="20"/>
                <w:szCs w:val="20"/>
              </w:rPr>
            </w:pPr>
            <w:r w:rsidRPr="001F709F">
              <w:rPr>
                <w:rFonts w:ascii="Arial" w:hAnsi="Arial" w:cs="Arial"/>
                <w:sz w:val="20"/>
                <w:szCs w:val="20"/>
              </w:rPr>
              <w:t>Development does not:</w:t>
            </w:r>
          </w:p>
          <w:p w:rsidR="00057FA2" w:rsidRPr="001F709F" w:rsidRDefault="00057FA2" w:rsidP="00EA3DFA">
            <w:pPr>
              <w:numPr>
                <w:ilvl w:val="0"/>
                <w:numId w:val="87"/>
              </w:numPr>
              <w:rPr>
                <w:rFonts w:ascii="Arial" w:hAnsi="Arial" w:cs="Arial"/>
                <w:sz w:val="20"/>
                <w:szCs w:val="20"/>
              </w:rPr>
            </w:pPr>
            <w:r w:rsidRPr="001F709F">
              <w:rPr>
                <w:rFonts w:ascii="Arial" w:hAnsi="Arial" w:cs="Arial"/>
                <w:sz w:val="20"/>
                <w:szCs w:val="20"/>
              </w:rPr>
              <w:t>directly, indirectly or cumulatively cause any increase in overland flow velocity or level;</w:t>
            </w:r>
          </w:p>
          <w:p w:rsidR="00057FA2" w:rsidRPr="001F709F" w:rsidRDefault="00057FA2" w:rsidP="00EA3DFA">
            <w:pPr>
              <w:numPr>
                <w:ilvl w:val="0"/>
                <w:numId w:val="87"/>
              </w:numPr>
              <w:rPr>
                <w:rFonts w:ascii="Arial" w:hAnsi="Arial" w:cs="Arial"/>
                <w:sz w:val="20"/>
                <w:szCs w:val="20"/>
              </w:rPr>
            </w:pPr>
            <w:r w:rsidRPr="001F709F">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Open concrete drains greater than 1m in width are not an acceptable outcome, nor are any other design options that may increase scouring.</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PO101</w:t>
            </w:r>
          </w:p>
          <w:p w:rsidR="00057FA2" w:rsidRPr="001F709F" w:rsidRDefault="00057FA2" w:rsidP="00057FA2">
            <w:pPr>
              <w:rPr>
                <w:rFonts w:ascii="Arial" w:hAnsi="Arial" w:cs="Arial"/>
                <w:sz w:val="20"/>
                <w:szCs w:val="20"/>
              </w:rPr>
            </w:pPr>
            <w:r w:rsidRPr="001F709F">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E101</w:t>
            </w:r>
          </w:p>
          <w:p w:rsidR="00057FA2" w:rsidRPr="001F709F" w:rsidRDefault="00057FA2" w:rsidP="00057FA2">
            <w:pPr>
              <w:rPr>
                <w:rFonts w:ascii="Arial" w:hAnsi="Arial" w:cs="Arial"/>
                <w:sz w:val="20"/>
                <w:szCs w:val="20"/>
              </w:rPr>
            </w:pPr>
            <w:r w:rsidRPr="001F709F">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057FA2" w:rsidRPr="001F709F" w:rsidTr="00057FA2">
              <w:trPr>
                <w:tblCellSpacing w:w="15" w:type="dxa"/>
              </w:trPr>
              <w:tc>
                <w:tcPr>
                  <w:tcW w:w="5415"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057FA2" w:rsidRPr="001F709F" w:rsidRDefault="00057FA2" w:rsidP="00057FA2">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PO102</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Development which is not in a Rural zone ensures that overland flow is not conveyed from a road or public open space onto a private lot.</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E102</w:t>
            </w:r>
          </w:p>
          <w:p w:rsidR="00057FA2" w:rsidRPr="001F709F" w:rsidRDefault="00057FA2" w:rsidP="00057FA2">
            <w:pPr>
              <w:rPr>
                <w:rFonts w:ascii="Arial" w:hAnsi="Arial" w:cs="Arial"/>
                <w:sz w:val="20"/>
                <w:szCs w:val="20"/>
              </w:rPr>
            </w:pPr>
            <w:r w:rsidRPr="001F709F">
              <w:rPr>
                <w:rFonts w:ascii="Arial" w:hAnsi="Arial" w:cs="Arial"/>
                <w:sz w:val="20"/>
                <w:szCs w:val="20"/>
              </w:rPr>
              <w:lastRenderedPageBreak/>
              <w:t>Development which is not in a Rural zone that an overland flow paths and drainage infrastructure is provided to convey overland flow from a road or public open space area away from a private lot.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PO103</w:t>
            </w:r>
          </w:p>
          <w:p w:rsidR="00057FA2" w:rsidRPr="001F709F" w:rsidRDefault="00057FA2" w:rsidP="00057FA2">
            <w:pPr>
              <w:rPr>
                <w:rFonts w:ascii="Arial" w:hAnsi="Arial" w:cs="Arial"/>
                <w:sz w:val="20"/>
                <w:szCs w:val="20"/>
              </w:rPr>
            </w:pPr>
            <w:r w:rsidRPr="001F709F">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1F709F">
              <w:rPr>
                <w:rFonts w:ascii="Arial" w:hAnsi="Arial" w:cs="Arial"/>
                <w:sz w:val="20"/>
                <w:szCs w:val="20"/>
              </w:rPr>
              <w:t>are able to</w:t>
            </w:r>
            <w:proofErr w:type="gramEnd"/>
            <w:r w:rsidRPr="001F709F">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1F709F">
                    <w:rPr>
                      <w:rFonts w:ascii="Arial" w:hAnsi="Arial" w:cs="Arial"/>
                      <w:sz w:val="20"/>
                      <w:szCs w:val="20"/>
                    </w:rPr>
                    <w:t>upstream, downstream or surrounding premises</w:t>
                  </w:r>
                  <w:proofErr w:type="gramEnd"/>
                  <w:r w:rsidRPr="001F709F">
                    <w:rPr>
                      <w:rFonts w:ascii="Arial" w:hAnsi="Arial" w:cs="Arial"/>
                      <w:sz w:val="20"/>
                      <w:szCs w:val="20"/>
                    </w:rPr>
                    <w:t>.</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Reporting to be prepared in accordance with Planning scheme policy – Flood hazard, Coastal hazard and Overland flow</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E103.1</w:t>
            </w:r>
          </w:p>
          <w:p w:rsidR="00057FA2" w:rsidRPr="001F709F" w:rsidRDefault="00057FA2" w:rsidP="00057FA2">
            <w:pPr>
              <w:rPr>
                <w:rFonts w:ascii="Arial" w:hAnsi="Arial" w:cs="Arial"/>
                <w:sz w:val="20"/>
                <w:szCs w:val="20"/>
              </w:rPr>
            </w:pPr>
            <w:r w:rsidRPr="001F709F">
              <w:rPr>
                <w:rFonts w:ascii="Arial" w:hAnsi="Arial" w:cs="Arial"/>
                <w:sz w:val="20"/>
                <w:szCs w:val="20"/>
              </w:rPr>
              <w:t>Development ensures that roof and allotment drainage infrastructure is provided in accordance with the following relevant level as identified in QUDM:</w:t>
            </w:r>
          </w:p>
          <w:p w:rsidR="00057FA2" w:rsidRPr="001F709F" w:rsidRDefault="00057FA2" w:rsidP="00EA3DFA">
            <w:pPr>
              <w:numPr>
                <w:ilvl w:val="0"/>
                <w:numId w:val="88"/>
              </w:numPr>
              <w:rPr>
                <w:rFonts w:ascii="Arial" w:hAnsi="Arial" w:cs="Arial"/>
                <w:sz w:val="20"/>
                <w:szCs w:val="20"/>
              </w:rPr>
            </w:pPr>
            <w:r w:rsidRPr="001F709F">
              <w:rPr>
                <w:rFonts w:ascii="Arial" w:hAnsi="Arial" w:cs="Arial"/>
                <w:sz w:val="20"/>
                <w:szCs w:val="20"/>
              </w:rPr>
              <w:t>Urban area – Level III;</w:t>
            </w:r>
          </w:p>
          <w:p w:rsidR="00057FA2" w:rsidRPr="001F709F" w:rsidRDefault="00057FA2" w:rsidP="00EA3DFA">
            <w:pPr>
              <w:numPr>
                <w:ilvl w:val="0"/>
                <w:numId w:val="88"/>
              </w:numPr>
              <w:rPr>
                <w:rFonts w:ascii="Arial" w:hAnsi="Arial" w:cs="Arial"/>
                <w:sz w:val="20"/>
                <w:szCs w:val="20"/>
              </w:rPr>
            </w:pPr>
            <w:r w:rsidRPr="001F709F">
              <w:rPr>
                <w:rFonts w:ascii="Arial" w:hAnsi="Arial" w:cs="Arial"/>
                <w:sz w:val="20"/>
                <w:szCs w:val="20"/>
              </w:rPr>
              <w:t>Rural area – N/A;</w:t>
            </w:r>
          </w:p>
          <w:p w:rsidR="00057FA2" w:rsidRPr="001F709F" w:rsidRDefault="00057FA2" w:rsidP="00EA3DFA">
            <w:pPr>
              <w:numPr>
                <w:ilvl w:val="0"/>
                <w:numId w:val="88"/>
              </w:numPr>
              <w:rPr>
                <w:rFonts w:ascii="Arial" w:hAnsi="Arial" w:cs="Arial"/>
                <w:sz w:val="20"/>
                <w:szCs w:val="20"/>
              </w:rPr>
            </w:pPr>
            <w:r w:rsidRPr="001F709F">
              <w:rPr>
                <w:rFonts w:ascii="Arial" w:hAnsi="Arial" w:cs="Arial"/>
                <w:sz w:val="20"/>
                <w:szCs w:val="20"/>
              </w:rPr>
              <w:t>Industrial area – Level V;</w:t>
            </w:r>
          </w:p>
          <w:p w:rsidR="00057FA2" w:rsidRPr="001F709F" w:rsidRDefault="00057FA2" w:rsidP="00EA3DFA">
            <w:pPr>
              <w:numPr>
                <w:ilvl w:val="0"/>
                <w:numId w:val="88"/>
              </w:numPr>
              <w:rPr>
                <w:rFonts w:ascii="Arial" w:hAnsi="Arial" w:cs="Arial"/>
                <w:sz w:val="20"/>
                <w:szCs w:val="20"/>
              </w:rPr>
            </w:pPr>
            <w:r w:rsidRPr="001F709F">
              <w:rPr>
                <w:rFonts w:ascii="Arial" w:hAnsi="Arial" w:cs="Arial"/>
                <w:sz w:val="20"/>
                <w:szCs w:val="20"/>
              </w:rPr>
              <w:t>Commercial area – Level V.</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E103.2</w:t>
            </w:r>
          </w:p>
          <w:p w:rsidR="00057FA2" w:rsidRPr="001F709F" w:rsidRDefault="00057FA2" w:rsidP="00057FA2">
            <w:pPr>
              <w:rPr>
                <w:rFonts w:ascii="Arial" w:hAnsi="Arial" w:cs="Arial"/>
                <w:sz w:val="20"/>
                <w:szCs w:val="20"/>
              </w:rPr>
            </w:pPr>
            <w:r w:rsidRPr="001F709F">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PO104</w:t>
            </w:r>
          </w:p>
          <w:p w:rsidR="00057FA2" w:rsidRPr="001F709F" w:rsidRDefault="00057FA2" w:rsidP="00057FA2">
            <w:pPr>
              <w:rPr>
                <w:rFonts w:ascii="Arial" w:hAnsi="Arial" w:cs="Arial"/>
                <w:sz w:val="20"/>
                <w:szCs w:val="20"/>
              </w:rPr>
            </w:pPr>
            <w:r w:rsidRPr="001F709F">
              <w:rPr>
                <w:rFonts w:ascii="Arial" w:hAnsi="Arial" w:cs="Arial"/>
                <w:sz w:val="20"/>
                <w:szCs w:val="20"/>
              </w:rPr>
              <w:t>Development protects the conveyance of overland flow such that an easement for drainage purposes is provided over:</w:t>
            </w:r>
          </w:p>
          <w:p w:rsidR="00057FA2" w:rsidRPr="001F709F" w:rsidRDefault="00057FA2" w:rsidP="00EA3DFA">
            <w:pPr>
              <w:numPr>
                <w:ilvl w:val="0"/>
                <w:numId w:val="89"/>
              </w:numPr>
              <w:rPr>
                <w:rFonts w:ascii="Arial" w:hAnsi="Arial" w:cs="Arial"/>
                <w:sz w:val="20"/>
                <w:szCs w:val="20"/>
              </w:rPr>
            </w:pPr>
            <w:r w:rsidRPr="001F709F">
              <w:rPr>
                <w:rFonts w:ascii="Arial" w:hAnsi="Arial" w:cs="Arial"/>
                <w:sz w:val="20"/>
                <w:szCs w:val="20"/>
              </w:rPr>
              <w:t>a stormwater pipe if the nominal pipe diameter exceeds 300mm;</w:t>
            </w:r>
          </w:p>
          <w:p w:rsidR="00057FA2" w:rsidRPr="001F709F" w:rsidRDefault="00057FA2" w:rsidP="00EA3DFA">
            <w:pPr>
              <w:numPr>
                <w:ilvl w:val="0"/>
                <w:numId w:val="89"/>
              </w:numPr>
              <w:rPr>
                <w:rFonts w:ascii="Arial" w:hAnsi="Arial" w:cs="Arial"/>
                <w:sz w:val="20"/>
                <w:szCs w:val="20"/>
              </w:rPr>
            </w:pPr>
            <w:r w:rsidRPr="001F709F">
              <w:rPr>
                <w:rFonts w:ascii="Arial" w:hAnsi="Arial" w:cs="Arial"/>
                <w:sz w:val="20"/>
                <w:szCs w:val="20"/>
              </w:rPr>
              <w:t>an overland flow path where it crosses more than one premises;</w:t>
            </w:r>
          </w:p>
          <w:p w:rsidR="00057FA2" w:rsidRPr="001F709F" w:rsidRDefault="00057FA2" w:rsidP="00EA3DFA">
            <w:pPr>
              <w:numPr>
                <w:ilvl w:val="0"/>
                <w:numId w:val="89"/>
              </w:numPr>
              <w:rPr>
                <w:rFonts w:ascii="Arial" w:hAnsi="Arial" w:cs="Arial"/>
                <w:sz w:val="20"/>
                <w:szCs w:val="20"/>
              </w:rPr>
            </w:pPr>
            <w:r w:rsidRPr="001F709F">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9"/>
            </w:tblGrid>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Note - Refer to Planning scheme policy - Integrated design for details and examples.</w:t>
                  </w:r>
                </w:p>
              </w:tc>
            </w:tr>
            <w:tr w:rsidR="00057FA2" w:rsidRPr="001F709F" w:rsidTr="00057FA2">
              <w:trPr>
                <w:tblCellSpacing w:w="15" w:type="dxa"/>
              </w:trPr>
              <w:tc>
                <w:tcPr>
                  <w:tcW w:w="9471" w:type="dxa"/>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Stormwater Drainage easement dimensions are provided in accordance with Section 3.8.5 of QUDM.</w:t>
                  </w:r>
                </w:p>
              </w:tc>
            </w:tr>
          </w:tbl>
          <w:p w:rsidR="00057FA2" w:rsidRPr="001F709F" w:rsidRDefault="00057FA2" w:rsidP="00057FA2">
            <w:pPr>
              <w:rPr>
                <w:rFonts w:ascii="Arial" w:hAnsi="Arial" w:cs="Arial"/>
                <w:sz w:val="20"/>
                <w:szCs w:val="20"/>
              </w:rPr>
            </w:pP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sz w:val="20"/>
                <w:szCs w:val="20"/>
              </w:rPr>
            </w:pPr>
          </w:p>
        </w:tc>
      </w:tr>
      <w:tr w:rsidR="00057FA2" w:rsidRPr="001F709F" w:rsidTr="0046396D">
        <w:trPr>
          <w:tblCellSpacing w:w="15" w:type="dxa"/>
        </w:trPr>
        <w:tc>
          <w:tcPr>
            <w:tcW w:w="3468" w:type="pct"/>
            <w:gridSpan w:val="2"/>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Additional criteria for development for a Park</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r w:rsidR="00057FA2" w:rsidRPr="001F709F" w:rsidTr="0046396D">
        <w:trPr>
          <w:tblCellSpacing w:w="15" w:type="dxa"/>
        </w:trPr>
        <w:tc>
          <w:tcPr>
            <w:tcW w:w="1620" w:type="pct"/>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r w:rsidRPr="001F709F">
              <w:rPr>
                <w:rFonts w:ascii="Arial" w:hAnsi="Arial" w:cs="Arial"/>
                <w:b/>
                <w:bCs/>
                <w:sz w:val="20"/>
                <w:szCs w:val="20"/>
              </w:rPr>
              <w:t>PO105</w:t>
            </w:r>
          </w:p>
          <w:p w:rsidR="00057FA2" w:rsidRPr="001F709F" w:rsidRDefault="00057FA2" w:rsidP="00057FA2">
            <w:pPr>
              <w:rPr>
                <w:rFonts w:ascii="Arial" w:hAnsi="Arial" w:cs="Arial"/>
                <w:sz w:val="20"/>
                <w:szCs w:val="20"/>
              </w:rPr>
            </w:pPr>
            <w:r w:rsidRPr="001F709F">
              <w:rPr>
                <w:rFonts w:ascii="Arial" w:hAnsi="Arial" w:cs="Arial"/>
                <w:sz w:val="20"/>
                <w:szCs w:val="20"/>
              </w:rPr>
              <w:t>Development for a Park</w:t>
            </w:r>
            <w:r w:rsidRPr="001F709F">
              <w:rPr>
                <w:rFonts w:ascii="Arial" w:hAnsi="Arial" w:cs="Arial"/>
                <w:sz w:val="20"/>
                <w:szCs w:val="20"/>
                <w:vertAlign w:val="superscript"/>
              </w:rPr>
              <w:t>(</w:t>
            </w:r>
            <w:hyperlink r:id="rId5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F709F">
                <w:rPr>
                  <w:rStyle w:val="Hyperlink"/>
                  <w:rFonts w:ascii="Arial" w:hAnsi="Arial" w:cs="Arial"/>
                  <w:sz w:val="20"/>
                  <w:szCs w:val="20"/>
                  <w:vertAlign w:val="superscript"/>
                </w:rPr>
                <w:t>57</w:t>
              </w:r>
            </w:hyperlink>
            <w:r w:rsidRPr="001F709F">
              <w:rPr>
                <w:rFonts w:ascii="Arial" w:hAnsi="Arial" w:cs="Arial"/>
                <w:sz w:val="20"/>
                <w:szCs w:val="20"/>
                <w:vertAlign w:val="superscript"/>
              </w:rPr>
              <w:t>)</w:t>
            </w:r>
            <w:r w:rsidRPr="001F709F">
              <w:rPr>
                <w:rFonts w:ascii="Arial" w:hAnsi="Arial" w:cs="Arial"/>
                <w:sz w:val="20"/>
                <w:szCs w:val="20"/>
              </w:rPr>
              <w:t xml:space="preserve"> ensures that the design and layout responds to the nature of the overland flow affecting the premises such that:</w:t>
            </w:r>
          </w:p>
          <w:p w:rsidR="00057FA2" w:rsidRPr="001F709F" w:rsidRDefault="00057FA2" w:rsidP="00EA3DFA">
            <w:pPr>
              <w:numPr>
                <w:ilvl w:val="0"/>
                <w:numId w:val="90"/>
              </w:numPr>
              <w:rPr>
                <w:rFonts w:ascii="Arial" w:hAnsi="Arial" w:cs="Arial"/>
                <w:sz w:val="20"/>
                <w:szCs w:val="20"/>
              </w:rPr>
            </w:pPr>
            <w:r w:rsidRPr="001F709F">
              <w:rPr>
                <w:rFonts w:ascii="Arial" w:hAnsi="Arial" w:cs="Arial"/>
                <w:sz w:val="20"/>
                <w:szCs w:val="20"/>
              </w:rPr>
              <w:t xml:space="preserve">public benefit and enjoyment </w:t>
            </w:r>
            <w:proofErr w:type="gramStart"/>
            <w:r w:rsidRPr="001F709F">
              <w:rPr>
                <w:rFonts w:ascii="Arial" w:hAnsi="Arial" w:cs="Arial"/>
                <w:sz w:val="20"/>
                <w:szCs w:val="20"/>
              </w:rPr>
              <w:t>is</w:t>
            </w:r>
            <w:proofErr w:type="gramEnd"/>
            <w:r w:rsidRPr="001F709F">
              <w:rPr>
                <w:rFonts w:ascii="Arial" w:hAnsi="Arial" w:cs="Arial"/>
                <w:sz w:val="20"/>
                <w:szCs w:val="20"/>
              </w:rPr>
              <w:t xml:space="preserve"> maximised;</w:t>
            </w:r>
          </w:p>
          <w:p w:rsidR="00057FA2" w:rsidRPr="001F709F" w:rsidRDefault="00057FA2" w:rsidP="00EA3DFA">
            <w:pPr>
              <w:numPr>
                <w:ilvl w:val="0"/>
                <w:numId w:val="90"/>
              </w:numPr>
              <w:rPr>
                <w:rFonts w:ascii="Arial" w:hAnsi="Arial" w:cs="Arial"/>
                <w:sz w:val="20"/>
                <w:szCs w:val="20"/>
              </w:rPr>
            </w:pPr>
            <w:r w:rsidRPr="001F709F">
              <w:rPr>
                <w:rFonts w:ascii="Arial" w:hAnsi="Arial" w:cs="Arial"/>
                <w:sz w:val="20"/>
                <w:szCs w:val="20"/>
              </w:rPr>
              <w:t>impacts on the asset life and integrity of park structures is minimised;</w:t>
            </w:r>
          </w:p>
          <w:p w:rsidR="00057FA2" w:rsidRPr="001F709F" w:rsidRDefault="00057FA2" w:rsidP="00EA3DFA">
            <w:pPr>
              <w:numPr>
                <w:ilvl w:val="0"/>
                <w:numId w:val="90"/>
              </w:numPr>
              <w:rPr>
                <w:rFonts w:ascii="Arial" w:hAnsi="Arial" w:cs="Arial"/>
                <w:sz w:val="20"/>
                <w:szCs w:val="20"/>
              </w:rPr>
            </w:pPr>
            <w:r w:rsidRPr="001F709F">
              <w:rPr>
                <w:rFonts w:ascii="Arial" w:hAnsi="Arial" w:cs="Arial"/>
                <w:sz w:val="20"/>
                <w:szCs w:val="20"/>
              </w:rPr>
              <w:t>maintenance and replacement costs are minimised.</w:t>
            </w:r>
          </w:p>
        </w:tc>
        <w:tc>
          <w:tcPr>
            <w:tcW w:w="18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E105</w:t>
            </w:r>
          </w:p>
          <w:p w:rsidR="00057FA2" w:rsidRPr="001F709F" w:rsidRDefault="00057FA2" w:rsidP="00057FA2">
            <w:pPr>
              <w:rPr>
                <w:rFonts w:ascii="Arial" w:hAnsi="Arial" w:cs="Arial"/>
                <w:sz w:val="20"/>
                <w:szCs w:val="20"/>
              </w:rPr>
            </w:pPr>
            <w:r w:rsidRPr="001F709F">
              <w:rPr>
                <w:rFonts w:ascii="Arial" w:hAnsi="Arial" w:cs="Arial"/>
                <w:sz w:val="20"/>
                <w:szCs w:val="20"/>
              </w:rPr>
              <w:t>Development for a Park</w:t>
            </w:r>
            <w:r w:rsidRPr="001F709F">
              <w:rPr>
                <w:rFonts w:ascii="Arial" w:hAnsi="Arial" w:cs="Arial"/>
                <w:sz w:val="20"/>
                <w:szCs w:val="20"/>
                <w:vertAlign w:val="superscript"/>
              </w:rPr>
              <w:t>(</w:t>
            </w:r>
            <w:hyperlink r:id="rId5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F709F">
                <w:rPr>
                  <w:rStyle w:val="Hyperlink"/>
                  <w:rFonts w:ascii="Arial" w:hAnsi="Arial" w:cs="Arial"/>
                  <w:sz w:val="20"/>
                  <w:szCs w:val="20"/>
                  <w:vertAlign w:val="superscript"/>
                </w:rPr>
                <w:t>57</w:t>
              </w:r>
            </w:hyperlink>
            <w:r w:rsidRPr="001F709F">
              <w:rPr>
                <w:rFonts w:ascii="Arial" w:hAnsi="Arial" w:cs="Arial"/>
                <w:sz w:val="20"/>
                <w:szCs w:val="20"/>
                <w:vertAlign w:val="superscript"/>
              </w:rPr>
              <w:t>)</w:t>
            </w:r>
            <w:r w:rsidRPr="001F709F">
              <w:rPr>
                <w:rFonts w:ascii="Arial" w:hAnsi="Arial" w:cs="Arial"/>
                <w:sz w:val="20"/>
                <w:szCs w:val="20"/>
              </w:rPr>
              <w:t xml:space="preserve"> ensures works are provided in accordance with the requirements set out in Appendix B of the Planning scheme policy - Integrated design.</w:t>
            </w:r>
          </w:p>
        </w:tc>
        <w:tc>
          <w:tcPr>
            <w:tcW w:w="450"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c>
          <w:tcPr>
            <w:tcW w:w="1044" w:type="pct"/>
            <w:tcBorders>
              <w:top w:val="outset" w:sz="6" w:space="0" w:color="auto"/>
              <w:left w:val="outset" w:sz="6" w:space="0" w:color="auto"/>
              <w:bottom w:val="outset" w:sz="6" w:space="0" w:color="auto"/>
              <w:right w:val="outset" w:sz="6" w:space="0" w:color="auto"/>
            </w:tcBorders>
          </w:tcPr>
          <w:p w:rsidR="00057FA2" w:rsidRPr="001F709F" w:rsidRDefault="00057FA2" w:rsidP="00057FA2">
            <w:pPr>
              <w:rPr>
                <w:rFonts w:ascii="Arial" w:hAnsi="Arial" w:cs="Arial"/>
                <w:b/>
                <w:bCs/>
                <w:sz w:val="20"/>
                <w:szCs w:val="20"/>
              </w:rPr>
            </w:pPr>
          </w:p>
        </w:tc>
      </w:tr>
    </w:tbl>
    <w:p w:rsidR="00057FA2" w:rsidRPr="001F709F" w:rsidRDefault="00057FA2" w:rsidP="00057FA2">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36"/>
        <w:gridCol w:w="1395"/>
        <w:gridCol w:w="1233"/>
        <w:gridCol w:w="1501"/>
        <w:gridCol w:w="1353"/>
        <w:gridCol w:w="1326"/>
        <w:gridCol w:w="1477"/>
        <w:gridCol w:w="1350"/>
        <w:gridCol w:w="1531"/>
        <w:gridCol w:w="1398"/>
        <w:gridCol w:w="1398"/>
      </w:tblGrid>
      <w:tr w:rsidR="00057FA2" w:rsidRPr="001F709F" w:rsidTr="00057FA2">
        <w:trPr>
          <w:tblCellSpacing w:w="15" w:type="dxa"/>
        </w:trPr>
        <w:tc>
          <w:tcPr>
            <w:tcW w:w="0" w:type="auto"/>
            <w:gridSpan w:val="11"/>
            <w:tcBorders>
              <w:top w:val="nil"/>
              <w:left w:val="nil"/>
              <w:bottom w:val="nil"/>
              <w:right w:val="nil"/>
            </w:tcBorders>
            <w:shd w:val="clear" w:color="auto" w:fill="CCCCCC"/>
            <w:vAlign w:val="center"/>
            <w:hideMark/>
          </w:tcPr>
          <w:p w:rsidR="00057FA2" w:rsidRPr="001F709F" w:rsidRDefault="00057FA2" w:rsidP="00057FA2">
            <w:pPr>
              <w:jc w:val="center"/>
              <w:rPr>
                <w:rFonts w:ascii="Arial" w:hAnsi="Arial" w:cs="Arial"/>
                <w:sz w:val="20"/>
                <w:szCs w:val="20"/>
              </w:rPr>
            </w:pPr>
            <w:r w:rsidRPr="001F709F">
              <w:rPr>
                <w:rFonts w:ascii="Arial" w:hAnsi="Arial" w:cs="Arial"/>
                <w:b/>
                <w:bCs/>
                <w:sz w:val="20"/>
                <w:szCs w:val="20"/>
              </w:rPr>
              <w:t>Table 7.2.3.1.1.2 Setbacks</w:t>
            </w:r>
          </w:p>
        </w:tc>
      </w:tr>
      <w:tr w:rsidR="00057FA2" w:rsidRPr="001F709F" w:rsidTr="00057FA2">
        <w:trPr>
          <w:tblCellSpacing w:w="15" w:type="dxa"/>
        </w:trPr>
        <w:tc>
          <w:tcPr>
            <w:tcW w:w="4578"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jc w:val="center"/>
              <w:rPr>
                <w:rFonts w:ascii="Arial" w:hAnsi="Arial" w:cs="Arial"/>
                <w:sz w:val="20"/>
                <w:szCs w:val="20"/>
              </w:rPr>
            </w:pPr>
            <w:r w:rsidRPr="001F709F">
              <w:rPr>
                <w:rFonts w:ascii="Arial" w:hAnsi="Arial" w:cs="Arial"/>
                <w:b/>
                <w:bCs/>
                <w:sz w:val="20"/>
                <w:szCs w:val="20"/>
              </w:rPr>
              <w:t>Residential uses</w:t>
            </w:r>
          </w:p>
        </w:tc>
      </w:tr>
      <w:tr w:rsidR="00057FA2" w:rsidRPr="001F709F" w:rsidTr="00057FA2">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Height of wall</w:t>
            </w:r>
          </w:p>
        </w:tc>
        <w:tc>
          <w:tcPr>
            <w:tcW w:w="1180" w:type="pct"/>
            <w:gridSpan w:val="3"/>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Frontage primary</w:t>
            </w:r>
          </w:p>
        </w:tc>
        <w:tc>
          <w:tcPr>
            <w:tcW w:w="1276" w:type="pct"/>
            <w:gridSpan w:val="3"/>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Frontage secondary to street</w:t>
            </w:r>
          </w:p>
        </w:tc>
        <w:tc>
          <w:tcPr>
            <w:tcW w:w="428"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Frontage secondary to lane</w:t>
            </w:r>
          </w:p>
        </w:tc>
        <w:tc>
          <w:tcPr>
            <w:tcW w:w="48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Side non-built to boundary wall To OMP and wall</w:t>
            </w:r>
          </w:p>
        </w:tc>
        <w:tc>
          <w:tcPr>
            <w:tcW w:w="44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 xml:space="preserve">Rear </w:t>
            </w:r>
            <w:proofErr w:type="gramStart"/>
            <w:r w:rsidRPr="001F709F">
              <w:rPr>
                <w:rFonts w:ascii="Arial" w:hAnsi="Arial" w:cs="Arial"/>
                <w:b/>
                <w:bCs/>
                <w:sz w:val="20"/>
                <w:szCs w:val="20"/>
              </w:rPr>
              <w:t>To</w:t>
            </w:r>
            <w:proofErr w:type="gramEnd"/>
            <w:r w:rsidRPr="001F709F">
              <w:rPr>
                <w:rFonts w:ascii="Arial" w:hAnsi="Arial" w:cs="Arial"/>
                <w:b/>
                <w:bCs/>
                <w:sz w:val="20"/>
                <w:szCs w:val="20"/>
              </w:rPr>
              <w:t xml:space="preserve"> OMP and wall</w:t>
            </w:r>
          </w:p>
        </w:tc>
        <w:tc>
          <w:tcPr>
            <w:tcW w:w="43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Trafficable water body To OMP and wall</w:t>
            </w:r>
          </w:p>
        </w:tc>
      </w:tr>
      <w:tr w:rsidR="00057FA2" w:rsidRPr="001F709F"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442"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wall</w:t>
            </w:r>
          </w:p>
        </w:tc>
        <w:tc>
          <w:tcPr>
            <w:tcW w:w="390"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OMP</w:t>
            </w:r>
          </w:p>
        </w:tc>
        <w:tc>
          <w:tcPr>
            <w:tcW w:w="476"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covered car parking space*</w:t>
            </w:r>
          </w:p>
        </w:tc>
        <w:tc>
          <w:tcPr>
            <w:tcW w:w="429"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wall</w:t>
            </w:r>
          </w:p>
        </w:tc>
        <w:tc>
          <w:tcPr>
            <w:tcW w:w="420"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OMP</w:t>
            </w:r>
          </w:p>
        </w:tc>
        <w:tc>
          <w:tcPr>
            <w:tcW w:w="469"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covered car parking space*</w:t>
            </w:r>
          </w:p>
        </w:tc>
        <w:tc>
          <w:tcPr>
            <w:tcW w:w="428"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To OMP and wall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r>
      <w:tr w:rsidR="00057FA2" w:rsidRPr="001F709F" w:rsidTr="00057FA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Less than 4.5m</w:t>
            </w:r>
          </w:p>
        </w:tc>
        <w:tc>
          <w:tcPr>
            <w:tcW w:w="442"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3m</w:t>
            </w:r>
          </w:p>
        </w:tc>
        <w:tc>
          <w:tcPr>
            <w:tcW w:w="39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76"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5.4m</w:t>
            </w:r>
          </w:p>
        </w:tc>
        <w:tc>
          <w:tcPr>
            <w:tcW w:w="429"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1m</w:t>
            </w:r>
          </w:p>
        </w:tc>
        <w:tc>
          <w:tcPr>
            <w:tcW w:w="469"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5.4m</w:t>
            </w:r>
          </w:p>
        </w:tc>
        <w:tc>
          <w:tcPr>
            <w:tcW w:w="42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0.5m</w:t>
            </w:r>
          </w:p>
        </w:tc>
        <w:tc>
          <w:tcPr>
            <w:tcW w:w="486"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1.5m</w:t>
            </w:r>
          </w:p>
        </w:tc>
        <w:tc>
          <w:tcPr>
            <w:tcW w:w="443"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1.5m</w:t>
            </w:r>
          </w:p>
        </w:tc>
        <w:tc>
          <w:tcPr>
            <w:tcW w:w="4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4.5m</w:t>
            </w:r>
          </w:p>
        </w:tc>
      </w:tr>
      <w:tr w:rsidR="00057FA2" w:rsidRPr="001F709F" w:rsidTr="00057FA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4.5m to 8.5m</w:t>
            </w:r>
          </w:p>
        </w:tc>
        <w:tc>
          <w:tcPr>
            <w:tcW w:w="442"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3m</w:t>
            </w:r>
          </w:p>
        </w:tc>
        <w:tc>
          <w:tcPr>
            <w:tcW w:w="39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76"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9"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1m</w:t>
            </w:r>
          </w:p>
        </w:tc>
        <w:tc>
          <w:tcPr>
            <w:tcW w:w="469"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0.5m</w:t>
            </w:r>
          </w:p>
        </w:tc>
        <w:tc>
          <w:tcPr>
            <w:tcW w:w="486"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43"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4.5m</w:t>
            </w:r>
          </w:p>
        </w:tc>
      </w:tr>
      <w:tr w:rsidR="00057FA2" w:rsidRPr="001F709F" w:rsidTr="00057FA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Greater than 8.5m</w:t>
            </w:r>
          </w:p>
        </w:tc>
        <w:tc>
          <w:tcPr>
            <w:tcW w:w="442"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6m</w:t>
            </w:r>
          </w:p>
        </w:tc>
        <w:tc>
          <w:tcPr>
            <w:tcW w:w="39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5m</w:t>
            </w:r>
          </w:p>
        </w:tc>
        <w:tc>
          <w:tcPr>
            <w:tcW w:w="476"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9"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3m</w:t>
            </w:r>
          </w:p>
        </w:tc>
        <w:tc>
          <w:tcPr>
            <w:tcW w:w="42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69"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0.5m</w:t>
            </w:r>
          </w:p>
        </w:tc>
        <w:tc>
          <w:tcPr>
            <w:tcW w:w="486"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2m up to 8.5m in height; plus 0.5m for every 3m in height (or storey) or part thereof over 8.5m</w:t>
            </w:r>
          </w:p>
        </w:tc>
        <w:tc>
          <w:tcPr>
            <w:tcW w:w="443"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5m</w:t>
            </w:r>
          </w:p>
        </w:tc>
        <w:tc>
          <w:tcPr>
            <w:tcW w:w="438"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Min 4.5m</w:t>
            </w:r>
          </w:p>
        </w:tc>
      </w:tr>
      <w:tr w:rsidR="00057FA2" w:rsidRPr="001F709F" w:rsidTr="00057FA2">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1"/>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 Does not apply to basement car parking areas</w:t>
            </w:r>
          </w:p>
        </w:tc>
      </w:tr>
    </w:tbl>
    <w:p w:rsidR="00057FA2" w:rsidRPr="001F709F" w:rsidRDefault="00057FA2" w:rsidP="00057FA2">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057FA2" w:rsidRPr="001F709F" w:rsidTr="00057FA2">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057FA2" w:rsidRPr="001F709F" w:rsidRDefault="00057FA2" w:rsidP="00057FA2">
            <w:pPr>
              <w:jc w:val="center"/>
              <w:rPr>
                <w:rFonts w:ascii="Arial" w:hAnsi="Arial" w:cs="Arial"/>
                <w:sz w:val="20"/>
                <w:szCs w:val="20"/>
              </w:rPr>
            </w:pPr>
            <w:r w:rsidRPr="001F709F">
              <w:rPr>
                <w:rFonts w:ascii="Arial" w:hAnsi="Arial" w:cs="Arial"/>
                <w:b/>
                <w:bCs/>
                <w:sz w:val="20"/>
                <w:szCs w:val="20"/>
              </w:rPr>
              <w:t>Table 7.2.3.1.1.3 Built to boundary walls (Residential uses)</w:t>
            </w:r>
          </w:p>
        </w:tc>
      </w:tr>
      <w:tr w:rsidR="00057FA2" w:rsidRPr="001F709F" w:rsidTr="00057FA2">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Length and height of built to boundary wall</w:t>
            </w:r>
          </w:p>
        </w:tc>
      </w:tr>
      <w:tr w:rsidR="00057FA2" w:rsidRPr="001F709F"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Next generation neighbourhood</w:t>
            </w:r>
          </w:p>
        </w:tc>
      </w:tr>
      <w:tr w:rsidR="00057FA2" w:rsidRPr="001F709F"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Max Length: 80% of the length of the boundary</w:t>
            </w:r>
            <w:r w:rsidRPr="001F709F">
              <w:rPr>
                <w:rFonts w:ascii="Arial" w:hAnsi="Arial" w:cs="Arial"/>
                <w:sz w:val="20"/>
                <w:szCs w:val="20"/>
              </w:rPr>
              <w:br/>
              <w:t>Max Height: 7.5m</w:t>
            </w:r>
          </w:p>
        </w:tc>
      </w:tr>
      <w:tr w:rsidR="00057FA2" w:rsidRPr="001F709F"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7.5m to 12.5m</w:t>
            </w:r>
          </w:p>
        </w:tc>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Max Length: 60% of the length of the boundary</w:t>
            </w:r>
            <w:r w:rsidRPr="001F709F">
              <w:rPr>
                <w:rFonts w:ascii="Arial" w:hAnsi="Arial" w:cs="Arial"/>
                <w:sz w:val="20"/>
                <w:szCs w:val="20"/>
              </w:rPr>
              <w:br/>
              <w:t>Max Height: 7.5m</w:t>
            </w:r>
          </w:p>
        </w:tc>
      </w:tr>
      <w:tr w:rsidR="00057FA2" w:rsidRPr="001F709F"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Greater than 12.5m to 18m</w:t>
            </w:r>
          </w:p>
        </w:tc>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Optional:</w:t>
            </w:r>
          </w:p>
          <w:p w:rsidR="00057FA2" w:rsidRPr="001F709F" w:rsidRDefault="00057FA2" w:rsidP="00EA3DFA">
            <w:pPr>
              <w:numPr>
                <w:ilvl w:val="0"/>
                <w:numId w:val="91"/>
              </w:numPr>
              <w:rPr>
                <w:rFonts w:ascii="Arial" w:hAnsi="Arial" w:cs="Arial"/>
                <w:sz w:val="20"/>
                <w:szCs w:val="20"/>
              </w:rPr>
            </w:pPr>
            <w:r w:rsidRPr="001F709F">
              <w:rPr>
                <w:rFonts w:ascii="Arial" w:hAnsi="Arial" w:cs="Arial"/>
                <w:sz w:val="20"/>
                <w:szCs w:val="20"/>
              </w:rPr>
              <w:t>on 1 boundary only;</w:t>
            </w:r>
          </w:p>
          <w:p w:rsidR="00057FA2" w:rsidRPr="001F709F" w:rsidRDefault="00057FA2" w:rsidP="00EA3DFA">
            <w:pPr>
              <w:numPr>
                <w:ilvl w:val="0"/>
                <w:numId w:val="91"/>
              </w:numPr>
              <w:rPr>
                <w:rFonts w:ascii="Arial" w:hAnsi="Arial" w:cs="Arial"/>
                <w:sz w:val="20"/>
                <w:szCs w:val="20"/>
              </w:rPr>
            </w:pPr>
            <w:r w:rsidRPr="001F709F">
              <w:rPr>
                <w:rFonts w:ascii="Arial" w:hAnsi="Arial" w:cs="Arial"/>
                <w:sz w:val="20"/>
                <w:szCs w:val="20"/>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Max Length: the lesser of 15m or 60% of the length of the boundary</w:t>
            </w:r>
            <w:r w:rsidRPr="001F709F">
              <w:rPr>
                <w:rFonts w:ascii="Arial" w:hAnsi="Arial" w:cs="Arial"/>
                <w:sz w:val="20"/>
                <w:szCs w:val="20"/>
              </w:rPr>
              <w:br/>
              <w:t>Max Height: 7.5m</w:t>
            </w:r>
          </w:p>
        </w:tc>
      </w:tr>
      <w:tr w:rsidR="00057FA2" w:rsidRPr="001F709F"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Not permitted.</w:t>
            </w:r>
          </w:p>
        </w:tc>
      </w:tr>
    </w:tbl>
    <w:p w:rsidR="00057FA2" w:rsidRPr="001F709F" w:rsidRDefault="00057FA2" w:rsidP="00057FA2">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52"/>
        <w:gridCol w:w="2929"/>
        <w:gridCol w:w="3971"/>
        <w:gridCol w:w="3946"/>
      </w:tblGrid>
      <w:tr w:rsidR="00057FA2" w:rsidRPr="001F709F" w:rsidTr="00057FA2">
        <w:trPr>
          <w:tblCellSpacing w:w="15" w:type="dxa"/>
        </w:trPr>
        <w:tc>
          <w:tcPr>
            <w:tcW w:w="0" w:type="auto"/>
            <w:gridSpan w:val="4"/>
            <w:tcBorders>
              <w:top w:val="nil"/>
              <w:left w:val="nil"/>
              <w:bottom w:val="nil"/>
              <w:right w:val="nil"/>
            </w:tcBorders>
            <w:shd w:val="clear" w:color="auto" w:fill="CCCCCC"/>
            <w:vAlign w:val="center"/>
            <w:hideMark/>
          </w:tcPr>
          <w:p w:rsidR="00057FA2" w:rsidRPr="001F709F" w:rsidRDefault="00057FA2" w:rsidP="00057FA2">
            <w:pPr>
              <w:jc w:val="center"/>
              <w:rPr>
                <w:rFonts w:ascii="Arial" w:hAnsi="Arial" w:cs="Arial"/>
                <w:sz w:val="20"/>
                <w:szCs w:val="20"/>
              </w:rPr>
            </w:pPr>
            <w:r w:rsidRPr="001F709F">
              <w:rPr>
                <w:rFonts w:ascii="Arial" w:hAnsi="Arial" w:cs="Arial"/>
                <w:b/>
                <w:bCs/>
                <w:sz w:val="20"/>
                <w:szCs w:val="20"/>
              </w:rPr>
              <w:t>Table 7.2.3.1.1.4 Car parking spaces</w:t>
            </w:r>
          </w:p>
        </w:tc>
      </w:tr>
      <w:tr w:rsidR="00057FA2" w:rsidRPr="001F709F" w:rsidTr="00057F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057FA2" w:rsidRPr="001F709F" w:rsidRDefault="00057FA2" w:rsidP="00057FA2">
            <w:pPr>
              <w:rPr>
                <w:rFonts w:ascii="Arial" w:hAnsi="Arial" w:cs="Arial"/>
                <w:sz w:val="20"/>
                <w:szCs w:val="20"/>
              </w:rPr>
            </w:pPr>
            <w:r w:rsidRPr="001F709F">
              <w:rPr>
                <w:rFonts w:ascii="Arial" w:hAnsi="Arial" w:cs="Arial"/>
                <w:b/>
                <w:bCs/>
                <w:sz w:val="20"/>
                <w:szCs w:val="20"/>
              </w:rPr>
              <w:t>Minimum number of car spaces to be provided</w:t>
            </w:r>
          </w:p>
        </w:tc>
      </w:tr>
      <w:tr w:rsidR="00057FA2" w:rsidRPr="001F709F" w:rsidTr="00057F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30m</w:t>
            </w:r>
            <w:r w:rsidRPr="001F709F">
              <w:rPr>
                <w:rFonts w:ascii="Arial" w:hAnsi="Arial" w:cs="Arial"/>
                <w:sz w:val="20"/>
                <w:szCs w:val="20"/>
                <w:vertAlign w:val="superscript"/>
              </w:rPr>
              <w:t>2</w:t>
            </w:r>
            <w:r w:rsidRPr="001F709F">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50m</w:t>
            </w:r>
            <w:r w:rsidRPr="001F709F">
              <w:rPr>
                <w:rFonts w:ascii="Arial" w:hAnsi="Arial" w:cs="Arial"/>
                <w:sz w:val="20"/>
                <w:szCs w:val="20"/>
                <w:vertAlign w:val="superscript"/>
              </w:rPr>
              <w:t>2</w:t>
            </w:r>
            <w:r w:rsidRPr="001F709F">
              <w:rPr>
                <w:rFonts w:ascii="Arial" w:hAnsi="Arial" w:cs="Arial"/>
                <w:sz w:val="20"/>
                <w:szCs w:val="20"/>
              </w:rPr>
              <w:t xml:space="preserve"> GFA</w:t>
            </w:r>
          </w:p>
        </w:tc>
      </w:tr>
      <w:tr w:rsidR="00057FA2" w:rsidRPr="001F709F"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1.5 per dwelling*</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0.5 per dwelling*</w:t>
            </w:r>
          </w:p>
        </w:tc>
      </w:tr>
      <w:tr w:rsidR="00057FA2" w:rsidRPr="001F709F"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2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5 dwelling* + staff spaces</w:t>
            </w:r>
          </w:p>
        </w:tc>
      </w:tr>
      <w:tr w:rsidR="00057FA2" w:rsidRPr="001F709F" w:rsidTr="00057FA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b/>
                <w:bCs/>
                <w:sz w:val="20"/>
                <w:szCs w:val="20"/>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20m</w:t>
            </w:r>
            <w:r w:rsidRPr="001F709F">
              <w:rPr>
                <w:rFonts w:ascii="Arial" w:hAnsi="Arial" w:cs="Arial"/>
                <w:sz w:val="20"/>
                <w:szCs w:val="20"/>
                <w:vertAlign w:val="superscript"/>
              </w:rPr>
              <w:t>2</w:t>
            </w:r>
            <w:r w:rsidRPr="001F709F">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30m</w:t>
            </w:r>
            <w:r w:rsidRPr="001F709F">
              <w:rPr>
                <w:rFonts w:ascii="Arial" w:hAnsi="Arial" w:cs="Arial"/>
                <w:sz w:val="20"/>
                <w:szCs w:val="20"/>
                <w:vertAlign w:val="superscript"/>
              </w:rPr>
              <w:t>2</w:t>
            </w:r>
            <w:r w:rsidRPr="001F709F">
              <w:rPr>
                <w:rFonts w:ascii="Arial" w:hAnsi="Arial" w:cs="Arial"/>
                <w:sz w:val="20"/>
                <w:szCs w:val="20"/>
              </w:rPr>
              <w:t xml:space="preserve"> GFA</w:t>
            </w:r>
          </w:p>
        </w:tc>
      </w:tr>
      <w:tr w:rsidR="00057FA2" w:rsidRPr="001F709F"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2.0 per dwelling*</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0.75 per dwelling* unit</w:t>
            </w:r>
          </w:p>
        </w:tc>
      </w:tr>
      <w:tr w:rsidR="00057FA2" w:rsidRPr="001F709F"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FA2" w:rsidRPr="001F709F" w:rsidRDefault="00057FA2" w:rsidP="00057FA2">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dwelling* + staff spaces</w:t>
            </w:r>
          </w:p>
        </w:tc>
        <w:tc>
          <w:tcPr>
            <w:tcW w:w="0" w:type="auto"/>
            <w:tcBorders>
              <w:top w:val="outset" w:sz="6" w:space="0" w:color="auto"/>
              <w:left w:val="outset" w:sz="6" w:space="0" w:color="auto"/>
              <w:bottom w:val="outset" w:sz="6" w:space="0" w:color="auto"/>
              <w:right w:val="outset" w:sz="6" w:space="0" w:color="auto"/>
            </w:tcBorders>
            <w:hideMark/>
          </w:tcPr>
          <w:p w:rsidR="00057FA2" w:rsidRPr="001F709F" w:rsidRDefault="00057FA2" w:rsidP="00057FA2">
            <w:pPr>
              <w:rPr>
                <w:rFonts w:ascii="Arial" w:hAnsi="Arial" w:cs="Arial"/>
                <w:sz w:val="20"/>
                <w:szCs w:val="20"/>
              </w:rPr>
            </w:pPr>
            <w:r w:rsidRPr="001F709F">
              <w:rPr>
                <w:rFonts w:ascii="Arial" w:hAnsi="Arial" w:cs="Arial"/>
                <w:sz w:val="20"/>
                <w:szCs w:val="20"/>
              </w:rPr>
              <w:t>1 per 5 dwellings* + staff spaces</w:t>
            </w:r>
          </w:p>
        </w:tc>
      </w:tr>
      <w:tr w:rsidR="00057FA2" w:rsidRPr="001F709F" w:rsidTr="00057FA2">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057FA2" w:rsidRPr="001F709F" w:rsidRDefault="00057FA2" w:rsidP="00057FA2">
            <w:pPr>
              <w:rPr>
                <w:rFonts w:ascii="Arial" w:hAnsi="Arial" w:cs="Arial"/>
                <w:sz w:val="20"/>
                <w:szCs w:val="20"/>
              </w:rPr>
            </w:pPr>
            <w:r w:rsidRPr="001F709F">
              <w:rPr>
                <w:rFonts w:ascii="Arial" w:hAnsi="Arial" w:cs="Arial"/>
                <w:sz w:val="20"/>
                <w:szCs w:val="20"/>
              </w:rPr>
              <w:t>Note - Car parking rates are to be rounded up to the nearest whole number.</w:t>
            </w:r>
          </w:p>
          <w:p w:rsidR="00057FA2" w:rsidRPr="001F709F" w:rsidRDefault="00057FA2" w:rsidP="00057FA2">
            <w:pPr>
              <w:rPr>
                <w:rFonts w:ascii="Arial" w:hAnsi="Arial" w:cs="Arial"/>
                <w:sz w:val="20"/>
                <w:szCs w:val="20"/>
              </w:rPr>
            </w:pPr>
            <w:r w:rsidRPr="001F709F">
              <w:rPr>
                <w:rFonts w:ascii="Arial" w:hAnsi="Arial" w:cs="Arial"/>
                <w:sz w:val="20"/>
                <w:szCs w:val="20"/>
              </w:rPr>
              <w:t>Note - * Where Dwellings are not being established (e.g. beds and communal area) the car parking rate specified above is to be provided per Non-residential GFA.</w:t>
            </w:r>
          </w:p>
          <w:p w:rsidR="00057FA2" w:rsidRPr="001F709F" w:rsidRDefault="00057FA2" w:rsidP="00057FA2">
            <w:pPr>
              <w:rPr>
                <w:rFonts w:ascii="Arial" w:hAnsi="Arial" w:cs="Arial"/>
                <w:sz w:val="20"/>
                <w:szCs w:val="20"/>
              </w:rPr>
            </w:pPr>
            <w:r w:rsidRPr="001F709F">
              <w:rPr>
                <w:rFonts w:ascii="Arial" w:hAnsi="Arial" w:cs="Arial"/>
                <w:sz w:val="20"/>
                <w:szCs w:val="20"/>
              </w:rPr>
              <w:t>Note - Allocation of car parking spaces to dwellings is at the discretion of the developer.</w:t>
            </w:r>
          </w:p>
          <w:p w:rsidR="00057FA2" w:rsidRPr="001F709F" w:rsidRDefault="00057FA2" w:rsidP="00057FA2">
            <w:pPr>
              <w:rPr>
                <w:rFonts w:ascii="Arial" w:hAnsi="Arial" w:cs="Arial"/>
                <w:sz w:val="20"/>
                <w:szCs w:val="20"/>
              </w:rPr>
            </w:pPr>
            <w:r w:rsidRPr="001F709F">
              <w:rPr>
                <w:rFonts w:ascii="Arial" w:hAnsi="Arial" w:cs="Arial"/>
                <w:sz w:val="20"/>
                <w:szCs w:val="20"/>
              </w:rPr>
              <w:t>Note - Residential - Permanent/long term includes: Multiple dwelling</w:t>
            </w:r>
            <w:r w:rsidRPr="001F709F">
              <w:rPr>
                <w:rFonts w:ascii="Arial" w:hAnsi="Arial" w:cs="Arial"/>
                <w:sz w:val="20"/>
                <w:szCs w:val="20"/>
                <w:vertAlign w:val="superscript"/>
              </w:rPr>
              <w:t>(</w:t>
            </w:r>
            <w:hyperlink r:id="rId55" w:anchor="target-d768251e571524" w:tooltip="Multiple dwelling - Premises containing three or more dwellings for separate households." w:history="1">
              <w:r w:rsidRPr="001F709F">
                <w:rPr>
                  <w:rStyle w:val="Hyperlink"/>
                  <w:rFonts w:ascii="Arial" w:hAnsi="Arial" w:cs="Arial"/>
                  <w:sz w:val="20"/>
                  <w:szCs w:val="20"/>
                  <w:vertAlign w:val="superscript"/>
                </w:rPr>
                <w:t>49</w:t>
              </w:r>
            </w:hyperlink>
            <w:r w:rsidRPr="001F709F">
              <w:rPr>
                <w:rFonts w:ascii="Arial" w:hAnsi="Arial" w:cs="Arial"/>
                <w:sz w:val="20"/>
                <w:szCs w:val="20"/>
                <w:vertAlign w:val="superscript"/>
              </w:rPr>
              <w:t>)</w:t>
            </w:r>
            <w:r w:rsidRPr="001F709F">
              <w:rPr>
                <w:rFonts w:ascii="Arial" w:hAnsi="Arial" w:cs="Arial"/>
                <w:sz w:val="20"/>
                <w:szCs w:val="20"/>
              </w:rPr>
              <w:t>, Relocatable home park</w:t>
            </w:r>
            <w:r w:rsidRPr="001F709F">
              <w:rPr>
                <w:rFonts w:ascii="Arial" w:hAnsi="Arial" w:cs="Arial"/>
                <w:sz w:val="20"/>
                <w:szCs w:val="20"/>
                <w:vertAlign w:val="superscript"/>
              </w:rPr>
              <w:t>(</w:t>
            </w:r>
            <w:hyperlink r:id="rId56"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1F709F">
                <w:rPr>
                  <w:rStyle w:val="Hyperlink"/>
                  <w:rFonts w:ascii="Arial" w:hAnsi="Arial" w:cs="Arial"/>
                  <w:sz w:val="20"/>
                  <w:szCs w:val="20"/>
                  <w:vertAlign w:val="superscript"/>
                </w:rPr>
                <w:t>62</w:t>
              </w:r>
            </w:hyperlink>
            <w:r w:rsidRPr="001F709F">
              <w:rPr>
                <w:rFonts w:ascii="Arial" w:hAnsi="Arial" w:cs="Arial"/>
                <w:sz w:val="20"/>
                <w:szCs w:val="20"/>
                <w:vertAlign w:val="superscript"/>
              </w:rPr>
              <w:t>)</w:t>
            </w:r>
            <w:r w:rsidRPr="001F709F">
              <w:rPr>
                <w:rFonts w:ascii="Arial" w:hAnsi="Arial" w:cs="Arial"/>
                <w:sz w:val="20"/>
                <w:szCs w:val="20"/>
              </w:rPr>
              <w:t>, Residential care facility</w:t>
            </w:r>
            <w:r w:rsidRPr="001F709F">
              <w:rPr>
                <w:rFonts w:ascii="Arial" w:hAnsi="Arial" w:cs="Arial"/>
                <w:sz w:val="20"/>
                <w:szCs w:val="20"/>
                <w:vertAlign w:val="superscript"/>
              </w:rPr>
              <w:t>(</w:t>
            </w:r>
            <w:hyperlink r:id="rId57"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1F709F">
                <w:rPr>
                  <w:rStyle w:val="Hyperlink"/>
                  <w:rFonts w:ascii="Arial" w:hAnsi="Arial" w:cs="Arial"/>
                  <w:sz w:val="20"/>
                  <w:szCs w:val="20"/>
                  <w:vertAlign w:val="superscript"/>
                </w:rPr>
                <w:t>65</w:t>
              </w:r>
            </w:hyperlink>
            <w:r w:rsidRPr="001F709F">
              <w:rPr>
                <w:rFonts w:ascii="Arial" w:hAnsi="Arial" w:cs="Arial"/>
                <w:sz w:val="20"/>
                <w:szCs w:val="20"/>
                <w:vertAlign w:val="superscript"/>
              </w:rPr>
              <w:t>)</w:t>
            </w:r>
            <w:r w:rsidRPr="001F709F">
              <w:rPr>
                <w:rFonts w:ascii="Arial" w:hAnsi="Arial" w:cs="Arial"/>
                <w:sz w:val="20"/>
                <w:szCs w:val="20"/>
              </w:rPr>
              <w:t>, Retirement facility</w:t>
            </w:r>
            <w:r w:rsidRPr="001F709F">
              <w:rPr>
                <w:rFonts w:ascii="Arial" w:hAnsi="Arial" w:cs="Arial"/>
                <w:sz w:val="20"/>
                <w:szCs w:val="20"/>
                <w:vertAlign w:val="superscript"/>
              </w:rPr>
              <w:t>(</w:t>
            </w:r>
            <w:hyperlink r:id="rId5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1F709F">
                <w:rPr>
                  <w:rStyle w:val="Hyperlink"/>
                  <w:rFonts w:ascii="Arial" w:hAnsi="Arial" w:cs="Arial"/>
                  <w:sz w:val="20"/>
                  <w:szCs w:val="20"/>
                  <w:vertAlign w:val="superscript"/>
                </w:rPr>
                <w:t>67</w:t>
              </w:r>
            </w:hyperlink>
            <w:r w:rsidRPr="001F709F">
              <w:rPr>
                <w:rFonts w:ascii="Arial" w:hAnsi="Arial" w:cs="Arial"/>
                <w:sz w:val="20"/>
                <w:szCs w:val="20"/>
                <w:vertAlign w:val="superscript"/>
              </w:rPr>
              <w:t>)</w:t>
            </w:r>
            <w:r w:rsidRPr="001F709F">
              <w:rPr>
                <w:rFonts w:ascii="Arial" w:hAnsi="Arial" w:cs="Arial"/>
                <w:sz w:val="20"/>
                <w:szCs w:val="20"/>
              </w:rPr>
              <w:t>.</w:t>
            </w:r>
          </w:p>
          <w:p w:rsidR="00057FA2" w:rsidRPr="001F709F" w:rsidRDefault="00057FA2" w:rsidP="00057FA2">
            <w:pPr>
              <w:rPr>
                <w:rFonts w:ascii="Arial" w:hAnsi="Arial" w:cs="Arial"/>
                <w:sz w:val="20"/>
                <w:szCs w:val="20"/>
              </w:rPr>
            </w:pPr>
            <w:r w:rsidRPr="001F709F">
              <w:rPr>
                <w:rFonts w:ascii="Arial" w:hAnsi="Arial" w:cs="Arial"/>
                <w:sz w:val="20"/>
                <w:szCs w:val="20"/>
              </w:rPr>
              <w:t>Note - Residential - Serviced/short term includes: Rooming accommodation</w:t>
            </w:r>
            <w:r w:rsidRPr="001F709F">
              <w:rPr>
                <w:rFonts w:ascii="Arial" w:hAnsi="Arial" w:cs="Arial"/>
                <w:sz w:val="20"/>
                <w:szCs w:val="20"/>
                <w:vertAlign w:val="superscript"/>
              </w:rPr>
              <w:t>(</w:t>
            </w:r>
            <w:hyperlink r:id="rId59" w:anchor="target-d768251e572066" w:tooltip="Rooming accommodation - Premises used for the accommodation of more than one household where each resident:" w:history="1">
              <w:r w:rsidRPr="001F709F">
                <w:rPr>
                  <w:rStyle w:val="Hyperlink"/>
                  <w:rFonts w:ascii="Arial" w:hAnsi="Arial" w:cs="Arial"/>
                  <w:sz w:val="20"/>
                  <w:szCs w:val="20"/>
                  <w:vertAlign w:val="superscript"/>
                </w:rPr>
                <w:t>69</w:t>
              </w:r>
            </w:hyperlink>
            <w:r w:rsidRPr="001F709F">
              <w:rPr>
                <w:rFonts w:ascii="Arial" w:hAnsi="Arial" w:cs="Arial"/>
                <w:sz w:val="20"/>
                <w:szCs w:val="20"/>
                <w:vertAlign w:val="superscript"/>
              </w:rPr>
              <w:t>)</w:t>
            </w:r>
            <w:r w:rsidRPr="001F709F">
              <w:rPr>
                <w:rFonts w:ascii="Arial" w:hAnsi="Arial" w:cs="Arial"/>
                <w:sz w:val="20"/>
                <w:szCs w:val="20"/>
              </w:rPr>
              <w:t xml:space="preserve"> or Short-term accommodation</w:t>
            </w:r>
            <w:r w:rsidRPr="001F709F">
              <w:rPr>
                <w:rFonts w:ascii="Arial" w:hAnsi="Arial" w:cs="Arial"/>
                <w:sz w:val="20"/>
                <w:szCs w:val="20"/>
                <w:vertAlign w:val="superscript"/>
              </w:rPr>
              <w:t>(</w:t>
            </w:r>
            <w:hyperlink r:id="rId6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1F709F">
                <w:rPr>
                  <w:rStyle w:val="Hyperlink"/>
                  <w:rFonts w:ascii="Arial" w:hAnsi="Arial" w:cs="Arial"/>
                  <w:sz w:val="20"/>
                  <w:szCs w:val="20"/>
                  <w:vertAlign w:val="superscript"/>
                </w:rPr>
                <w:t>77</w:t>
              </w:r>
            </w:hyperlink>
            <w:r w:rsidRPr="001F709F">
              <w:rPr>
                <w:rFonts w:ascii="Arial" w:hAnsi="Arial" w:cs="Arial"/>
                <w:sz w:val="20"/>
                <w:szCs w:val="20"/>
                <w:vertAlign w:val="superscript"/>
              </w:rPr>
              <w:t>)</w:t>
            </w:r>
            <w:r w:rsidRPr="001F709F">
              <w:rPr>
                <w:rFonts w:ascii="Arial" w:hAnsi="Arial" w:cs="Arial"/>
                <w:sz w:val="20"/>
                <w:szCs w:val="20"/>
              </w:rPr>
              <w:t>.</w:t>
            </w:r>
          </w:p>
        </w:tc>
      </w:tr>
    </w:tbl>
    <w:p w:rsidR="001A0974" w:rsidRPr="001F709F" w:rsidRDefault="001A0974">
      <w:pPr>
        <w:rPr>
          <w:rFonts w:ascii="Arial" w:hAnsi="Arial" w:cs="Arial"/>
          <w:sz w:val="20"/>
          <w:szCs w:val="20"/>
        </w:rPr>
      </w:pPr>
    </w:p>
    <w:sectPr w:rsidR="001A0974" w:rsidRPr="001F709F" w:rsidSect="0046396D">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3F7" w:rsidRDefault="000253F7" w:rsidP="00AE206C">
      <w:pPr>
        <w:spacing w:after="0" w:line="240" w:lineRule="auto"/>
      </w:pPr>
      <w:r>
        <w:separator/>
      </w:r>
    </w:p>
  </w:endnote>
  <w:endnote w:type="continuationSeparator" w:id="0">
    <w:p w:rsidR="000253F7" w:rsidRDefault="000253F7" w:rsidP="00A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9F" w:rsidRDefault="001F7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9F" w:rsidRPr="00AE206C" w:rsidRDefault="001F709F">
    <w:pPr>
      <w:pStyle w:val="Footer"/>
    </w:pPr>
    <w:r>
      <w:rPr>
        <w:bCs/>
      </w:rPr>
      <w:t xml:space="preserve">MBRC Planning Scheme V4 - Caboolture West Local Plan </w:t>
    </w:r>
    <w:r w:rsidRPr="00AE206C">
      <w:rPr>
        <w:bCs/>
      </w:rPr>
      <w:t>- Next generation sub-precinct -  Assessable development</w:t>
    </w:r>
    <w:r>
      <w:rPr>
        <w:bCs/>
      </w:rPr>
      <w:tab/>
    </w:r>
    <w:r>
      <w:rPr>
        <w:bCs/>
      </w:rPr>
      <w:tab/>
    </w:r>
    <w:r>
      <w:rPr>
        <w:bCs/>
      </w:rPr>
      <w:tab/>
    </w:r>
    <w:r>
      <w:rPr>
        <w:bCs/>
      </w:rPr>
      <w:tab/>
    </w:r>
    <w:r>
      <w:rPr>
        <w:bCs/>
      </w:rPr>
      <w:tab/>
    </w:r>
    <w:r>
      <w:rPr>
        <w:bCs/>
      </w:rPr>
      <w:tab/>
    </w:r>
    <w:r w:rsidRPr="00AE206C">
      <w:rPr>
        <w:bCs/>
      </w:rPr>
      <w:fldChar w:fldCharType="begin"/>
    </w:r>
    <w:r w:rsidRPr="00AE206C">
      <w:rPr>
        <w:bCs/>
      </w:rPr>
      <w:instrText xml:space="preserve"> PAGE   \* MERGEFORMAT </w:instrText>
    </w:r>
    <w:r w:rsidRPr="00AE206C">
      <w:rPr>
        <w:bCs/>
      </w:rPr>
      <w:fldChar w:fldCharType="separate"/>
    </w:r>
    <w:r w:rsidRPr="00AE206C">
      <w:rPr>
        <w:bCs/>
        <w:noProof/>
      </w:rPr>
      <w:t>1</w:t>
    </w:r>
    <w:r w:rsidRPr="00AE206C">
      <w:rPr>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9F" w:rsidRDefault="001F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3F7" w:rsidRDefault="000253F7" w:rsidP="00AE206C">
      <w:pPr>
        <w:spacing w:after="0" w:line="240" w:lineRule="auto"/>
      </w:pPr>
      <w:r>
        <w:separator/>
      </w:r>
    </w:p>
  </w:footnote>
  <w:footnote w:type="continuationSeparator" w:id="0">
    <w:p w:rsidR="000253F7" w:rsidRDefault="000253F7" w:rsidP="00AE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9F" w:rsidRDefault="001F7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9F" w:rsidRDefault="001F7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9F" w:rsidRDefault="001F7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3DB"/>
    <w:multiLevelType w:val="multilevel"/>
    <w:tmpl w:val="B9407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042B7"/>
    <w:multiLevelType w:val="multilevel"/>
    <w:tmpl w:val="4E0C7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6050FB"/>
    <w:multiLevelType w:val="multilevel"/>
    <w:tmpl w:val="CDF23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526EAC"/>
    <w:multiLevelType w:val="multilevel"/>
    <w:tmpl w:val="F4064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430847"/>
    <w:multiLevelType w:val="multilevel"/>
    <w:tmpl w:val="7284A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9C305A"/>
    <w:multiLevelType w:val="multilevel"/>
    <w:tmpl w:val="53B6F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D42DF4"/>
    <w:multiLevelType w:val="multilevel"/>
    <w:tmpl w:val="361E9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AA328F"/>
    <w:multiLevelType w:val="multilevel"/>
    <w:tmpl w:val="9B626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654CEE"/>
    <w:multiLevelType w:val="multilevel"/>
    <w:tmpl w:val="15FCA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2E5BF6"/>
    <w:multiLevelType w:val="multilevel"/>
    <w:tmpl w:val="7F60E5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7C0720"/>
    <w:multiLevelType w:val="multilevel"/>
    <w:tmpl w:val="1D62A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631AAD"/>
    <w:multiLevelType w:val="multilevel"/>
    <w:tmpl w:val="210C2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737A2D"/>
    <w:multiLevelType w:val="multilevel"/>
    <w:tmpl w:val="D5B8A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B13CE2"/>
    <w:multiLevelType w:val="multilevel"/>
    <w:tmpl w:val="F89E5C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D07288"/>
    <w:multiLevelType w:val="multilevel"/>
    <w:tmpl w:val="2FF2D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212006"/>
    <w:multiLevelType w:val="multilevel"/>
    <w:tmpl w:val="6DDE3F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EA14FAD"/>
    <w:multiLevelType w:val="multilevel"/>
    <w:tmpl w:val="C074D1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E60998"/>
    <w:multiLevelType w:val="multilevel"/>
    <w:tmpl w:val="7550D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110006"/>
    <w:multiLevelType w:val="multilevel"/>
    <w:tmpl w:val="239ED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A9573B"/>
    <w:multiLevelType w:val="multilevel"/>
    <w:tmpl w:val="62BAD1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E235B6"/>
    <w:multiLevelType w:val="multilevel"/>
    <w:tmpl w:val="962CA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2A7045"/>
    <w:multiLevelType w:val="multilevel"/>
    <w:tmpl w:val="A2E0F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51F5C2A"/>
    <w:multiLevelType w:val="multilevel"/>
    <w:tmpl w:val="DC58A3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C23343"/>
    <w:multiLevelType w:val="multilevel"/>
    <w:tmpl w:val="8458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D60F3F"/>
    <w:multiLevelType w:val="multilevel"/>
    <w:tmpl w:val="36C22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8E3673"/>
    <w:multiLevelType w:val="multilevel"/>
    <w:tmpl w:val="55842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C556CB"/>
    <w:multiLevelType w:val="multilevel"/>
    <w:tmpl w:val="DB980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8C846EA"/>
    <w:multiLevelType w:val="multilevel"/>
    <w:tmpl w:val="902A2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F9768D"/>
    <w:multiLevelType w:val="multilevel"/>
    <w:tmpl w:val="953CB2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4E20E1"/>
    <w:multiLevelType w:val="multilevel"/>
    <w:tmpl w:val="2BA85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B9079E3"/>
    <w:multiLevelType w:val="multilevel"/>
    <w:tmpl w:val="72686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E7A48A0"/>
    <w:multiLevelType w:val="multilevel"/>
    <w:tmpl w:val="A82E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E3645A"/>
    <w:multiLevelType w:val="multilevel"/>
    <w:tmpl w:val="198C6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F5645AB"/>
    <w:multiLevelType w:val="multilevel"/>
    <w:tmpl w:val="E10E6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F5B701F"/>
    <w:multiLevelType w:val="multilevel"/>
    <w:tmpl w:val="47981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C54AA6"/>
    <w:multiLevelType w:val="multilevel"/>
    <w:tmpl w:val="132A9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01E3D57"/>
    <w:multiLevelType w:val="multilevel"/>
    <w:tmpl w:val="E1840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BE0DF5"/>
    <w:multiLevelType w:val="multilevel"/>
    <w:tmpl w:val="609A6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3B5065"/>
    <w:multiLevelType w:val="multilevel"/>
    <w:tmpl w:val="EA382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2B50390"/>
    <w:multiLevelType w:val="multilevel"/>
    <w:tmpl w:val="B4A82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46671AA"/>
    <w:multiLevelType w:val="multilevel"/>
    <w:tmpl w:val="D1CC0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48331CB"/>
    <w:multiLevelType w:val="multilevel"/>
    <w:tmpl w:val="D16E2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4C17CEA"/>
    <w:multiLevelType w:val="multilevel"/>
    <w:tmpl w:val="CAEA1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006342"/>
    <w:multiLevelType w:val="multilevel"/>
    <w:tmpl w:val="363E7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61040C2"/>
    <w:multiLevelType w:val="multilevel"/>
    <w:tmpl w:val="19043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6830A3C"/>
    <w:multiLevelType w:val="multilevel"/>
    <w:tmpl w:val="8B4A3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7492D20"/>
    <w:multiLevelType w:val="multilevel"/>
    <w:tmpl w:val="D3840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8B53DA9"/>
    <w:multiLevelType w:val="multilevel"/>
    <w:tmpl w:val="8D36B4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E51129"/>
    <w:multiLevelType w:val="multilevel"/>
    <w:tmpl w:val="21E25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CC46B40"/>
    <w:multiLevelType w:val="multilevel"/>
    <w:tmpl w:val="674EB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CF40E98"/>
    <w:multiLevelType w:val="multilevel"/>
    <w:tmpl w:val="1DCEC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EAE51EA"/>
    <w:multiLevelType w:val="multilevel"/>
    <w:tmpl w:val="A308F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F6175C"/>
    <w:multiLevelType w:val="multilevel"/>
    <w:tmpl w:val="AEB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D62E9C"/>
    <w:multiLevelType w:val="multilevel"/>
    <w:tmpl w:val="AA922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023365D"/>
    <w:multiLevelType w:val="multilevel"/>
    <w:tmpl w:val="87540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9B44FE"/>
    <w:multiLevelType w:val="multilevel"/>
    <w:tmpl w:val="00A62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0E9602E"/>
    <w:multiLevelType w:val="multilevel"/>
    <w:tmpl w:val="FDAEA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11A344F"/>
    <w:multiLevelType w:val="multilevel"/>
    <w:tmpl w:val="EFE841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2EC0826"/>
    <w:multiLevelType w:val="multilevel"/>
    <w:tmpl w:val="76040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7072D9F"/>
    <w:multiLevelType w:val="multilevel"/>
    <w:tmpl w:val="BEE85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9806687"/>
    <w:multiLevelType w:val="multilevel"/>
    <w:tmpl w:val="520AB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DF32A6A"/>
    <w:multiLevelType w:val="multilevel"/>
    <w:tmpl w:val="DAAA6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E2F3019"/>
    <w:multiLevelType w:val="multilevel"/>
    <w:tmpl w:val="B630F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EE9174A"/>
    <w:multiLevelType w:val="multilevel"/>
    <w:tmpl w:val="5622B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08839F6"/>
    <w:multiLevelType w:val="multilevel"/>
    <w:tmpl w:val="864A3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50B3C8E"/>
    <w:multiLevelType w:val="multilevel"/>
    <w:tmpl w:val="82A0D0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52D7092"/>
    <w:multiLevelType w:val="multilevel"/>
    <w:tmpl w:val="9DA8A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7B030D5"/>
    <w:multiLevelType w:val="multilevel"/>
    <w:tmpl w:val="517C76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7F7724C"/>
    <w:multiLevelType w:val="multilevel"/>
    <w:tmpl w:val="4F0CF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C101F20"/>
    <w:multiLevelType w:val="multilevel"/>
    <w:tmpl w:val="B1CC6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94407B"/>
    <w:multiLevelType w:val="multilevel"/>
    <w:tmpl w:val="E80EE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0E171A0"/>
    <w:multiLevelType w:val="multilevel"/>
    <w:tmpl w:val="9FAAC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27C0C9E"/>
    <w:multiLevelType w:val="multilevel"/>
    <w:tmpl w:val="98B02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3F87FB8"/>
    <w:multiLevelType w:val="multilevel"/>
    <w:tmpl w:val="256A95CC"/>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66321A8"/>
    <w:multiLevelType w:val="multilevel"/>
    <w:tmpl w:val="B89EF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74060E6"/>
    <w:multiLevelType w:val="multilevel"/>
    <w:tmpl w:val="5DE20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8281999"/>
    <w:multiLevelType w:val="multilevel"/>
    <w:tmpl w:val="7EB0B7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8BA6C24"/>
    <w:multiLevelType w:val="multilevel"/>
    <w:tmpl w:val="F55EBC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6B06054A"/>
    <w:multiLevelType w:val="multilevel"/>
    <w:tmpl w:val="3B0C8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C7D3FE5"/>
    <w:multiLevelType w:val="multilevel"/>
    <w:tmpl w:val="0270E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CA07C74"/>
    <w:multiLevelType w:val="multilevel"/>
    <w:tmpl w:val="8FA082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CDF6BE4"/>
    <w:multiLevelType w:val="multilevel"/>
    <w:tmpl w:val="A87AD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CED14F0"/>
    <w:multiLevelType w:val="multilevel"/>
    <w:tmpl w:val="D1647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FAD03FD"/>
    <w:multiLevelType w:val="multilevel"/>
    <w:tmpl w:val="57E8E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1477F31"/>
    <w:multiLevelType w:val="multilevel"/>
    <w:tmpl w:val="941A1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4F93DE5"/>
    <w:multiLevelType w:val="multilevel"/>
    <w:tmpl w:val="771C0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5016B85"/>
    <w:multiLevelType w:val="multilevel"/>
    <w:tmpl w:val="36F6C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57841B7"/>
    <w:multiLevelType w:val="multilevel"/>
    <w:tmpl w:val="76482B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B7348DC"/>
    <w:multiLevelType w:val="multilevel"/>
    <w:tmpl w:val="CD4431D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C410AC4"/>
    <w:multiLevelType w:val="multilevel"/>
    <w:tmpl w:val="7CA2C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CAF21A8"/>
    <w:multiLevelType w:val="multilevel"/>
    <w:tmpl w:val="AB1A9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62"/>
  </w:num>
  <w:num w:numId="3">
    <w:abstractNumId w:val="27"/>
  </w:num>
  <w:num w:numId="4">
    <w:abstractNumId w:val="23"/>
  </w:num>
  <w:num w:numId="5">
    <w:abstractNumId w:val="58"/>
  </w:num>
  <w:num w:numId="6">
    <w:abstractNumId w:val="15"/>
  </w:num>
  <w:num w:numId="7">
    <w:abstractNumId w:val="59"/>
  </w:num>
  <w:num w:numId="8">
    <w:abstractNumId w:val="90"/>
  </w:num>
  <w:num w:numId="9">
    <w:abstractNumId w:val="61"/>
  </w:num>
  <w:num w:numId="10">
    <w:abstractNumId w:val="85"/>
  </w:num>
  <w:num w:numId="11">
    <w:abstractNumId w:val="17"/>
  </w:num>
  <w:num w:numId="12">
    <w:abstractNumId w:val="67"/>
  </w:num>
  <w:num w:numId="13">
    <w:abstractNumId w:val="74"/>
  </w:num>
  <w:num w:numId="14">
    <w:abstractNumId w:val="79"/>
  </w:num>
  <w:num w:numId="15">
    <w:abstractNumId w:val="19"/>
  </w:num>
  <w:num w:numId="16">
    <w:abstractNumId w:val="3"/>
  </w:num>
  <w:num w:numId="17">
    <w:abstractNumId w:val="32"/>
  </w:num>
  <w:num w:numId="18">
    <w:abstractNumId w:val="31"/>
  </w:num>
  <w:num w:numId="19">
    <w:abstractNumId w:val="28"/>
  </w:num>
  <w:num w:numId="20">
    <w:abstractNumId w:val="52"/>
  </w:num>
  <w:num w:numId="21">
    <w:abstractNumId w:val="12"/>
  </w:num>
  <w:num w:numId="22">
    <w:abstractNumId w:val="70"/>
  </w:num>
  <w:num w:numId="23">
    <w:abstractNumId w:val="51"/>
  </w:num>
  <w:num w:numId="24">
    <w:abstractNumId w:val="21"/>
  </w:num>
  <w:num w:numId="25">
    <w:abstractNumId w:val="35"/>
  </w:num>
  <w:num w:numId="26">
    <w:abstractNumId w:val="33"/>
  </w:num>
  <w:num w:numId="27">
    <w:abstractNumId w:val="26"/>
  </w:num>
  <w:num w:numId="28">
    <w:abstractNumId w:val="38"/>
  </w:num>
  <w:num w:numId="29">
    <w:abstractNumId w:val="14"/>
  </w:num>
  <w:num w:numId="30">
    <w:abstractNumId w:val="30"/>
  </w:num>
  <w:num w:numId="31">
    <w:abstractNumId w:val="44"/>
  </w:num>
  <w:num w:numId="32">
    <w:abstractNumId w:val="56"/>
  </w:num>
  <w:num w:numId="33">
    <w:abstractNumId w:val="86"/>
  </w:num>
  <w:num w:numId="34">
    <w:abstractNumId w:val="8"/>
  </w:num>
  <w:num w:numId="35">
    <w:abstractNumId w:val="16"/>
  </w:num>
  <w:num w:numId="36">
    <w:abstractNumId w:val="45"/>
  </w:num>
  <w:num w:numId="37">
    <w:abstractNumId w:val="9"/>
  </w:num>
  <w:num w:numId="38">
    <w:abstractNumId w:val="47"/>
  </w:num>
  <w:num w:numId="39">
    <w:abstractNumId w:val="88"/>
  </w:num>
  <w:num w:numId="40">
    <w:abstractNumId w:val="82"/>
  </w:num>
  <w:num w:numId="41">
    <w:abstractNumId w:val="80"/>
  </w:num>
  <w:num w:numId="42">
    <w:abstractNumId w:val="29"/>
  </w:num>
  <w:num w:numId="43">
    <w:abstractNumId w:val="57"/>
  </w:num>
  <w:num w:numId="44">
    <w:abstractNumId w:val="46"/>
  </w:num>
  <w:num w:numId="45">
    <w:abstractNumId w:val="75"/>
  </w:num>
  <w:num w:numId="46">
    <w:abstractNumId w:val="2"/>
  </w:num>
  <w:num w:numId="47">
    <w:abstractNumId w:val="53"/>
  </w:num>
  <w:num w:numId="48">
    <w:abstractNumId w:val="84"/>
  </w:num>
  <w:num w:numId="49">
    <w:abstractNumId w:val="1"/>
  </w:num>
  <w:num w:numId="50">
    <w:abstractNumId w:val="5"/>
  </w:num>
  <w:num w:numId="51">
    <w:abstractNumId w:val="6"/>
  </w:num>
  <w:num w:numId="52">
    <w:abstractNumId w:val="4"/>
  </w:num>
  <w:num w:numId="53">
    <w:abstractNumId w:val="40"/>
  </w:num>
  <w:num w:numId="54">
    <w:abstractNumId w:val="10"/>
  </w:num>
  <w:num w:numId="55">
    <w:abstractNumId w:val="60"/>
  </w:num>
  <w:num w:numId="56">
    <w:abstractNumId w:val="83"/>
  </w:num>
  <w:num w:numId="57">
    <w:abstractNumId w:val="64"/>
  </w:num>
  <w:num w:numId="58">
    <w:abstractNumId w:val="0"/>
  </w:num>
  <w:num w:numId="59">
    <w:abstractNumId w:val="81"/>
  </w:num>
  <w:num w:numId="60">
    <w:abstractNumId w:val="76"/>
  </w:num>
  <w:num w:numId="61">
    <w:abstractNumId w:val="87"/>
  </w:num>
  <w:num w:numId="62">
    <w:abstractNumId w:val="24"/>
  </w:num>
  <w:num w:numId="63">
    <w:abstractNumId w:val="36"/>
  </w:num>
  <w:num w:numId="64">
    <w:abstractNumId w:val="7"/>
  </w:num>
  <w:num w:numId="65">
    <w:abstractNumId w:val="50"/>
  </w:num>
  <w:num w:numId="66">
    <w:abstractNumId w:val="22"/>
  </w:num>
  <w:num w:numId="67">
    <w:abstractNumId w:val="89"/>
  </w:num>
  <w:num w:numId="68">
    <w:abstractNumId w:val="78"/>
  </w:num>
  <w:num w:numId="69">
    <w:abstractNumId w:val="41"/>
  </w:num>
  <w:num w:numId="70">
    <w:abstractNumId w:val="34"/>
  </w:num>
  <w:num w:numId="71">
    <w:abstractNumId w:val="68"/>
  </w:num>
  <w:num w:numId="72">
    <w:abstractNumId w:val="11"/>
  </w:num>
  <w:num w:numId="73">
    <w:abstractNumId w:val="65"/>
  </w:num>
  <w:num w:numId="74">
    <w:abstractNumId w:val="49"/>
  </w:num>
  <w:num w:numId="75">
    <w:abstractNumId w:val="39"/>
  </w:num>
  <w:num w:numId="76">
    <w:abstractNumId w:val="42"/>
  </w:num>
  <w:num w:numId="77">
    <w:abstractNumId w:val="73"/>
  </w:num>
  <w:num w:numId="78">
    <w:abstractNumId w:val="69"/>
  </w:num>
  <w:num w:numId="79">
    <w:abstractNumId w:val="66"/>
  </w:num>
  <w:num w:numId="80">
    <w:abstractNumId w:val="54"/>
  </w:num>
  <w:num w:numId="81">
    <w:abstractNumId w:val="20"/>
  </w:num>
  <w:num w:numId="82">
    <w:abstractNumId w:val="71"/>
  </w:num>
  <w:num w:numId="83">
    <w:abstractNumId w:val="72"/>
  </w:num>
  <w:num w:numId="84">
    <w:abstractNumId w:val="48"/>
  </w:num>
  <w:num w:numId="85">
    <w:abstractNumId w:val="43"/>
  </w:num>
  <w:num w:numId="86">
    <w:abstractNumId w:val="18"/>
  </w:num>
  <w:num w:numId="87">
    <w:abstractNumId w:val="63"/>
  </w:num>
  <w:num w:numId="88">
    <w:abstractNumId w:val="55"/>
  </w:num>
  <w:num w:numId="89">
    <w:abstractNumId w:val="37"/>
  </w:num>
  <w:num w:numId="90">
    <w:abstractNumId w:val="25"/>
  </w:num>
  <w:num w:numId="91">
    <w:abstractNumId w:val="7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A2"/>
    <w:rsid w:val="000253F7"/>
    <w:rsid w:val="00057FA2"/>
    <w:rsid w:val="001A0974"/>
    <w:rsid w:val="001F709F"/>
    <w:rsid w:val="0046396D"/>
    <w:rsid w:val="004F649E"/>
    <w:rsid w:val="00790973"/>
    <w:rsid w:val="00842354"/>
    <w:rsid w:val="00A6546B"/>
    <w:rsid w:val="00AB5C6E"/>
    <w:rsid w:val="00AE206C"/>
    <w:rsid w:val="00EA3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8D5FB-F83B-46AA-8BC5-BDA56834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7FA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057FA2"/>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057FA2"/>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057FA2"/>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057FA2"/>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057FA2"/>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A2"/>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57FA2"/>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057FA2"/>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057FA2"/>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057FA2"/>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057FA2"/>
    <w:rPr>
      <w:rFonts w:ascii="Times New Roman" w:eastAsiaTheme="minorEastAsia" w:hAnsi="Times New Roman" w:cs="Times New Roman"/>
      <w:b/>
      <w:bCs/>
      <w:sz w:val="15"/>
      <w:szCs w:val="15"/>
      <w:lang w:eastAsia="en-AU"/>
    </w:rPr>
  </w:style>
  <w:style w:type="paragraph" w:customStyle="1" w:styleId="msonormal0">
    <w:name w:val="msonormal"/>
    <w:basedOn w:val="Normal"/>
    <w:rsid w:val="00057FA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057FA2"/>
    <w:rPr>
      <w:color w:val="0000FF"/>
      <w:u w:val="single"/>
    </w:rPr>
  </w:style>
  <w:style w:type="character" w:styleId="FollowedHyperlink">
    <w:name w:val="FollowedHyperlink"/>
    <w:basedOn w:val="DefaultParagraphFont"/>
    <w:uiPriority w:val="99"/>
    <w:semiHidden/>
    <w:unhideWhenUsed/>
    <w:rsid w:val="00057FA2"/>
    <w:rPr>
      <w:color w:val="800080"/>
      <w:u w:val="single"/>
    </w:rPr>
  </w:style>
  <w:style w:type="paragraph" w:customStyle="1" w:styleId="hidden">
    <w:name w:val="hidden"/>
    <w:basedOn w:val="Normal"/>
    <w:rsid w:val="00057FA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057FA2"/>
    <w:rPr>
      <w:b/>
      <w:bCs/>
    </w:rPr>
  </w:style>
  <w:style w:type="character" w:customStyle="1" w:styleId="number">
    <w:name w:val="number"/>
    <w:basedOn w:val="DefaultParagraphFont"/>
    <w:rsid w:val="00057FA2"/>
  </w:style>
  <w:style w:type="character" w:customStyle="1" w:styleId="newwindow">
    <w:name w:val="newwindow"/>
    <w:basedOn w:val="DefaultParagraphFont"/>
    <w:rsid w:val="00057FA2"/>
  </w:style>
  <w:style w:type="character" w:styleId="Emphasis">
    <w:name w:val="Emphasis"/>
    <w:basedOn w:val="DefaultParagraphFont"/>
    <w:uiPriority w:val="20"/>
    <w:qFormat/>
    <w:rsid w:val="00057FA2"/>
    <w:rPr>
      <w:i/>
      <w:iCs/>
    </w:rPr>
  </w:style>
  <w:style w:type="character" w:customStyle="1" w:styleId="highlighttext">
    <w:name w:val="highlighttext"/>
    <w:basedOn w:val="DefaultParagraphFont"/>
    <w:rsid w:val="00057FA2"/>
  </w:style>
  <w:style w:type="character" w:customStyle="1" w:styleId="highlightbackground">
    <w:name w:val="highlightbackground"/>
    <w:basedOn w:val="DefaultParagraphFont"/>
    <w:rsid w:val="00057FA2"/>
  </w:style>
  <w:style w:type="paragraph" w:styleId="BalloonText">
    <w:name w:val="Balloon Text"/>
    <w:basedOn w:val="Normal"/>
    <w:link w:val="BalloonTextChar"/>
    <w:uiPriority w:val="99"/>
    <w:semiHidden/>
    <w:unhideWhenUsed/>
    <w:rsid w:val="00057FA2"/>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057FA2"/>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057FA2"/>
    <w:rPr>
      <w:color w:val="605E5C"/>
      <w:shd w:val="clear" w:color="auto" w:fill="E1DFDD"/>
    </w:rPr>
  </w:style>
  <w:style w:type="paragraph" w:styleId="NoSpacing">
    <w:name w:val="No Spacing"/>
    <w:uiPriority w:val="1"/>
    <w:qFormat/>
    <w:rsid w:val="00057FA2"/>
    <w:pPr>
      <w:spacing w:after="0" w:line="240" w:lineRule="auto"/>
    </w:pPr>
  </w:style>
  <w:style w:type="paragraph" w:styleId="Header">
    <w:name w:val="header"/>
    <w:basedOn w:val="Normal"/>
    <w:link w:val="HeaderChar"/>
    <w:uiPriority w:val="99"/>
    <w:unhideWhenUsed/>
    <w:rsid w:val="00AE2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06C"/>
  </w:style>
  <w:style w:type="paragraph" w:styleId="Footer">
    <w:name w:val="footer"/>
    <w:basedOn w:val="Normal"/>
    <w:link w:val="FooterChar"/>
    <w:uiPriority w:val="99"/>
    <w:unhideWhenUsed/>
    <w:rsid w:val="00AE2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61"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links\2693465"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footer" Target="footer2.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fontTable" Target="fontTable.xm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69</Pages>
  <Words>17468</Words>
  <Characters>99572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Andrew Gorring</cp:lastModifiedBy>
  <cp:revision>3</cp:revision>
  <dcterms:created xsi:type="dcterms:W3CDTF">2019-12-10T06:01:00Z</dcterms:created>
  <dcterms:modified xsi:type="dcterms:W3CDTF">2020-01-10T01:38:00Z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A19546696</vt:lpwstr>
  </property>
  <property fmtid="{D5CDD505-2E9C-101B-9397-08002B2CF9AE}" pid="4" name="Objective-Title">
    <vt:lpwstr>7.2.3.1.1 Caboolture West Next Generation sub precinct Asessable - UPDATED</vt:lpwstr>
  </property>
  <property fmtid="{D5CDD505-2E9C-101B-9397-08002B2CF9AE}" pid="5" name="Objective-Comment">
    <vt:lpwstr/>
  </property>
  <property fmtid="{D5CDD505-2E9C-101B-9397-08002B2CF9AE}" pid="6" name="Objective-CreationStamp">
    <vt:filetime>2020-01-09T02:35:55Z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2020-01-10T01:14:54Z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