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816"/>
        <w:gridCol w:w="8886"/>
        <w:gridCol w:w="1857"/>
        <w:gridCol w:w="3839"/>
      </w:tblGrid>
      <w:tr w:rsidR="005579E2" w:rsidRPr="00785D29" w14:paraId="0748BBD7" w14:textId="77777777" w:rsidTr="005579E2">
        <w:trPr>
          <w:tblCellSpacing w:w="15" w:type="dxa"/>
        </w:trPr>
        <w:tc>
          <w:tcPr>
            <w:tcW w:w="4981" w:type="pct"/>
            <w:gridSpan w:val="4"/>
            <w:tcBorders>
              <w:top w:val="nil"/>
              <w:left w:val="nil"/>
              <w:bottom w:val="nil"/>
              <w:right w:val="nil"/>
            </w:tcBorders>
            <w:shd w:val="clear" w:color="auto" w:fill="CCCCCC"/>
            <w:vAlign w:val="center"/>
            <w:hideMark/>
          </w:tcPr>
          <w:p w14:paraId="689A6CB1" w14:textId="77777777" w:rsidR="005579E2" w:rsidRPr="00785D29" w:rsidRDefault="005579E2" w:rsidP="00E42F79">
            <w:pPr>
              <w:rPr>
                <w:rFonts w:ascii="Arial" w:hAnsi="Arial" w:cs="Arial"/>
                <w:b/>
                <w:bCs/>
                <w:sz w:val="20"/>
                <w:szCs w:val="20"/>
              </w:rPr>
            </w:pPr>
            <w:r w:rsidRPr="00785D29">
              <w:rPr>
                <w:rFonts w:ascii="Arial" w:hAnsi="Arial" w:cs="Arial"/>
                <w:b/>
                <w:bCs/>
                <w:sz w:val="20"/>
                <w:szCs w:val="20"/>
              </w:rPr>
              <w:t>Table 7.2.2.1 Requirements for accepted development - All precincts</w:t>
            </w:r>
          </w:p>
        </w:tc>
      </w:tr>
      <w:tr w:rsidR="00E42F79" w:rsidRPr="00785D29" w14:paraId="33B2212D" w14:textId="77777777" w:rsidTr="005579E2">
        <w:trPr>
          <w:tblCellSpacing w:w="15" w:type="dxa"/>
        </w:trPr>
        <w:tc>
          <w:tcPr>
            <w:tcW w:w="3145" w:type="pct"/>
            <w:gridSpan w:val="2"/>
            <w:tcBorders>
              <w:top w:val="outset" w:sz="6" w:space="0" w:color="auto"/>
              <w:left w:val="outset" w:sz="6" w:space="0" w:color="auto"/>
              <w:bottom w:val="outset" w:sz="6" w:space="0" w:color="auto"/>
              <w:right w:val="outset" w:sz="6" w:space="0" w:color="auto"/>
            </w:tcBorders>
            <w:shd w:val="clear" w:color="auto" w:fill="CCCCCC"/>
            <w:hideMark/>
          </w:tcPr>
          <w:p w14:paraId="0C5ACC0C" w14:textId="77777777" w:rsidR="00E42F79" w:rsidRPr="00785D29" w:rsidRDefault="00E42F79" w:rsidP="00E42F79">
            <w:pPr>
              <w:jc w:val="center"/>
              <w:rPr>
                <w:rFonts w:ascii="Arial" w:hAnsi="Arial" w:cs="Arial"/>
                <w:sz w:val="20"/>
                <w:szCs w:val="20"/>
              </w:rPr>
            </w:pPr>
            <w:r w:rsidRPr="00785D29">
              <w:rPr>
                <w:rFonts w:ascii="Arial" w:hAnsi="Arial" w:cs="Arial"/>
                <w:b/>
                <w:bCs/>
                <w:sz w:val="20"/>
                <w:szCs w:val="20"/>
              </w:rPr>
              <w:t>Requirements for accepted development</w:t>
            </w:r>
          </w:p>
        </w:tc>
        <w:tc>
          <w:tcPr>
            <w:tcW w:w="597" w:type="pct"/>
            <w:tcBorders>
              <w:top w:val="outset" w:sz="6" w:space="0" w:color="auto"/>
              <w:left w:val="outset" w:sz="6" w:space="0" w:color="auto"/>
              <w:bottom w:val="outset" w:sz="6" w:space="0" w:color="auto"/>
              <w:right w:val="outset" w:sz="6" w:space="0" w:color="auto"/>
            </w:tcBorders>
            <w:shd w:val="clear" w:color="auto" w:fill="CCCCCC"/>
          </w:tcPr>
          <w:p w14:paraId="1252B0E5" w14:textId="77777777" w:rsidR="00E42F79" w:rsidRPr="00785D29" w:rsidRDefault="00E42F79" w:rsidP="00E42F79">
            <w:pPr>
              <w:rPr>
                <w:rFonts w:ascii="Arial" w:hAnsi="Arial" w:cs="Arial"/>
                <w:b/>
                <w:bCs/>
                <w:sz w:val="20"/>
                <w:szCs w:val="20"/>
              </w:rPr>
            </w:pPr>
          </w:p>
        </w:tc>
        <w:tc>
          <w:tcPr>
            <w:tcW w:w="1219" w:type="pct"/>
            <w:tcBorders>
              <w:top w:val="outset" w:sz="6" w:space="0" w:color="auto"/>
              <w:left w:val="outset" w:sz="6" w:space="0" w:color="auto"/>
              <w:bottom w:val="outset" w:sz="6" w:space="0" w:color="auto"/>
              <w:right w:val="outset" w:sz="6" w:space="0" w:color="auto"/>
            </w:tcBorders>
            <w:shd w:val="clear" w:color="auto" w:fill="CCCCCC"/>
          </w:tcPr>
          <w:p w14:paraId="0958EE14" w14:textId="77777777" w:rsidR="00E42F79" w:rsidRPr="00785D29" w:rsidRDefault="00E42F79" w:rsidP="00E42F79">
            <w:pPr>
              <w:rPr>
                <w:rFonts w:ascii="Arial" w:hAnsi="Arial" w:cs="Arial"/>
                <w:b/>
                <w:bCs/>
                <w:sz w:val="20"/>
                <w:szCs w:val="20"/>
              </w:rPr>
            </w:pPr>
          </w:p>
        </w:tc>
      </w:tr>
      <w:tr w:rsidR="00E42F79" w:rsidRPr="00785D29" w14:paraId="2C770B8C" w14:textId="77777777" w:rsidTr="005579E2">
        <w:trPr>
          <w:tblCellSpacing w:w="15" w:type="dxa"/>
        </w:trPr>
        <w:tc>
          <w:tcPr>
            <w:tcW w:w="3145" w:type="pct"/>
            <w:gridSpan w:val="2"/>
            <w:tcBorders>
              <w:top w:val="outset" w:sz="6" w:space="0" w:color="auto"/>
              <w:left w:val="outset" w:sz="6" w:space="0" w:color="auto"/>
              <w:bottom w:val="outset" w:sz="6" w:space="0" w:color="auto"/>
              <w:right w:val="outset" w:sz="6" w:space="0" w:color="auto"/>
            </w:tcBorders>
            <w:shd w:val="clear" w:color="auto" w:fill="CCCCCC"/>
            <w:hideMark/>
          </w:tcPr>
          <w:p w14:paraId="53AF7FC2" w14:textId="77777777" w:rsidR="00E42F79" w:rsidRPr="00785D29" w:rsidRDefault="00E42F79" w:rsidP="00E42F79">
            <w:pPr>
              <w:jc w:val="center"/>
              <w:rPr>
                <w:rFonts w:ascii="Arial" w:hAnsi="Arial" w:cs="Arial"/>
                <w:b/>
                <w:bCs/>
                <w:sz w:val="20"/>
                <w:szCs w:val="20"/>
              </w:rPr>
            </w:pPr>
            <w:r w:rsidRPr="00785D29">
              <w:rPr>
                <w:rFonts w:ascii="Arial" w:hAnsi="Arial" w:cs="Arial"/>
                <w:b/>
                <w:bCs/>
                <w:sz w:val="20"/>
                <w:szCs w:val="20"/>
              </w:rPr>
              <w:t>General requirements</w:t>
            </w:r>
          </w:p>
        </w:tc>
        <w:tc>
          <w:tcPr>
            <w:tcW w:w="597" w:type="pct"/>
            <w:tcBorders>
              <w:top w:val="outset" w:sz="6" w:space="0" w:color="auto"/>
              <w:left w:val="outset" w:sz="6" w:space="0" w:color="auto"/>
              <w:bottom w:val="outset" w:sz="6" w:space="0" w:color="auto"/>
              <w:right w:val="outset" w:sz="6" w:space="0" w:color="auto"/>
            </w:tcBorders>
            <w:shd w:val="clear" w:color="auto" w:fill="CCCCCC"/>
          </w:tcPr>
          <w:p w14:paraId="0EC5091A" w14:textId="77777777" w:rsidR="00E42F79" w:rsidRPr="00785D29" w:rsidRDefault="00E42F79" w:rsidP="00E42F79">
            <w:pPr>
              <w:rPr>
                <w:rFonts w:ascii="Arial" w:hAnsi="Arial" w:cs="Arial"/>
                <w:b/>
                <w:bCs/>
                <w:sz w:val="20"/>
                <w:szCs w:val="20"/>
              </w:rPr>
            </w:pPr>
          </w:p>
        </w:tc>
        <w:tc>
          <w:tcPr>
            <w:tcW w:w="1219" w:type="pct"/>
            <w:tcBorders>
              <w:top w:val="outset" w:sz="6" w:space="0" w:color="auto"/>
              <w:left w:val="outset" w:sz="6" w:space="0" w:color="auto"/>
              <w:bottom w:val="outset" w:sz="6" w:space="0" w:color="auto"/>
              <w:right w:val="outset" w:sz="6" w:space="0" w:color="auto"/>
            </w:tcBorders>
            <w:shd w:val="clear" w:color="auto" w:fill="CCCCCC"/>
          </w:tcPr>
          <w:p w14:paraId="37FAD2D5" w14:textId="77777777" w:rsidR="00E42F79" w:rsidRPr="00785D29" w:rsidRDefault="00E42F79" w:rsidP="00E42F79">
            <w:pPr>
              <w:rPr>
                <w:rFonts w:ascii="Arial" w:hAnsi="Arial" w:cs="Arial"/>
                <w:b/>
                <w:bCs/>
                <w:sz w:val="20"/>
                <w:szCs w:val="20"/>
              </w:rPr>
            </w:pPr>
          </w:p>
        </w:tc>
      </w:tr>
      <w:tr w:rsidR="00E42F79" w:rsidRPr="00785D29" w14:paraId="2736A70A" w14:textId="77777777" w:rsidTr="005579E2">
        <w:trPr>
          <w:tblCellSpacing w:w="15" w:type="dxa"/>
        </w:trPr>
        <w:tc>
          <w:tcPr>
            <w:tcW w:w="3145" w:type="pct"/>
            <w:gridSpan w:val="2"/>
            <w:tcBorders>
              <w:top w:val="outset" w:sz="6" w:space="0" w:color="auto"/>
              <w:left w:val="outset" w:sz="6" w:space="0" w:color="auto"/>
              <w:bottom w:val="outset" w:sz="6" w:space="0" w:color="auto"/>
              <w:right w:val="outset" w:sz="6" w:space="0" w:color="auto"/>
            </w:tcBorders>
            <w:shd w:val="clear" w:color="auto" w:fill="CCCCCC"/>
            <w:hideMark/>
          </w:tcPr>
          <w:p w14:paraId="6E02CF5A" w14:textId="77777777" w:rsidR="00E42F79" w:rsidRPr="00785D29" w:rsidRDefault="00E42F79" w:rsidP="00E42F79">
            <w:pPr>
              <w:pStyle w:val="NoSpacing"/>
              <w:rPr>
                <w:rFonts w:ascii="Arial" w:hAnsi="Arial" w:cs="Arial"/>
                <w:sz w:val="20"/>
                <w:szCs w:val="20"/>
              </w:rPr>
            </w:pPr>
            <w:proofErr w:type="spellStart"/>
            <w:r w:rsidRPr="00785D29">
              <w:rPr>
                <w:rFonts w:ascii="Arial" w:hAnsi="Arial" w:cs="Arial"/>
                <w:b/>
                <w:bCs/>
                <w:sz w:val="20"/>
                <w:szCs w:val="20"/>
              </w:rPr>
              <w:t>Woodfordia</w:t>
            </w:r>
            <w:proofErr w:type="spellEnd"/>
            <w:r w:rsidRPr="00785D29">
              <w:rPr>
                <w:rFonts w:ascii="Arial" w:hAnsi="Arial" w:cs="Arial"/>
                <w:b/>
                <w:bCs/>
                <w:sz w:val="20"/>
                <w:szCs w:val="20"/>
              </w:rPr>
              <w:t xml:space="preserve"> Event</w:t>
            </w:r>
            <w:r w:rsidRPr="00785D29">
              <w:rPr>
                <w:rFonts w:ascii="Arial" w:hAnsi="Arial" w:cs="Arial"/>
                <w:sz w:val="20"/>
                <w:szCs w:val="20"/>
                <w:vertAlign w:val="superscript"/>
              </w:rPr>
              <w:t>(</w:t>
            </w:r>
            <w:hyperlink r:id="rId7" w:anchor="target-d768251e575573" w:tooltip="Woodfordia event- The gathering of people at Woodfordia for ceremonial, educational, conference or entertainment activities.  A Woodfordia event occurs over one or more event days.  The term includes event camping, event parking, event entertainment, event fac" w:history="1">
              <w:r w:rsidRPr="00785D29">
                <w:rPr>
                  <w:rStyle w:val="Hyperlink"/>
                  <w:rFonts w:ascii="Arial" w:hAnsi="Arial" w:cs="Arial"/>
                  <w:sz w:val="20"/>
                  <w:szCs w:val="20"/>
                  <w:vertAlign w:val="superscript"/>
                </w:rPr>
                <w:t>102</w:t>
              </w:r>
            </w:hyperlink>
            <w:r w:rsidRPr="00785D29">
              <w:rPr>
                <w:rFonts w:ascii="Arial" w:hAnsi="Arial" w:cs="Arial"/>
                <w:sz w:val="20"/>
                <w:szCs w:val="20"/>
                <w:vertAlign w:val="superscript"/>
              </w:rPr>
              <w:t>)</w:t>
            </w:r>
          </w:p>
        </w:tc>
        <w:tc>
          <w:tcPr>
            <w:tcW w:w="597" w:type="pct"/>
            <w:tcBorders>
              <w:top w:val="outset" w:sz="6" w:space="0" w:color="auto"/>
              <w:left w:val="outset" w:sz="6" w:space="0" w:color="auto"/>
              <w:bottom w:val="outset" w:sz="6" w:space="0" w:color="auto"/>
              <w:right w:val="outset" w:sz="6" w:space="0" w:color="auto"/>
            </w:tcBorders>
            <w:shd w:val="clear" w:color="auto" w:fill="CCCCCC"/>
          </w:tcPr>
          <w:p w14:paraId="7CD99332" w14:textId="77777777" w:rsidR="00E42F79" w:rsidRPr="00785D29" w:rsidRDefault="00E42F79" w:rsidP="00E42F79">
            <w:pPr>
              <w:pStyle w:val="NoSpacing"/>
              <w:rPr>
                <w:rFonts w:ascii="Arial" w:hAnsi="Arial" w:cs="Arial"/>
                <w:b/>
                <w:bCs/>
                <w:sz w:val="20"/>
                <w:szCs w:val="20"/>
              </w:rPr>
            </w:pPr>
            <w:r w:rsidRPr="00785D29">
              <w:rPr>
                <w:rFonts w:ascii="Arial" w:hAnsi="Arial" w:cs="Arial"/>
                <w:b/>
                <w:bCs/>
                <w:sz w:val="20"/>
                <w:szCs w:val="20"/>
              </w:rPr>
              <w:t>E Compliance</w:t>
            </w:r>
          </w:p>
          <w:p w14:paraId="41F0EDC2" w14:textId="77777777" w:rsidR="00E42F79" w:rsidRPr="00785D29" w:rsidRDefault="00E42F79" w:rsidP="00E42F79">
            <w:pPr>
              <w:pStyle w:val="NoSpacing"/>
              <w:rPr>
                <w:rFonts w:ascii="Arial" w:hAnsi="Arial" w:cs="Arial"/>
                <w:b/>
                <w:bCs/>
                <w:sz w:val="20"/>
                <w:szCs w:val="20"/>
              </w:rPr>
            </w:pPr>
            <w:r w:rsidRPr="00785D29">
              <w:rPr>
                <w:rFonts w:ascii="Arial" w:hAnsi="Arial" w:cs="Arial"/>
                <w:b/>
                <w:bCs/>
                <w:sz w:val="20"/>
                <w:szCs w:val="20"/>
              </w:rPr>
              <w:t>-Yes</w:t>
            </w:r>
          </w:p>
          <w:p w14:paraId="52DE0A69" w14:textId="77777777" w:rsidR="00E42F79" w:rsidRPr="00785D29" w:rsidRDefault="00E42F79" w:rsidP="00E42F79">
            <w:pPr>
              <w:pStyle w:val="NoSpacing"/>
              <w:rPr>
                <w:rFonts w:ascii="Arial" w:hAnsi="Arial" w:cs="Arial"/>
                <w:b/>
                <w:bCs/>
                <w:sz w:val="20"/>
                <w:szCs w:val="20"/>
              </w:rPr>
            </w:pPr>
            <w:r w:rsidRPr="00785D29">
              <w:rPr>
                <w:rFonts w:ascii="Arial" w:hAnsi="Arial" w:cs="Arial"/>
                <w:b/>
                <w:bCs/>
                <w:sz w:val="20"/>
                <w:szCs w:val="20"/>
              </w:rPr>
              <w:t>-No</w:t>
            </w:r>
          </w:p>
        </w:tc>
        <w:tc>
          <w:tcPr>
            <w:tcW w:w="1219" w:type="pct"/>
            <w:tcBorders>
              <w:top w:val="outset" w:sz="6" w:space="0" w:color="auto"/>
              <w:left w:val="outset" w:sz="6" w:space="0" w:color="auto"/>
              <w:bottom w:val="outset" w:sz="6" w:space="0" w:color="auto"/>
              <w:right w:val="outset" w:sz="6" w:space="0" w:color="auto"/>
            </w:tcBorders>
            <w:shd w:val="clear" w:color="auto" w:fill="CCCCCC"/>
          </w:tcPr>
          <w:p w14:paraId="2B423D4E" w14:textId="77777777" w:rsidR="00E42F79" w:rsidRPr="00785D29" w:rsidRDefault="00E42F79" w:rsidP="00E42F79">
            <w:pPr>
              <w:pStyle w:val="NoSpacing"/>
              <w:rPr>
                <w:rFonts w:ascii="Arial" w:hAnsi="Arial" w:cs="Arial"/>
                <w:b/>
                <w:bCs/>
                <w:sz w:val="20"/>
                <w:szCs w:val="20"/>
              </w:rPr>
            </w:pPr>
            <w:r w:rsidRPr="00785D29">
              <w:rPr>
                <w:rFonts w:ascii="Arial" w:hAnsi="Arial" w:cs="Arial"/>
                <w:b/>
                <w:bCs/>
                <w:sz w:val="20"/>
                <w:szCs w:val="20"/>
              </w:rPr>
              <w:t>Council confirmation</w:t>
            </w:r>
          </w:p>
        </w:tc>
      </w:tr>
      <w:tr w:rsidR="00E42F79" w:rsidRPr="00785D29" w14:paraId="25ED3042" w14:textId="77777777" w:rsidTr="005579E2">
        <w:trPr>
          <w:trHeight w:val="2085"/>
          <w:tblCellSpacing w:w="15" w:type="dxa"/>
        </w:trPr>
        <w:tc>
          <w:tcPr>
            <w:tcW w:w="252" w:type="pct"/>
            <w:tcBorders>
              <w:top w:val="outset" w:sz="6" w:space="0" w:color="auto"/>
              <w:left w:val="outset" w:sz="6" w:space="0" w:color="auto"/>
              <w:bottom w:val="outset" w:sz="6" w:space="0" w:color="auto"/>
              <w:right w:val="outset" w:sz="6" w:space="0" w:color="auto"/>
            </w:tcBorders>
            <w:hideMark/>
          </w:tcPr>
          <w:p w14:paraId="76B2EBF8" w14:textId="77777777" w:rsidR="00E42F79" w:rsidRPr="00785D29" w:rsidRDefault="00E42F79" w:rsidP="00E42F79">
            <w:pPr>
              <w:rPr>
                <w:rFonts w:ascii="Arial" w:hAnsi="Arial" w:cs="Arial"/>
                <w:sz w:val="20"/>
                <w:szCs w:val="20"/>
              </w:rPr>
            </w:pPr>
            <w:r w:rsidRPr="00785D29">
              <w:rPr>
                <w:rFonts w:ascii="Arial" w:hAnsi="Arial" w:cs="Arial"/>
                <w:b/>
                <w:bCs/>
                <w:sz w:val="20"/>
                <w:szCs w:val="20"/>
              </w:rPr>
              <w:t>RAD1</w:t>
            </w:r>
          </w:p>
        </w:tc>
        <w:tc>
          <w:tcPr>
            <w:tcW w:w="2883" w:type="pct"/>
            <w:tcBorders>
              <w:top w:val="outset" w:sz="6" w:space="0" w:color="auto"/>
              <w:left w:val="outset" w:sz="6" w:space="0" w:color="auto"/>
              <w:bottom w:val="outset" w:sz="6" w:space="0" w:color="auto"/>
              <w:right w:val="outset" w:sz="6" w:space="0" w:color="auto"/>
            </w:tcBorders>
            <w:hideMark/>
          </w:tcPr>
          <w:p w14:paraId="491371EB" w14:textId="77777777" w:rsidR="00E42F79" w:rsidRPr="00785D29" w:rsidRDefault="00E42F79" w:rsidP="00E42F79">
            <w:pPr>
              <w:rPr>
                <w:rFonts w:ascii="Arial" w:hAnsi="Arial" w:cs="Arial"/>
                <w:sz w:val="20"/>
                <w:szCs w:val="20"/>
              </w:rPr>
            </w:pPr>
            <w:r w:rsidRPr="00785D29">
              <w:rPr>
                <w:rFonts w:ascii="Arial" w:hAnsi="Arial" w:cs="Arial"/>
                <w:sz w:val="20"/>
                <w:szCs w:val="20"/>
              </w:rPr>
              <w:t xml:space="preserve">The maximum number of </w:t>
            </w:r>
            <w:proofErr w:type="spellStart"/>
            <w:r w:rsidRPr="00785D29">
              <w:rPr>
                <w:rFonts w:ascii="Arial" w:hAnsi="Arial" w:cs="Arial"/>
                <w:sz w:val="20"/>
                <w:szCs w:val="20"/>
              </w:rPr>
              <w:t>Woodfordia</w:t>
            </w:r>
            <w:proofErr w:type="spellEnd"/>
            <w:r w:rsidRPr="00785D29">
              <w:rPr>
                <w:rFonts w:ascii="Arial" w:hAnsi="Arial" w:cs="Arial"/>
                <w:sz w:val="20"/>
                <w:szCs w:val="20"/>
              </w:rPr>
              <w:t xml:space="preserve"> Event</w:t>
            </w:r>
            <w:r w:rsidRPr="00785D29">
              <w:rPr>
                <w:rFonts w:ascii="Arial" w:hAnsi="Arial" w:cs="Arial"/>
                <w:sz w:val="20"/>
                <w:szCs w:val="20"/>
                <w:vertAlign w:val="superscript"/>
              </w:rPr>
              <w:t>(</w:t>
            </w:r>
            <w:hyperlink r:id="rId8" w:anchor="target-d768251e575573" w:tooltip="Woodfordia event- The gathering of people at Woodfordia for ceremonial, educational, conference or entertainment activities.  A Woodfordia event occurs over one or more event days.  The term includes event camping, event parking, event entertainment, event fac" w:history="1">
              <w:r w:rsidRPr="00785D29">
                <w:rPr>
                  <w:rStyle w:val="Hyperlink"/>
                  <w:rFonts w:ascii="Arial" w:hAnsi="Arial" w:cs="Arial"/>
                  <w:sz w:val="20"/>
                  <w:szCs w:val="20"/>
                  <w:vertAlign w:val="superscript"/>
                </w:rPr>
                <w:t>102</w:t>
              </w:r>
            </w:hyperlink>
            <w:r w:rsidRPr="00785D29">
              <w:rPr>
                <w:rFonts w:ascii="Arial" w:hAnsi="Arial" w:cs="Arial"/>
                <w:sz w:val="20"/>
                <w:szCs w:val="20"/>
                <w:vertAlign w:val="superscript"/>
              </w:rPr>
              <w:t>)</w:t>
            </w:r>
            <w:r w:rsidRPr="00785D29">
              <w:rPr>
                <w:rFonts w:ascii="Arial" w:hAnsi="Arial" w:cs="Arial"/>
                <w:sz w:val="20"/>
                <w:szCs w:val="20"/>
              </w:rPr>
              <w:t xml:space="preserve"> days held at </w:t>
            </w:r>
            <w:proofErr w:type="spellStart"/>
            <w:r w:rsidRPr="00785D29">
              <w:rPr>
                <w:rFonts w:ascii="Arial" w:hAnsi="Arial" w:cs="Arial"/>
                <w:sz w:val="20"/>
                <w:szCs w:val="20"/>
              </w:rPr>
              <w:t>Woodfordia</w:t>
            </w:r>
            <w:proofErr w:type="spellEnd"/>
            <w:r w:rsidRPr="00785D29">
              <w:rPr>
                <w:rFonts w:ascii="Arial" w:hAnsi="Arial" w:cs="Arial"/>
                <w:sz w:val="20"/>
                <w:szCs w:val="20"/>
                <w:vertAlign w:val="superscript"/>
              </w:rPr>
              <w:t>(</w:t>
            </w:r>
            <w:hyperlink r:id="rId9" w:anchor="target-d768251e575547" w:tooltip="Woodfordia- The area of land declared as the Woodfordia Rural Precinct in the Queensland Government Gazette Vol. 362 on 2 January 2013 under section 5.1(1)(d) of the South East Queensland Regional Plan 2009-2031 State Planning Regulatory Provisions and describ" w:history="1">
              <w:r w:rsidRPr="00785D29">
                <w:rPr>
                  <w:rStyle w:val="Hyperlink"/>
                  <w:rFonts w:ascii="Arial" w:hAnsi="Arial" w:cs="Arial"/>
                  <w:sz w:val="20"/>
                  <w:szCs w:val="20"/>
                  <w:vertAlign w:val="superscript"/>
                </w:rPr>
                <w:t>101</w:t>
              </w:r>
            </w:hyperlink>
            <w:r w:rsidRPr="00785D29">
              <w:rPr>
                <w:rFonts w:ascii="Arial" w:hAnsi="Arial" w:cs="Arial"/>
                <w:sz w:val="20"/>
                <w:szCs w:val="20"/>
                <w:vertAlign w:val="superscript"/>
              </w:rPr>
              <w:t>)</w:t>
            </w:r>
            <w:r w:rsidRPr="00785D29">
              <w:rPr>
                <w:rFonts w:ascii="Arial" w:hAnsi="Arial" w:cs="Arial"/>
                <w:sz w:val="20"/>
                <w:szCs w:val="20"/>
              </w:rPr>
              <w:t xml:space="preserve"> during a calendar year does not exceed:</w:t>
            </w:r>
          </w:p>
          <w:p w14:paraId="0A0622B6" w14:textId="77777777" w:rsidR="00E42F79" w:rsidRPr="00785D29" w:rsidRDefault="00E42F79" w:rsidP="00E42F79">
            <w:pPr>
              <w:numPr>
                <w:ilvl w:val="0"/>
                <w:numId w:val="1"/>
              </w:numPr>
              <w:rPr>
                <w:rFonts w:ascii="Arial" w:hAnsi="Arial" w:cs="Arial"/>
                <w:sz w:val="20"/>
                <w:szCs w:val="20"/>
              </w:rPr>
            </w:pPr>
            <w:r w:rsidRPr="00785D29">
              <w:rPr>
                <w:rFonts w:ascii="Arial" w:hAnsi="Arial" w:cs="Arial"/>
                <w:sz w:val="20"/>
                <w:szCs w:val="20"/>
              </w:rPr>
              <w:t>fourteen (14) event days</w:t>
            </w:r>
            <w:r w:rsidRPr="00785D29">
              <w:rPr>
                <w:rFonts w:ascii="Arial" w:hAnsi="Arial" w:cs="Arial"/>
                <w:sz w:val="20"/>
                <w:szCs w:val="20"/>
                <w:vertAlign w:val="superscript"/>
              </w:rPr>
              <w:t>(</w:t>
            </w:r>
            <w:hyperlink r:id="rId10" w:anchor="target-d768251e574277" w:tooltip="Event day- A day on which a Woodfordia event occurs." w:history="1">
              <w:r w:rsidRPr="00785D29">
                <w:rPr>
                  <w:rStyle w:val="Hyperlink"/>
                  <w:rFonts w:ascii="Arial" w:hAnsi="Arial" w:cs="Arial"/>
                  <w:sz w:val="20"/>
                  <w:szCs w:val="20"/>
                  <w:vertAlign w:val="superscript"/>
                </w:rPr>
                <w:t>92</w:t>
              </w:r>
            </w:hyperlink>
            <w:r w:rsidRPr="00785D29">
              <w:rPr>
                <w:rFonts w:ascii="Arial" w:hAnsi="Arial" w:cs="Arial"/>
                <w:sz w:val="20"/>
                <w:szCs w:val="20"/>
                <w:vertAlign w:val="superscript"/>
              </w:rPr>
              <w:t>)</w:t>
            </w:r>
            <w:r w:rsidRPr="00785D29">
              <w:rPr>
                <w:rFonts w:ascii="Arial" w:hAnsi="Arial" w:cs="Arial"/>
                <w:sz w:val="20"/>
                <w:szCs w:val="20"/>
              </w:rPr>
              <w:t xml:space="preserve"> for grand events</w:t>
            </w:r>
            <w:r w:rsidRPr="00785D29">
              <w:rPr>
                <w:rFonts w:ascii="Arial" w:hAnsi="Arial" w:cs="Arial"/>
                <w:sz w:val="20"/>
                <w:szCs w:val="20"/>
                <w:vertAlign w:val="superscript"/>
              </w:rPr>
              <w:t>(</w:t>
            </w:r>
            <w:hyperlink r:id="rId11" w:anchor="target-d768251e574361" w:tooltip="Grand event- A Woodfordia event with more than 25,000 people in attendance at any one time." w:history="1">
              <w:r w:rsidRPr="00785D29">
                <w:rPr>
                  <w:rStyle w:val="Hyperlink"/>
                  <w:rFonts w:ascii="Arial" w:hAnsi="Arial" w:cs="Arial"/>
                  <w:sz w:val="20"/>
                  <w:szCs w:val="20"/>
                  <w:vertAlign w:val="superscript"/>
                </w:rPr>
                <w:t>96</w:t>
              </w:r>
            </w:hyperlink>
            <w:r w:rsidRPr="00785D29">
              <w:rPr>
                <w:rFonts w:ascii="Arial" w:hAnsi="Arial" w:cs="Arial"/>
                <w:sz w:val="20"/>
                <w:szCs w:val="20"/>
                <w:vertAlign w:val="superscript"/>
              </w:rPr>
              <w:t>)</w:t>
            </w:r>
            <w:r w:rsidRPr="00785D29">
              <w:rPr>
                <w:rFonts w:ascii="Arial" w:hAnsi="Arial" w:cs="Arial"/>
                <w:sz w:val="20"/>
                <w:szCs w:val="20"/>
              </w:rPr>
              <w:t>;</w:t>
            </w:r>
          </w:p>
          <w:p w14:paraId="286E4788" w14:textId="77777777" w:rsidR="00E42F79" w:rsidRPr="00785D29" w:rsidRDefault="00E42F79" w:rsidP="00E42F79">
            <w:pPr>
              <w:numPr>
                <w:ilvl w:val="0"/>
                <w:numId w:val="1"/>
              </w:numPr>
              <w:rPr>
                <w:rFonts w:ascii="Arial" w:hAnsi="Arial" w:cs="Arial"/>
                <w:sz w:val="20"/>
                <w:szCs w:val="20"/>
              </w:rPr>
            </w:pPr>
            <w:r w:rsidRPr="00785D29">
              <w:rPr>
                <w:rFonts w:ascii="Arial" w:hAnsi="Arial" w:cs="Arial"/>
                <w:sz w:val="20"/>
                <w:szCs w:val="20"/>
              </w:rPr>
              <w:t>eighteen (18) event days</w:t>
            </w:r>
            <w:r w:rsidRPr="00785D29">
              <w:rPr>
                <w:rFonts w:ascii="Arial" w:hAnsi="Arial" w:cs="Arial"/>
                <w:sz w:val="20"/>
                <w:szCs w:val="20"/>
                <w:vertAlign w:val="superscript"/>
              </w:rPr>
              <w:t>(</w:t>
            </w:r>
            <w:hyperlink r:id="rId12" w:anchor="target-d768251e574277" w:tooltip="Event day- A day on which a Woodfordia event occurs." w:history="1">
              <w:r w:rsidRPr="00785D29">
                <w:rPr>
                  <w:rStyle w:val="Hyperlink"/>
                  <w:rFonts w:ascii="Arial" w:hAnsi="Arial" w:cs="Arial"/>
                  <w:sz w:val="20"/>
                  <w:szCs w:val="20"/>
                  <w:vertAlign w:val="superscript"/>
                </w:rPr>
                <w:t>92</w:t>
              </w:r>
            </w:hyperlink>
            <w:r w:rsidRPr="00785D29">
              <w:rPr>
                <w:rFonts w:ascii="Arial" w:hAnsi="Arial" w:cs="Arial"/>
                <w:sz w:val="20"/>
                <w:szCs w:val="20"/>
                <w:vertAlign w:val="superscript"/>
              </w:rPr>
              <w:t>)</w:t>
            </w:r>
            <w:r w:rsidRPr="00785D29">
              <w:rPr>
                <w:rFonts w:ascii="Arial" w:hAnsi="Arial" w:cs="Arial"/>
                <w:sz w:val="20"/>
                <w:szCs w:val="20"/>
              </w:rPr>
              <w:t xml:space="preserve"> for major events</w:t>
            </w:r>
            <w:r w:rsidRPr="00785D29">
              <w:rPr>
                <w:rFonts w:ascii="Arial" w:hAnsi="Arial" w:cs="Arial"/>
                <w:sz w:val="20"/>
                <w:szCs w:val="20"/>
                <w:vertAlign w:val="superscript"/>
              </w:rPr>
              <w:t>(</w:t>
            </w:r>
            <w:hyperlink r:id="rId13" w:anchor="target-d768251e574565" w:tooltip="Major event- A Woodfordia event with more than 8,000 people and no more than 25,000 people in attendance at any one time." w:history="1">
              <w:r w:rsidRPr="00785D29">
                <w:rPr>
                  <w:rStyle w:val="Hyperlink"/>
                  <w:rFonts w:ascii="Arial" w:hAnsi="Arial" w:cs="Arial"/>
                  <w:sz w:val="20"/>
                  <w:szCs w:val="20"/>
                  <w:vertAlign w:val="superscript"/>
                </w:rPr>
                <w:t>97</w:t>
              </w:r>
            </w:hyperlink>
            <w:r w:rsidRPr="00785D29">
              <w:rPr>
                <w:rFonts w:ascii="Arial" w:hAnsi="Arial" w:cs="Arial"/>
                <w:sz w:val="20"/>
                <w:szCs w:val="20"/>
                <w:vertAlign w:val="superscript"/>
              </w:rPr>
              <w:t>)</w:t>
            </w:r>
            <w:r w:rsidRPr="00785D29">
              <w:rPr>
                <w:rFonts w:ascii="Arial" w:hAnsi="Arial" w:cs="Arial"/>
                <w:sz w:val="20"/>
                <w:szCs w:val="20"/>
              </w:rPr>
              <w:t>;</w:t>
            </w:r>
          </w:p>
          <w:p w14:paraId="29BAF4B7" w14:textId="77777777" w:rsidR="00E42F79" w:rsidRPr="00785D29" w:rsidRDefault="00E42F79" w:rsidP="00E42F79">
            <w:pPr>
              <w:numPr>
                <w:ilvl w:val="0"/>
                <w:numId w:val="1"/>
              </w:numPr>
              <w:rPr>
                <w:rFonts w:ascii="Arial" w:hAnsi="Arial" w:cs="Arial"/>
                <w:sz w:val="20"/>
                <w:szCs w:val="20"/>
              </w:rPr>
            </w:pPr>
            <w:r w:rsidRPr="00785D29">
              <w:rPr>
                <w:rFonts w:ascii="Arial" w:hAnsi="Arial" w:cs="Arial"/>
                <w:sz w:val="20"/>
                <w:szCs w:val="20"/>
              </w:rPr>
              <w:t>twenty-four (24) event days</w:t>
            </w:r>
            <w:r w:rsidRPr="00785D29">
              <w:rPr>
                <w:rFonts w:ascii="Arial" w:hAnsi="Arial" w:cs="Arial"/>
                <w:sz w:val="20"/>
                <w:szCs w:val="20"/>
                <w:vertAlign w:val="superscript"/>
              </w:rPr>
              <w:t>(</w:t>
            </w:r>
            <w:hyperlink r:id="rId14" w:anchor="target-d768251e574277" w:tooltip="Event day- A day on which a Woodfordia event occurs." w:history="1">
              <w:r w:rsidRPr="00785D29">
                <w:rPr>
                  <w:rStyle w:val="Hyperlink"/>
                  <w:rFonts w:ascii="Arial" w:hAnsi="Arial" w:cs="Arial"/>
                  <w:sz w:val="20"/>
                  <w:szCs w:val="20"/>
                  <w:vertAlign w:val="superscript"/>
                </w:rPr>
                <w:t>92</w:t>
              </w:r>
            </w:hyperlink>
            <w:r w:rsidRPr="00785D29">
              <w:rPr>
                <w:rFonts w:ascii="Arial" w:hAnsi="Arial" w:cs="Arial"/>
                <w:sz w:val="20"/>
                <w:szCs w:val="20"/>
                <w:vertAlign w:val="superscript"/>
              </w:rPr>
              <w:t>)</w:t>
            </w:r>
            <w:r w:rsidRPr="00785D29">
              <w:rPr>
                <w:rFonts w:ascii="Arial" w:hAnsi="Arial" w:cs="Arial"/>
                <w:sz w:val="20"/>
                <w:szCs w:val="20"/>
              </w:rPr>
              <w:t xml:space="preserve"> for moderate events</w:t>
            </w:r>
            <w:r w:rsidRPr="00785D29">
              <w:rPr>
                <w:rFonts w:ascii="Arial" w:hAnsi="Arial" w:cs="Arial"/>
                <w:sz w:val="20"/>
                <w:szCs w:val="20"/>
                <w:vertAlign w:val="superscript"/>
              </w:rPr>
              <w:t>(</w:t>
            </w:r>
            <w:hyperlink r:id="rId15" w:anchor="target-d768251e574649" w:tooltip="Moderate event- A Woodfordia event with more than 2,000 people and no more than 8,000 people in attendance at any one time." w:history="1">
              <w:r w:rsidRPr="00785D29">
                <w:rPr>
                  <w:rStyle w:val="Hyperlink"/>
                  <w:rFonts w:ascii="Arial" w:hAnsi="Arial" w:cs="Arial"/>
                  <w:sz w:val="20"/>
                  <w:szCs w:val="20"/>
                  <w:vertAlign w:val="superscript"/>
                </w:rPr>
                <w:t>99</w:t>
              </w:r>
            </w:hyperlink>
            <w:r w:rsidRPr="00785D29">
              <w:rPr>
                <w:rFonts w:ascii="Arial" w:hAnsi="Arial" w:cs="Arial"/>
                <w:sz w:val="20"/>
                <w:szCs w:val="20"/>
                <w:vertAlign w:val="superscript"/>
              </w:rPr>
              <w:t>)</w:t>
            </w:r>
            <w:r w:rsidRPr="00785D29">
              <w:rPr>
                <w:rFonts w:ascii="Arial" w:hAnsi="Arial" w:cs="Arial"/>
                <w:sz w:val="20"/>
                <w:szCs w:val="20"/>
              </w:rPr>
              <w:t>.</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8766"/>
            </w:tblGrid>
            <w:tr w:rsidR="00E42F79" w:rsidRPr="00B157AC" w14:paraId="44ED2CEC" w14:textId="77777777" w:rsidTr="00E42F79">
              <w:trPr>
                <w:tblCellSpacing w:w="15" w:type="dxa"/>
              </w:trPr>
              <w:tc>
                <w:tcPr>
                  <w:tcW w:w="14597" w:type="dxa"/>
                  <w:vAlign w:val="center"/>
                  <w:hideMark/>
                </w:tcPr>
                <w:p w14:paraId="044ACED3" w14:textId="77777777" w:rsidR="00E42F79" w:rsidRPr="00B157AC" w:rsidRDefault="00E42F79" w:rsidP="00E42F79">
                  <w:pPr>
                    <w:rPr>
                      <w:rFonts w:ascii="Arial" w:hAnsi="Arial" w:cs="Arial"/>
                      <w:sz w:val="18"/>
                      <w:szCs w:val="20"/>
                    </w:rPr>
                  </w:pPr>
                  <w:r w:rsidRPr="00B157AC">
                    <w:rPr>
                      <w:rFonts w:ascii="Arial" w:hAnsi="Arial" w:cs="Arial"/>
                      <w:sz w:val="18"/>
                      <w:szCs w:val="20"/>
                    </w:rPr>
                    <w:t xml:space="preserve">Note - There is no maximum number of </w:t>
                  </w:r>
                  <w:proofErr w:type="spellStart"/>
                  <w:r w:rsidRPr="00B157AC">
                    <w:rPr>
                      <w:rFonts w:ascii="Arial" w:hAnsi="Arial" w:cs="Arial"/>
                      <w:sz w:val="18"/>
                      <w:szCs w:val="20"/>
                    </w:rPr>
                    <w:t>Woodfordia</w:t>
                  </w:r>
                  <w:proofErr w:type="spellEnd"/>
                  <w:r w:rsidRPr="00B157AC">
                    <w:rPr>
                      <w:rFonts w:ascii="Arial" w:hAnsi="Arial" w:cs="Arial"/>
                      <w:sz w:val="18"/>
                      <w:szCs w:val="20"/>
                    </w:rPr>
                    <w:t xml:space="preserve"> event</w:t>
                  </w:r>
                  <w:r w:rsidRPr="00B157AC">
                    <w:rPr>
                      <w:rFonts w:ascii="Arial" w:hAnsi="Arial" w:cs="Arial"/>
                      <w:sz w:val="18"/>
                      <w:szCs w:val="20"/>
                      <w:vertAlign w:val="superscript"/>
                    </w:rPr>
                    <w:t>(</w:t>
                  </w:r>
                  <w:hyperlink r:id="rId16" w:anchor="target-d768251e575573" w:tooltip="Woodfordia event- The gathering of people at Woodfordia for ceremonial, educational, conference or entertainment activities.  A Woodfordia event occurs over one or more event days.  The term includes event camping, event parking, event entertainment, event fac" w:history="1">
                    <w:r w:rsidRPr="00B157AC">
                      <w:rPr>
                        <w:rStyle w:val="Hyperlink"/>
                        <w:rFonts w:ascii="Arial" w:hAnsi="Arial" w:cs="Arial"/>
                        <w:sz w:val="18"/>
                        <w:szCs w:val="20"/>
                        <w:vertAlign w:val="superscript"/>
                      </w:rPr>
                      <w:t>102</w:t>
                    </w:r>
                  </w:hyperlink>
                  <w:r w:rsidRPr="00B157AC">
                    <w:rPr>
                      <w:rFonts w:ascii="Arial" w:hAnsi="Arial" w:cs="Arial"/>
                      <w:sz w:val="18"/>
                      <w:szCs w:val="20"/>
                      <w:vertAlign w:val="superscript"/>
                    </w:rPr>
                    <w:t>)</w:t>
                  </w:r>
                  <w:r w:rsidRPr="00B157AC">
                    <w:rPr>
                      <w:rFonts w:ascii="Arial" w:hAnsi="Arial" w:cs="Arial"/>
                      <w:sz w:val="18"/>
                      <w:szCs w:val="20"/>
                    </w:rPr>
                    <w:t xml:space="preserve"> days for minor events</w:t>
                  </w:r>
                  <w:r w:rsidRPr="00B157AC">
                    <w:rPr>
                      <w:rFonts w:ascii="Arial" w:hAnsi="Arial" w:cs="Arial"/>
                      <w:sz w:val="18"/>
                      <w:szCs w:val="20"/>
                      <w:vertAlign w:val="superscript"/>
                    </w:rPr>
                    <w:t>(</w:t>
                  </w:r>
                  <w:hyperlink r:id="rId17" w:anchor="target-d768251e574633" w:tooltip="Minor event- A Woodfordia event with more than 350 people and no more than 2,000 people in attendance at any one time." w:history="1">
                    <w:r w:rsidRPr="00B157AC">
                      <w:rPr>
                        <w:rStyle w:val="Hyperlink"/>
                        <w:rFonts w:ascii="Arial" w:hAnsi="Arial" w:cs="Arial"/>
                        <w:sz w:val="18"/>
                        <w:szCs w:val="20"/>
                        <w:vertAlign w:val="superscript"/>
                      </w:rPr>
                      <w:t>98</w:t>
                    </w:r>
                  </w:hyperlink>
                  <w:r w:rsidRPr="00B157AC">
                    <w:rPr>
                      <w:rFonts w:ascii="Arial" w:hAnsi="Arial" w:cs="Arial"/>
                      <w:sz w:val="18"/>
                      <w:szCs w:val="20"/>
                      <w:vertAlign w:val="superscript"/>
                    </w:rPr>
                    <w:t>)</w:t>
                  </w:r>
                  <w:r w:rsidRPr="00B157AC">
                    <w:rPr>
                      <w:rFonts w:ascii="Arial" w:hAnsi="Arial" w:cs="Arial"/>
                      <w:sz w:val="18"/>
                      <w:szCs w:val="20"/>
                    </w:rPr>
                    <w:t xml:space="preserve"> or smaller events held at </w:t>
                  </w:r>
                  <w:proofErr w:type="spellStart"/>
                  <w:r w:rsidRPr="00B157AC">
                    <w:rPr>
                      <w:rFonts w:ascii="Arial" w:hAnsi="Arial" w:cs="Arial"/>
                      <w:sz w:val="18"/>
                      <w:szCs w:val="20"/>
                    </w:rPr>
                    <w:t>Woodfordia</w:t>
                  </w:r>
                  <w:proofErr w:type="spellEnd"/>
                  <w:r w:rsidRPr="00B157AC">
                    <w:rPr>
                      <w:rFonts w:ascii="Arial" w:hAnsi="Arial" w:cs="Arial"/>
                      <w:sz w:val="18"/>
                      <w:szCs w:val="20"/>
                      <w:vertAlign w:val="superscript"/>
                    </w:rPr>
                    <w:t>(</w:t>
                  </w:r>
                  <w:hyperlink r:id="rId18" w:anchor="target-d768251e575547" w:tooltip="Woodfordia- The area of land declared as the Woodfordia Rural Precinct in the Queensland Government Gazette Vol. 362 on 2 January 2013 under section 5.1(1)(d) of the South East Queensland Regional Plan 2009-2031 State Planning Regulatory Provisions and describ" w:history="1">
                    <w:r w:rsidRPr="00B157AC">
                      <w:rPr>
                        <w:rStyle w:val="Hyperlink"/>
                        <w:rFonts w:ascii="Arial" w:hAnsi="Arial" w:cs="Arial"/>
                        <w:sz w:val="18"/>
                        <w:szCs w:val="20"/>
                        <w:vertAlign w:val="superscript"/>
                      </w:rPr>
                      <w:t>101</w:t>
                    </w:r>
                  </w:hyperlink>
                  <w:r w:rsidRPr="00B157AC">
                    <w:rPr>
                      <w:rFonts w:ascii="Arial" w:hAnsi="Arial" w:cs="Arial"/>
                      <w:sz w:val="18"/>
                      <w:szCs w:val="20"/>
                      <w:vertAlign w:val="superscript"/>
                    </w:rPr>
                    <w:t>)</w:t>
                  </w:r>
                  <w:r w:rsidRPr="00B157AC">
                    <w:rPr>
                      <w:rFonts w:ascii="Arial" w:hAnsi="Arial" w:cs="Arial"/>
                      <w:sz w:val="18"/>
                      <w:szCs w:val="20"/>
                    </w:rPr>
                    <w:t xml:space="preserve"> per calendar year.</w:t>
                  </w:r>
                </w:p>
              </w:tc>
            </w:tr>
          </w:tbl>
          <w:p w14:paraId="59E14362" w14:textId="77777777" w:rsidR="00E42F79" w:rsidRPr="00785D29" w:rsidRDefault="00E42F79" w:rsidP="00E42F79">
            <w:pPr>
              <w:rPr>
                <w:rFonts w:ascii="Arial" w:hAnsi="Arial" w:cs="Arial"/>
                <w:sz w:val="20"/>
                <w:szCs w:val="20"/>
              </w:rPr>
            </w:pPr>
          </w:p>
        </w:tc>
        <w:tc>
          <w:tcPr>
            <w:tcW w:w="597" w:type="pct"/>
            <w:tcBorders>
              <w:top w:val="outset" w:sz="6" w:space="0" w:color="auto"/>
              <w:left w:val="outset" w:sz="6" w:space="0" w:color="auto"/>
              <w:bottom w:val="outset" w:sz="6" w:space="0" w:color="auto"/>
              <w:right w:val="outset" w:sz="6" w:space="0" w:color="auto"/>
            </w:tcBorders>
          </w:tcPr>
          <w:p w14:paraId="31E2E4CA" w14:textId="77777777" w:rsidR="00E42F79" w:rsidRPr="00785D29" w:rsidRDefault="00E42F79" w:rsidP="00E42F79">
            <w:pPr>
              <w:rPr>
                <w:rFonts w:ascii="Arial" w:hAnsi="Arial" w:cs="Arial"/>
                <w:sz w:val="20"/>
                <w:szCs w:val="20"/>
              </w:rPr>
            </w:pPr>
          </w:p>
        </w:tc>
        <w:tc>
          <w:tcPr>
            <w:tcW w:w="1219" w:type="pct"/>
            <w:tcBorders>
              <w:top w:val="outset" w:sz="6" w:space="0" w:color="auto"/>
              <w:left w:val="outset" w:sz="6" w:space="0" w:color="auto"/>
              <w:bottom w:val="outset" w:sz="6" w:space="0" w:color="auto"/>
              <w:right w:val="outset" w:sz="6" w:space="0" w:color="auto"/>
            </w:tcBorders>
          </w:tcPr>
          <w:p w14:paraId="686FD938" w14:textId="77777777" w:rsidR="00E42F79" w:rsidRPr="00785D29" w:rsidRDefault="00E42F79" w:rsidP="00E42F79">
            <w:pPr>
              <w:rPr>
                <w:rFonts w:ascii="Arial" w:hAnsi="Arial" w:cs="Arial"/>
                <w:sz w:val="20"/>
                <w:szCs w:val="20"/>
              </w:rPr>
            </w:pPr>
          </w:p>
        </w:tc>
      </w:tr>
      <w:tr w:rsidR="00E42F79" w:rsidRPr="00785D29" w14:paraId="400153DC" w14:textId="77777777" w:rsidTr="005579E2">
        <w:trPr>
          <w:tblCellSpacing w:w="15" w:type="dxa"/>
        </w:trPr>
        <w:tc>
          <w:tcPr>
            <w:tcW w:w="252" w:type="pct"/>
            <w:tcBorders>
              <w:top w:val="outset" w:sz="6" w:space="0" w:color="auto"/>
              <w:left w:val="outset" w:sz="6" w:space="0" w:color="auto"/>
              <w:bottom w:val="outset" w:sz="6" w:space="0" w:color="auto"/>
              <w:right w:val="outset" w:sz="6" w:space="0" w:color="auto"/>
            </w:tcBorders>
            <w:hideMark/>
          </w:tcPr>
          <w:p w14:paraId="17611192" w14:textId="77777777" w:rsidR="00E42F79" w:rsidRPr="00785D29" w:rsidRDefault="00E42F79" w:rsidP="00E42F79">
            <w:pPr>
              <w:rPr>
                <w:rFonts w:ascii="Arial" w:hAnsi="Arial" w:cs="Arial"/>
                <w:sz w:val="20"/>
                <w:szCs w:val="20"/>
              </w:rPr>
            </w:pPr>
            <w:r w:rsidRPr="00785D29">
              <w:rPr>
                <w:rFonts w:ascii="Arial" w:hAnsi="Arial" w:cs="Arial"/>
                <w:b/>
                <w:bCs/>
                <w:sz w:val="20"/>
                <w:szCs w:val="20"/>
              </w:rPr>
              <w:t>RAD2</w:t>
            </w:r>
          </w:p>
        </w:tc>
        <w:tc>
          <w:tcPr>
            <w:tcW w:w="2883" w:type="pct"/>
            <w:tcBorders>
              <w:top w:val="outset" w:sz="6" w:space="0" w:color="auto"/>
              <w:left w:val="outset" w:sz="6" w:space="0" w:color="auto"/>
              <w:bottom w:val="outset" w:sz="6" w:space="0" w:color="auto"/>
              <w:right w:val="outset" w:sz="6" w:space="0" w:color="auto"/>
            </w:tcBorders>
            <w:hideMark/>
          </w:tcPr>
          <w:p w14:paraId="01EBCD5C" w14:textId="77777777" w:rsidR="00E42F79" w:rsidRPr="00785D29" w:rsidRDefault="00E42F79" w:rsidP="00E42F79">
            <w:pPr>
              <w:rPr>
                <w:rFonts w:ascii="Arial" w:hAnsi="Arial" w:cs="Arial"/>
                <w:sz w:val="20"/>
                <w:szCs w:val="20"/>
              </w:rPr>
            </w:pPr>
            <w:r w:rsidRPr="00785D29">
              <w:rPr>
                <w:rFonts w:ascii="Arial" w:hAnsi="Arial" w:cs="Arial"/>
                <w:sz w:val="20"/>
                <w:szCs w:val="20"/>
              </w:rPr>
              <w:t>Event entertainment</w:t>
            </w:r>
            <w:r w:rsidRPr="00785D29">
              <w:rPr>
                <w:rFonts w:ascii="Arial" w:hAnsi="Arial" w:cs="Arial"/>
                <w:sz w:val="20"/>
                <w:szCs w:val="20"/>
                <w:vertAlign w:val="superscript"/>
              </w:rPr>
              <w:t>(</w:t>
            </w:r>
            <w:hyperlink r:id="rId19" w:anchor="target-d768251e574288" w:tooltip="Event entertainment - Activities involving the amplification of sound to audiences, as part of a Woodfordia event." w:history="1">
              <w:r w:rsidRPr="00785D29">
                <w:rPr>
                  <w:rStyle w:val="Hyperlink"/>
                  <w:rFonts w:ascii="Arial" w:hAnsi="Arial" w:cs="Arial"/>
                  <w:sz w:val="20"/>
                  <w:szCs w:val="20"/>
                  <w:vertAlign w:val="superscript"/>
                </w:rPr>
                <w:t>93</w:t>
              </w:r>
            </w:hyperlink>
            <w:r w:rsidRPr="00785D29">
              <w:rPr>
                <w:rFonts w:ascii="Arial" w:hAnsi="Arial" w:cs="Arial"/>
                <w:sz w:val="20"/>
                <w:szCs w:val="20"/>
                <w:vertAlign w:val="superscript"/>
              </w:rPr>
              <w:t>)</w:t>
            </w:r>
            <w:r w:rsidRPr="00785D29">
              <w:rPr>
                <w:rFonts w:ascii="Arial" w:hAnsi="Arial" w:cs="Arial"/>
                <w:sz w:val="20"/>
                <w:szCs w:val="20"/>
              </w:rPr>
              <w:t>:</w:t>
            </w:r>
          </w:p>
          <w:p w14:paraId="4E31E231" w14:textId="77777777" w:rsidR="00E42F79" w:rsidRPr="00785D29" w:rsidRDefault="00E42F79" w:rsidP="00E42F79">
            <w:pPr>
              <w:numPr>
                <w:ilvl w:val="0"/>
                <w:numId w:val="2"/>
              </w:numPr>
              <w:rPr>
                <w:rFonts w:ascii="Arial" w:hAnsi="Arial" w:cs="Arial"/>
                <w:sz w:val="20"/>
                <w:szCs w:val="20"/>
              </w:rPr>
            </w:pPr>
            <w:r w:rsidRPr="00785D29">
              <w:rPr>
                <w:rFonts w:ascii="Arial" w:hAnsi="Arial" w:cs="Arial"/>
                <w:sz w:val="20"/>
                <w:szCs w:val="20"/>
              </w:rPr>
              <w:t xml:space="preserve">occurs only in the </w:t>
            </w:r>
            <w:proofErr w:type="gramStart"/>
            <w:r w:rsidRPr="00785D29">
              <w:rPr>
                <w:rFonts w:ascii="Arial" w:hAnsi="Arial" w:cs="Arial"/>
                <w:sz w:val="20"/>
                <w:szCs w:val="20"/>
              </w:rPr>
              <w:t>Festival</w:t>
            </w:r>
            <w:proofErr w:type="gramEnd"/>
            <w:r w:rsidRPr="00785D29">
              <w:rPr>
                <w:rFonts w:ascii="Arial" w:hAnsi="Arial" w:cs="Arial"/>
                <w:sz w:val="20"/>
                <w:szCs w:val="20"/>
              </w:rPr>
              <w:t xml:space="preserve"> valley precinct or in a building designed to mitigate the impact of noise;</w:t>
            </w:r>
          </w:p>
          <w:p w14:paraId="6ABF4C3D" w14:textId="77777777" w:rsidR="00E42F79" w:rsidRPr="00785D29" w:rsidRDefault="00E42F79" w:rsidP="00E42F79">
            <w:pPr>
              <w:numPr>
                <w:ilvl w:val="0"/>
                <w:numId w:val="2"/>
              </w:numPr>
              <w:rPr>
                <w:rFonts w:ascii="Arial" w:hAnsi="Arial" w:cs="Arial"/>
                <w:sz w:val="20"/>
                <w:szCs w:val="20"/>
              </w:rPr>
            </w:pPr>
            <w:r w:rsidRPr="00785D29">
              <w:rPr>
                <w:rFonts w:ascii="Arial" w:hAnsi="Arial" w:cs="Arial"/>
                <w:sz w:val="20"/>
                <w:szCs w:val="20"/>
              </w:rPr>
              <w:t>does not impact on the amenity of surrounding sensitive land uses.</w:t>
            </w:r>
          </w:p>
        </w:tc>
        <w:tc>
          <w:tcPr>
            <w:tcW w:w="597" w:type="pct"/>
            <w:tcBorders>
              <w:top w:val="outset" w:sz="6" w:space="0" w:color="auto"/>
              <w:left w:val="outset" w:sz="6" w:space="0" w:color="auto"/>
              <w:bottom w:val="outset" w:sz="6" w:space="0" w:color="auto"/>
              <w:right w:val="outset" w:sz="6" w:space="0" w:color="auto"/>
            </w:tcBorders>
          </w:tcPr>
          <w:p w14:paraId="47DCBA38" w14:textId="77777777" w:rsidR="00E42F79" w:rsidRPr="00785D29" w:rsidRDefault="00E42F79" w:rsidP="00E42F79">
            <w:pPr>
              <w:rPr>
                <w:rFonts w:ascii="Arial" w:hAnsi="Arial" w:cs="Arial"/>
                <w:sz w:val="20"/>
                <w:szCs w:val="20"/>
              </w:rPr>
            </w:pPr>
          </w:p>
        </w:tc>
        <w:tc>
          <w:tcPr>
            <w:tcW w:w="1219" w:type="pct"/>
            <w:tcBorders>
              <w:top w:val="outset" w:sz="6" w:space="0" w:color="auto"/>
              <w:left w:val="outset" w:sz="6" w:space="0" w:color="auto"/>
              <w:bottom w:val="outset" w:sz="6" w:space="0" w:color="auto"/>
              <w:right w:val="outset" w:sz="6" w:space="0" w:color="auto"/>
            </w:tcBorders>
          </w:tcPr>
          <w:p w14:paraId="79E0CC0F" w14:textId="77777777" w:rsidR="00E42F79" w:rsidRPr="00785D29" w:rsidRDefault="00E42F79" w:rsidP="00E42F79">
            <w:pPr>
              <w:rPr>
                <w:rFonts w:ascii="Arial" w:hAnsi="Arial" w:cs="Arial"/>
                <w:sz w:val="20"/>
                <w:szCs w:val="20"/>
              </w:rPr>
            </w:pPr>
          </w:p>
        </w:tc>
      </w:tr>
      <w:tr w:rsidR="00E42F79" w:rsidRPr="00785D29" w14:paraId="17D80B8A" w14:textId="77777777" w:rsidTr="005579E2">
        <w:trPr>
          <w:tblCellSpacing w:w="15" w:type="dxa"/>
        </w:trPr>
        <w:tc>
          <w:tcPr>
            <w:tcW w:w="252" w:type="pct"/>
            <w:tcBorders>
              <w:top w:val="outset" w:sz="6" w:space="0" w:color="auto"/>
              <w:left w:val="outset" w:sz="6" w:space="0" w:color="auto"/>
              <w:bottom w:val="outset" w:sz="6" w:space="0" w:color="auto"/>
              <w:right w:val="outset" w:sz="6" w:space="0" w:color="auto"/>
            </w:tcBorders>
            <w:hideMark/>
          </w:tcPr>
          <w:p w14:paraId="0DFAF4DE" w14:textId="77777777" w:rsidR="00E42F79" w:rsidRPr="00785D29" w:rsidRDefault="00E42F79" w:rsidP="00E42F79">
            <w:pPr>
              <w:rPr>
                <w:rFonts w:ascii="Arial" w:hAnsi="Arial" w:cs="Arial"/>
                <w:sz w:val="20"/>
                <w:szCs w:val="20"/>
              </w:rPr>
            </w:pPr>
            <w:r w:rsidRPr="00785D29">
              <w:rPr>
                <w:rFonts w:ascii="Arial" w:hAnsi="Arial" w:cs="Arial"/>
                <w:b/>
                <w:bCs/>
                <w:sz w:val="20"/>
                <w:szCs w:val="20"/>
              </w:rPr>
              <w:t>RAD3</w:t>
            </w:r>
          </w:p>
        </w:tc>
        <w:tc>
          <w:tcPr>
            <w:tcW w:w="2883" w:type="pct"/>
            <w:tcBorders>
              <w:top w:val="outset" w:sz="6" w:space="0" w:color="auto"/>
              <w:left w:val="outset" w:sz="6" w:space="0" w:color="auto"/>
              <w:bottom w:val="outset" w:sz="6" w:space="0" w:color="auto"/>
              <w:right w:val="outset" w:sz="6" w:space="0" w:color="auto"/>
            </w:tcBorders>
            <w:hideMark/>
          </w:tcPr>
          <w:p w14:paraId="6F90A93C" w14:textId="77777777" w:rsidR="00E42F79" w:rsidRPr="00785D29" w:rsidRDefault="00E42F79" w:rsidP="00E42F79">
            <w:pPr>
              <w:rPr>
                <w:rFonts w:ascii="Arial" w:hAnsi="Arial" w:cs="Arial"/>
                <w:sz w:val="20"/>
                <w:szCs w:val="20"/>
              </w:rPr>
            </w:pPr>
            <w:r w:rsidRPr="00785D29">
              <w:rPr>
                <w:rFonts w:ascii="Arial" w:hAnsi="Arial" w:cs="Arial"/>
                <w:sz w:val="20"/>
                <w:szCs w:val="20"/>
              </w:rPr>
              <w:t>Event facilities</w:t>
            </w:r>
            <w:r w:rsidRPr="00785D29">
              <w:rPr>
                <w:rFonts w:ascii="Arial" w:hAnsi="Arial" w:cs="Arial"/>
                <w:sz w:val="20"/>
                <w:szCs w:val="20"/>
                <w:vertAlign w:val="superscript"/>
              </w:rPr>
              <w:t>(</w:t>
            </w:r>
            <w:hyperlink r:id="rId20" w:anchor="target-d768251e574299" w:tooltip="Event facilities- Temporary and permanent activities, services and infrastructure associated with and subordinate to the conduct of a Woodfordia event.  The term includes shops, food and drink outlets, offices communication and broadcasting facilities, kindred" w:history="1">
              <w:r w:rsidRPr="00785D29">
                <w:rPr>
                  <w:rStyle w:val="Hyperlink"/>
                  <w:rFonts w:ascii="Arial" w:hAnsi="Arial" w:cs="Arial"/>
                  <w:sz w:val="20"/>
                  <w:szCs w:val="20"/>
                  <w:vertAlign w:val="superscript"/>
                </w:rPr>
                <w:t>94</w:t>
              </w:r>
            </w:hyperlink>
            <w:r w:rsidRPr="00785D29">
              <w:rPr>
                <w:rFonts w:ascii="Arial" w:hAnsi="Arial" w:cs="Arial"/>
                <w:sz w:val="20"/>
                <w:szCs w:val="20"/>
                <w:vertAlign w:val="superscript"/>
              </w:rPr>
              <w:t>)</w:t>
            </w:r>
            <w:r w:rsidRPr="00785D29">
              <w:rPr>
                <w:rFonts w:ascii="Arial" w:hAnsi="Arial" w:cs="Arial"/>
                <w:sz w:val="20"/>
                <w:szCs w:val="20"/>
              </w:rPr>
              <w:t>:</w:t>
            </w:r>
          </w:p>
          <w:p w14:paraId="1BB952AB" w14:textId="77777777" w:rsidR="00E42F79" w:rsidRPr="00785D29" w:rsidRDefault="00E42F79" w:rsidP="00E42F79">
            <w:pPr>
              <w:numPr>
                <w:ilvl w:val="0"/>
                <w:numId w:val="3"/>
              </w:numPr>
              <w:rPr>
                <w:rFonts w:ascii="Arial" w:hAnsi="Arial" w:cs="Arial"/>
                <w:sz w:val="20"/>
                <w:szCs w:val="20"/>
              </w:rPr>
            </w:pPr>
            <w:r w:rsidRPr="00785D29">
              <w:rPr>
                <w:rFonts w:ascii="Arial" w:hAnsi="Arial" w:cs="Arial"/>
                <w:sz w:val="20"/>
                <w:szCs w:val="20"/>
              </w:rPr>
              <w:t xml:space="preserve">occur only within the </w:t>
            </w:r>
            <w:proofErr w:type="gramStart"/>
            <w:r w:rsidRPr="00785D29">
              <w:rPr>
                <w:rFonts w:ascii="Arial" w:hAnsi="Arial" w:cs="Arial"/>
                <w:sz w:val="20"/>
                <w:szCs w:val="20"/>
              </w:rPr>
              <w:t>Festival</w:t>
            </w:r>
            <w:proofErr w:type="gramEnd"/>
            <w:r w:rsidRPr="00785D29">
              <w:rPr>
                <w:rFonts w:ascii="Arial" w:hAnsi="Arial" w:cs="Arial"/>
                <w:sz w:val="20"/>
                <w:szCs w:val="20"/>
              </w:rPr>
              <w:t xml:space="preserve"> valley precinct or Event facilities precinct;</w:t>
            </w:r>
          </w:p>
          <w:p w14:paraId="2FA524F1" w14:textId="77777777" w:rsidR="00E42F79" w:rsidRPr="00785D29" w:rsidRDefault="00E42F79" w:rsidP="00E42F79">
            <w:pPr>
              <w:numPr>
                <w:ilvl w:val="0"/>
                <w:numId w:val="3"/>
              </w:numPr>
              <w:rPr>
                <w:rFonts w:ascii="Arial" w:hAnsi="Arial" w:cs="Arial"/>
                <w:sz w:val="20"/>
                <w:szCs w:val="20"/>
              </w:rPr>
            </w:pPr>
            <w:r w:rsidRPr="00785D29">
              <w:rPr>
                <w:rFonts w:ascii="Arial" w:hAnsi="Arial" w:cs="Arial"/>
                <w:sz w:val="20"/>
                <w:szCs w:val="20"/>
              </w:rPr>
              <w:t>are adequately provided to meet the needs of event participants.</w:t>
            </w:r>
          </w:p>
        </w:tc>
        <w:tc>
          <w:tcPr>
            <w:tcW w:w="597" w:type="pct"/>
            <w:tcBorders>
              <w:top w:val="outset" w:sz="6" w:space="0" w:color="auto"/>
              <w:left w:val="outset" w:sz="6" w:space="0" w:color="auto"/>
              <w:bottom w:val="outset" w:sz="6" w:space="0" w:color="auto"/>
              <w:right w:val="outset" w:sz="6" w:space="0" w:color="auto"/>
            </w:tcBorders>
          </w:tcPr>
          <w:p w14:paraId="6D86FB94" w14:textId="77777777" w:rsidR="00E42F79" w:rsidRPr="00785D29" w:rsidRDefault="00E42F79" w:rsidP="00E42F79">
            <w:pPr>
              <w:rPr>
                <w:rFonts w:ascii="Arial" w:hAnsi="Arial" w:cs="Arial"/>
                <w:sz w:val="20"/>
                <w:szCs w:val="20"/>
              </w:rPr>
            </w:pPr>
          </w:p>
        </w:tc>
        <w:tc>
          <w:tcPr>
            <w:tcW w:w="1219" w:type="pct"/>
            <w:tcBorders>
              <w:top w:val="outset" w:sz="6" w:space="0" w:color="auto"/>
              <w:left w:val="outset" w:sz="6" w:space="0" w:color="auto"/>
              <w:bottom w:val="outset" w:sz="6" w:space="0" w:color="auto"/>
              <w:right w:val="outset" w:sz="6" w:space="0" w:color="auto"/>
            </w:tcBorders>
          </w:tcPr>
          <w:p w14:paraId="6E6E4849" w14:textId="77777777" w:rsidR="00E42F79" w:rsidRPr="00785D29" w:rsidRDefault="00E42F79" w:rsidP="00E42F79">
            <w:pPr>
              <w:rPr>
                <w:rFonts w:ascii="Arial" w:hAnsi="Arial" w:cs="Arial"/>
                <w:sz w:val="20"/>
                <w:szCs w:val="20"/>
              </w:rPr>
            </w:pPr>
          </w:p>
        </w:tc>
      </w:tr>
      <w:tr w:rsidR="00E42F79" w:rsidRPr="00785D29" w14:paraId="5E43A823" w14:textId="77777777" w:rsidTr="005579E2">
        <w:trPr>
          <w:tblCellSpacing w:w="15" w:type="dxa"/>
        </w:trPr>
        <w:tc>
          <w:tcPr>
            <w:tcW w:w="252" w:type="pct"/>
            <w:tcBorders>
              <w:top w:val="outset" w:sz="6" w:space="0" w:color="auto"/>
              <w:left w:val="outset" w:sz="6" w:space="0" w:color="auto"/>
              <w:bottom w:val="outset" w:sz="6" w:space="0" w:color="auto"/>
              <w:right w:val="outset" w:sz="6" w:space="0" w:color="auto"/>
            </w:tcBorders>
            <w:hideMark/>
          </w:tcPr>
          <w:p w14:paraId="563F59B7" w14:textId="77777777" w:rsidR="00E42F79" w:rsidRPr="00785D29" w:rsidRDefault="00E42F79" w:rsidP="00E42F79">
            <w:pPr>
              <w:rPr>
                <w:rFonts w:ascii="Arial" w:hAnsi="Arial" w:cs="Arial"/>
                <w:sz w:val="20"/>
                <w:szCs w:val="20"/>
              </w:rPr>
            </w:pPr>
            <w:r w:rsidRPr="00785D29">
              <w:rPr>
                <w:rFonts w:ascii="Arial" w:hAnsi="Arial" w:cs="Arial"/>
                <w:b/>
                <w:bCs/>
                <w:sz w:val="20"/>
                <w:szCs w:val="20"/>
              </w:rPr>
              <w:t>RAD4</w:t>
            </w:r>
          </w:p>
        </w:tc>
        <w:tc>
          <w:tcPr>
            <w:tcW w:w="2883" w:type="pct"/>
            <w:tcBorders>
              <w:top w:val="outset" w:sz="6" w:space="0" w:color="auto"/>
              <w:left w:val="outset" w:sz="6" w:space="0" w:color="auto"/>
              <w:bottom w:val="outset" w:sz="6" w:space="0" w:color="auto"/>
              <w:right w:val="outset" w:sz="6" w:space="0" w:color="auto"/>
            </w:tcBorders>
            <w:hideMark/>
          </w:tcPr>
          <w:p w14:paraId="0A789431" w14:textId="77777777" w:rsidR="00E42F79" w:rsidRDefault="00E42F79" w:rsidP="00E42F79">
            <w:pPr>
              <w:rPr>
                <w:rFonts w:ascii="Arial" w:hAnsi="Arial" w:cs="Arial"/>
                <w:sz w:val="20"/>
                <w:szCs w:val="20"/>
              </w:rPr>
            </w:pPr>
            <w:r w:rsidRPr="00785D29">
              <w:rPr>
                <w:rFonts w:ascii="Arial" w:hAnsi="Arial" w:cs="Arial"/>
                <w:sz w:val="20"/>
                <w:szCs w:val="20"/>
              </w:rPr>
              <w:t>Event camping</w:t>
            </w:r>
            <w:r w:rsidRPr="00785D29">
              <w:rPr>
                <w:rFonts w:ascii="Arial" w:hAnsi="Arial" w:cs="Arial"/>
                <w:sz w:val="20"/>
                <w:szCs w:val="20"/>
                <w:vertAlign w:val="superscript"/>
              </w:rPr>
              <w:t>(</w:t>
            </w:r>
            <w:hyperlink r:id="rId21" w:anchor="target-d768251e574266" w:tooltip="Event camping- For Siting of tents, camper-trailers, caravans and the like, where participants are involved in an event at Woodfordia.  The term includes any associated vehicle parking and amenities." w:history="1">
              <w:r w:rsidRPr="00785D29">
                <w:rPr>
                  <w:rStyle w:val="Hyperlink"/>
                  <w:rFonts w:ascii="Arial" w:hAnsi="Arial" w:cs="Arial"/>
                  <w:sz w:val="20"/>
                  <w:szCs w:val="20"/>
                  <w:vertAlign w:val="superscript"/>
                </w:rPr>
                <w:t>91</w:t>
              </w:r>
            </w:hyperlink>
            <w:r w:rsidRPr="00785D29">
              <w:rPr>
                <w:rFonts w:ascii="Arial" w:hAnsi="Arial" w:cs="Arial"/>
                <w:sz w:val="20"/>
                <w:szCs w:val="20"/>
                <w:vertAlign w:val="superscript"/>
              </w:rPr>
              <w:t>)</w:t>
            </w:r>
            <w:r w:rsidRPr="00785D29">
              <w:rPr>
                <w:rFonts w:ascii="Arial" w:hAnsi="Arial" w:cs="Arial"/>
                <w:sz w:val="20"/>
                <w:szCs w:val="20"/>
              </w:rPr>
              <w:t xml:space="preserve"> is screened from view from outside </w:t>
            </w:r>
            <w:proofErr w:type="spellStart"/>
            <w:r w:rsidRPr="00785D29">
              <w:rPr>
                <w:rFonts w:ascii="Arial" w:hAnsi="Arial" w:cs="Arial"/>
                <w:sz w:val="20"/>
                <w:szCs w:val="20"/>
              </w:rPr>
              <w:t>Woodfordia</w:t>
            </w:r>
            <w:proofErr w:type="spellEnd"/>
            <w:r w:rsidRPr="00785D29">
              <w:rPr>
                <w:rFonts w:ascii="Arial" w:hAnsi="Arial" w:cs="Arial"/>
                <w:sz w:val="20"/>
                <w:szCs w:val="20"/>
                <w:vertAlign w:val="superscript"/>
              </w:rPr>
              <w:t>(</w:t>
            </w:r>
            <w:hyperlink r:id="rId22" w:anchor="target-d768251e575547" w:tooltip="Woodfordia- The area of land declared as the Woodfordia Rural Precinct in the Queensland Government Gazette Vol. 362 on 2 January 2013 under section 5.1(1)(d) of the South East Queensland Regional Plan 2009-2031 State Planning Regulatory Provisions and describ" w:history="1">
              <w:r w:rsidRPr="00785D29">
                <w:rPr>
                  <w:rStyle w:val="Hyperlink"/>
                  <w:rFonts w:ascii="Arial" w:hAnsi="Arial" w:cs="Arial"/>
                  <w:sz w:val="20"/>
                  <w:szCs w:val="20"/>
                  <w:vertAlign w:val="superscript"/>
                </w:rPr>
                <w:t>101</w:t>
              </w:r>
            </w:hyperlink>
            <w:r w:rsidRPr="00785D29">
              <w:rPr>
                <w:rFonts w:ascii="Arial" w:hAnsi="Arial" w:cs="Arial"/>
                <w:sz w:val="20"/>
                <w:szCs w:val="20"/>
                <w:vertAlign w:val="superscript"/>
              </w:rPr>
              <w:t>)</w:t>
            </w:r>
            <w:r w:rsidRPr="00785D29">
              <w:rPr>
                <w:rFonts w:ascii="Arial" w:hAnsi="Arial" w:cs="Arial"/>
                <w:sz w:val="20"/>
                <w:szCs w:val="20"/>
              </w:rPr>
              <w:t xml:space="preserve"> through the placement of temporary screening for the duration of the event.</w:t>
            </w:r>
          </w:p>
          <w:p w14:paraId="16C91342" w14:textId="77777777" w:rsidR="00477E4B" w:rsidRPr="00477E4B" w:rsidRDefault="00477E4B" w:rsidP="00477E4B">
            <w:pPr>
              <w:rPr>
                <w:rFonts w:ascii="Arial" w:hAnsi="Arial" w:cs="Arial"/>
                <w:sz w:val="20"/>
                <w:szCs w:val="20"/>
              </w:rPr>
            </w:pPr>
          </w:p>
          <w:p w14:paraId="52C6213D" w14:textId="77777777" w:rsidR="00477E4B" w:rsidRPr="00477E4B" w:rsidRDefault="00477E4B" w:rsidP="00477E4B">
            <w:pPr>
              <w:rPr>
                <w:rFonts w:ascii="Arial" w:hAnsi="Arial" w:cs="Arial"/>
                <w:sz w:val="20"/>
                <w:szCs w:val="20"/>
              </w:rPr>
            </w:pPr>
          </w:p>
          <w:p w14:paraId="57619E3E" w14:textId="15F6112E" w:rsidR="00477E4B" w:rsidRPr="00477E4B" w:rsidRDefault="00477E4B" w:rsidP="00477E4B">
            <w:pPr>
              <w:tabs>
                <w:tab w:val="left" w:pos="2216"/>
              </w:tabs>
              <w:rPr>
                <w:rFonts w:ascii="Arial" w:hAnsi="Arial" w:cs="Arial"/>
                <w:sz w:val="20"/>
                <w:szCs w:val="20"/>
              </w:rPr>
            </w:pPr>
            <w:r>
              <w:rPr>
                <w:rFonts w:ascii="Arial" w:hAnsi="Arial" w:cs="Arial"/>
                <w:sz w:val="20"/>
                <w:szCs w:val="20"/>
              </w:rPr>
              <w:lastRenderedPageBreak/>
              <w:tab/>
            </w:r>
          </w:p>
        </w:tc>
        <w:tc>
          <w:tcPr>
            <w:tcW w:w="597" w:type="pct"/>
            <w:tcBorders>
              <w:top w:val="outset" w:sz="6" w:space="0" w:color="auto"/>
              <w:left w:val="outset" w:sz="6" w:space="0" w:color="auto"/>
              <w:bottom w:val="outset" w:sz="6" w:space="0" w:color="auto"/>
              <w:right w:val="outset" w:sz="6" w:space="0" w:color="auto"/>
            </w:tcBorders>
          </w:tcPr>
          <w:p w14:paraId="5700856B" w14:textId="77777777" w:rsidR="00E42F79" w:rsidRDefault="00E42F79" w:rsidP="00E42F79">
            <w:pPr>
              <w:rPr>
                <w:rFonts w:ascii="Arial" w:hAnsi="Arial" w:cs="Arial"/>
                <w:sz w:val="20"/>
                <w:szCs w:val="20"/>
              </w:rPr>
            </w:pPr>
          </w:p>
          <w:p w14:paraId="4A0B2BFE" w14:textId="77777777" w:rsidR="00B157AC" w:rsidRPr="00B157AC" w:rsidRDefault="00B157AC" w:rsidP="00B157AC">
            <w:pPr>
              <w:rPr>
                <w:rFonts w:ascii="Arial" w:hAnsi="Arial" w:cs="Arial"/>
                <w:sz w:val="20"/>
                <w:szCs w:val="20"/>
              </w:rPr>
            </w:pPr>
          </w:p>
          <w:p w14:paraId="29A38C1C" w14:textId="77777777" w:rsidR="00B157AC" w:rsidRPr="00B157AC" w:rsidRDefault="00B157AC" w:rsidP="00B157AC">
            <w:pPr>
              <w:rPr>
                <w:rFonts w:ascii="Arial" w:hAnsi="Arial" w:cs="Arial"/>
                <w:sz w:val="20"/>
                <w:szCs w:val="20"/>
              </w:rPr>
            </w:pPr>
          </w:p>
          <w:p w14:paraId="0242EA0A" w14:textId="77777777" w:rsidR="00B157AC" w:rsidRPr="00B157AC" w:rsidRDefault="00B157AC" w:rsidP="00B157AC">
            <w:pPr>
              <w:rPr>
                <w:rFonts w:ascii="Arial" w:hAnsi="Arial" w:cs="Arial"/>
                <w:sz w:val="20"/>
                <w:szCs w:val="20"/>
              </w:rPr>
            </w:pPr>
          </w:p>
          <w:p w14:paraId="5C192945" w14:textId="77777777" w:rsidR="00B157AC" w:rsidRPr="00B157AC" w:rsidRDefault="00B157AC" w:rsidP="00B157AC">
            <w:pPr>
              <w:jc w:val="center"/>
              <w:rPr>
                <w:rFonts w:ascii="Arial" w:hAnsi="Arial" w:cs="Arial"/>
                <w:sz w:val="20"/>
                <w:szCs w:val="20"/>
              </w:rPr>
            </w:pPr>
          </w:p>
        </w:tc>
        <w:tc>
          <w:tcPr>
            <w:tcW w:w="1219" w:type="pct"/>
            <w:tcBorders>
              <w:top w:val="outset" w:sz="6" w:space="0" w:color="auto"/>
              <w:left w:val="outset" w:sz="6" w:space="0" w:color="auto"/>
              <w:bottom w:val="outset" w:sz="6" w:space="0" w:color="auto"/>
              <w:right w:val="outset" w:sz="6" w:space="0" w:color="auto"/>
            </w:tcBorders>
          </w:tcPr>
          <w:p w14:paraId="4C511947" w14:textId="77777777" w:rsidR="00E42F79" w:rsidRPr="00785D29" w:rsidRDefault="00E42F79" w:rsidP="00E42F79">
            <w:pPr>
              <w:rPr>
                <w:rFonts w:ascii="Arial" w:hAnsi="Arial" w:cs="Arial"/>
                <w:sz w:val="20"/>
                <w:szCs w:val="20"/>
              </w:rPr>
            </w:pPr>
          </w:p>
        </w:tc>
      </w:tr>
      <w:tr w:rsidR="00E42F79" w:rsidRPr="00785D29" w14:paraId="5C9A5FD4" w14:textId="77777777" w:rsidTr="005579E2">
        <w:trPr>
          <w:trHeight w:val="1980"/>
          <w:tblCellSpacing w:w="15" w:type="dxa"/>
        </w:trPr>
        <w:tc>
          <w:tcPr>
            <w:tcW w:w="252" w:type="pct"/>
            <w:tcBorders>
              <w:top w:val="outset" w:sz="6" w:space="0" w:color="auto"/>
              <w:left w:val="outset" w:sz="6" w:space="0" w:color="auto"/>
              <w:bottom w:val="outset" w:sz="6" w:space="0" w:color="auto"/>
              <w:right w:val="outset" w:sz="6" w:space="0" w:color="auto"/>
            </w:tcBorders>
            <w:hideMark/>
          </w:tcPr>
          <w:p w14:paraId="64961D68" w14:textId="77777777" w:rsidR="00E42F79" w:rsidRPr="00785D29" w:rsidRDefault="00E42F79" w:rsidP="00E42F79">
            <w:pPr>
              <w:rPr>
                <w:rFonts w:ascii="Arial" w:hAnsi="Arial" w:cs="Arial"/>
                <w:sz w:val="20"/>
                <w:szCs w:val="20"/>
              </w:rPr>
            </w:pPr>
            <w:r w:rsidRPr="00785D29">
              <w:rPr>
                <w:rFonts w:ascii="Arial" w:hAnsi="Arial" w:cs="Arial"/>
                <w:b/>
                <w:bCs/>
                <w:sz w:val="20"/>
                <w:szCs w:val="20"/>
              </w:rPr>
              <w:t>RAD5</w:t>
            </w:r>
          </w:p>
        </w:tc>
        <w:tc>
          <w:tcPr>
            <w:tcW w:w="2883" w:type="pct"/>
            <w:tcBorders>
              <w:top w:val="outset" w:sz="6" w:space="0" w:color="auto"/>
              <w:left w:val="outset" w:sz="6" w:space="0" w:color="auto"/>
              <w:bottom w:val="outset" w:sz="6" w:space="0" w:color="auto"/>
              <w:right w:val="outset" w:sz="6" w:space="0" w:color="auto"/>
            </w:tcBorders>
            <w:hideMark/>
          </w:tcPr>
          <w:p w14:paraId="6DF2FEB0" w14:textId="77777777" w:rsidR="00E42F79" w:rsidRPr="00785D29" w:rsidRDefault="00E42F79" w:rsidP="00E42F79">
            <w:pPr>
              <w:rPr>
                <w:rFonts w:ascii="Arial" w:hAnsi="Arial" w:cs="Arial"/>
                <w:sz w:val="20"/>
                <w:szCs w:val="20"/>
              </w:rPr>
            </w:pPr>
            <w:r w:rsidRPr="00785D29">
              <w:rPr>
                <w:rFonts w:ascii="Arial" w:hAnsi="Arial" w:cs="Arial"/>
                <w:sz w:val="20"/>
                <w:szCs w:val="20"/>
              </w:rPr>
              <w:t>Event parking</w:t>
            </w:r>
            <w:r w:rsidRPr="00785D29">
              <w:rPr>
                <w:rFonts w:ascii="Arial" w:hAnsi="Arial" w:cs="Arial"/>
                <w:sz w:val="20"/>
                <w:szCs w:val="20"/>
                <w:vertAlign w:val="superscript"/>
              </w:rPr>
              <w:t>(</w:t>
            </w:r>
            <w:hyperlink r:id="rId23" w:anchor="target-d768251e574310" w:tooltip="Event parking- Parking of vehicles at Woodfordia during a Woodfordia event." w:history="1">
              <w:r w:rsidRPr="00785D29">
                <w:rPr>
                  <w:rStyle w:val="Hyperlink"/>
                  <w:rFonts w:ascii="Arial" w:hAnsi="Arial" w:cs="Arial"/>
                  <w:sz w:val="20"/>
                  <w:szCs w:val="20"/>
                  <w:vertAlign w:val="superscript"/>
                </w:rPr>
                <w:t>95</w:t>
              </w:r>
            </w:hyperlink>
            <w:r w:rsidRPr="00785D29">
              <w:rPr>
                <w:rFonts w:ascii="Arial" w:hAnsi="Arial" w:cs="Arial"/>
                <w:sz w:val="20"/>
                <w:szCs w:val="20"/>
                <w:vertAlign w:val="superscript"/>
              </w:rPr>
              <w:t>)</w:t>
            </w:r>
            <w:r w:rsidRPr="00785D29">
              <w:rPr>
                <w:rFonts w:ascii="Arial" w:hAnsi="Arial" w:cs="Arial"/>
                <w:sz w:val="20"/>
                <w:szCs w:val="20"/>
              </w:rPr>
              <w:t>:</w:t>
            </w:r>
          </w:p>
          <w:p w14:paraId="1E2192F6" w14:textId="77777777" w:rsidR="00E42F79" w:rsidRPr="00785D29" w:rsidRDefault="00E42F79" w:rsidP="00E42F79">
            <w:pPr>
              <w:numPr>
                <w:ilvl w:val="0"/>
                <w:numId w:val="4"/>
              </w:numPr>
              <w:rPr>
                <w:rFonts w:ascii="Arial" w:hAnsi="Arial" w:cs="Arial"/>
                <w:sz w:val="20"/>
                <w:szCs w:val="20"/>
              </w:rPr>
            </w:pPr>
            <w:r w:rsidRPr="00785D29">
              <w:rPr>
                <w:rFonts w:ascii="Arial" w:hAnsi="Arial" w:cs="Arial"/>
                <w:sz w:val="20"/>
                <w:szCs w:val="20"/>
              </w:rPr>
              <w:t>during a grand event</w:t>
            </w:r>
            <w:r w:rsidRPr="00785D29">
              <w:rPr>
                <w:rFonts w:ascii="Arial" w:hAnsi="Arial" w:cs="Arial"/>
                <w:sz w:val="20"/>
                <w:szCs w:val="20"/>
                <w:vertAlign w:val="superscript"/>
              </w:rPr>
              <w:t>(</w:t>
            </w:r>
            <w:hyperlink r:id="rId24" w:anchor="target-d768251e574361" w:tooltip="Grand event- A Woodfordia event with more than 25,000 people in attendance at any one time." w:history="1">
              <w:r w:rsidRPr="00785D29">
                <w:rPr>
                  <w:rStyle w:val="Hyperlink"/>
                  <w:rFonts w:ascii="Arial" w:hAnsi="Arial" w:cs="Arial"/>
                  <w:sz w:val="20"/>
                  <w:szCs w:val="20"/>
                  <w:vertAlign w:val="superscript"/>
                </w:rPr>
                <w:t>96</w:t>
              </w:r>
            </w:hyperlink>
            <w:r w:rsidRPr="00785D29">
              <w:rPr>
                <w:rFonts w:ascii="Arial" w:hAnsi="Arial" w:cs="Arial"/>
                <w:sz w:val="20"/>
                <w:szCs w:val="20"/>
                <w:vertAlign w:val="superscript"/>
              </w:rPr>
              <w:t>)</w:t>
            </w:r>
            <w:r w:rsidRPr="00785D29">
              <w:rPr>
                <w:rFonts w:ascii="Arial" w:hAnsi="Arial" w:cs="Arial"/>
                <w:sz w:val="20"/>
                <w:szCs w:val="20"/>
              </w:rPr>
              <w:t xml:space="preserve"> or a major event</w:t>
            </w:r>
            <w:r w:rsidRPr="00785D29">
              <w:rPr>
                <w:rFonts w:ascii="Arial" w:hAnsi="Arial" w:cs="Arial"/>
                <w:sz w:val="20"/>
                <w:szCs w:val="20"/>
                <w:vertAlign w:val="superscript"/>
              </w:rPr>
              <w:t>(</w:t>
            </w:r>
            <w:hyperlink r:id="rId25" w:anchor="target-d768251e574565" w:tooltip="Major event- A Woodfordia event with more than 8,000 people and no more than 25,000 people in attendance at any one time." w:history="1">
              <w:r w:rsidRPr="00785D29">
                <w:rPr>
                  <w:rStyle w:val="Hyperlink"/>
                  <w:rFonts w:ascii="Arial" w:hAnsi="Arial" w:cs="Arial"/>
                  <w:sz w:val="20"/>
                  <w:szCs w:val="20"/>
                  <w:vertAlign w:val="superscript"/>
                </w:rPr>
                <w:t>97</w:t>
              </w:r>
            </w:hyperlink>
            <w:r w:rsidRPr="00785D29">
              <w:rPr>
                <w:rFonts w:ascii="Arial" w:hAnsi="Arial" w:cs="Arial"/>
                <w:sz w:val="20"/>
                <w:szCs w:val="20"/>
                <w:vertAlign w:val="superscript"/>
              </w:rPr>
              <w:t>)</w:t>
            </w:r>
            <w:r w:rsidRPr="00785D29">
              <w:rPr>
                <w:rFonts w:ascii="Arial" w:hAnsi="Arial" w:cs="Arial"/>
                <w:sz w:val="20"/>
                <w:szCs w:val="20"/>
              </w:rPr>
              <w:t>, occurs only within the Eastern, Event support or Festival valley precincts or within the Camping precinct (part of Lot 7 on RP840560 only);</w:t>
            </w:r>
          </w:p>
          <w:p w14:paraId="090FA5F0" w14:textId="77777777" w:rsidR="00E42F79" w:rsidRPr="00785D29" w:rsidRDefault="00E42F79" w:rsidP="00E42F79">
            <w:pPr>
              <w:numPr>
                <w:ilvl w:val="0"/>
                <w:numId w:val="4"/>
              </w:numPr>
              <w:rPr>
                <w:rFonts w:ascii="Arial" w:hAnsi="Arial" w:cs="Arial"/>
                <w:sz w:val="20"/>
                <w:szCs w:val="20"/>
              </w:rPr>
            </w:pPr>
            <w:r w:rsidRPr="00785D29">
              <w:rPr>
                <w:rFonts w:ascii="Arial" w:hAnsi="Arial" w:cs="Arial"/>
                <w:sz w:val="20"/>
                <w:szCs w:val="20"/>
              </w:rPr>
              <w:t>during a moderate event</w:t>
            </w:r>
            <w:r w:rsidRPr="00785D29">
              <w:rPr>
                <w:rFonts w:ascii="Arial" w:hAnsi="Arial" w:cs="Arial"/>
                <w:sz w:val="20"/>
                <w:szCs w:val="20"/>
                <w:vertAlign w:val="superscript"/>
              </w:rPr>
              <w:t>(</w:t>
            </w:r>
            <w:hyperlink r:id="rId26" w:anchor="target-d768251e574649" w:tooltip="Moderate event- A Woodfordia event with more than 2,000 people and no more than 8,000 people in attendance at any one time." w:history="1">
              <w:r w:rsidRPr="00785D29">
                <w:rPr>
                  <w:rStyle w:val="Hyperlink"/>
                  <w:rFonts w:ascii="Arial" w:hAnsi="Arial" w:cs="Arial"/>
                  <w:sz w:val="20"/>
                  <w:szCs w:val="20"/>
                  <w:vertAlign w:val="superscript"/>
                </w:rPr>
                <w:t>99</w:t>
              </w:r>
            </w:hyperlink>
            <w:r w:rsidRPr="00785D29">
              <w:rPr>
                <w:rFonts w:ascii="Arial" w:hAnsi="Arial" w:cs="Arial"/>
                <w:sz w:val="20"/>
                <w:szCs w:val="20"/>
                <w:vertAlign w:val="superscript"/>
              </w:rPr>
              <w:t>)</w:t>
            </w:r>
            <w:r w:rsidRPr="00785D29">
              <w:rPr>
                <w:rFonts w:ascii="Arial" w:hAnsi="Arial" w:cs="Arial"/>
                <w:sz w:val="20"/>
                <w:szCs w:val="20"/>
              </w:rPr>
              <w:t xml:space="preserve"> or minor event</w:t>
            </w:r>
            <w:r w:rsidRPr="00785D29">
              <w:rPr>
                <w:rFonts w:ascii="Arial" w:hAnsi="Arial" w:cs="Arial"/>
                <w:sz w:val="20"/>
                <w:szCs w:val="20"/>
                <w:vertAlign w:val="superscript"/>
              </w:rPr>
              <w:t>(</w:t>
            </w:r>
            <w:hyperlink r:id="rId27" w:anchor="target-d768251e574633" w:tooltip="Minor event- A Woodfordia event with more than 350 people and no more than 2,000 people in attendance at any one time." w:history="1">
              <w:r w:rsidRPr="00785D29">
                <w:rPr>
                  <w:rStyle w:val="Hyperlink"/>
                  <w:rFonts w:ascii="Arial" w:hAnsi="Arial" w:cs="Arial"/>
                  <w:sz w:val="20"/>
                  <w:szCs w:val="20"/>
                  <w:vertAlign w:val="superscript"/>
                </w:rPr>
                <w:t>98</w:t>
              </w:r>
            </w:hyperlink>
            <w:r w:rsidRPr="00785D29">
              <w:rPr>
                <w:rFonts w:ascii="Arial" w:hAnsi="Arial" w:cs="Arial"/>
                <w:sz w:val="20"/>
                <w:szCs w:val="20"/>
                <w:vertAlign w:val="superscript"/>
              </w:rPr>
              <w:t>)</w:t>
            </w:r>
            <w:r w:rsidRPr="00785D29">
              <w:rPr>
                <w:rFonts w:ascii="Arial" w:hAnsi="Arial" w:cs="Arial"/>
                <w:sz w:val="20"/>
                <w:szCs w:val="20"/>
              </w:rPr>
              <w:t>, occurs only within the Event support or Festival valley precincts.</w:t>
            </w:r>
          </w:p>
        </w:tc>
        <w:tc>
          <w:tcPr>
            <w:tcW w:w="597" w:type="pct"/>
            <w:tcBorders>
              <w:top w:val="outset" w:sz="6" w:space="0" w:color="auto"/>
              <w:left w:val="outset" w:sz="6" w:space="0" w:color="auto"/>
              <w:bottom w:val="outset" w:sz="6" w:space="0" w:color="auto"/>
              <w:right w:val="outset" w:sz="6" w:space="0" w:color="auto"/>
            </w:tcBorders>
          </w:tcPr>
          <w:p w14:paraId="385D8F00" w14:textId="77777777" w:rsidR="00E42F79" w:rsidRPr="00785D29" w:rsidRDefault="00E42F79" w:rsidP="00E42F79">
            <w:pPr>
              <w:rPr>
                <w:rFonts w:ascii="Arial" w:hAnsi="Arial" w:cs="Arial"/>
                <w:sz w:val="20"/>
                <w:szCs w:val="20"/>
              </w:rPr>
            </w:pPr>
          </w:p>
        </w:tc>
        <w:tc>
          <w:tcPr>
            <w:tcW w:w="1219" w:type="pct"/>
            <w:tcBorders>
              <w:top w:val="outset" w:sz="6" w:space="0" w:color="auto"/>
              <w:left w:val="outset" w:sz="6" w:space="0" w:color="auto"/>
              <w:bottom w:val="outset" w:sz="6" w:space="0" w:color="auto"/>
              <w:right w:val="outset" w:sz="6" w:space="0" w:color="auto"/>
            </w:tcBorders>
          </w:tcPr>
          <w:p w14:paraId="7843D048" w14:textId="77777777" w:rsidR="00E42F79" w:rsidRPr="00785D29" w:rsidRDefault="00E42F79" w:rsidP="00E42F79">
            <w:pPr>
              <w:rPr>
                <w:rFonts w:ascii="Arial" w:hAnsi="Arial" w:cs="Arial"/>
                <w:sz w:val="20"/>
                <w:szCs w:val="20"/>
              </w:rPr>
            </w:pPr>
          </w:p>
        </w:tc>
      </w:tr>
      <w:tr w:rsidR="00E42F79" w:rsidRPr="00785D29" w14:paraId="65F44A56" w14:textId="77777777" w:rsidTr="005579E2">
        <w:trPr>
          <w:trHeight w:val="1890"/>
          <w:tblCellSpacing w:w="15" w:type="dxa"/>
        </w:trPr>
        <w:tc>
          <w:tcPr>
            <w:tcW w:w="252" w:type="pct"/>
            <w:tcBorders>
              <w:top w:val="outset" w:sz="6" w:space="0" w:color="auto"/>
              <w:left w:val="outset" w:sz="6" w:space="0" w:color="auto"/>
              <w:bottom w:val="outset" w:sz="6" w:space="0" w:color="auto"/>
              <w:right w:val="outset" w:sz="6" w:space="0" w:color="auto"/>
            </w:tcBorders>
            <w:hideMark/>
          </w:tcPr>
          <w:p w14:paraId="295B23A8" w14:textId="77777777" w:rsidR="00E42F79" w:rsidRPr="00785D29" w:rsidRDefault="00E42F79" w:rsidP="00E42F79">
            <w:pPr>
              <w:rPr>
                <w:rFonts w:ascii="Arial" w:hAnsi="Arial" w:cs="Arial"/>
                <w:sz w:val="20"/>
                <w:szCs w:val="20"/>
              </w:rPr>
            </w:pPr>
            <w:r w:rsidRPr="00785D29">
              <w:rPr>
                <w:rFonts w:ascii="Arial" w:hAnsi="Arial" w:cs="Arial"/>
                <w:b/>
                <w:bCs/>
                <w:sz w:val="20"/>
                <w:szCs w:val="20"/>
              </w:rPr>
              <w:t>RAD6</w:t>
            </w:r>
          </w:p>
        </w:tc>
        <w:tc>
          <w:tcPr>
            <w:tcW w:w="2883" w:type="pct"/>
            <w:tcBorders>
              <w:top w:val="outset" w:sz="6" w:space="0" w:color="auto"/>
              <w:left w:val="outset" w:sz="6" w:space="0" w:color="auto"/>
              <w:bottom w:val="outset" w:sz="6" w:space="0" w:color="auto"/>
              <w:right w:val="outset" w:sz="6" w:space="0" w:color="auto"/>
            </w:tcBorders>
            <w:hideMark/>
          </w:tcPr>
          <w:p w14:paraId="28739D21" w14:textId="77777777" w:rsidR="00E42F79" w:rsidRPr="00785D29" w:rsidRDefault="00E42F79" w:rsidP="00E42F79">
            <w:pPr>
              <w:rPr>
                <w:rFonts w:ascii="Arial" w:hAnsi="Arial" w:cs="Arial"/>
                <w:sz w:val="20"/>
                <w:szCs w:val="20"/>
              </w:rPr>
            </w:pPr>
            <w:r w:rsidRPr="00785D29">
              <w:rPr>
                <w:rFonts w:ascii="Arial" w:hAnsi="Arial" w:cs="Arial"/>
                <w:sz w:val="20"/>
                <w:szCs w:val="20"/>
              </w:rPr>
              <w:t xml:space="preserve">All persons not directly associated with the setting up or dismantling of a </w:t>
            </w:r>
            <w:proofErr w:type="spellStart"/>
            <w:r w:rsidRPr="00785D29">
              <w:rPr>
                <w:rFonts w:ascii="Arial" w:hAnsi="Arial" w:cs="Arial"/>
                <w:sz w:val="20"/>
                <w:szCs w:val="20"/>
              </w:rPr>
              <w:t>Woodfordia</w:t>
            </w:r>
            <w:proofErr w:type="spellEnd"/>
            <w:r w:rsidRPr="00785D29">
              <w:rPr>
                <w:rFonts w:ascii="Arial" w:hAnsi="Arial" w:cs="Arial"/>
                <w:sz w:val="20"/>
                <w:szCs w:val="20"/>
              </w:rPr>
              <w:t xml:space="preserve"> event</w:t>
            </w:r>
            <w:r w:rsidRPr="00785D29">
              <w:rPr>
                <w:rFonts w:ascii="Arial" w:hAnsi="Arial" w:cs="Arial"/>
                <w:sz w:val="20"/>
                <w:szCs w:val="20"/>
                <w:vertAlign w:val="superscript"/>
              </w:rPr>
              <w:t>(</w:t>
            </w:r>
            <w:hyperlink r:id="rId28" w:anchor="target-d768251e575573" w:tooltip="Woodfordia event- The gathering of people at Woodfordia for ceremonial, educational, conference or entertainment activities.  A Woodfordia event occurs over one or more event days.  The term includes event camping, event parking, event entertainment, event fac" w:history="1">
              <w:r w:rsidRPr="00785D29">
                <w:rPr>
                  <w:rStyle w:val="Hyperlink"/>
                  <w:rFonts w:ascii="Arial" w:hAnsi="Arial" w:cs="Arial"/>
                  <w:sz w:val="20"/>
                  <w:szCs w:val="20"/>
                  <w:vertAlign w:val="superscript"/>
                </w:rPr>
                <w:t>102</w:t>
              </w:r>
            </w:hyperlink>
            <w:r w:rsidRPr="00785D29">
              <w:rPr>
                <w:rFonts w:ascii="Arial" w:hAnsi="Arial" w:cs="Arial"/>
                <w:sz w:val="20"/>
                <w:szCs w:val="20"/>
                <w:vertAlign w:val="superscript"/>
              </w:rPr>
              <w:t>)</w:t>
            </w:r>
            <w:r w:rsidRPr="00785D29">
              <w:rPr>
                <w:rFonts w:ascii="Arial" w:hAnsi="Arial" w:cs="Arial"/>
                <w:sz w:val="20"/>
                <w:szCs w:val="20"/>
              </w:rPr>
              <w:t xml:space="preserve"> must:</w:t>
            </w:r>
          </w:p>
          <w:p w14:paraId="765FBE32" w14:textId="77777777" w:rsidR="00E42F79" w:rsidRPr="00785D29" w:rsidRDefault="00E42F79" w:rsidP="00E42F79">
            <w:pPr>
              <w:numPr>
                <w:ilvl w:val="0"/>
                <w:numId w:val="5"/>
              </w:numPr>
              <w:rPr>
                <w:rFonts w:ascii="Arial" w:hAnsi="Arial" w:cs="Arial"/>
                <w:sz w:val="20"/>
                <w:szCs w:val="20"/>
              </w:rPr>
            </w:pPr>
            <w:r w:rsidRPr="00785D29">
              <w:rPr>
                <w:rFonts w:ascii="Arial" w:hAnsi="Arial" w:cs="Arial"/>
                <w:sz w:val="20"/>
                <w:szCs w:val="20"/>
              </w:rPr>
              <w:t>not enter the site more than three (3) days prior to a grand event</w:t>
            </w:r>
            <w:r w:rsidRPr="00785D29">
              <w:rPr>
                <w:rFonts w:ascii="Arial" w:hAnsi="Arial" w:cs="Arial"/>
                <w:sz w:val="20"/>
                <w:szCs w:val="20"/>
                <w:vertAlign w:val="superscript"/>
              </w:rPr>
              <w:t>(</w:t>
            </w:r>
            <w:hyperlink r:id="rId29" w:anchor="target-d768251e574361" w:tooltip="Grand event- A Woodfordia event with more than 25,000 people in attendance at any one time." w:history="1">
              <w:r w:rsidRPr="00785D29">
                <w:rPr>
                  <w:rStyle w:val="Hyperlink"/>
                  <w:rFonts w:ascii="Arial" w:hAnsi="Arial" w:cs="Arial"/>
                  <w:sz w:val="20"/>
                  <w:szCs w:val="20"/>
                  <w:vertAlign w:val="superscript"/>
                </w:rPr>
                <w:t>96</w:t>
              </w:r>
            </w:hyperlink>
            <w:r w:rsidRPr="00785D29">
              <w:rPr>
                <w:rFonts w:ascii="Arial" w:hAnsi="Arial" w:cs="Arial"/>
                <w:sz w:val="20"/>
                <w:szCs w:val="20"/>
                <w:vertAlign w:val="superscript"/>
              </w:rPr>
              <w:t>)</w:t>
            </w:r>
            <w:r w:rsidRPr="00785D29">
              <w:rPr>
                <w:rFonts w:ascii="Arial" w:hAnsi="Arial" w:cs="Arial"/>
                <w:sz w:val="20"/>
                <w:szCs w:val="20"/>
              </w:rPr>
              <w:t xml:space="preserve"> or major event</w:t>
            </w:r>
            <w:r w:rsidRPr="00785D29">
              <w:rPr>
                <w:rFonts w:ascii="Arial" w:hAnsi="Arial" w:cs="Arial"/>
                <w:sz w:val="20"/>
                <w:szCs w:val="20"/>
                <w:vertAlign w:val="superscript"/>
              </w:rPr>
              <w:t>(</w:t>
            </w:r>
            <w:hyperlink r:id="rId30" w:anchor="target-d768251e574565" w:tooltip="Major event- A Woodfordia event with more than 8,000 people and no more than 25,000 people in attendance at any one time." w:history="1">
              <w:r w:rsidRPr="00785D29">
                <w:rPr>
                  <w:rStyle w:val="Hyperlink"/>
                  <w:rFonts w:ascii="Arial" w:hAnsi="Arial" w:cs="Arial"/>
                  <w:sz w:val="20"/>
                  <w:szCs w:val="20"/>
                  <w:vertAlign w:val="superscript"/>
                </w:rPr>
                <w:t>97</w:t>
              </w:r>
            </w:hyperlink>
            <w:r w:rsidRPr="00785D29">
              <w:rPr>
                <w:rFonts w:ascii="Arial" w:hAnsi="Arial" w:cs="Arial"/>
                <w:sz w:val="20"/>
                <w:szCs w:val="20"/>
                <w:vertAlign w:val="superscript"/>
              </w:rPr>
              <w:t>)</w:t>
            </w:r>
            <w:r w:rsidRPr="00785D29">
              <w:rPr>
                <w:rFonts w:ascii="Arial" w:hAnsi="Arial" w:cs="Arial"/>
                <w:sz w:val="20"/>
                <w:szCs w:val="20"/>
              </w:rPr>
              <w:t xml:space="preserve"> commencing or one (1) day prior to a moderate event</w:t>
            </w:r>
            <w:r w:rsidRPr="00785D29">
              <w:rPr>
                <w:rFonts w:ascii="Arial" w:hAnsi="Arial" w:cs="Arial"/>
                <w:sz w:val="20"/>
                <w:szCs w:val="20"/>
                <w:vertAlign w:val="superscript"/>
              </w:rPr>
              <w:t>(</w:t>
            </w:r>
            <w:hyperlink r:id="rId31" w:anchor="target-d768251e574649" w:tooltip="Moderate event- A Woodfordia event with more than 2,000 people and no more than 8,000 people in attendance at any one time." w:history="1">
              <w:r w:rsidRPr="00785D29">
                <w:rPr>
                  <w:rStyle w:val="Hyperlink"/>
                  <w:rFonts w:ascii="Arial" w:hAnsi="Arial" w:cs="Arial"/>
                  <w:sz w:val="20"/>
                  <w:szCs w:val="20"/>
                  <w:vertAlign w:val="superscript"/>
                </w:rPr>
                <w:t>99</w:t>
              </w:r>
            </w:hyperlink>
            <w:r w:rsidRPr="00785D29">
              <w:rPr>
                <w:rFonts w:ascii="Arial" w:hAnsi="Arial" w:cs="Arial"/>
                <w:sz w:val="20"/>
                <w:szCs w:val="20"/>
                <w:vertAlign w:val="superscript"/>
              </w:rPr>
              <w:t>)</w:t>
            </w:r>
            <w:r w:rsidRPr="00785D29">
              <w:rPr>
                <w:rFonts w:ascii="Arial" w:hAnsi="Arial" w:cs="Arial"/>
                <w:sz w:val="20"/>
                <w:szCs w:val="20"/>
              </w:rPr>
              <w:t xml:space="preserve"> or minor event</w:t>
            </w:r>
            <w:r w:rsidRPr="00785D29">
              <w:rPr>
                <w:rFonts w:ascii="Arial" w:hAnsi="Arial" w:cs="Arial"/>
                <w:sz w:val="20"/>
                <w:szCs w:val="20"/>
                <w:vertAlign w:val="superscript"/>
              </w:rPr>
              <w:t>(</w:t>
            </w:r>
            <w:hyperlink r:id="rId32" w:anchor="target-d768251e574633" w:tooltip="Minor event- A Woodfordia event with more than 350 people and no more than 2,000 people in attendance at any one time." w:history="1">
              <w:r w:rsidRPr="00785D29">
                <w:rPr>
                  <w:rStyle w:val="Hyperlink"/>
                  <w:rFonts w:ascii="Arial" w:hAnsi="Arial" w:cs="Arial"/>
                  <w:sz w:val="20"/>
                  <w:szCs w:val="20"/>
                  <w:vertAlign w:val="superscript"/>
                </w:rPr>
                <w:t>98</w:t>
              </w:r>
            </w:hyperlink>
            <w:r w:rsidRPr="00785D29">
              <w:rPr>
                <w:rFonts w:ascii="Arial" w:hAnsi="Arial" w:cs="Arial"/>
                <w:sz w:val="20"/>
                <w:szCs w:val="20"/>
                <w:vertAlign w:val="superscript"/>
              </w:rPr>
              <w:t>)</w:t>
            </w:r>
            <w:r w:rsidRPr="00785D29">
              <w:rPr>
                <w:rFonts w:ascii="Arial" w:hAnsi="Arial" w:cs="Arial"/>
                <w:sz w:val="20"/>
                <w:szCs w:val="20"/>
              </w:rPr>
              <w:t xml:space="preserve"> commencing;</w:t>
            </w:r>
          </w:p>
          <w:p w14:paraId="521081BE" w14:textId="77777777" w:rsidR="00E42F79" w:rsidRPr="00785D29" w:rsidRDefault="00E42F79" w:rsidP="00E42F79">
            <w:pPr>
              <w:numPr>
                <w:ilvl w:val="0"/>
                <w:numId w:val="5"/>
              </w:numPr>
              <w:rPr>
                <w:rFonts w:ascii="Arial" w:hAnsi="Arial" w:cs="Arial"/>
                <w:sz w:val="20"/>
                <w:szCs w:val="20"/>
              </w:rPr>
            </w:pPr>
            <w:r w:rsidRPr="00785D29">
              <w:rPr>
                <w:rFonts w:ascii="Arial" w:hAnsi="Arial" w:cs="Arial"/>
                <w:sz w:val="20"/>
                <w:szCs w:val="20"/>
              </w:rPr>
              <w:t>vacate the site within three (3) days of completion of a grand event</w:t>
            </w:r>
            <w:r w:rsidRPr="00785D29">
              <w:rPr>
                <w:rFonts w:ascii="Arial" w:hAnsi="Arial" w:cs="Arial"/>
                <w:sz w:val="20"/>
                <w:szCs w:val="20"/>
                <w:vertAlign w:val="superscript"/>
              </w:rPr>
              <w:t>(</w:t>
            </w:r>
            <w:hyperlink r:id="rId33" w:anchor="target-d768251e574361" w:tooltip="Grand event- A Woodfordia event with more than 25,000 people in attendance at any one time." w:history="1">
              <w:r w:rsidRPr="00785D29">
                <w:rPr>
                  <w:rStyle w:val="Hyperlink"/>
                  <w:rFonts w:ascii="Arial" w:hAnsi="Arial" w:cs="Arial"/>
                  <w:sz w:val="20"/>
                  <w:szCs w:val="20"/>
                  <w:vertAlign w:val="superscript"/>
                </w:rPr>
                <w:t>96</w:t>
              </w:r>
            </w:hyperlink>
            <w:r w:rsidRPr="00785D29">
              <w:rPr>
                <w:rFonts w:ascii="Arial" w:hAnsi="Arial" w:cs="Arial"/>
                <w:sz w:val="20"/>
                <w:szCs w:val="20"/>
                <w:vertAlign w:val="superscript"/>
              </w:rPr>
              <w:t>)</w:t>
            </w:r>
            <w:r w:rsidRPr="00785D29">
              <w:rPr>
                <w:rFonts w:ascii="Arial" w:hAnsi="Arial" w:cs="Arial"/>
                <w:sz w:val="20"/>
                <w:szCs w:val="20"/>
              </w:rPr>
              <w:t xml:space="preserve"> or major event</w:t>
            </w:r>
            <w:r w:rsidRPr="00785D29">
              <w:rPr>
                <w:rFonts w:ascii="Arial" w:hAnsi="Arial" w:cs="Arial"/>
                <w:sz w:val="20"/>
                <w:szCs w:val="20"/>
                <w:vertAlign w:val="superscript"/>
              </w:rPr>
              <w:t>(</w:t>
            </w:r>
            <w:hyperlink r:id="rId34" w:anchor="target-d768251e574565" w:tooltip="Major event- A Woodfordia event with more than 8,000 people and no more than 25,000 people in attendance at any one time." w:history="1">
              <w:r w:rsidRPr="00785D29">
                <w:rPr>
                  <w:rStyle w:val="Hyperlink"/>
                  <w:rFonts w:ascii="Arial" w:hAnsi="Arial" w:cs="Arial"/>
                  <w:sz w:val="20"/>
                  <w:szCs w:val="20"/>
                  <w:vertAlign w:val="superscript"/>
                </w:rPr>
                <w:t>97</w:t>
              </w:r>
            </w:hyperlink>
            <w:r w:rsidRPr="00785D29">
              <w:rPr>
                <w:rFonts w:ascii="Arial" w:hAnsi="Arial" w:cs="Arial"/>
                <w:sz w:val="20"/>
                <w:szCs w:val="20"/>
                <w:vertAlign w:val="superscript"/>
              </w:rPr>
              <w:t>)</w:t>
            </w:r>
            <w:r w:rsidRPr="00785D29">
              <w:rPr>
                <w:rFonts w:ascii="Arial" w:hAnsi="Arial" w:cs="Arial"/>
                <w:sz w:val="20"/>
                <w:szCs w:val="20"/>
              </w:rPr>
              <w:t xml:space="preserve"> and one (1) day of completion of a moderate event</w:t>
            </w:r>
            <w:r w:rsidRPr="00785D29">
              <w:rPr>
                <w:rFonts w:ascii="Arial" w:hAnsi="Arial" w:cs="Arial"/>
                <w:sz w:val="20"/>
                <w:szCs w:val="20"/>
                <w:vertAlign w:val="superscript"/>
              </w:rPr>
              <w:t>(</w:t>
            </w:r>
            <w:hyperlink r:id="rId35" w:anchor="target-d768251e574649" w:tooltip="Moderate event- A Woodfordia event with more than 2,000 people and no more than 8,000 people in attendance at any one time." w:history="1">
              <w:r w:rsidRPr="00785D29">
                <w:rPr>
                  <w:rStyle w:val="Hyperlink"/>
                  <w:rFonts w:ascii="Arial" w:hAnsi="Arial" w:cs="Arial"/>
                  <w:sz w:val="20"/>
                  <w:szCs w:val="20"/>
                  <w:vertAlign w:val="superscript"/>
                </w:rPr>
                <w:t>99</w:t>
              </w:r>
            </w:hyperlink>
            <w:r w:rsidRPr="00785D29">
              <w:rPr>
                <w:rFonts w:ascii="Arial" w:hAnsi="Arial" w:cs="Arial"/>
                <w:sz w:val="20"/>
                <w:szCs w:val="20"/>
                <w:vertAlign w:val="superscript"/>
              </w:rPr>
              <w:t>)</w:t>
            </w:r>
            <w:r w:rsidRPr="00785D29">
              <w:rPr>
                <w:rFonts w:ascii="Arial" w:hAnsi="Arial" w:cs="Arial"/>
                <w:sz w:val="20"/>
                <w:szCs w:val="20"/>
              </w:rPr>
              <w:t xml:space="preserve"> or minor event</w:t>
            </w:r>
            <w:r w:rsidRPr="00785D29">
              <w:rPr>
                <w:rFonts w:ascii="Arial" w:hAnsi="Arial" w:cs="Arial"/>
                <w:sz w:val="20"/>
                <w:szCs w:val="20"/>
                <w:vertAlign w:val="superscript"/>
              </w:rPr>
              <w:t>(</w:t>
            </w:r>
            <w:hyperlink r:id="rId36" w:anchor="target-d768251e574633" w:tooltip="Minor event- A Woodfordia event with more than 350 people and no more than 2,000 people in attendance at any one time." w:history="1">
              <w:r w:rsidRPr="00785D29">
                <w:rPr>
                  <w:rStyle w:val="Hyperlink"/>
                  <w:rFonts w:ascii="Arial" w:hAnsi="Arial" w:cs="Arial"/>
                  <w:sz w:val="20"/>
                  <w:szCs w:val="20"/>
                  <w:vertAlign w:val="superscript"/>
                </w:rPr>
                <w:t>98</w:t>
              </w:r>
            </w:hyperlink>
            <w:r w:rsidRPr="00785D29">
              <w:rPr>
                <w:rFonts w:ascii="Arial" w:hAnsi="Arial" w:cs="Arial"/>
                <w:sz w:val="20"/>
                <w:szCs w:val="20"/>
                <w:vertAlign w:val="superscript"/>
              </w:rPr>
              <w:t>)</w:t>
            </w:r>
            <w:r w:rsidRPr="00785D29">
              <w:rPr>
                <w:rFonts w:ascii="Arial" w:hAnsi="Arial" w:cs="Arial"/>
                <w:sz w:val="20"/>
                <w:szCs w:val="20"/>
              </w:rPr>
              <w:t>.</w:t>
            </w:r>
          </w:p>
        </w:tc>
        <w:tc>
          <w:tcPr>
            <w:tcW w:w="597" w:type="pct"/>
            <w:tcBorders>
              <w:top w:val="outset" w:sz="6" w:space="0" w:color="auto"/>
              <w:left w:val="outset" w:sz="6" w:space="0" w:color="auto"/>
              <w:bottom w:val="outset" w:sz="6" w:space="0" w:color="auto"/>
              <w:right w:val="outset" w:sz="6" w:space="0" w:color="auto"/>
            </w:tcBorders>
          </w:tcPr>
          <w:p w14:paraId="5E4E4058" w14:textId="77777777" w:rsidR="00E42F79" w:rsidRPr="00785D29" w:rsidRDefault="00E42F79" w:rsidP="00E42F79">
            <w:pPr>
              <w:rPr>
                <w:rFonts w:ascii="Arial" w:hAnsi="Arial" w:cs="Arial"/>
                <w:sz w:val="20"/>
                <w:szCs w:val="20"/>
              </w:rPr>
            </w:pPr>
          </w:p>
        </w:tc>
        <w:tc>
          <w:tcPr>
            <w:tcW w:w="1219" w:type="pct"/>
            <w:tcBorders>
              <w:top w:val="outset" w:sz="6" w:space="0" w:color="auto"/>
              <w:left w:val="outset" w:sz="6" w:space="0" w:color="auto"/>
              <w:bottom w:val="outset" w:sz="6" w:space="0" w:color="auto"/>
              <w:right w:val="outset" w:sz="6" w:space="0" w:color="auto"/>
            </w:tcBorders>
          </w:tcPr>
          <w:p w14:paraId="7B076681" w14:textId="77777777" w:rsidR="00E42F79" w:rsidRPr="00785D29" w:rsidRDefault="00E42F79" w:rsidP="00E42F79">
            <w:pPr>
              <w:rPr>
                <w:rFonts w:ascii="Arial" w:hAnsi="Arial" w:cs="Arial"/>
                <w:sz w:val="20"/>
                <w:szCs w:val="20"/>
              </w:rPr>
            </w:pPr>
          </w:p>
        </w:tc>
      </w:tr>
      <w:tr w:rsidR="00E42F79" w:rsidRPr="00785D29" w14:paraId="12B8BFFD" w14:textId="77777777" w:rsidTr="005579E2">
        <w:trPr>
          <w:tblCellSpacing w:w="15" w:type="dxa"/>
        </w:trPr>
        <w:tc>
          <w:tcPr>
            <w:tcW w:w="252" w:type="pct"/>
            <w:tcBorders>
              <w:top w:val="outset" w:sz="6" w:space="0" w:color="auto"/>
              <w:left w:val="outset" w:sz="6" w:space="0" w:color="auto"/>
              <w:bottom w:val="outset" w:sz="6" w:space="0" w:color="auto"/>
              <w:right w:val="outset" w:sz="6" w:space="0" w:color="auto"/>
            </w:tcBorders>
            <w:hideMark/>
          </w:tcPr>
          <w:p w14:paraId="67D4BF99" w14:textId="77777777" w:rsidR="00E42F79" w:rsidRPr="00785D29" w:rsidRDefault="00E42F79" w:rsidP="00E42F79">
            <w:pPr>
              <w:rPr>
                <w:rFonts w:ascii="Arial" w:hAnsi="Arial" w:cs="Arial"/>
                <w:sz w:val="20"/>
                <w:szCs w:val="20"/>
              </w:rPr>
            </w:pPr>
            <w:r w:rsidRPr="00785D29">
              <w:rPr>
                <w:rFonts w:ascii="Arial" w:hAnsi="Arial" w:cs="Arial"/>
                <w:b/>
                <w:bCs/>
                <w:sz w:val="20"/>
                <w:szCs w:val="20"/>
              </w:rPr>
              <w:t>RAD7</w:t>
            </w:r>
          </w:p>
        </w:tc>
        <w:tc>
          <w:tcPr>
            <w:tcW w:w="2883" w:type="pct"/>
            <w:tcBorders>
              <w:top w:val="outset" w:sz="6" w:space="0" w:color="auto"/>
              <w:left w:val="outset" w:sz="6" w:space="0" w:color="auto"/>
              <w:bottom w:val="outset" w:sz="6" w:space="0" w:color="auto"/>
              <w:right w:val="outset" w:sz="6" w:space="0" w:color="auto"/>
            </w:tcBorders>
            <w:hideMark/>
          </w:tcPr>
          <w:p w14:paraId="67C7422C" w14:textId="77777777" w:rsidR="00E42F79" w:rsidRPr="00785D29" w:rsidRDefault="00E42F79" w:rsidP="00E42F79">
            <w:pPr>
              <w:rPr>
                <w:rFonts w:ascii="Arial" w:hAnsi="Arial" w:cs="Arial"/>
                <w:sz w:val="20"/>
                <w:szCs w:val="20"/>
              </w:rPr>
            </w:pPr>
            <w:proofErr w:type="spellStart"/>
            <w:r w:rsidRPr="00785D29">
              <w:rPr>
                <w:rFonts w:ascii="Arial" w:hAnsi="Arial" w:cs="Arial"/>
                <w:sz w:val="20"/>
                <w:szCs w:val="20"/>
              </w:rPr>
              <w:t>Woodfordia</w:t>
            </w:r>
            <w:proofErr w:type="spellEnd"/>
            <w:r w:rsidRPr="00785D29">
              <w:rPr>
                <w:rFonts w:ascii="Arial" w:hAnsi="Arial" w:cs="Arial"/>
                <w:sz w:val="20"/>
                <w:szCs w:val="20"/>
              </w:rPr>
              <w:t xml:space="preserve"> events</w:t>
            </w:r>
            <w:r w:rsidRPr="00785D29">
              <w:rPr>
                <w:rFonts w:ascii="Arial" w:hAnsi="Arial" w:cs="Arial"/>
                <w:sz w:val="20"/>
                <w:szCs w:val="20"/>
                <w:vertAlign w:val="superscript"/>
              </w:rPr>
              <w:t>(</w:t>
            </w:r>
            <w:hyperlink r:id="rId37" w:anchor="target-d768251e575573" w:tooltip="Woodfordia event- The gathering of people at Woodfordia for ceremonial, educational, conference or entertainment activities.  A Woodfordia event occurs over one or more event days.  The term includes event camping, event parking, event entertainment, event fac" w:history="1">
              <w:r w:rsidRPr="00785D29">
                <w:rPr>
                  <w:rStyle w:val="Hyperlink"/>
                  <w:rFonts w:ascii="Arial" w:hAnsi="Arial" w:cs="Arial"/>
                  <w:sz w:val="20"/>
                  <w:szCs w:val="20"/>
                  <w:vertAlign w:val="superscript"/>
                </w:rPr>
                <w:t>102</w:t>
              </w:r>
            </w:hyperlink>
            <w:r w:rsidRPr="00785D29">
              <w:rPr>
                <w:rFonts w:ascii="Arial" w:hAnsi="Arial" w:cs="Arial"/>
                <w:sz w:val="20"/>
                <w:szCs w:val="20"/>
                <w:vertAlign w:val="superscript"/>
              </w:rPr>
              <w:t>)</w:t>
            </w:r>
            <w:r w:rsidRPr="00785D29">
              <w:rPr>
                <w:rFonts w:ascii="Arial" w:hAnsi="Arial" w:cs="Arial"/>
                <w:sz w:val="20"/>
                <w:szCs w:val="20"/>
              </w:rPr>
              <w:t xml:space="preserve"> are conducted in accordance with an event management plan, submitted for approval by Council prior to the event.</w:t>
            </w:r>
          </w:p>
        </w:tc>
        <w:tc>
          <w:tcPr>
            <w:tcW w:w="597" w:type="pct"/>
            <w:tcBorders>
              <w:top w:val="outset" w:sz="6" w:space="0" w:color="auto"/>
              <w:left w:val="outset" w:sz="6" w:space="0" w:color="auto"/>
              <w:bottom w:val="outset" w:sz="6" w:space="0" w:color="auto"/>
              <w:right w:val="outset" w:sz="6" w:space="0" w:color="auto"/>
            </w:tcBorders>
          </w:tcPr>
          <w:p w14:paraId="624279E8" w14:textId="77777777" w:rsidR="00E42F79" w:rsidRPr="00785D29" w:rsidRDefault="00E42F79" w:rsidP="00E42F79">
            <w:pPr>
              <w:rPr>
                <w:rFonts w:ascii="Arial" w:hAnsi="Arial" w:cs="Arial"/>
                <w:sz w:val="20"/>
                <w:szCs w:val="20"/>
              </w:rPr>
            </w:pPr>
          </w:p>
        </w:tc>
        <w:tc>
          <w:tcPr>
            <w:tcW w:w="1219" w:type="pct"/>
            <w:tcBorders>
              <w:top w:val="outset" w:sz="6" w:space="0" w:color="auto"/>
              <w:left w:val="outset" w:sz="6" w:space="0" w:color="auto"/>
              <w:bottom w:val="outset" w:sz="6" w:space="0" w:color="auto"/>
              <w:right w:val="outset" w:sz="6" w:space="0" w:color="auto"/>
            </w:tcBorders>
          </w:tcPr>
          <w:p w14:paraId="2B4BB703" w14:textId="77777777" w:rsidR="00E42F79" w:rsidRPr="00785D29" w:rsidRDefault="00E42F79" w:rsidP="00E42F79">
            <w:pPr>
              <w:rPr>
                <w:rFonts w:ascii="Arial" w:hAnsi="Arial" w:cs="Arial"/>
                <w:sz w:val="20"/>
                <w:szCs w:val="20"/>
              </w:rPr>
            </w:pPr>
          </w:p>
        </w:tc>
      </w:tr>
      <w:tr w:rsidR="00E42F79" w:rsidRPr="00785D29" w14:paraId="79BC8430" w14:textId="77777777" w:rsidTr="005579E2">
        <w:trPr>
          <w:tblCellSpacing w:w="15" w:type="dxa"/>
        </w:trPr>
        <w:tc>
          <w:tcPr>
            <w:tcW w:w="252" w:type="pct"/>
            <w:tcBorders>
              <w:top w:val="outset" w:sz="6" w:space="0" w:color="auto"/>
              <w:left w:val="outset" w:sz="6" w:space="0" w:color="auto"/>
              <w:bottom w:val="outset" w:sz="6" w:space="0" w:color="auto"/>
              <w:right w:val="outset" w:sz="6" w:space="0" w:color="auto"/>
            </w:tcBorders>
            <w:hideMark/>
          </w:tcPr>
          <w:p w14:paraId="54AA14D7" w14:textId="77777777" w:rsidR="00E42F79" w:rsidRPr="00785D29" w:rsidRDefault="00E42F79" w:rsidP="00E42F79">
            <w:pPr>
              <w:rPr>
                <w:rFonts w:ascii="Arial" w:hAnsi="Arial" w:cs="Arial"/>
                <w:sz w:val="20"/>
                <w:szCs w:val="20"/>
              </w:rPr>
            </w:pPr>
            <w:r w:rsidRPr="00785D29">
              <w:rPr>
                <w:rFonts w:ascii="Arial" w:hAnsi="Arial" w:cs="Arial"/>
                <w:b/>
                <w:bCs/>
                <w:sz w:val="20"/>
                <w:szCs w:val="20"/>
              </w:rPr>
              <w:t>RAD8</w:t>
            </w:r>
          </w:p>
        </w:tc>
        <w:tc>
          <w:tcPr>
            <w:tcW w:w="2883" w:type="pct"/>
            <w:tcBorders>
              <w:top w:val="outset" w:sz="6" w:space="0" w:color="auto"/>
              <w:left w:val="outset" w:sz="6" w:space="0" w:color="auto"/>
              <w:bottom w:val="outset" w:sz="6" w:space="0" w:color="auto"/>
              <w:right w:val="outset" w:sz="6" w:space="0" w:color="auto"/>
            </w:tcBorders>
            <w:hideMark/>
          </w:tcPr>
          <w:p w14:paraId="1BEE6455" w14:textId="77777777" w:rsidR="00E42F79" w:rsidRPr="00785D29" w:rsidRDefault="00E42F79" w:rsidP="00E42F79">
            <w:pPr>
              <w:rPr>
                <w:rFonts w:ascii="Arial" w:hAnsi="Arial" w:cs="Arial"/>
                <w:sz w:val="20"/>
                <w:szCs w:val="20"/>
              </w:rPr>
            </w:pPr>
            <w:r w:rsidRPr="00785D29">
              <w:rPr>
                <w:rFonts w:ascii="Arial" w:hAnsi="Arial" w:cs="Arial"/>
                <w:sz w:val="20"/>
                <w:szCs w:val="20"/>
              </w:rPr>
              <w:t>An event management plan is to:</w:t>
            </w:r>
          </w:p>
          <w:p w14:paraId="238BDDC2" w14:textId="77777777" w:rsidR="00E42F79" w:rsidRPr="00785D29" w:rsidRDefault="00E42F79" w:rsidP="00E42F79">
            <w:pPr>
              <w:numPr>
                <w:ilvl w:val="0"/>
                <w:numId w:val="6"/>
              </w:numPr>
              <w:rPr>
                <w:rFonts w:ascii="Arial" w:hAnsi="Arial" w:cs="Arial"/>
                <w:sz w:val="20"/>
                <w:szCs w:val="20"/>
              </w:rPr>
            </w:pPr>
            <w:r w:rsidRPr="00785D29">
              <w:rPr>
                <w:rFonts w:ascii="Arial" w:hAnsi="Arial" w:cs="Arial"/>
                <w:sz w:val="20"/>
                <w:szCs w:val="20"/>
              </w:rPr>
              <w:t xml:space="preserve">be submitted to Council at least eight (8) weeks prior to the public promotion and ticket sales of a </w:t>
            </w:r>
            <w:proofErr w:type="spellStart"/>
            <w:r w:rsidRPr="00785D29">
              <w:rPr>
                <w:rFonts w:ascii="Arial" w:hAnsi="Arial" w:cs="Arial"/>
                <w:sz w:val="20"/>
                <w:szCs w:val="20"/>
              </w:rPr>
              <w:t>Woodfordia</w:t>
            </w:r>
            <w:proofErr w:type="spellEnd"/>
            <w:r w:rsidRPr="00785D29">
              <w:rPr>
                <w:rFonts w:ascii="Arial" w:hAnsi="Arial" w:cs="Arial"/>
                <w:sz w:val="20"/>
                <w:szCs w:val="20"/>
              </w:rPr>
              <w:t xml:space="preserve"> event</w:t>
            </w:r>
            <w:r w:rsidRPr="00785D29">
              <w:rPr>
                <w:rFonts w:ascii="Arial" w:hAnsi="Arial" w:cs="Arial"/>
                <w:sz w:val="20"/>
                <w:szCs w:val="20"/>
                <w:vertAlign w:val="superscript"/>
              </w:rPr>
              <w:t>(</w:t>
            </w:r>
            <w:hyperlink r:id="rId38" w:anchor="target-d768251e575573" w:tooltip="Woodfordia event- The gathering of people at Woodfordia for ceremonial, educational, conference or entertainment activities.  A Woodfordia event occurs over one or more event days.  The term includes event camping, event parking, event entertainment, event fac" w:history="1">
              <w:r w:rsidRPr="00785D29">
                <w:rPr>
                  <w:rStyle w:val="Hyperlink"/>
                  <w:rFonts w:ascii="Arial" w:hAnsi="Arial" w:cs="Arial"/>
                  <w:sz w:val="20"/>
                  <w:szCs w:val="20"/>
                  <w:vertAlign w:val="superscript"/>
                </w:rPr>
                <w:t>102</w:t>
              </w:r>
            </w:hyperlink>
            <w:r w:rsidRPr="00785D29">
              <w:rPr>
                <w:rFonts w:ascii="Arial" w:hAnsi="Arial" w:cs="Arial"/>
                <w:sz w:val="20"/>
                <w:szCs w:val="20"/>
                <w:vertAlign w:val="superscript"/>
              </w:rPr>
              <w:t>)</w:t>
            </w:r>
            <w:r w:rsidRPr="00785D29">
              <w:rPr>
                <w:rFonts w:ascii="Arial" w:hAnsi="Arial" w:cs="Arial"/>
                <w:sz w:val="20"/>
                <w:szCs w:val="20"/>
              </w:rPr>
              <w:t>;</w:t>
            </w:r>
          </w:p>
          <w:p w14:paraId="47C71CE4" w14:textId="77777777" w:rsidR="00E42F79" w:rsidRPr="00785D29" w:rsidRDefault="00E42F79" w:rsidP="00E42F79">
            <w:pPr>
              <w:numPr>
                <w:ilvl w:val="0"/>
                <w:numId w:val="6"/>
              </w:numPr>
              <w:rPr>
                <w:rFonts w:ascii="Arial" w:hAnsi="Arial" w:cs="Arial"/>
                <w:sz w:val="20"/>
                <w:szCs w:val="20"/>
              </w:rPr>
            </w:pPr>
            <w:r w:rsidRPr="00785D29">
              <w:rPr>
                <w:rFonts w:ascii="Arial" w:hAnsi="Arial" w:cs="Arial"/>
                <w:sz w:val="20"/>
                <w:szCs w:val="20"/>
              </w:rPr>
              <w:t xml:space="preserve">identify how the various aspects and potential adverse impacts of the </w:t>
            </w:r>
            <w:proofErr w:type="spellStart"/>
            <w:r w:rsidRPr="00785D29">
              <w:rPr>
                <w:rFonts w:ascii="Arial" w:hAnsi="Arial" w:cs="Arial"/>
                <w:sz w:val="20"/>
                <w:szCs w:val="20"/>
              </w:rPr>
              <w:t>Woodfordia</w:t>
            </w:r>
            <w:proofErr w:type="spellEnd"/>
            <w:r w:rsidRPr="00785D29">
              <w:rPr>
                <w:rFonts w:ascii="Arial" w:hAnsi="Arial" w:cs="Arial"/>
                <w:sz w:val="20"/>
                <w:szCs w:val="20"/>
              </w:rPr>
              <w:t xml:space="preserve"> event</w:t>
            </w:r>
            <w:r w:rsidRPr="00785D29">
              <w:rPr>
                <w:rFonts w:ascii="Arial" w:hAnsi="Arial" w:cs="Arial"/>
                <w:sz w:val="20"/>
                <w:szCs w:val="20"/>
                <w:vertAlign w:val="superscript"/>
              </w:rPr>
              <w:t>(</w:t>
            </w:r>
            <w:hyperlink r:id="rId39" w:anchor="target-d768251e575573" w:tooltip="Woodfordia event- The gathering of people at Woodfordia for ceremonial, educational, conference or entertainment activities.  A Woodfordia event occurs over one or more event days.  The term includes event camping, event parking, event entertainment, event fac" w:history="1">
              <w:r w:rsidRPr="00785D29">
                <w:rPr>
                  <w:rStyle w:val="Hyperlink"/>
                  <w:rFonts w:ascii="Arial" w:hAnsi="Arial" w:cs="Arial"/>
                  <w:sz w:val="20"/>
                  <w:szCs w:val="20"/>
                  <w:vertAlign w:val="superscript"/>
                </w:rPr>
                <w:t>102</w:t>
              </w:r>
            </w:hyperlink>
            <w:r w:rsidRPr="00785D29">
              <w:rPr>
                <w:rFonts w:ascii="Arial" w:hAnsi="Arial" w:cs="Arial"/>
                <w:sz w:val="20"/>
                <w:szCs w:val="20"/>
                <w:vertAlign w:val="superscript"/>
              </w:rPr>
              <w:t>)</w:t>
            </w:r>
            <w:r w:rsidRPr="00785D29">
              <w:rPr>
                <w:rFonts w:ascii="Arial" w:hAnsi="Arial" w:cs="Arial"/>
                <w:sz w:val="20"/>
                <w:szCs w:val="20"/>
              </w:rPr>
              <w:t xml:space="preserve"> will be managed;</w:t>
            </w:r>
          </w:p>
          <w:p w14:paraId="3CAC2042" w14:textId="77777777" w:rsidR="00E42F79" w:rsidRPr="00785D29" w:rsidRDefault="00E42F79" w:rsidP="00E42F79">
            <w:pPr>
              <w:numPr>
                <w:ilvl w:val="0"/>
                <w:numId w:val="6"/>
              </w:numPr>
              <w:rPr>
                <w:rFonts w:ascii="Arial" w:hAnsi="Arial" w:cs="Arial"/>
                <w:sz w:val="20"/>
                <w:szCs w:val="20"/>
              </w:rPr>
            </w:pPr>
            <w:r w:rsidRPr="00785D29">
              <w:rPr>
                <w:rFonts w:ascii="Arial" w:hAnsi="Arial" w:cs="Arial"/>
                <w:sz w:val="20"/>
                <w:szCs w:val="20"/>
              </w:rPr>
              <w:t xml:space="preserve">demonstrate how all necessary services and facilities will be provided, including potable water and solid waste and </w:t>
            </w:r>
            <w:proofErr w:type="gramStart"/>
            <w:r w:rsidRPr="00785D29">
              <w:rPr>
                <w:rFonts w:ascii="Arial" w:hAnsi="Arial" w:cs="Arial"/>
                <w:sz w:val="20"/>
                <w:szCs w:val="20"/>
              </w:rPr>
              <w:t>waste water</w:t>
            </w:r>
            <w:proofErr w:type="gramEnd"/>
            <w:r w:rsidRPr="00785D29">
              <w:rPr>
                <w:rFonts w:ascii="Arial" w:hAnsi="Arial" w:cs="Arial"/>
                <w:sz w:val="20"/>
                <w:szCs w:val="20"/>
              </w:rPr>
              <w:t xml:space="preserve"> management;</w:t>
            </w:r>
          </w:p>
          <w:p w14:paraId="325E5E1E" w14:textId="77777777" w:rsidR="00E42F79" w:rsidRPr="00785D29" w:rsidRDefault="00E42F79" w:rsidP="00E42F79">
            <w:pPr>
              <w:numPr>
                <w:ilvl w:val="0"/>
                <w:numId w:val="6"/>
              </w:numPr>
              <w:rPr>
                <w:rFonts w:ascii="Arial" w:hAnsi="Arial" w:cs="Arial"/>
                <w:sz w:val="20"/>
                <w:szCs w:val="20"/>
              </w:rPr>
            </w:pPr>
            <w:r w:rsidRPr="00785D29">
              <w:rPr>
                <w:rFonts w:ascii="Arial" w:hAnsi="Arial" w:cs="Arial"/>
                <w:sz w:val="20"/>
                <w:szCs w:val="20"/>
              </w:rPr>
              <w:t xml:space="preserve">address acoustic management and bushfire management where dedicated management plans have not been previously prepared and approved by the relevant </w:t>
            </w:r>
            <w:proofErr w:type="gramStart"/>
            <w:r w:rsidRPr="00785D29">
              <w:rPr>
                <w:rFonts w:ascii="Arial" w:hAnsi="Arial" w:cs="Arial"/>
                <w:sz w:val="20"/>
                <w:szCs w:val="20"/>
              </w:rPr>
              <w:t>authorities;</w:t>
            </w:r>
            <w:proofErr w:type="gramEnd"/>
          </w:p>
          <w:p w14:paraId="694D6C14" w14:textId="77777777" w:rsidR="00E42F79" w:rsidRPr="00785D29" w:rsidRDefault="00E42F79" w:rsidP="00E42F79">
            <w:pPr>
              <w:numPr>
                <w:ilvl w:val="0"/>
                <w:numId w:val="6"/>
              </w:numPr>
              <w:rPr>
                <w:rFonts w:ascii="Arial" w:hAnsi="Arial" w:cs="Arial"/>
                <w:sz w:val="20"/>
                <w:szCs w:val="20"/>
              </w:rPr>
            </w:pPr>
            <w:r w:rsidRPr="00785D29">
              <w:rPr>
                <w:rFonts w:ascii="Arial" w:hAnsi="Arial" w:cs="Arial"/>
                <w:sz w:val="20"/>
                <w:szCs w:val="20"/>
              </w:rPr>
              <w:t>address transport and access issues by a plan approved by Council, Department of Transport and Main Roads and Queensland Police Service, for a</w:t>
            </w:r>
          </w:p>
          <w:p w14:paraId="5A382A88" w14:textId="77777777" w:rsidR="00E42F79" w:rsidRPr="00785D29" w:rsidRDefault="00E42F79" w:rsidP="00E42F79">
            <w:pPr>
              <w:numPr>
                <w:ilvl w:val="1"/>
                <w:numId w:val="6"/>
              </w:numPr>
              <w:rPr>
                <w:rFonts w:ascii="Arial" w:hAnsi="Arial" w:cs="Arial"/>
                <w:sz w:val="20"/>
                <w:szCs w:val="20"/>
              </w:rPr>
            </w:pPr>
            <w:r w:rsidRPr="00785D29">
              <w:rPr>
                <w:rFonts w:ascii="Arial" w:hAnsi="Arial" w:cs="Arial"/>
                <w:sz w:val="20"/>
                <w:szCs w:val="20"/>
              </w:rPr>
              <w:t>Minor event</w:t>
            </w:r>
            <w:r w:rsidRPr="00785D29">
              <w:rPr>
                <w:rFonts w:ascii="Arial" w:hAnsi="Arial" w:cs="Arial"/>
                <w:sz w:val="20"/>
                <w:szCs w:val="20"/>
                <w:vertAlign w:val="superscript"/>
              </w:rPr>
              <w:t>(</w:t>
            </w:r>
            <w:hyperlink r:id="rId40" w:anchor="target-d768251e574633" w:tooltip="Minor event- A Woodfordia event with more than 350 people and no more than 2,000 people in attendance at any one time." w:history="1">
              <w:r w:rsidRPr="00785D29">
                <w:rPr>
                  <w:rStyle w:val="Hyperlink"/>
                  <w:rFonts w:ascii="Arial" w:hAnsi="Arial" w:cs="Arial"/>
                  <w:sz w:val="20"/>
                  <w:szCs w:val="20"/>
                  <w:vertAlign w:val="superscript"/>
                </w:rPr>
                <w:t>98</w:t>
              </w:r>
            </w:hyperlink>
            <w:r w:rsidRPr="00785D29">
              <w:rPr>
                <w:rFonts w:ascii="Arial" w:hAnsi="Arial" w:cs="Arial"/>
                <w:sz w:val="20"/>
                <w:szCs w:val="20"/>
                <w:vertAlign w:val="superscript"/>
              </w:rPr>
              <w:t>)</w:t>
            </w:r>
            <w:r w:rsidRPr="00785D29">
              <w:rPr>
                <w:rFonts w:ascii="Arial" w:hAnsi="Arial" w:cs="Arial"/>
                <w:sz w:val="20"/>
                <w:szCs w:val="20"/>
              </w:rPr>
              <w:t>, a Traffic management plan</w:t>
            </w:r>
          </w:p>
          <w:p w14:paraId="37C4997E" w14:textId="77777777" w:rsidR="00E42F79" w:rsidRPr="00785D29" w:rsidRDefault="00E42F79" w:rsidP="00E42F79">
            <w:pPr>
              <w:numPr>
                <w:ilvl w:val="1"/>
                <w:numId w:val="6"/>
              </w:numPr>
              <w:rPr>
                <w:rFonts w:ascii="Arial" w:hAnsi="Arial" w:cs="Arial"/>
                <w:sz w:val="20"/>
                <w:szCs w:val="20"/>
              </w:rPr>
            </w:pPr>
            <w:r w:rsidRPr="00785D29">
              <w:rPr>
                <w:rFonts w:ascii="Arial" w:hAnsi="Arial" w:cs="Arial"/>
                <w:sz w:val="20"/>
                <w:szCs w:val="20"/>
              </w:rPr>
              <w:lastRenderedPageBreak/>
              <w:t>Grand event</w:t>
            </w:r>
            <w:r w:rsidRPr="00785D29">
              <w:rPr>
                <w:rFonts w:ascii="Arial" w:hAnsi="Arial" w:cs="Arial"/>
                <w:sz w:val="20"/>
                <w:szCs w:val="20"/>
                <w:vertAlign w:val="superscript"/>
              </w:rPr>
              <w:t>(</w:t>
            </w:r>
            <w:hyperlink r:id="rId41" w:anchor="target-d768251e574361" w:tooltip="Grand event- A Woodfordia event with more than 25,000 people in attendance at any one time." w:history="1">
              <w:r w:rsidRPr="00785D29">
                <w:rPr>
                  <w:rStyle w:val="Hyperlink"/>
                  <w:rFonts w:ascii="Arial" w:hAnsi="Arial" w:cs="Arial"/>
                  <w:sz w:val="20"/>
                  <w:szCs w:val="20"/>
                  <w:vertAlign w:val="superscript"/>
                </w:rPr>
                <w:t>96</w:t>
              </w:r>
            </w:hyperlink>
            <w:r w:rsidRPr="00785D29">
              <w:rPr>
                <w:rFonts w:ascii="Arial" w:hAnsi="Arial" w:cs="Arial"/>
                <w:sz w:val="20"/>
                <w:szCs w:val="20"/>
                <w:vertAlign w:val="superscript"/>
              </w:rPr>
              <w:t>)</w:t>
            </w:r>
            <w:r w:rsidRPr="00785D29">
              <w:rPr>
                <w:rFonts w:ascii="Arial" w:hAnsi="Arial" w:cs="Arial"/>
                <w:sz w:val="20"/>
                <w:szCs w:val="20"/>
              </w:rPr>
              <w:t>, Major event</w:t>
            </w:r>
            <w:r w:rsidRPr="00785D29">
              <w:rPr>
                <w:rFonts w:ascii="Arial" w:hAnsi="Arial" w:cs="Arial"/>
                <w:sz w:val="20"/>
                <w:szCs w:val="20"/>
                <w:vertAlign w:val="superscript"/>
              </w:rPr>
              <w:t>(</w:t>
            </w:r>
            <w:hyperlink r:id="rId42" w:anchor="target-d768251e574565" w:tooltip="Major event- A Woodfordia event with more than 8,000 people and no more than 25,000 people in attendance at any one time." w:history="1">
              <w:r w:rsidRPr="00785D29">
                <w:rPr>
                  <w:rStyle w:val="Hyperlink"/>
                  <w:rFonts w:ascii="Arial" w:hAnsi="Arial" w:cs="Arial"/>
                  <w:sz w:val="20"/>
                  <w:szCs w:val="20"/>
                  <w:vertAlign w:val="superscript"/>
                </w:rPr>
                <w:t>97</w:t>
              </w:r>
            </w:hyperlink>
            <w:r w:rsidRPr="00785D29">
              <w:rPr>
                <w:rFonts w:ascii="Arial" w:hAnsi="Arial" w:cs="Arial"/>
                <w:sz w:val="20"/>
                <w:szCs w:val="20"/>
                <w:vertAlign w:val="superscript"/>
              </w:rPr>
              <w:t>)</w:t>
            </w:r>
            <w:r w:rsidRPr="00785D29">
              <w:rPr>
                <w:rFonts w:ascii="Arial" w:hAnsi="Arial" w:cs="Arial"/>
                <w:sz w:val="20"/>
                <w:szCs w:val="20"/>
              </w:rPr>
              <w:t xml:space="preserve"> or Moderate event</w:t>
            </w:r>
            <w:r w:rsidRPr="00785D29">
              <w:rPr>
                <w:rFonts w:ascii="Arial" w:hAnsi="Arial" w:cs="Arial"/>
                <w:sz w:val="20"/>
                <w:szCs w:val="20"/>
                <w:vertAlign w:val="superscript"/>
              </w:rPr>
              <w:t>(</w:t>
            </w:r>
            <w:hyperlink r:id="rId43" w:anchor="target-d768251e574649" w:tooltip="Moderate event- A Woodfordia event with more than 2,000 people and no more than 8,000 people in attendance at any one time." w:history="1">
              <w:r w:rsidRPr="00785D29">
                <w:rPr>
                  <w:rStyle w:val="Hyperlink"/>
                  <w:rFonts w:ascii="Arial" w:hAnsi="Arial" w:cs="Arial"/>
                  <w:sz w:val="20"/>
                  <w:szCs w:val="20"/>
                  <w:vertAlign w:val="superscript"/>
                </w:rPr>
                <w:t>99</w:t>
              </w:r>
            </w:hyperlink>
            <w:r w:rsidRPr="00785D29">
              <w:rPr>
                <w:rFonts w:ascii="Arial" w:hAnsi="Arial" w:cs="Arial"/>
                <w:sz w:val="20"/>
                <w:szCs w:val="20"/>
                <w:vertAlign w:val="superscript"/>
              </w:rPr>
              <w:t>)</w:t>
            </w:r>
            <w:r w:rsidRPr="00785D29">
              <w:rPr>
                <w:rFonts w:ascii="Arial" w:hAnsi="Arial" w:cs="Arial"/>
                <w:sz w:val="20"/>
                <w:szCs w:val="20"/>
              </w:rPr>
              <w:t>, a Transport and access management plan.</w:t>
            </w:r>
          </w:p>
          <w:p w14:paraId="0C415ACE" w14:textId="77777777" w:rsidR="00E42F79" w:rsidRPr="00785D29" w:rsidRDefault="00E42F79" w:rsidP="00E42F79">
            <w:pPr>
              <w:numPr>
                <w:ilvl w:val="0"/>
                <w:numId w:val="6"/>
              </w:numPr>
              <w:rPr>
                <w:rFonts w:ascii="Arial" w:hAnsi="Arial" w:cs="Arial"/>
                <w:sz w:val="20"/>
                <w:szCs w:val="20"/>
              </w:rPr>
            </w:pPr>
            <w:r w:rsidRPr="00785D29">
              <w:rPr>
                <w:rFonts w:ascii="Arial" w:hAnsi="Arial" w:cs="Arial"/>
                <w:sz w:val="20"/>
                <w:szCs w:val="20"/>
              </w:rPr>
              <w:t>address water quality management in accordance with the requirements of the Environmental Protection (Water) Policy 2009 – Stanley River environmental values and water quality objectives (July 2010</w:t>
            </w:r>
            <w:proofErr w:type="gramStart"/>
            <w:r w:rsidRPr="00785D29">
              <w:rPr>
                <w:rFonts w:ascii="Arial" w:hAnsi="Arial" w:cs="Arial"/>
                <w:sz w:val="20"/>
                <w:szCs w:val="20"/>
              </w:rPr>
              <w:t>);</w:t>
            </w:r>
            <w:proofErr w:type="gramEnd"/>
          </w:p>
          <w:p w14:paraId="4245571E" w14:textId="77777777" w:rsidR="00E42F79" w:rsidRPr="00785D29" w:rsidRDefault="00E42F79" w:rsidP="00E42F79">
            <w:pPr>
              <w:numPr>
                <w:ilvl w:val="0"/>
                <w:numId w:val="6"/>
              </w:numPr>
              <w:rPr>
                <w:rFonts w:ascii="Arial" w:hAnsi="Arial" w:cs="Arial"/>
                <w:sz w:val="20"/>
                <w:szCs w:val="20"/>
              </w:rPr>
            </w:pPr>
            <w:r w:rsidRPr="00785D29">
              <w:rPr>
                <w:rFonts w:ascii="Arial" w:hAnsi="Arial" w:cs="Arial"/>
                <w:sz w:val="20"/>
                <w:szCs w:val="20"/>
              </w:rPr>
              <w:t>incorporate an emergency management plan, which outlines suitable communication and evacuation procedures, including traffic management, during an emergency on the site (including bushfire, flood and landslide</w:t>
            </w:r>
            <w:proofErr w:type="gramStart"/>
            <w:r w:rsidRPr="00785D29">
              <w:rPr>
                <w:rFonts w:ascii="Arial" w:hAnsi="Arial" w:cs="Arial"/>
                <w:sz w:val="20"/>
                <w:szCs w:val="20"/>
              </w:rPr>
              <w:t>);</w:t>
            </w:r>
            <w:proofErr w:type="gramEnd"/>
          </w:p>
          <w:p w14:paraId="792C0245" w14:textId="77777777" w:rsidR="00E42F79" w:rsidRPr="00785D29" w:rsidRDefault="00E42F79" w:rsidP="00E42F79">
            <w:pPr>
              <w:numPr>
                <w:ilvl w:val="0"/>
                <w:numId w:val="6"/>
              </w:numPr>
              <w:rPr>
                <w:rFonts w:ascii="Arial" w:hAnsi="Arial" w:cs="Arial"/>
                <w:sz w:val="20"/>
                <w:szCs w:val="20"/>
              </w:rPr>
            </w:pPr>
            <w:r w:rsidRPr="00785D29">
              <w:rPr>
                <w:rFonts w:ascii="Arial" w:hAnsi="Arial" w:cs="Arial"/>
                <w:sz w:val="20"/>
                <w:szCs w:val="20"/>
              </w:rPr>
              <w:t xml:space="preserve">include provisions to avoid potential harm to koalas on the site during an event, including restricting domestic animals being brought to the site and restricting vehicle speeds at </w:t>
            </w:r>
            <w:proofErr w:type="spellStart"/>
            <w:r w:rsidRPr="00785D29">
              <w:rPr>
                <w:rFonts w:ascii="Arial" w:hAnsi="Arial" w:cs="Arial"/>
                <w:sz w:val="20"/>
                <w:szCs w:val="20"/>
              </w:rPr>
              <w:t>Woodfordia</w:t>
            </w:r>
            <w:proofErr w:type="spellEnd"/>
            <w:r w:rsidRPr="00785D29">
              <w:rPr>
                <w:rFonts w:ascii="Arial" w:hAnsi="Arial" w:cs="Arial"/>
                <w:sz w:val="20"/>
                <w:szCs w:val="20"/>
                <w:vertAlign w:val="superscript"/>
              </w:rPr>
              <w:t>(</w:t>
            </w:r>
            <w:hyperlink r:id="rId44" w:anchor="target-d768251e575547" w:tooltip="Woodfordia- The area of land declared as the Woodfordia Rural Precinct in the Queensland Government Gazette Vol. 362 on 2 January 2013 under section 5.1(1)(d) of the South East Queensland Regional Plan 2009-2031 State Planning Regulatory Provisions and describ" w:history="1">
              <w:r w:rsidRPr="00785D29">
                <w:rPr>
                  <w:rStyle w:val="Hyperlink"/>
                  <w:rFonts w:ascii="Arial" w:hAnsi="Arial" w:cs="Arial"/>
                  <w:sz w:val="20"/>
                  <w:szCs w:val="20"/>
                  <w:vertAlign w:val="superscript"/>
                </w:rPr>
                <w:t>101</w:t>
              </w:r>
            </w:hyperlink>
            <w:r w:rsidRPr="00785D29">
              <w:rPr>
                <w:rFonts w:ascii="Arial" w:hAnsi="Arial" w:cs="Arial"/>
                <w:sz w:val="20"/>
                <w:szCs w:val="20"/>
                <w:vertAlign w:val="superscript"/>
              </w:rPr>
              <w:t>)</w:t>
            </w:r>
            <w:r w:rsidRPr="00785D29">
              <w:rPr>
                <w:rFonts w:ascii="Arial" w:hAnsi="Arial" w:cs="Arial"/>
                <w:sz w:val="20"/>
                <w:szCs w:val="20"/>
              </w:rPr>
              <w:t xml:space="preserve"> during a </w:t>
            </w:r>
            <w:proofErr w:type="spellStart"/>
            <w:r w:rsidRPr="00785D29">
              <w:rPr>
                <w:rFonts w:ascii="Arial" w:hAnsi="Arial" w:cs="Arial"/>
                <w:sz w:val="20"/>
                <w:szCs w:val="20"/>
              </w:rPr>
              <w:t>Woodfordia</w:t>
            </w:r>
            <w:proofErr w:type="spellEnd"/>
            <w:r w:rsidRPr="00785D29">
              <w:rPr>
                <w:rFonts w:ascii="Arial" w:hAnsi="Arial" w:cs="Arial"/>
                <w:sz w:val="20"/>
                <w:szCs w:val="20"/>
              </w:rPr>
              <w:t xml:space="preserve"> event</w:t>
            </w:r>
            <w:r w:rsidRPr="00785D29">
              <w:rPr>
                <w:rFonts w:ascii="Arial" w:hAnsi="Arial" w:cs="Arial"/>
                <w:sz w:val="20"/>
                <w:szCs w:val="20"/>
                <w:vertAlign w:val="superscript"/>
              </w:rPr>
              <w:t>(</w:t>
            </w:r>
            <w:hyperlink r:id="rId45" w:anchor="target-d768251e575573" w:tooltip="Woodfordia event- The gathering of people at Woodfordia for ceremonial, educational, conference or entertainment activities.  A Woodfordia event occurs over one or more event days.  The term includes event camping, event parking, event entertainment, event fac" w:history="1">
              <w:r w:rsidRPr="00785D29">
                <w:rPr>
                  <w:rStyle w:val="Hyperlink"/>
                  <w:rFonts w:ascii="Arial" w:hAnsi="Arial" w:cs="Arial"/>
                  <w:sz w:val="20"/>
                  <w:szCs w:val="20"/>
                  <w:vertAlign w:val="superscript"/>
                </w:rPr>
                <w:t>102</w:t>
              </w:r>
            </w:hyperlink>
            <w:r w:rsidRPr="00785D29">
              <w:rPr>
                <w:rFonts w:ascii="Arial" w:hAnsi="Arial" w:cs="Arial"/>
                <w:sz w:val="20"/>
                <w:szCs w:val="20"/>
                <w:vertAlign w:val="superscript"/>
              </w:rPr>
              <w:t>)</w:t>
            </w:r>
            <w:r w:rsidRPr="00785D29">
              <w:rPr>
                <w:rFonts w:ascii="Arial" w:hAnsi="Arial" w:cs="Arial"/>
                <w:sz w:val="20"/>
                <w:szCs w:val="20"/>
              </w:rPr>
              <w:t>;</w:t>
            </w:r>
          </w:p>
          <w:p w14:paraId="2860123F" w14:textId="77777777" w:rsidR="00E42F79" w:rsidRPr="00785D29" w:rsidRDefault="00E42F79" w:rsidP="00E42F79">
            <w:pPr>
              <w:numPr>
                <w:ilvl w:val="0"/>
                <w:numId w:val="6"/>
              </w:numPr>
              <w:rPr>
                <w:rFonts w:ascii="Arial" w:hAnsi="Arial" w:cs="Arial"/>
                <w:sz w:val="20"/>
                <w:szCs w:val="20"/>
              </w:rPr>
            </w:pPr>
            <w:r w:rsidRPr="00785D29">
              <w:rPr>
                <w:rFonts w:ascii="Arial" w:hAnsi="Arial" w:cs="Arial"/>
                <w:sz w:val="20"/>
                <w:szCs w:val="20"/>
              </w:rPr>
              <w:t xml:space="preserve">establish a priority contact phone number for local residents during </w:t>
            </w:r>
            <w:proofErr w:type="spellStart"/>
            <w:r w:rsidRPr="00785D29">
              <w:rPr>
                <w:rFonts w:ascii="Arial" w:hAnsi="Arial" w:cs="Arial"/>
                <w:sz w:val="20"/>
                <w:szCs w:val="20"/>
              </w:rPr>
              <w:t>Woodfordia</w:t>
            </w:r>
            <w:proofErr w:type="spellEnd"/>
            <w:r w:rsidRPr="00785D29">
              <w:rPr>
                <w:rFonts w:ascii="Arial" w:hAnsi="Arial" w:cs="Arial"/>
                <w:sz w:val="20"/>
                <w:szCs w:val="20"/>
              </w:rPr>
              <w:t xml:space="preserve"> events</w:t>
            </w:r>
            <w:r w:rsidRPr="00785D29">
              <w:rPr>
                <w:rFonts w:ascii="Arial" w:hAnsi="Arial" w:cs="Arial"/>
                <w:sz w:val="20"/>
                <w:szCs w:val="20"/>
                <w:vertAlign w:val="superscript"/>
              </w:rPr>
              <w:t>(</w:t>
            </w:r>
            <w:hyperlink r:id="rId46" w:anchor="target-d768251e575573" w:tooltip="Woodfordia event- The gathering of people at Woodfordia for ceremonial, educational, conference or entertainment activities.  A Woodfordia event occurs over one or more event days.  The term includes event camping, event parking, event entertainment, event fac" w:history="1">
              <w:r w:rsidRPr="00785D29">
                <w:rPr>
                  <w:rStyle w:val="Hyperlink"/>
                  <w:rFonts w:ascii="Arial" w:hAnsi="Arial" w:cs="Arial"/>
                  <w:sz w:val="20"/>
                  <w:szCs w:val="20"/>
                  <w:vertAlign w:val="superscript"/>
                </w:rPr>
                <w:t>102</w:t>
              </w:r>
            </w:hyperlink>
            <w:r w:rsidRPr="00785D29">
              <w:rPr>
                <w:rFonts w:ascii="Arial" w:hAnsi="Arial" w:cs="Arial"/>
                <w:sz w:val="20"/>
                <w:szCs w:val="20"/>
                <w:vertAlign w:val="superscript"/>
              </w:rPr>
              <w:t>)</w:t>
            </w:r>
            <w:r w:rsidRPr="00785D29">
              <w:rPr>
                <w:rFonts w:ascii="Arial" w:hAnsi="Arial" w:cs="Arial"/>
                <w:sz w:val="20"/>
                <w:szCs w:val="20"/>
              </w:rPr>
              <w:t xml:space="preserve"> to report security issues, noise complaints, traffic issues or other event-related issues;</w:t>
            </w:r>
          </w:p>
          <w:p w14:paraId="08A8B410" w14:textId="77777777" w:rsidR="00E42F79" w:rsidRPr="00785D29" w:rsidRDefault="00E42F79" w:rsidP="00E42F79">
            <w:pPr>
              <w:numPr>
                <w:ilvl w:val="0"/>
                <w:numId w:val="6"/>
              </w:numPr>
              <w:rPr>
                <w:rFonts w:ascii="Arial" w:hAnsi="Arial" w:cs="Arial"/>
                <w:sz w:val="20"/>
                <w:szCs w:val="20"/>
              </w:rPr>
            </w:pPr>
            <w:r w:rsidRPr="00785D29">
              <w:rPr>
                <w:rFonts w:ascii="Arial" w:hAnsi="Arial" w:cs="Arial"/>
                <w:sz w:val="20"/>
                <w:szCs w:val="20"/>
              </w:rPr>
              <w:t xml:space="preserve">be consistent with the requirements of the </w:t>
            </w:r>
            <w:proofErr w:type="spellStart"/>
            <w:r w:rsidRPr="00785D29">
              <w:rPr>
                <w:rFonts w:ascii="Arial" w:hAnsi="Arial" w:cs="Arial"/>
                <w:sz w:val="20"/>
                <w:szCs w:val="20"/>
              </w:rPr>
              <w:t>Woodfordia</w:t>
            </w:r>
            <w:proofErr w:type="spellEnd"/>
            <w:r w:rsidRPr="00785D29">
              <w:rPr>
                <w:rFonts w:ascii="Arial" w:hAnsi="Arial" w:cs="Arial"/>
                <w:sz w:val="20"/>
                <w:szCs w:val="20"/>
              </w:rPr>
              <w:t xml:space="preserve"> local plan code and the relevant provisions of any past </w:t>
            </w:r>
            <w:proofErr w:type="gramStart"/>
            <w:r w:rsidRPr="00785D29">
              <w:rPr>
                <w:rFonts w:ascii="Arial" w:hAnsi="Arial" w:cs="Arial"/>
                <w:sz w:val="20"/>
                <w:szCs w:val="20"/>
              </w:rPr>
              <w:t>approvals;</w:t>
            </w:r>
            <w:proofErr w:type="gramEnd"/>
          </w:p>
          <w:p w14:paraId="4B106DA1" w14:textId="77777777" w:rsidR="00E42F79" w:rsidRPr="00785D29" w:rsidRDefault="00E42F79" w:rsidP="00E42F79">
            <w:pPr>
              <w:numPr>
                <w:ilvl w:val="0"/>
                <w:numId w:val="6"/>
              </w:numPr>
              <w:rPr>
                <w:rFonts w:ascii="Arial" w:hAnsi="Arial" w:cs="Arial"/>
                <w:sz w:val="20"/>
                <w:szCs w:val="20"/>
              </w:rPr>
            </w:pPr>
            <w:r w:rsidRPr="00785D29">
              <w:rPr>
                <w:rFonts w:ascii="Arial" w:hAnsi="Arial" w:cs="Arial"/>
                <w:sz w:val="20"/>
                <w:szCs w:val="20"/>
              </w:rPr>
              <w:t xml:space="preserve">include new and improved practices that have been developed as a result of the experiences that have occurred in the conduct of </w:t>
            </w:r>
            <w:proofErr w:type="spellStart"/>
            <w:r w:rsidRPr="00785D29">
              <w:rPr>
                <w:rFonts w:ascii="Arial" w:hAnsi="Arial" w:cs="Arial"/>
                <w:sz w:val="20"/>
                <w:szCs w:val="20"/>
              </w:rPr>
              <w:t>Woodfordia</w:t>
            </w:r>
            <w:proofErr w:type="spellEnd"/>
            <w:r w:rsidRPr="00785D29">
              <w:rPr>
                <w:rFonts w:ascii="Arial" w:hAnsi="Arial" w:cs="Arial"/>
                <w:sz w:val="20"/>
                <w:szCs w:val="20"/>
              </w:rPr>
              <w:t xml:space="preserve"> events</w:t>
            </w:r>
            <w:r w:rsidRPr="00785D29">
              <w:rPr>
                <w:rFonts w:ascii="Arial" w:hAnsi="Arial" w:cs="Arial"/>
                <w:sz w:val="20"/>
                <w:szCs w:val="20"/>
                <w:vertAlign w:val="superscript"/>
              </w:rPr>
              <w:t>(</w:t>
            </w:r>
            <w:hyperlink r:id="rId47" w:anchor="target-d768251e575573" w:tooltip="Woodfordia event- The gathering of people at Woodfordia for ceremonial, educational, conference or entertainment activities.  A Woodfordia event occurs over one or more event days.  The term includes event camping, event parking, event entertainment, event fac" w:history="1">
              <w:r w:rsidRPr="00785D29">
                <w:rPr>
                  <w:rStyle w:val="Hyperlink"/>
                  <w:rFonts w:ascii="Arial" w:hAnsi="Arial" w:cs="Arial"/>
                  <w:sz w:val="20"/>
                  <w:szCs w:val="20"/>
                  <w:vertAlign w:val="superscript"/>
                </w:rPr>
                <w:t>102</w:t>
              </w:r>
            </w:hyperlink>
            <w:r w:rsidRPr="00785D29">
              <w:rPr>
                <w:rFonts w:ascii="Arial" w:hAnsi="Arial" w:cs="Arial"/>
                <w:sz w:val="20"/>
                <w:szCs w:val="20"/>
                <w:vertAlign w:val="superscript"/>
              </w:rPr>
              <w:t>)</w:t>
            </w:r>
            <w:r w:rsidRPr="00785D29">
              <w:rPr>
                <w:rFonts w:ascii="Arial" w:hAnsi="Arial" w:cs="Arial"/>
                <w:sz w:val="20"/>
                <w:szCs w:val="20"/>
              </w:rPr>
              <w:t>;</w:t>
            </w:r>
          </w:p>
          <w:p w14:paraId="504A8C95" w14:textId="77777777" w:rsidR="00E42F79" w:rsidRPr="00785D29" w:rsidRDefault="00E42F79" w:rsidP="00E42F79">
            <w:pPr>
              <w:numPr>
                <w:ilvl w:val="0"/>
                <w:numId w:val="6"/>
              </w:numPr>
              <w:rPr>
                <w:rFonts w:ascii="Arial" w:hAnsi="Arial" w:cs="Arial"/>
                <w:sz w:val="20"/>
                <w:szCs w:val="20"/>
              </w:rPr>
            </w:pPr>
            <w:r w:rsidRPr="00785D29">
              <w:rPr>
                <w:rFonts w:ascii="Arial" w:hAnsi="Arial" w:cs="Arial"/>
                <w:sz w:val="20"/>
                <w:szCs w:val="20"/>
              </w:rPr>
              <w:t xml:space="preserve">be prepared in consultation with relevant authorities including the Queensland Police Service, Moreton Bay Regional Council and where necessary and the Queensland Fire and Rescue </w:t>
            </w:r>
            <w:proofErr w:type="gramStart"/>
            <w:r w:rsidRPr="00785D29">
              <w:rPr>
                <w:rFonts w:ascii="Arial" w:hAnsi="Arial" w:cs="Arial"/>
                <w:sz w:val="20"/>
                <w:szCs w:val="20"/>
              </w:rPr>
              <w:t>Service;</w:t>
            </w:r>
            <w:proofErr w:type="gramEnd"/>
          </w:p>
          <w:p w14:paraId="57001AD3" w14:textId="77777777" w:rsidR="00E42F79" w:rsidRPr="00785D29" w:rsidRDefault="00E42F79" w:rsidP="00E42F79">
            <w:pPr>
              <w:numPr>
                <w:ilvl w:val="0"/>
                <w:numId w:val="6"/>
              </w:numPr>
              <w:rPr>
                <w:rFonts w:ascii="Arial" w:hAnsi="Arial" w:cs="Arial"/>
                <w:sz w:val="20"/>
                <w:szCs w:val="20"/>
              </w:rPr>
            </w:pPr>
            <w:r w:rsidRPr="00785D29">
              <w:rPr>
                <w:rFonts w:ascii="Arial" w:hAnsi="Arial" w:cs="Arial"/>
                <w:sz w:val="20"/>
                <w:szCs w:val="20"/>
              </w:rPr>
              <w:t>in the case of a grand event</w:t>
            </w:r>
            <w:r w:rsidRPr="00785D29">
              <w:rPr>
                <w:rFonts w:ascii="Arial" w:hAnsi="Arial" w:cs="Arial"/>
                <w:sz w:val="20"/>
                <w:szCs w:val="20"/>
                <w:vertAlign w:val="superscript"/>
              </w:rPr>
              <w:t>(</w:t>
            </w:r>
            <w:hyperlink r:id="rId48" w:anchor="target-d768251e574361" w:tooltip="Grand event- A Woodfordia event with more than 25,000 people in attendance at any one time." w:history="1">
              <w:r w:rsidRPr="00785D29">
                <w:rPr>
                  <w:rStyle w:val="Hyperlink"/>
                  <w:rFonts w:ascii="Arial" w:hAnsi="Arial" w:cs="Arial"/>
                  <w:sz w:val="20"/>
                  <w:szCs w:val="20"/>
                  <w:vertAlign w:val="superscript"/>
                </w:rPr>
                <w:t>96</w:t>
              </w:r>
            </w:hyperlink>
            <w:r w:rsidRPr="00785D29">
              <w:rPr>
                <w:rFonts w:ascii="Arial" w:hAnsi="Arial" w:cs="Arial"/>
                <w:sz w:val="20"/>
                <w:szCs w:val="20"/>
                <w:vertAlign w:val="superscript"/>
              </w:rPr>
              <w:t>)</w:t>
            </w:r>
            <w:r w:rsidRPr="00785D29">
              <w:rPr>
                <w:rFonts w:ascii="Arial" w:hAnsi="Arial" w:cs="Arial"/>
                <w:sz w:val="20"/>
                <w:szCs w:val="20"/>
              </w:rPr>
              <w:t xml:space="preserve"> or major event</w:t>
            </w:r>
            <w:r w:rsidRPr="00785D29">
              <w:rPr>
                <w:rFonts w:ascii="Arial" w:hAnsi="Arial" w:cs="Arial"/>
                <w:sz w:val="20"/>
                <w:szCs w:val="20"/>
                <w:vertAlign w:val="superscript"/>
              </w:rPr>
              <w:t>(</w:t>
            </w:r>
            <w:hyperlink r:id="rId49" w:anchor="target-d768251e574565" w:tooltip="Major event- A Woodfordia event with more than 8,000 people and no more than 25,000 people in attendance at any one time." w:history="1">
              <w:r w:rsidRPr="00785D29">
                <w:rPr>
                  <w:rStyle w:val="Hyperlink"/>
                  <w:rFonts w:ascii="Arial" w:hAnsi="Arial" w:cs="Arial"/>
                  <w:sz w:val="20"/>
                  <w:szCs w:val="20"/>
                  <w:vertAlign w:val="superscript"/>
                </w:rPr>
                <w:t>97</w:t>
              </w:r>
            </w:hyperlink>
            <w:r w:rsidRPr="00785D29">
              <w:rPr>
                <w:rFonts w:ascii="Arial" w:hAnsi="Arial" w:cs="Arial"/>
                <w:sz w:val="20"/>
                <w:szCs w:val="20"/>
                <w:vertAlign w:val="superscript"/>
              </w:rPr>
              <w:t>)</w:t>
            </w:r>
            <w:r w:rsidRPr="00785D29">
              <w:rPr>
                <w:rFonts w:ascii="Arial" w:hAnsi="Arial" w:cs="Arial"/>
                <w:sz w:val="20"/>
                <w:szCs w:val="20"/>
              </w:rPr>
              <w:t>, include provision for consultation with the neighbouring properties at least 30 days prior to the event;</w:t>
            </w:r>
          </w:p>
          <w:p w14:paraId="3A1203AB" w14:textId="77777777" w:rsidR="00E42F79" w:rsidRPr="00785D29" w:rsidRDefault="00E42F79" w:rsidP="00E42F79">
            <w:pPr>
              <w:numPr>
                <w:ilvl w:val="0"/>
                <w:numId w:val="6"/>
              </w:numPr>
              <w:rPr>
                <w:rFonts w:ascii="Arial" w:hAnsi="Arial" w:cs="Arial"/>
                <w:sz w:val="20"/>
                <w:szCs w:val="20"/>
              </w:rPr>
            </w:pPr>
            <w:r w:rsidRPr="00785D29">
              <w:rPr>
                <w:rFonts w:ascii="Arial" w:hAnsi="Arial" w:cs="Arial"/>
                <w:sz w:val="20"/>
                <w:szCs w:val="20"/>
              </w:rPr>
              <w:t>be implemented as approved including any variations or conditions imposed.</w:t>
            </w:r>
          </w:p>
        </w:tc>
        <w:tc>
          <w:tcPr>
            <w:tcW w:w="597" w:type="pct"/>
            <w:tcBorders>
              <w:top w:val="outset" w:sz="6" w:space="0" w:color="auto"/>
              <w:left w:val="outset" w:sz="6" w:space="0" w:color="auto"/>
              <w:bottom w:val="outset" w:sz="6" w:space="0" w:color="auto"/>
              <w:right w:val="outset" w:sz="6" w:space="0" w:color="auto"/>
            </w:tcBorders>
          </w:tcPr>
          <w:p w14:paraId="602389FD" w14:textId="77777777" w:rsidR="00E42F79" w:rsidRPr="00785D29" w:rsidRDefault="00E42F79" w:rsidP="00E42F79">
            <w:pPr>
              <w:rPr>
                <w:rFonts w:ascii="Arial" w:hAnsi="Arial" w:cs="Arial"/>
                <w:sz w:val="20"/>
                <w:szCs w:val="20"/>
              </w:rPr>
            </w:pPr>
          </w:p>
        </w:tc>
        <w:tc>
          <w:tcPr>
            <w:tcW w:w="1219" w:type="pct"/>
            <w:tcBorders>
              <w:top w:val="outset" w:sz="6" w:space="0" w:color="auto"/>
              <w:left w:val="outset" w:sz="6" w:space="0" w:color="auto"/>
              <w:bottom w:val="outset" w:sz="6" w:space="0" w:color="auto"/>
              <w:right w:val="outset" w:sz="6" w:space="0" w:color="auto"/>
            </w:tcBorders>
          </w:tcPr>
          <w:p w14:paraId="4E71AB11" w14:textId="77777777" w:rsidR="00E42F79" w:rsidRPr="00785D29" w:rsidRDefault="00E42F79" w:rsidP="00E42F79">
            <w:pPr>
              <w:rPr>
                <w:rFonts w:ascii="Arial" w:hAnsi="Arial" w:cs="Arial"/>
                <w:sz w:val="20"/>
                <w:szCs w:val="20"/>
              </w:rPr>
            </w:pPr>
          </w:p>
        </w:tc>
      </w:tr>
      <w:tr w:rsidR="00E42F79" w:rsidRPr="00785D29" w14:paraId="3750AC52" w14:textId="77777777" w:rsidTr="005579E2">
        <w:trPr>
          <w:trHeight w:val="1725"/>
          <w:tblCellSpacing w:w="15" w:type="dxa"/>
        </w:trPr>
        <w:tc>
          <w:tcPr>
            <w:tcW w:w="252" w:type="pct"/>
            <w:tcBorders>
              <w:top w:val="outset" w:sz="6" w:space="0" w:color="auto"/>
              <w:left w:val="outset" w:sz="6" w:space="0" w:color="auto"/>
              <w:bottom w:val="outset" w:sz="6" w:space="0" w:color="auto"/>
              <w:right w:val="outset" w:sz="6" w:space="0" w:color="auto"/>
            </w:tcBorders>
            <w:hideMark/>
          </w:tcPr>
          <w:p w14:paraId="50281D8C" w14:textId="77777777" w:rsidR="00E42F79" w:rsidRPr="00785D29" w:rsidRDefault="00E42F79" w:rsidP="00E42F79">
            <w:pPr>
              <w:rPr>
                <w:rFonts w:ascii="Arial" w:hAnsi="Arial" w:cs="Arial"/>
                <w:sz w:val="20"/>
                <w:szCs w:val="20"/>
              </w:rPr>
            </w:pPr>
            <w:r w:rsidRPr="00785D29">
              <w:rPr>
                <w:rFonts w:ascii="Arial" w:hAnsi="Arial" w:cs="Arial"/>
                <w:b/>
                <w:bCs/>
                <w:sz w:val="20"/>
                <w:szCs w:val="20"/>
              </w:rPr>
              <w:t>RAD9</w:t>
            </w:r>
          </w:p>
        </w:tc>
        <w:tc>
          <w:tcPr>
            <w:tcW w:w="2883" w:type="pct"/>
            <w:tcBorders>
              <w:top w:val="outset" w:sz="6" w:space="0" w:color="auto"/>
              <w:left w:val="outset" w:sz="6" w:space="0" w:color="auto"/>
              <w:bottom w:val="outset" w:sz="6" w:space="0" w:color="auto"/>
              <w:right w:val="outset" w:sz="6" w:space="0" w:color="auto"/>
            </w:tcBorders>
            <w:hideMark/>
          </w:tcPr>
          <w:p w14:paraId="2E02644B" w14:textId="77777777" w:rsidR="00E42F79" w:rsidRPr="00785D29" w:rsidRDefault="00E42F79" w:rsidP="00E42F79">
            <w:pPr>
              <w:rPr>
                <w:rFonts w:ascii="Arial" w:hAnsi="Arial" w:cs="Arial"/>
                <w:sz w:val="20"/>
                <w:szCs w:val="20"/>
              </w:rPr>
            </w:pPr>
            <w:r w:rsidRPr="00785D29">
              <w:rPr>
                <w:rFonts w:ascii="Arial" w:hAnsi="Arial" w:cs="Arial"/>
                <w:sz w:val="20"/>
                <w:szCs w:val="20"/>
              </w:rPr>
              <w:t xml:space="preserve">Where an event management plan is applicable to more than one </w:t>
            </w:r>
            <w:proofErr w:type="spellStart"/>
            <w:r w:rsidRPr="00785D29">
              <w:rPr>
                <w:rFonts w:ascii="Arial" w:hAnsi="Arial" w:cs="Arial"/>
                <w:sz w:val="20"/>
                <w:szCs w:val="20"/>
              </w:rPr>
              <w:t>Woodfordia</w:t>
            </w:r>
            <w:proofErr w:type="spellEnd"/>
            <w:r w:rsidRPr="00785D29">
              <w:rPr>
                <w:rFonts w:ascii="Arial" w:hAnsi="Arial" w:cs="Arial"/>
                <w:sz w:val="20"/>
                <w:szCs w:val="20"/>
              </w:rPr>
              <w:t xml:space="preserve"> event</w:t>
            </w:r>
            <w:r w:rsidRPr="00785D29">
              <w:rPr>
                <w:rFonts w:ascii="Arial" w:hAnsi="Arial" w:cs="Arial"/>
                <w:sz w:val="20"/>
                <w:szCs w:val="20"/>
                <w:vertAlign w:val="superscript"/>
              </w:rPr>
              <w:t>(</w:t>
            </w:r>
            <w:hyperlink r:id="rId50" w:anchor="target-d768251e575573" w:tooltip="Woodfordia event- The gathering of people at Woodfordia for ceremonial, educational, conference or entertainment activities.  A Woodfordia event occurs over one or more event days.  The term includes event camping, event parking, event entertainment, event fac" w:history="1">
              <w:r w:rsidRPr="00785D29">
                <w:rPr>
                  <w:rStyle w:val="Hyperlink"/>
                  <w:rFonts w:ascii="Arial" w:hAnsi="Arial" w:cs="Arial"/>
                  <w:sz w:val="20"/>
                  <w:szCs w:val="20"/>
                  <w:vertAlign w:val="superscript"/>
                </w:rPr>
                <w:t>102</w:t>
              </w:r>
            </w:hyperlink>
            <w:r w:rsidRPr="00785D29">
              <w:rPr>
                <w:rFonts w:ascii="Arial" w:hAnsi="Arial" w:cs="Arial"/>
                <w:sz w:val="20"/>
                <w:szCs w:val="20"/>
                <w:vertAlign w:val="superscript"/>
              </w:rPr>
              <w:t>)</w:t>
            </w:r>
            <w:r w:rsidRPr="00785D29">
              <w:rPr>
                <w:rFonts w:ascii="Arial" w:hAnsi="Arial" w:cs="Arial"/>
                <w:sz w:val="20"/>
                <w:szCs w:val="20"/>
              </w:rPr>
              <w:t xml:space="preserve">, an opportunity for the review of the event management plan after each event is to be provided, having regard to the operation of and any complaints received during the previous </w:t>
            </w:r>
            <w:proofErr w:type="spellStart"/>
            <w:r w:rsidRPr="00785D29">
              <w:rPr>
                <w:rFonts w:ascii="Arial" w:hAnsi="Arial" w:cs="Arial"/>
                <w:sz w:val="20"/>
                <w:szCs w:val="20"/>
              </w:rPr>
              <w:t>Woodfordia</w:t>
            </w:r>
            <w:proofErr w:type="spellEnd"/>
            <w:r w:rsidRPr="00785D29">
              <w:rPr>
                <w:rFonts w:ascii="Arial" w:hAnsi="Arial" w:cs="Arial"/>
                <w:sz w:val="20"/>
                <w:szCs w:val="20"/>
              </w:rPr>
              <w:t xml:space="preserve"> event</w:t>
            </w:r>
            <w:r w:rsidRPr="00785D29">
              <w:rPr>
                <w:rFonts w:ascii="Arial" w:hAnsi="Arial" w:cs="Arial"/>
                <w:sz w:val="20"/>
                <w:szCs w:val="20"/>
                <w:vertAlign w:val="superscript"/>
              </w:rPr>
              <w:t>(</w:t>
            </w:r>
            <w:hyperlink r:id="rId51" w:anchor="target-d768251e575573" w:tooltip="Woodfordia event- The gathering of people at Woodfordia for ceremonial, educational, conference or entertainment activities.  A Woodfordia event occurs over one or more event days.  The term includes event camping, event parking, event entertainment, event fac" w:history="1">
              <w:r w:rsidRPr="00785D29">
                <w:rPr>
                  <w:rStyle w:val="Hyperlink"/>
                  <w:rFonts w:ascii="Arial" w:hAnsi="Arial" w:cs="Arial"/>
                  <w:sz w:val="20"/>
                  <w:szCs w:val="20"/>
                  <w:vertAlign w:val="superscript"/>
                </w:rPr>
                <w:t>102</w:t>
              </w:r>
            </w:hyperlink>
            <w:r w:rsidRPr="00785D29">
              <w:rPr>
                <w:rFonts w:ascii="Arial" w:hAnsi="Arial" w:cs="Arial"/>
                <w:sz w:val="20"/>
                <w:szCs w:val="20"/>
                <w:vertAlign w:val="superscript"/>
              </w:rPr>
              <w:t>)</w:t>
            </w:r>
            <w:r w:rsidRPr="00785D29">
              <w:rPr>
                <w:rFonts w:ascii="Arial" w:hAnsi="Arial" w:cs="Arial"/>
                <w:sz w:val="20"/>
                <w:szCs w:val="20"/>
              </w:rPr>
              <w:t>.</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8766"/>
            </w:tblGrid>
            <w:tr w:rsidR="00E42F79" w:rsidRPr="00785D29" w14:paraId="049EABCD" w14:textId="77777777" w:rsidTr="00E42F79">
              <w:trPr>
                <w:tblCellSpacing w:w="15" w:type="dxa"/>
              </w:trPr>
              <w:tc>
                <w:tcPr>
                  <w:tcW w:w="14597" w:type="dxa"/>
                  <w:vAlign w:val="center"/>
                  <w:hideMark/>
                </w:tcPr>
                <w:p w14:paraId="2CCE6252" w14:textId="77777777" w:rsidR="00E42F79" w:rsidRPr="00785D29" w:rsidRDefault="00E42F79" w:rsidP="00E42F79">
                  <w:pPr>
                    <w:rPr>
                      <w:rFonts w:ascii="Arial" w:hAnsi="Arial" w:cs="Arial"/>
                      <w:sz w:val="20"/>
                      <w:szCs w:val="20"/>
                    </w:rPr>
                  </w:pPr>
                  <w:r w:rsidRPr="00B157AC">
                    <w:rPr>
                      <w:rFonts w:ascii="Arial" w:hAnsi="Arial" w:cs="Arial"/>
                      <w:sz w:val="18"/>
                      <w:szCs w:val="20"/>
                    </w:rPr>
                    <w:t>Note - To remove any doubt, nothing in this requirement prevents the submission and Council approval of an event management plan that is applicable to more than one event</w:t>
                  </w:r>
                  <w:r w:rsidRPr="00785D29">
                    <w:rPr>
                      <w:rFonts w:ascii="Arial" w:hAnsi="Arial" w:cs="Arial"/>
                      <w:sz w:val="20"/>
                      <w:szCs w:val="20"/>
                    </w:rPr>
                    <w:t>.</w:t>
                  </w:r>
                </w:p>
              </w:tc>
            </w:tr>
          </w:tbl>
          <w:p w14:paraId="563179F0" w14:textId="77777777" w:rsidR="00E42F79" w:rsidRPr="00785D29" w:rsidRDefault="00E42F79" w:rsidP="00E42F79">
            <w:pPr>
              <w:rPr>
                <w:rFonts w:ascii="Arial" w:hAnsi="Arial" w:cs="Arial"/>
                <w:sz w:val="20"/>
                <w:szCs w:val="20"/>
              </w:rPr>
            </w:pPr>
          </w:p>
        </w:tc>
        <w:tc>
          <w:tcPr>
            <w:tcW w:w="597" w:type="pct"/>
            <w:tcBorders>
              <w:top w:val="outset" w:sz="6" w:space="0" w:color="auto"/>
              <w:left w:val="outset" w:sz="6" w:space="0" w:color="auto"/>
              <w:bottom w:val="outset" w:sz="6" w:space="0" w:color="auto"/>
              <w:right w:val="outset" w:sz="6" w:space="0" w:color="auto"/>
            </w:tcBorders>
          </w:tcPr>
          <w:p w14:paraId="431FDB4E" w14:textId="77777777" w:rsidR="00E42F79" w:rsidRPr="00785D29" w:rsidRDefault="00E42F79" w:rsidP="00E42F79">
            <w:pPr>
              <w:rPr>
                <w:rFonts w:ascii="Arial" w:hAnsi="Arial" w:cs="Arial"/>
                <w:sz w:val="20"/>
                <w:szCs w:val="20"/>
              </w:rPr>
            </w:pPr>
          </w:p>
        </w:tc>
        <w:tc>
          <w:tcPr>
            <w:tcW w:w="1219" w:type="pct"/>
            <w:tcBorders>
              <w:top w:val="outset" w:sz="6" w:space="0" w:color="auto"/>
              <w:left w:val="outset" w:sz="6" w:space="0" w:color="auto"/>
              <w:bottom w:val="outset" w:sz="6" w:space="0" w:color="auto"/>
              <w:right w:val="outset" w:sz="6" w:space="0" w:color="auto"/>
            </w:tcBorders>
          </w:tcPr>
          <w:p w14:paraId="382D277D" w14:textId="77777777" w:rsidR="00E42F79" w:rsidRPr="00785D29" w:rsidRDefault="00E42F79" w:rsidP="00E42F79">
            <w:pPr>
              <w:rPr>
                <w:rFonts w:ascii="Arial" w:hAnsi="Arial" w:cs="Arial"/>
                <w:sz w:val="20"/>
                <w:szCs w:val="20"/>
              </w:rPr>
            </w:pPr>
          </w:p>
        </w:tc>
      </w:tr>
      <w:tr w:rsidR="00E42F79" w:rsidRPr="00785D29" w14:paraId="44274BF2" w14:textId="77777777" w:rsidTr="005579E2">
        <w:trPr>
          <w:trHeight w:val="3075"/>
          <w:tblCellSpacing w:w="15" w:type="dxa"/>
        </w:trPr>
        <w:tc>
          <w:tcPr>
            <w:tcW w:w="252" w:type="pct"/>
            <w:tcBorders>
              <w:top w:val="outset" w:sz="6" w:space="0" w:color="auto"/>
              <w:left w:val="outset" w:sz="6" w:space="0" w:color="auto"/>
              <w:bottom w:val="outset" w:sz="6" w:space="0" w:color="auto"/>
              <w:right w:val="outset" w:sz="6" w:space="0" w:color="auto"/>
            </w:tcBorders>
            <w:hideMark/>
          </w:tcPr>
          <w:p w14:paraId="2CEF8B53" w14:textId="77777777" w:rsidR="00E42F79" w:rsidRPr="00785D29" w:rsidRDefault="00E42F79" w:rsidP="00E42F79">
            <w:pPr>
              <w:rPr>
                <w:rFonts w:ascii="Arial" w:hAnsi="Arial" w:cs="Arial"/>
                <w:sz w:val="20"/>
                <w:szCs w:val="20"/>
              </w:rPr>
            </w:pPr>
            <w:r w:rsidRPr="00785D29">
              <w:rPr>
                <w:rFonts w:ascii="Arial" w:hAnsi="Arial" w:cs="Arial"/>
                <w:b/>
                <w:bCs/>
                <w:sz w:val="20"/>
                <w:szCs w:val="20"/>
              </w:rPr>
              <w:lastRenderedPageBreak/>
              <w:t>RAD10</w:t>
            </w:r>
          </w:p>
        </w:tc>
        <w:tc>
          <w:tcPr>
            <w:tcW w:w="2883" w:type="pct"/>
            <w:tcBorders>
              <w:top w:val="outset" w:sz="6" w:space="0" w:color="auto"/>
              <w:left w:val="outset" w:sz="6" w:space="0" w:color="auto"/>
              <w:bottom w:val="outset" w:sz="6" w:space="0" w:color="auto"/>
              <w:right w:val="outset" w:sz="6" w:space="0" w:color="auto"/>
            </w:tcBorders>
            <w:hideMark/>
          </w:tcPr>
          <w:p w14:paraId="7CC0B834" w14:textId="77777777" w:rsidR="00E42F79" w:rsidRPr="00785D29" w:rsidRDefault="00E42F79" w:rsidP="00E42F79">
            <w:pPr>
              <w:rPr>
                <w:rFonts w:ascii="Arial" w:hAnsi="Arial" w:cs="Arial"/>
                <w:sz w:val="20"/>
                <w:szCs w:val="20"/>
              </w:rPr>
            </w:pPr>
            <w:r w:rsidRPr="00785D29">
              <w:rPr>
                <w:rFonts w:ascii="Arial" w:hAnsi="Arial" w:cs="Arial"/>
                <w:sz w:val="20"/>
                <w:szCs w:val="20"/>
              </w:rPr>
              <w:t xml:space="preserve">The controller of </w:t>
            </w:r>
            <w:proofErr w:type="spellStart"/>
            <w:r w:rsidRPr="00785D29">
              <w:rPr>
                <w:rFonts w:ascii="Arial" w:hAnsi="Arial" w:cs="Arial"/>
                <w:sz w:val="20"/>
                <w:szCs w:val="20"/>
              </w:rPr>
              <w:t>Woodfordia</w:t>
            </w:r>
            <w:proofErr w:type="spellEnd"/>
            <w:r w:rsidRPr="00785D29">
              <w:rPr>
                <w:rFonts w:ascii="Arial" w:hAnsi="Arial" w:cs="Arial"/>
                <w:sz w:val="20"/>
                <w:szCs w:val="20"/>
                <w:vertAlign w:val="superscript"/>
              </w:rPr>
              <w:t>(</w:t>
            </w:r>
            <w:hyperlink r:id="rId52" w:anchor="target-d768251e575547" w:tooltip="Woodfordia- The area of land declared as the Woodfordia Rural Precinct in the Queensland Government Gazette Vol. 362 on 2 January 2013 under section 5.1(1)(d) of the South East Queensland Regional Plan 2009-2031 State Planning Regulatory Provisions and describ" w:history="1">
              <w:r w:rsidRPr="00785D29">
                <w:rPr>
                  <w:rStyle w:val="Hyperlink"/>
                  <w:rFonts w:ascii="Arial" w:hAnsi="Arial" w:cs="Arial"/>
                  <w:sz w:val="20"/>
                  <w:szCs w:val="20"/>
                  <w:vertAlign w:val="superscript"/>
                </w:rPr>
                <w:t>101</w:t>
              </w:r>
            </w:hyperlink>
            <w:r w:rsidRPr="00785D29">
              <w:rPr>
                <w:rFonts w:ascii="Arial" w:hAnsi="Arial" w:cs="Arial"/>
                <w:sz w:val="20"/>
                <w:szCs w:val="20"/>
                <w:vertAlign w:val="superscript"/>
              </w:rPr>
              <w:t>)</w:t>
            </w:r>
            <w:r w:rsidRPr="00785D29">
              <w:rPr>
                <w:rFonts w:ascii="Arial" w:hAnsi="Arial" w:cs="Arial"/>
                <w:sz w:val="20"/>
                <w:szCs w:val="20"/>
              </w:rPr>
              <w:t xml:space="preserve"> is to prepare, maintain and make publicly available, a three (3) year program of upcoming minor events</w:t>
            </w:r>
            <w:r w:rsidRPr="00785D29">
              <w:rPr>
                <w:rFonts w:ascii="Arial" w:hAnsi="Arial" w:cs="Arial"/>
                <w:sz w:val="20"/>
                <w:szCs w:val="20"/>
                <w:vertAlign w:val="superscript"/>
              </w:rPr>
              <w:t>(</w:t>
            </w:r>
            <w:hyperlink r:id="rId53" w:anchor="target-d768251e574633" w:tooltip="Minor event- A Woodfordia event with more than 350 people and no more than 2,000 people in attendance at any one time." w:history="1">
              <w:r w:rsidRPr="00785D29">
                <w:rPr>
                  <w:rStyle w:val="Hyperlink"/>
                  <w:rFonts w:ascii="Arial" w:hAnsi="Arial" w:cs="Arial"/>
                  <w:sz w:val="20"/>
                  <w:szCs w:val="20"/>
                  <w:vertAlign w:val="superscript"/>
                </w:rPr>
                <w:t>98</w:t>
              </w:r>
            </w:hyperlink>
            <w:r w:rsidRPr="00785D29">
              <w:rPr>
                <w:rFonts w:ascii="Arial" w:hAnsi="Arial" w:cs="Arial"/>
                <w:sz w:val="20"/>
                <w:szCs w:val="20"/>
                <w:vertAlign w:val="superscript"/>
              </w:rPr>
              <w:t>)</w:t>
            </w:r>
            <w:r w:rsidRPr="00785D29">
              <w:rPr>
                <w:rFonts w:ascii="Arial" w:hAnsi="Arial" w:cs="Arial"/>
                <w:sz w:val="20"/>
                <w:szCs w:val="20"/>
              </w:rPr>
              <w:t>, moderate events</w:t>
            </w:r>
            <w:r w:rsidRPr="00785D29">
              <w:rPr>
                <w:rFonts w:ascii="Arial" w:hAnsi="Arial" w:cs="Arial"/>
                <w:sz w:val="20"/>
                <w:szCs w:val="20"/>
                <w:vertAlign w:val="superscript"/>
              </w:rPr>
              <w:t>(</w:t>
            </w:r>
            <w:hyperlink r:id="rId54" w:anchor="target-d768251e574649" w:tooltip="Moderate event- A Woodfordia event with more than 2,000 people and no more than 8,000 people in attendance at any one time." w:history="1">
              <w:r w:rsidRPr="00785D29">
                <w:rPr>
                  <w:rStyle w:val="Hyperlink"/>
                  <w:rFonts w:ascii="Arial" w:hAnsi="Arial" w:cs="Arial"/>
                  <w:sz w:val="20"/>
                  <w:szCs w:val="20"/>
                  <w:vertAlign w:val="superscript"/>
                </w:rPr>
                <w:t>99</w:t>
              </w:r>
            </w:hyperlink>
            <w:r w:rsidRPr="00785D29">
              <w:rPr>
                <w:rFonts w:ascii="Arial" w:hAnsi="Arial" w:cs="Arial"/>
                <w:sz w:val="20"/>
                <w:szCs w:val="20"/>
                <w:vertAlign w:val="superscript"/>
              </w:rPr>
              <w:t>)</w:t>
            </w:r>
            <w:r w:rsidRPr="00785D29">
              <w:rPr>
                <w:rFonts w:ascii="Arial" w:hAnsi="Arial" w:cs="Arial"/>
                <w:sz w:val="20"/>
                <w:szCs w:val="20"/>
              </w:rPr>
              <w:t>, major events</w:t>
            </w:r>
            <w:r w:rsidRPr="00785D29">
              <w:rPr>
                <w:rFonts w:ascii="Arial" w:hAnsi="Arial" w:cs="Arial"/>
                <w:sz w:val="20"/>
                <w:szCs w:val="20"/>
                <w:vertAlign w:val="superscript"/>
              </w:rPr>
              <w:t>(</w:t>
            </w:r>
            <w:hyperlink r:id="rId55" w:anchor="target-d768251e574565" w:tooltip="Major event- A Woodfordia event with more than 8,000 people and no more than 25,000 people in attendance at any one time." w:history="1">
              <w:r w:rsidRPr="00785D29">
                <w:rPr>
                  <w:rStyle w:val="Hyperlink"/>
                  <w:rFonts w:ascii="Arial" w:hAnsi="Arial" w:cs="Arial"/>
                  <w:sz w:val="20"/>
                  <w:szCs w:val="20"/>
                  <w:vertAlign w:val="superscript"/>
                </w:rPr>
                <w:t>97</w:t>
              </w:r>
            </w:hyperlink>
            <w:r w:rsidRPr="00785D29">
              <w:rPr>
                <w:rFonts w:ascii="Arial" w:hAnsi="Arial" w:cs="Arial"/>
                <w:sz w:val="20"/>
                <w:szCs w:val="20"/>
                <w:vertAlign w:val="superscript"/>
              </w:rPr>
              <w:t>)</w:t>
            </w:r>
            <w:r w:rsidRPr="00785D29">
              <w:rPr>
                <w:rFonts w:ascii="Arial" w:hAnsi="Arial" w:cs="Arial"/>
                <w:sz w:val="20"/>
                <w:szCs w:val="20"/>
              </w:rPr>
              <w:t xml:space="preserve"> and grand events</w:t>
            </w:r>
            <w:r w:rsidRPr="00785D29">
              <w:rPr>
                <w:rFonts w:ascii="Arial" w:hAnsi="Arial" w:cs="Arial"/>
                <w:sz w:val="20"/>
                <w:szCs w:val="20"/>
                <w:vertAlign w:val="superscript"/>
              </w:rPr>
              <w:t>(</w:t>
            </w:r>
            <w:hyperlink r:id="rId56" w:anchor="target-d768251e574361" w:tooltip="Grand event- A Woodfordia event with more than 25,000 people in attendance at any one time." w:history="1">
              <w:r w:rsidRPr="00785D29">
                <w:rPr>
                  <w:rStyle w:val="Hyperlink"/>
                  <w:rFonts w:ascii="Arial" w:hAnsi="Arial" w:cs="Arial"/>
                  <w:sz w:val="20"/>
                  <w:szCs w:val="20"/>
                  <w:vertAlign w:val="superscript"/>
                </w:rPr>
                <w:t>96</w:t>
              </w:r>
            </w:hyperlink>
            <w:r w:rsidRPr="00785D29">
              <w:rPr>
                <w:rFonts w:ascii="Arial" w:hAnsi="Arial" w:cs="Arial"/>
                <w:sz w:val="20"/>
                <w:szCs w:val="20"/>
                <w:vertAlign w:val="superscript"/>
              </w:rPr>
              <w:t>)</w:t>
            </w:r>
            <w:r w:rsidRPr="00785D29">
              <w:rPr>
                <w:rFonts w:ascii="Arial" w:hAnsi="Arial" w:cs="Arial"/>
                <w:sz w:val="20"/>
                <w:szCs w:val="20"/>
              </w:rPr>
              <w:t>, to the best of the controller of the site’s knowledge:</w:t>
            </w:r>
          </w:p>
          <w:p w14:paraId="0867A6EB" w14:textId="77777777" w:rsidR="00E42F79" w:rsidRPr="00785D29" w:rsidRDefault="00E42F79" w:rsidP="00E42F79">
            <w:pPr>
              <w:numPr>
                <w:ilvl w:val="0"/>
                <w:numId w:val="7"/>
              </w:numPr>
              <w:rPr>
                <w:rFonts w:ascii="Arial" w:hAnsi="Arial" w:cs="Arial"/>
                <w:sz w:val="20"/>
                <w:szCs w:val="20"/>
              </w:rPr>
            </w:pPr>
            <w:r w:rsidRPr="00785D29">
              <w:rPr>
                <w:rFonts w:ascii="Arial" w:hAnsi="Arial" w:cs="Arial"/>
                <w:sz w:val="20"/>
                <w:szCs w:val="20"/>
              </w:rPr>
              <w:t xml:space="preserve">days/dates of the operation of the </w:t>
            </w:r>
            <w:proofErr w:type="spellStart"/>
            <w:r w:rsidRPr="00785D29">
              <w:rPr>
                <w:rFonts w:ascii="Arial" w:hAnsi="Arial" w:cs="Arial"/>
                <w:sz w:val="20"/>
                <w:szCs w:val="20"/>
              </w:rPr>
              <w:t>Woodfordia</w:t>
            </w:r>
            <w:proofErr w:type="spellEnd"/>
            <w:r w:rsidRPr="00785D29">
              <w:rPr>
                <w:rFonts w:ascii="Arial" w:hAnsi="Arial" w:cs="Arial"/>
                <w:sz w:val="20"/>
                <w:szCs w:val="20"/>
              </w:rPr>
              <w:t xml:space="preserve"> event</w:t>
            </w:r>
            <w:r w:rsidRPr="00785D29">
              <w:rPr>
                <w:rFonts w:ascii="Arial" w:hAnsi="Arial" w:cs="Arial"/>
                <w:sz w:val="20"/>
                <w:szCs w:val="20"/>
                <w:vertAlign w:val="superscript"/>
              </w:rPr>
              <w:t>(</w:t>
            </w:r>
            <w:hyperlink r:id="rId57" w:anchor="target-d768251e575573" w:tooltip="Woodfordia event- The gathering of people at Woodfordia for ceremonial, educational, conference or entertainment activities.  A Woodfordia event occurs over one or more event days.  The term includes event camping, event parking, event entertainment, event fac" w:history="1">
              <w:r w:rsidRPr="00785D29">
                <w:rPr>
                  <w:rStyle w:val="Hyperlink"/>
                  <w:rFonts w:ascii="Arial" w:hAnsi="Arial" w:cs="Arial"/>
                  <w:sz w:val="20"/>
                  <w:szCs w:val="20"/>
                  <w:vertAlign w:val="superscript"/>
                </w:rPr>
                <w:t>102</w:t>
              </w:r>
            </w:hyperlink>
            <w:r w:rsidRPr="00785D29">
              <w:rPr>
                <w:rFonts w:ascii="Arial" w:hAnsi="Arial" w:cs="Arial"/>
                <w:sz w:val="20"/>
                <w:szCs w:val="20"/>
                <w:vertAlign w:val="superscript"/>
              </w:rPr>
              <w:t>)</w:t>
            </w:r>
            <w:r w:rsidRPr="00785D29">
              <w:rPr>
                <w:rFonts w:ascii="Arial" w:hAnsi="Arial" w:cs="Arial"/>
                <w:sz w:val="20"/>
                <w:szCs w:val="20"/>
              </w:rPr>
              <w:t>;</w:t>
            </w:r>
          </w:p>
          <w:p w14:paraId="0B7B3AF3" w14:textId="77777777" w:rsidR="00E42F79" w:rsidRPr="00785D29" w:rsidRDefault="00E42F79" w:rsidP="00E42F79">
            <w:pPr>
              <w:numPr>
                <w:ilvl w:val="0"/>
                <w:numId w:val="7"/>
              </w:numPr>
              <w:rPr>
                <w:rFonts w:ascii="Arial" w:hAnsi="Arial" w:cs="Arial"/>
                <w:sz w:val="20"/>
                <w:szCs w:val="20"/>
              </w:rPr>
            </w:pPr>
            <w:r w:rsidRPr="00785D29">
              <w:rPr>
                <w:rFonts w:ascii="Arial" w:hAnsi="Arial" w:cs="Arial"/>
                <w:sz w:val="20"/>
                <w:szCs w:val="20"/>
              </w:rPr>
              <w:t xml:space="preserve">the type/scale of the </w:t>
            </w:r>
            <w:proofErr w:type="spellStart"/>
            <w:r w:rsidRPr="00785D29">
              <w:rPr>
                <w:rFonts w:ascii="Arial" w:hAnsi="Arial" w:cs="Arial"/>
                <w:sz w:val="20"/>
                <w:szCs w:val="20"/>
              </w:rPr>
              <w:t>Woodfordia</w:t>
            </w:r>
            <w:proofErr w:type="spellEnd"/>
            <w:r w:rsidRPr="00785D29">
              <w:rPr>
                <w:rFonts w:ascii="Arial" w:hAnsi="Arial" w:cs="Arial"/>
                <w:sz w:val="20"/>
                <w:szCs w:val="20"/>
              </w:rPr>
              <w:t xml:space="preserve"> event</w:t>
            </w:r>
            <w:r w:rsidRPr="00785D29">
              <w:rPr>
                <w:rFonts w:ascii="Arial" w:hAnsi="Arial" w:cs="Arial"/>
                <w:sz w:val="20"/>
                <w:szCs w:val="20"/>
                <w:vertAlign w:val="superscript"/>
              </w:rPr>
              <w:t>(</w:t>
            </w:r>
            <w:hyperlink r:id="rId58" w:anchor="target-d768251e575573" w:tooltip="Woodfordia event- The gathering of people at Woodfordia for ceremonial, educational, conference or entertainment activities.  A Woodfordia event occurs over one or more event days.  The term includes event camping, event parking, event entertainment, event fac" w:history="1">
              <w:r w:rsidRPr="00785D29">
                <w:rPr>
                  <w:rStyle w:val="Hyperlink"/>
                  <w:rFonts w:ascii="Arial" w:hAnsi="Arial" w:cs="Arial"/>
                  <w:sz w:val="20"/>
                  <w:szCs w:val="20"/>
                  <w:vertAlign w:val="superscript"/>
                </w:rPr>
                <w:t>102</w:t>
              </w:r>
            </w:hyperlink>
            <w:r w:rsidRPr="00785D29">
              <w:rPr>
                <w:rFonts w:ascii="Arial" w:hAnsi="Arial" w:cs="Arial"/>
                <w:sz w:val="20"/>
                <w:szCs w:val="20"/>
                <w:vertAlign w:val="superscript"/>
              </w:rPr>
              <w:t>)</w:t>
            </w:r>
            <w:r w:rsidRPr="00785D29">
              <w:rPr>
                <w:rFonts w:ascii="Arial" w:hAnsi="Arial" w:cs="Arial"/>
                <w:sz w:val="20"/>
                <w:szCs w:val="20"/>
              </w:rPr>
              <w:t>;</w:t>
            </w:r>
          </w:p>
          <w:p w14:paraId="11912AE3" w14:textId="77777777" w:rsidR="00E42F79" w:rsidRPr="00785D29" w:rsidRDefault="00E42F79" w:rsidP="00E42F79">
            <w:pPr>
              <w:numPr>
                <w:ilvl w:val="0"/>
                <w:numId w:val="7"/>
              </w:numPr>
              <w:rPr>
                <w:rFonts w:ascii="Arial" w:hAnsi="Arial" w:cs="Arial"/>
                <w:sz w:val="20"/>
                <w:szCs w:val="20"/>
              </w:rPr>
            </w:pPr>
            <w:r w:rsidRPr="00785D29">
              <w:rPr>
                <w:rFonts w:ascii="Arial" w:hAnsi="Arial" w:cs="Arial"/>
                <w:sz w:val="20"/>
                <w:szCs w:val="20"/>
              </w:rPr>
              <w:t xml:space="preserve">a brief description and schedule of the main activities for the </w:t>
            </w:r>
            <w:proofErr w:type="spellStart"/>
            <w:r w:rsidRPr="00785D29">
              <w:rPr>
                <w:rFonts w:ascii="Arial" w:hAnsi="Arial" w:cs="Arial"/>
                <w:sz w:val="20"/>
                <w:szCs w:val="20"/>
              </w:rPr>
              <w:t>Woodfordia</w:t>
            </w:r>
            <w:proofErr w:type="spellEnd"/>
            <w:r w:rsidRPr="00785D29">
              <w:rPr>
                <w:rFonts w:ascii="Arial" w:hAnsi="Arial" w:cs="Arial"/>
                <w:sz w:val="20"/>
                <w:szCs w:val="20"/>
              </w:rPr>
              <w:t xml:space="preserve"> event</w:t>
            </w:r>
            <w:r w:rsidRPr="00785D29">
              <w:rPr>
                <w:rFonts w:ascii="Arial" w:hAnsi="Arial" w:cs="Arial"/>
                <w:sz w:val="20"/>
                <w:szCs w:val="20"/>
                <w:vertAlign w:val="superscript"/>
              </w:rPr>
              <w:t>(</w:t>
            </w:r>
            <w:hyperlink r:id="rId59" w:anchor="target-d768251e575573" w:tooltip="Woodfordia event- The gathering of people at Woodfordia for ceremonial, educational, conference or entertainment activities.  A Woodfordia event occurs over one or more event days.  The term includes event camping, event parking, event entertainment, event fac" w:history="1">
              <w:r w:rsidRPr="00785D29">
                <w:rPr>
                  <w:rStyle w:val="Hyperlink"/>
                  <w:rFonts w:ascii="Arial" w:hAnsi="Arial" w:cs="Arial"/>
                  <w:sz w:val="20"/>
                  <w:szCs w:val="20"/>
                  <w:vertAlign w:val="superscript"/>
                </w:rPr>
                <w:t>102</w:t>
              </w:r>
            </w:hyperlink>
            <w:r w:rsidRPr="00785D29">
              <w:rPr>
                <w:rFonts w:ascii="Arial" w:hAnsi="Arial" w:cs="Arial"/>
                <w:sz w:val="20"/>
                <w:szCs w:val="20"/>
                <w:vertAlign w:val="superscript"/>
              </w:rPr>
              <w:t>)</w:t>
            </w:r>
            <w:r w:rsidRPr="00785D29">
              <w:rPr>
                <w:rFonts w:ascii="Arial" w:hAnsi="Arial" w:cs="Arial"/>
                <w:sz w:val="20"/>
                <w:szCs w:val="20"/>
              </w:rPr>
              <w:t>;</w:t>
            </w:r>
          </w:p>
          <w:p w14:paraId="0926F932" w14:textId="77777777" w:rsidR="00E42F79" w:rsidRPr="00785D29" w:rsidRDefault="00E42F79" w:rsidP="00E42F79">
            <w:pPr>
              <w:numPr>
                <w:ilvl w:val="0"/>
                <w:numId w:val="7"/>
              </w:numPr>
              <w:rPr>
                <w:rFonts w:ascii="Arial" w:hAnsi="Arial" w:cs="Arial"/>
                <w:sz w:val="20"/>
                <w:szCs w:val="20"/>
              </w:rPr>
            </w:pPr>
            <w:r w:rsidRPr="00785D29">
              <w:rPr>
                <w:rFonts w:ascii="Arial" w:hAnsi="Arial" w:cs="Arial"/>
                <w:sz w:val="20"/>
                <w:szCs w:val="20"/>
              </w:rPr>
              <w:t xml:space="preserve">the size of individual </w:t>
            </w:r>
            <w:proofErr w:type="spellStart"/>
            <w:r w:rsidRPr="00785D29">
              <w:rPr>
                <w:rFonts w:ascii="Arial" w:hAnsi="Arial" w:cs="Arial"/>
                <w:sz w:val="20"/>
                <w:szCs w:val="20"/>
              </w:rPr>
              <w:t>Woodfordia</w:t>
            </w:r>
            <w:proofErr w:type="spellEnd"/>
            <w:r w:rsidRPr="00785D29">
              <w:rPr>
                <w:rFonts w:ascii="Arial" w:hAnsi="Arial" w:cs="Arial"/>
                <w:sz w:val="20"/>
                <w:szCs w:val="20"/>
              </w:rPr>
              <w:t xml:space="preserve"> events</w:t>
            </w:r>
            <w:r w:rsidRPr="00785D29">
              <w:rPr>
                <w:rFonts w:ascii="Arial" w:hAnsi="Arial" w:cs="Arial"/>
                <w:sz w:val="20"/>
                <w:szCs w:val="20"/>
                <w:vertAlign w:val="superscript"/>
              </w:rPr>
              <w:t>(</w:t>
            </w:r>
            <w:hyperlink r:id="rId60" w:anchor="target-d768251e575573" w:tooltip="Woodfordia event- The gathering of people at Woodfordia for ceremonial, educational, conference or entertainment activities.  A Woodfordia event occurs over one or more event days.  The term includes event camping, event parking, event entertainment, event fac" w:history="1">
              <w:r w:rsidRPr="00785D29">
                <w:rPr>
                  <w:rStyle w:val="Hyperlink"/>
                  <w:rFonts w:ascii="Arial" w:hAnsi="Arial" w:cs="Arial"/>
                  <w:sz w:val="20"/>
                  <w:szCs w:val="20"/>
                  <w:vertAlign w:val="superscript"/>
                </w:rPr>
                <w:t>102</w:t>
              </w:r>
            </w:hyperlink>
            <w:r w:rsidRPr="00785D29">
              <w:rPr>
                <w:rFonts w:ascii="Arial" w:hAnsi="Arial" w:cs="Arial"/>
                <w:sz w:val="20"/>
                <w:szCs w:val="20"/>
                <w:vertAlign w:val="superscript"/>
              </w:rPr>
              <w:t>)</w:t>
            </w:r>
            <w:r w:rsidRPr="00785D29">
              <w:rPr>
                <w:rFonts w:ascii="Arial" w:hAnsi="Arial" w:cs="Arial"/>
                <w:sz w:val="20"/>
                <w:szCs w:val="20"/>
              </w:rPr>
              <w:t xml:space="preserve"> and estimated attendance;</w:t>
            </w:r>
          </w:p>
          <w:p w14:paraId="3732A584" w14:textId="77777777" w:rsidR="00E42F79" w:rsidRPr="00785D29" w:rsidRDefault="00E42F79" w:rsidP="00E42F79">
            <w:pPr>
              <w:numPr>
                <w:ilvl w:val="0"/>
                <w:numId w:val="7"/>
              </w:numPr>
              <w:rPr>
                <w:rFonts w:ascii="Arial" w:hAnsi="Arial" w:cs="Arial"/>
                <w:sz w:val="20"/>
                <w:szCs w:val="20"/>
              </w:rPr>
            </w:pPr>
            <w:r w:rsidRPr="00785D29">
              <w:rPr>
                <w:rFonts w:ascii="Arial" w:hAnsi="Arial" w:cs="Arial"/>
                <w:sz w:val="20"/>
                <w:szCs w:val="20"/>
              </w:rPr>
              <w:t xml:space="preserve">anticipated transport arrival and departure profile of individual </w:t>
            </w:r>
            <w:proofErr w:type="spellStart"/>
            <w:r w:rsidRPr="00785D29">
              <w:rPr>
                <w:rFonts w:ascii="Arial" w:hAnsi="Arial" w:cs="Arial"/>
                <w:sz w:val="20"/>
                <w:szCs w:val="20"/>
              </w:rPr>
              <w:t>Woodfordia</w:t>
            </w:r>
            <w:proofErr w:type="spellEnd"/>
            <w:r w:rsidRPr="00785D29">
              <w:rPr>
                <w:rFonts w:ascii="Arial" w:hAnsi="Arial" w:cs="Arial"/>
                <w:sz w:val="20"/>
                <w:szCs w:val="20"/>
              </w:rPr>
              <w:t xml:space="preserve"> events</w:t>
            </w:r>
            <w:r w:rsidRPr="00785D29">
              <w:rPr>
                <w:rFonts w:ascii="Arial" w:hAnsi="Arial" w:cs="Arial"/>
                <w:sz w:val="20"/>
                <w:szCs w:val="20"/>
                <w:vertAlign w:val="superscript"/>
              </w:rPr>
              <w:t>(</w:t>
            </w:r>
            <w:hyperlink r:id="rId61" w:anchor="target-d768251e575573" w:tooltip="Woodfordia event- The gathering of people at Woodfordia for ceremonial, educational, conference or entertainment activities.  A Woodfordia event occurs over one or more event days.  The term includes event camping, event parking, event entertainment, event fac" w:history="1">
              <w:r w:rsidRPr="00785D29">
                <w:rPr>
                  <w:rStyle w:val="Hyperlink"/>
                  <w:rFonts w:ascii="Arial" w:hAnsi="Arial" w:cs="Arial"/>
                  <w:sz w:val="20"/>
                  <w:szCs w:val="20"/>
                  <w:vertAlign w:val="superscript"/>
                </w:rPr>
                <w:t>102</w:t>
              </w:r>
            </w:hyperlink>
            <w:r w:rsidRPr="00785D29">
              <w:rPr>
                <w:rFonts w:ascii="Arial" w:hAnsi="Arial" w:cs="Arial"/>
                <w:sz w:val="20"/>
                <w:szCs w:val="20"/>
                <w:vertAlign w:val="superscript"/>
              </w:rPr>
              <w:t>)</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8766"/>
            </w:tblGrid>
            <w:tr w:rsidR="00E42F79" w:rsidRPr="00785D29" w14:paraId="23DC4348" w14:textId="77777777" w:rsidTr="00E42F79">
              <w:trPr>
                <w:tblCellSpacing w:w="15" w:type="dxa"/>
              </w:trPr>
              <w:tc>
                <w:tcPr>
                  <w:tcW w:w="14597" w:type="dxa"/>
                  <w:vAlign w:val="center"/>
                  <w:hideMark/>
                </w:tcPr>
                <w:p w14:paraId="2D049531" w14:textId="77777777" w:rsidR="00E42F79" w:rsidRPr="00785D29" w:rsidRDefault="00E42F79" w:rsidP="00E42F79">
                  <w:pPr>
                    <w:rPr>
                      <w:rFonts w:ascii="Arial" w:hAnsi="Arial" w:cs="Arial"/>
                      <w:sz w:val="20"/>
                      <w:szCs w:val="20"/>
                    </w:rPr>
                  </w:pPr>
                  <w:r w:rsidRPr="00B157AC">
                    <w:rPr>
                      <w:rFonts w:ascii="Arial" w:hAnsi="Arial" w:cs="Arial"/>
                      <w:sz w:val="18"/>
                      <w:szCs w:val="20"/>
                    </w:rPr>
                    <w:t>Note - To remove any doubt, nothing in this requirement prevents the preparation of a single document containing the program of upcoming events (RAD10) and the register of events held (RAD11).</w:t>
                  </w:r>
                </w:p>
              </w:tc>
            </w:tr>
          </w:tbl>
          <w:p w14:paraId="540DE9C3" w14:textId="77777777" w:rsidR="00E42F79" w:rsidRPr="00785D29" w:rsidRDefault="00E42F79" w:rsidP="00E42F79">
            <w:pPr>
              <w:rPr>
                <w:rFonts w:ascii="Arial" w:hAnsi="Arial" w:cs="Arial"/>
                <w:sz w:val="20"/>
                <w:szCs w:val="20"/>
              </w:rPr>
            </w:pPr>
          </w:p>
        </w:tc>
        <w:tc>
          <w:tcPr>
            <w:tcW w:w="597" w:type="pct"/>
            <w:tcBorders>
              <w:top w:val="outset" w:sz="6" w:space="0" w:color="auto"/>
              <w:left w:val="outset" w:sz="6" w:space="0" w:color="auto"/>
              <w:bottom w:val="outset" w:sz="6" w:space="0" w:color="auto"/>
              <w:right w:val="outset" w:sz="6" w:space="0" w:color="auto"/>
            </w:tcBorders>
          </w:tcPr>
          <w:p w14:paraId="34CDB80E" w14:textId="77777777" w:rsidR="00E42F79" w:rsidRPr="00785D29" w:rsidRDefault="00E42F79" w:rsidP="00E42F79">
            <w:pPr>
              <w:rPr>
                <w:rFonts w:ascii="Arial" w:hAnsi="Arial" w:cs="Arial"/>
                <w:sz w:val="20"/>
                <w:szCs w:val="20"/>
              </w:rPr>
            </w:pPr>
          </w:p>
        </w:tc>
        <w:tc>
          <w:tcPr>
            <w:tcW w:w="1219" w:type="pct"/>
            <w:tcBorders>
              <w:top w:val="outset" w:sz="6" w:space="0" w:color="auto"/>
              <w:left w:val="outset" w:sz="6" w:space="0" w:color="auto"/>
              <w:bottom w:val="outset" w:sz="6" w:space="0" w:color="auto"/>
              <w:right w:val="outset" w:sz="6" w:space="0" w:color="auto"/>
            </w:tcBorders>
          </w:tcPr>
          <w:p w14:paraId="531ABF3C" w14:textId="77777777" w:rsidR="00E42F79" w:rsidRPr="00785D29" w:rsidRDefault="00E42F79" w:rsidP="00E42F79">
            <w:pPr>
              <w:rPr>
                <w:rFonts w:ascii="Arial" w:hAnsi="Arial" w:cs="Arial"/>
                <w:sz w:val="20"/>
                <w:szCs w:val="20"/>
              </w:rPr>
            </w:pPr>
          </w:p>
        </w:tc>
      </w:tr>
      <w:tr w:rsidR="00E42F79" w:rsidRPr="00785D29" w14:paraId="1A8658D9" w14:textId="77777777" w:rsidTr="005579E2">
        <w:trPr>
          <w:tblCellSpacing w:w="15" w:type="dxa"/>
        </w:trPr>
        <w:tc>
          <w:tcPr>
            <w:tcW w:w="252" w:type="pct"/>
            <w:tcBorders>
              <w:top w:val="outset" w:sz="6" w:space="0" w:color="auto"/>
              <w:left w:val="outset" w:sz="6" w:space="0" w:color="auto"/>
              <w:bottom w:val="outset" w:sz="6" w:space="0" w:color="auto"/>
              <w:right w:val="outset" w:sz="6" w:space="0" w:color="auto"/>
            </w:tcBorders>
            <w:hideMark/>
          </w:tcPr>
          <w:p w14:paraId="32995303" w14:textId="77777777" w:rsidR="00E42F79" w:rsidRPr="00785D29" w:rsidRDefault="00E42F79" w:rsidP="00E42F79">
            <w:pPr>
              <w:rPr>
                <w:rFonts w:ascii="Arial" w:hAnsi="Arial" w:cs="Arial"/>
                <w:sz w:val="20"/>
                <w:szCs w:val="20"/>
              </w:rPr>
            </w:pPr>
            <w:r w:rsidRPr="00785D29">
              <w:rPr>
                <w:rFonts w:ascii="Arial" w:hAnsi="Arial" w:cs="Arial"/>
                <w:b/>
                <w:bCs/>
                <w:sz w:val="20"/>
                <w:szCs w:val="20"/>
              </w:rPr>
              <w:t>RAD11</w:t>
            </w:r>
          </w:p>
        </w:tc>
        <w:tc>
          <w:tcPr>
            <w:tcW w:w="2883" w:type="pct"/>
            <w:tcBorders>
              <w:top w:val="outset" w:sz="6" w:space="0" w:color="auto"/>
              <w:left w:val="outset" w:sz="6" w:space="0" w:color="auto"/>
              <w:bottom w:val="outset" w:sz="6" w:space="0" w:color="auto"/>
              <w:right w:val="outset" w:sz="6" w:space="0" w:color="auto"/>
            </w:tcBorders>
            <w:hideMark/>
          </w:tcPr>
          <w:p w14:paraId="3F127A99" w14:textId="77777777" w:rsidR="00E42F79" w:rsidRPr="00785D29" w:rsidRDefault="00E42F79" w:rsidP="00E42F79">
            <w:pPr>
              <w:rPr>
                <w:rFonts w:ascii="Arial" w:hAnsi="Arial" w:cs="Arial"/>
                <w:sz w:val="20"/>
                <w:szCs w:val="20"/>
              </w:rPr>
            </w:pPr>
            <w:r w:rsidRPr="00785D29">
              <w:rPr>
                <w:rFonts w:ascii="Arial" w:hAnsi="Arial" w:cs="Arial"/>
                <w:sz w:val="20"/>
                <w:szCs w:val="20"/>
              </w:rPr>
              <w:t xml:space="preserve">The controller of </w:t>
            </w:r>
            <w:proofErr w:type="spellStart"/>
            <w:r w:rsidRPr="00785D29">
              <w:rPr>
                <w:rFonts w:ascii="Arial" w:hAnsi="Arial" w:cs="Arial"/>
                <w:sz w:val="20"/>
                <w:szCs w:val="20"/>
              </w:rPr>
              <w:t>Woodfordia</w:t>
            </w:r>
            <w:proofErr w:type="spellEnd"/>
            <w:r w:rsidRPr="00785D29">
              <w:rPr>
                <w:rFonts w:ascii="Arial" w:hAnsi="Arial" w:cs="Arial"/>
                <w:sz w:val="20"/>
                <w:szCs w:val="20"/>
                <w:vertAlign w:val="superscript"/>
              </w:rPr>
              <w:t>(</w:t>
            </w:r>
            <w:hyperlink r:id="rId62" w:anchor="target-d768251e575547" w:tooltip="Woodfordia- The area of land declared as the Woodfordia Rural Precinct in the Queensland Government Gazette Vol. 362 on 2 January 2013 under section 5.1(1)(d) of the South East Queensland Regional Plan 2009-2031 State Planning Regulatory Provisions and describ" w:history="1">
              <w:r w:rsidRPr="00785D29">
                <w:rPr>
                  <w:rStyle w:val="Hyperlink"/>
                  <w:rFonts w:ascii="Arial" w:hAnsi="Arial" w:cs="Arial"/>
                  <w:sz w:val="20"/>
                  <w:szCs w:val="20"/>
                  <w:vertAlign w:val="superscript"/>
                </w:rPr>
                <w:t>101</w:t>
              </w:r>
            </w:hyperlink>
            <w:r w:rsidRPr="00785D29">
              <w:rPr>
                <w:rFonts w:ascii="Arial" w:hAnsi="Arial" w:cs="Arial"/>
                <w:sz w:val="20"/>
                <w:szCs w:val="20"/>
                <w:vertAlign w:val="superscript"/>
              </w:rPr>
              <w:t>)</w:t>
            </w:r>
            <w:r w:rsidRPr="00785D29">
              <w:rPr>
                <w:rFonts w:ascii="Arial" w:hAnsi="Arial" w:cs="Arial"/>
                <w:sz w:val="20"/>
                <w:szCs w:val="20"/>
              </w:rPr>
              <w:t xml:space="preserve"> is to prepare and maintain a register of minor events</w:t>
            </w:r>
            <w:r w:rsidRPr="00785D29">
              <w:rPr>
                <w:rFonts w:ascii="Arial" w:hAnsi="Arial" w:cs="Arial"/>
                <w:sz w:val="20"/>
                <w:szCs w:val="20"/>
                <w:vertAlign w:val="superscript"/>
              </w:rPr>
              <w:t>(</w:t>
            </w:r>
            <w:hyperlink r:id="rId63" w:anchor="target-d768251e574633" w:tooltip="Minor event- A Woodfordia event with more than 350 people and no more than 2,000 people in attendance at any one time." w:history="1">
              <w:r w:rsidRPr="00785D29">
                <w:rPr>
                  <w:rStyle w:val="Hyperlink"/>
                  <w:rFonts w:ascii="Arial" w:hAnsi="Arial" w:cs="Arial"/>
                  <w:sz w:val="20"/>
                  <w:szCs w:val="20"/>
                  <w:vertAlign w:val="superscript"/>
                </w:rPr>
                <w:t>98</w:t>
              </w:r>
            </w:hyperlink>
            <w:r w:rsidRPr="00785D29">
              <w:rPr>
                <w:rFonts w:ascii="Arial" w:hAnsi="Arial" w:cs="Arial"/>
                <w:sz w:val="20"/>
                <w:szCs w:val="20"/>
                <w:vertAlign w:val="superscript"/>
              </w:rPr>
              <w:t>)</w:t>
            </w:r>
            <w:r w:rsidRPr="00785D29">
              <w:rPr>
                <w:rFonts w:ascii="Arial" w:hAnsi="Arial" w:cs="Arial"/>
                <w:sz w:val="20"/>
                <w:szCs w:val="20"/>
              </w:rPr>
              <w:t>, moderate events</w:t>
            </w:r>
            <w:r w:rsidRPr="00785D29">
              <w:rPr>
                <w:rFonts w:ascii="Arial" w:hAnsi="Arial" w:cs="Arial"/>
                <w:sz w:val="20"/>
                <w:szCs w:val="20"/>
                <w:vertAlign w:val="superscript"/>
              </w:rPr>
              <w:t>(</w:t>
            </w:r>
            <w:hyperlink r:id="rId64" w:anchor="target-d768251e574649" w:tooltip="Moderate event- A Woodfordia event with more than 2,000 people and no more than 8,000 people in attendance at any one time." w:history="1">
              <w:r w:rsidRPr="00785D29">
                <w:rPr>
                  <w:rStyle w:val="Hyperlink"/>
                  <w:rFonts w:ascii="Arial" w:hAnsi="Arial" w:cs="Arial"/>
                  <w:sz w:val="20"/>
                  <w:szCs w:val="20"/>
                  <w:vertAlign w:val="superscript"/>
                </w:rPr>
                <w:t>99</w:t>
              </w:r>
            </w:hyperlink>
            <w:r w:rsidRPr="00785D29">
              <w:rPr>
                <w:rFonts w:ascii="Arial" w:hAnsi="Arial" w:cs="Arial"/>
                <w:sz w:val="20"/>
                <w:szCs w:val="20"/>
                <w:vertAlign w:val="superscript"/>
              </w:rPr>
              <w:t>)</w:t>
            </w:r>
            <w:r w:rsidRPr="00785D29">
              <w:rPr>
                <w:rFonts w:ascii="Arial" w:hAnsi="Arial" w:cs="Arial"/>
                <w:sz w:val="20"/>
                <w:szCs w:val="20"/>
              </w:rPr>
              <w:t>, major events</w:t>
            </w:r>
            <w:r w:rsidRPr="00785D29">
              <w:rPr>
                <w:rFonts w:ascii="Arial" w:hAnsi="Arial" w:cs="Arial"/>
                <w:sz w:val="20"/>
                <w:szCs w:val="20"/>
                <w:vertAlign w:val="superscript"/>
              </w:rPr>
              <w:t>(</w:t>
            </w:r>
            <w:hyperlink r:id="rId65" w:anchor="target-d768251e574565" w:tooltip="Major event- A Woodfordia event with more than 8,000 people and no more than 25,000 people in attendance at any one time." w:history="1">
              <w:r w:rsidRPr="00785D29">
                <w:rPr>
                  <w:rStyle w:val="Hyperlink"/>
                  <w:rFonts w:ascii="Arial" w:hAnsi="Arial" w:cs="Arial"/>
                  <w:sz w:val="20"/>
                  <w:szCs w:val="20"/>
                  <w:vertAlign w:val="superscript"/>
                </w:rPr>
                <w:t>97</w:t>
              </w:r>
            </w:hyperlink>
            <w:r w:rsidRPr="00785D29">
              <w:rPr>
                <w:rFonts w:ascii="Arial" w:hAnsi="Arial" w:cs="Arial"/>
                <w:sz w:val="20"/>
                <w:szCs w:val="20"/>
                <w:vertAlign w:val="superscript"/>
              </w:rPr>
              <w:t>)</w:t>
            </w:r>
            <w:r w:rsidRPr="00785D29">
              <w:rPr>
                <w:rFonts w:ascii="Arial" w:hAnsi="Arial" w:cs="Arial"/>
                <w:sz w:val="20"/>
                <w:szCs w:val="20"/>
              </w:rPr>
              <w:t xml:space="preserve"> and grand events</w:t>
            </w:r>
            <w:r w:rsidRPr="00785D29">
              <w:rPr>
                <w:rFonts w:ascii="Arial" w:hAnsi="Arial" w:cs="Arial"/>
                <w:sz w:val="20"/>
                <w:szCs w:val="20"/>
                <w:vertAlign w:val="superscript"/>
              </w:rPr>
              <w:t>(</w:t>
            </w:r>
            <w:hyperlink r:id="rId66" w:anchor="target-d768251e574361" w:tooltip="Grand event- A Woodfordia event with more than 25,000 people in attendance at any one time." w:history="1">
              <w:r w:rsidRPr="00785D29">
                <w:rPr>
                  <w:rStyle w:val="Hyperlink"/>
                  <w:rFonts w:ascii="Arial" w:hAnsi="Arial" w:cs="Arial"/>
                  <w:sz w:val="20"/>
                  <w:szCs w:val="20"/>
                  <w:vertAlign w:val="superscript"/>
                </w:rPr>
                <w:t>96</w:t>
              </w:r>
            </w:hyperlink>
            <w:r w:rsidRPr="00785D29">
              <w:rPr>
                <w:rFonts w:ascii="Arial" w:hAnsi="Arial" w:cs="Arial"/>
                <w:sz w:val="20"/>
                <w:szCs w:val="20"/>
                <w:vertAlign w:val="superscript"/>
              </w:rPr>
              <w:t>)</w:t>
            </w:r>
            <w:r w:rsidRPr="00785D29">
              <w:rPr>
                <w:rFonts w:ascii="Arial" w:hAnsi="Arial" w:cs="Arial"/>
                <w:sz w:val="20"/>
                <w:szCs w:val="20"/>
              </w:rPr>
              <w:t xml:space="preserve"> held at </w:t>
            </w:r>
            <w:proofErr w:type="spellStart"/>
            <w:r w:rsidRPr="00785D29">
              <w:rPr>
                <w:rFonts w:ascii="Arial" w:hAnsi="Arial" w:cs="Arial"/>
                <w:sz w:val="20"/>
                <w:szCs w:val="20"/>
              </w:rPr>
              <w:t>Woodfordia</w:t>
            </w:r>
            <w:proofErr w:type="spellEnd"/>
            <w:r w:rsidRPr="00785D29">
              <w:rPr>
                <w:rFonts w:ascii="Arial" w:hAnsi="Arial" w:cs="Arial"/>
                <w:sz w:val="20"/>
                <w:szCs w:val="20"/>
                <w:vertAlign w:val="superscript"/>
              </w:rPr>
              <w:t>(</w:t>
            </w:r>
            <w:hyperlink r:id="rId67" w:anchor="target-d768251e575547" w:tooltip="Woodfordia- The area of land declared as the Woodfordia Rural Precinct in the Queensland Government Gazette Vol. 362 on 2 January 2013 under section 5.1(1)(d) of the South East Queensland Regional Plan 2009-2031 State Planning Regulatory Provisions and describ" w:history="1">
              <w:r w:rsidRPr="00785D29">
                <w:rPr>
                  <w:rStyle w:val="Hyperlink"/>
                  <w:rFonts w:ascii="Arial" w:hAnsi="Arial" w:cs="Arial"/>
                  <w:sz w:val="20"/>
                  <w:szCs w:val="20"/>
                  <w:vertAlign w:val="superscript"/>
                </w:rPr>
                <w:t>101</w:t>
              </w:r>
            </w:hyperlink>
            <w:r w:rsidRPr="00785D29">
              <w:rPr>
                <w:rFonts w:ascii="Arial" w:hAnsi="Arial" w:cs="Arial"/>
                <w:sz w:val="20"/>
                <w:szCs w:val="20"/>
                <w:vertAlign w:val="superscript"/>
              </w:rPr>
              <w:t>)</w:t>
            </w:r>
            <w:r w:rsidRPr="00785D29">
              <w:rPr>
                <w:rFonts w:ascii="Arial" w:hAnsi="Arial" w:cs="Arial"/>
                <w:sz w:val="20"/>
                <w:szCs w:val="20"/>
              </w:rPr>
              <w:t>, available to Council and the Department of Transport and Main Roads on request and detailing:</w:t>
            </w:r>
          </w:p>
          <w:p w14:paraId="42F6179F" w14:textId="77777777" w:rsidR="00E42F79" w:rsidRPr="00785D29" w:rsidRDefault="00E42F79" w:rsidP="00E42F79">
            <w:pPr>
              <w:numPr>
                <w:ilvl w:val="0"/>
                <w:numId w:val="8"/>
              </w:numPr>
              <w:rPr>
                <w:rFonts w:ascii="Arial" w:hAnsi="Arial" w:cs="Arial"/>
                <w:sz w:val="20"/>
                <w:szCs w:val="20"/>
              </w:rPr>
            </w:pPr>
            <w:r w:rsidRPr="00785D29">
              <w:rPr>
                <w:rFonts w:ascii="Arial" w:hAnsi="Arial" w:cs="Arial"/>
                <w:sz w:val="20"/>
                <w:szCs w:val="20"/>
              </w:rPr>
              <w:t xml:space="preserve">the dates and hours of operation of individual </w:t>
            </w:r>
            <w:proofErr w:type="gramStart"/>
            <w:r w:rsidRPr="00785D29">
              <w:rPr>
                <w:rFonts w:ascii="Arial" w:hAnsi="Arial" w:cs="Arial"/>
                <w:sz w:val="20"/>
                <w:szCs w:val="20"/>
              </w:rPr>
              <w:t>events;</w:t>
            </w:r>
            <w:proofErr w:type="gramEnd"/>
          </w:p>
          <w:p w14:paraId="75F51902" w14:textId="77777777" w:rsidR="00E42F79" w:rsidRPr="00785D29" w:rsidRDefault="00E42F79" w:rsidP="00E42F79">
            <w:pPr>
              <w:numPr>
                <w:ilvl w:val="0"/>
                <w:numId w:val="8"/>
              </w:numPr>
              <w:rPr>
                <w:rFonts w:ascii="Arial" w:hAnsi="Arial" w:cs="Arial"/>
                <w:sz w:val="20"/>
                <w:szCs w:val="20"/>
              </w:rPr>
            </w:pPr>
            <w:r w:rsidRPr="00785D29">
              <w:rPr>
                <w:rFonts w:ascii="Arial" w:hAnsi="Arial" w:cs="Arial"/>
                <w:sz w:val="20"/>
                <w:szCs w:val="20"/>
              </w:rPr>
              <w:t xml:space="preserve">a brief description of the activities that occurred during individual </w:t>
            </w:r>
            <w:proofErr w:type="gramStart"/>
            <w:r w:rsidRPr="00785D29">
              <w:rPr>
                <w:rFonts w:ascii="Arial" w:hAnsi="Arial" w:cs="Arial"/>
                <w:sz w:val="20"/>
                <w:szCs w:val="20"/>
              </w:rPr>
              <w:t>events;</w:t>
            </w:r>
            <w:proofErr w:type="gramEnd"/>
          </w:p>
          <w:p w14:paraId="56CD514B" w14:textId="77777777" w:rsidR="00E42F79" w:rsidRPr="00785D29" w:rsidRDefault="00E42F79" w:rsidP="00E42F79">
            <w:pPr>
              <w:numPr>
                <w:ilvl w:val="0"/>
                <w:numId w:val="8"/>
              </w:numPr>
              <w:rPr>
                <w:rFonts w:ascii="Arial" w:hAnsi="Arial" w:cs="Arial"/>
                <w:sz w:val="20"/>
                <w:szCs w:val="20"/>
              </w:rPr>
            </w:pPr>
            <w:r w:rsidRPr="00785D29">
              <w:rPr>
                <w:rFonts w:ascii="Arial" w:hAnsi="Arial" w:cs="Arial"/>
                <w:sz w:val="20"/>
                <w:szCs w:val="20"/>
              </w:rPr>
              <w:t>the size of individual events, and estimated actual attendance</w:t>
            </w:r>
          </w:p>
          <w:p w14:paraId="1DB495EC" w14:textId="77777777" w:rsidR="00E42F79" w:rsidRPr="00785D29" w:rsidRDefault="00E42F79" w:rsidP="00E42F79">
            <w:pPr>
              <w:numPr>
                <w:ilvl w:val="0"/>
                <w:numId w:val="8"/>
              </w:numPr>
              <w:rPr>
                <w:rFonts w:ascii="Arial" w:hAnsi="Arial" w:cs="Arial"/>
                <w:sz w:val="20"/>
                <w:szCs w:val="20"/>
              </w:rPr>
            </w:pPr>
            <w:r w:rsidRPr="00785D29">
              <w:rPr>
                <w:rFonts w:ascii="Arial" w:hAnsi="Arial" w:cs="Arial"/>
                <w:sz w:val="20"/>
                <w:szCs w:val="20"/>
              </w:rPr>
              <w:t xml:space="preserve">arrival and departure transport profile of the </w:t>
            </w:r>
            <w:proofErr w:type="gramStart"/>
            <w:r w:rsidRPr="00785D29">
              <w:rPr>
                <w:rFonts w:ascii="Arial" w:hAnsi="Arial" w:cs="Arial"/>
                <w:sz w:val="20"/>
                <w:szCs w:val="20"/>
              </w:rPr>
              <w:t>events ;</w:t>
            </w:r>
            <w:proofErr w:type="gramEnd"/>
          </w:p>
          <w:p w14:paraId="33E832E3" w14:textId="77777777" w:rsidR="00E42F79" w:rsidRPr="00785D29" w:rsidRDefault="00E42F79" w:rsidP="00E42F79">
            <w:pPr>
              <w:numPr>
                <w:ilvl w:val="0"/>
                <w:numId w:val="8"/>
              </w:numPr>
              <w:rPr>
                <w:rFonts w:ascii="Arial" w:hAnsi="Arial" w:cs="Arial"/>
                <w:sz w:val="20"/>
                <w:szCs w:val="20"/>
              </w:rPr>
            </w:pPr>
            <w:r w:rsidRPr="00785D29">
              <w:rPr>
                <w:rFonts w:ascii="Arial" w:hAnsi="Arial" w:cs="Arial"/>
                <w:sz w:val="20"/>
                <w:szCs w:val="20"/>
              </w:rPr>
              <w:t xml:space="preserve">the nature and quantity of complaints received by the event operator during the </w:t>
            </w:r>
            <w:proofErr w:type="gramStart"/>
            <w:r w:rsidRPr="00785D29">
              <w:rPr>
                <w:rFonts w:ascii="Arial" w:hAnsi="Arial" w:cs="Arial"/>
                <w:sz w:val="20"/>
                <w:szCs w:val="20"/>
              </w:rPr>
              <w:t>event;</w:t>
            </w:r>
            <w:proofErr w:type="gramEnd"/>
          </w:p>
          <w:p w14:paraId="6DF4F21F" w14:textId="77777777" w:rsidR="00E42F79" w:rsidRPr="00785D29" w:rsidRDefault="00E42F79" w:rsidP="00E42F79">
            <w:pPr>
              <w:numPr>
                <w:ilvl w:val="0"/>
                <w:numId w:val="8"/>
              </w:numPr>
              <w:rPr>
                <w:rFonts w:ascii="Arial" w:hAnsi="Arial" w:cs="Arial"/>
                <w:sz w:val="20"/>
                <w:szCs w:val="20"/>
              </w:rPr>
            </w:pPr>
            <w:r w:rsidRPr="00785D29">
              <w:rPr>
                <w:rFonts w:ascii="Arial" w:hAnsi="Arial" w:cs="Arial"/>
                <w:sz w:val="20"/>
                <w:szCs w:val="20"/>
              </w:rPr>
              <w:t xml:space="preserve">the details of any action taken by the </w:t>
            </w:r>
            <w:proofErr w:type="spellStart"/>
            <w:r w:rsidRPr="00785D29">
              <w:rPr>
                <w:rFonts w:ascii="Arial" w:hAnsi="Arial" w:cs="Arial"/>
                <w:sz w:val="20"/>
                <w:szCs w:val="20"/>
              </w:rPr>
              <w:t>Woodfordia</w:t>
            </w:r>
            <w:proofErr w:type="spellEnd"/>
            <w:r w:rsidRPr="00785D29">
              <w:rPr>
                <w:rFonts w:ascii="Arial" w:hAnsi="Arial" w:cs="Arial"/>
                <w:sz w:val="20"/>
                <w:szCs w:val="20"/>
              </w:rPr>
              <w:t xml:space="preserve"> event</w:t>
            </w:r>
            <w:r w:rsidRPr="00785D29">
              <w:rPr>
                <w:rFonts w:ascii="Arial" w:hAnsi="Arial" w:cs="Arial"/>
                <w:sz w:val="20"/>
                <w:szCs w:val="20"/>
                <w:vertAlign w:val="superscript"/>
              </w:rPr>
              <w:t>(</w:t>
            </w:r>
            <w:hyperlink r:id="rId68" w:anchor="target-d768251e575573" w:tooltip="Woodfordia event- The gathering of people at Woodfordia for ceremonial, educational, conference or entertainment activities.  A Woodfordia event occurs over one or more event days.  The term includes event camping, event parking, event entertainment, event fac" w:history="1">
              <w:r w:rsidRPr="00785D29">
                <w:rPr>
                  <w:rStyle w:val="Hyperlink"/>
                  <w:rFonts w:ascii="Arial" w:hAnsi="Arial" w:cs="Arial"/>
                  <w:sz w:val="20"/>
                  <w:szCs w:val="20"/>
                  <w:vertAlign w:val="superscript"/>
                </w:rPr>
                <w:t>102</w:t>
              </w:r>
            </w:hyperlink>
            <w:r w:rsidRPr="00785D29">
              <w:rPr>
                <w:rFonts w:ascii="Arial" w:hAnsi="Arial" w:cs="Arial"/>
                <w:sz w:val="20"/>
                <w:szCs w:val="20"/>
                <w:vertAlign w:val="superscript"/>
              </w:rPr>
              <w:t>)</w:t>
            </w:r>
            <w:r w:rsidRPr="00785D29">
              <w:rPr>
                <w:rFonts w:ascii="Arial" w:hAnsi="Arial" w:cs="Arial"/>
                <w:sz w:val="20"/>
                <w:szCs w:val="20"/>
              </w:rPr>
              <w:t xml:space="preserve"> operator in response to the complaint.</w:t>
            </w:r>
          </w:p>
        </w:tc>
        <w:tc>
          <w:tcPr>
            <w:tcW w:w="597" w:type="pct"/>
            <w:tcBorders>
              <w:top w:val="outset" w:sz="6" w:space="0" w:color="auto"/>
              <w:left w:val="outset" w:sz="6" w:space="0" w:color="auto"/>
              <w:bottom w:val="outset" w:sz="6" w:space="0" w:color="auto"/>
              <w:right w:val="outset" w:sz="6" w:space="0" w:color="auto"/>
            </w:tcBorders>
          </w:tcPr>
          <w:p w14:paraId="68F99049" w14:textId="77777777" w:rsidR="00E42F79" w:rsidRPr="00785D29" w:rsidRDefault="00E42F79" w:rsidP="00E42F79">
            <w:pPr>
              <w:rPr>
                <w:rFonts w:ascii="Arial" w:hAnsi="Arial" w:cs="Arial"/>
                <w:sz w:val="20"/>
                <w:szCs w:val="20"/>
              </w:rPr>
            </w:pPr>
          </w:p>
        </w:tc>
        <w:tc>
          <w:tcPr>
            <w:tcW w:w="1219" w:type="pct"/>
            <w:tcBorders>
              <w:top w:val="outset" w:sz="6" w:space="0" w:color="auto"/>
              <w:left w:val="outset" w:sz="6" w:space="0" w:color="auto"/>
              <w:bottom w:val="outset" w:sz="6" w:space="0" w:color="auto"/>
              <w:right w:val="outset" w:sz="6" w:space="0" w:color="auto"/>
            </w:tcBorders>
          </w:tcPr>
          <w:p w14:paraId="492138A1" w14:textId="77777777" w:rsidR="00E42F79" w:rsidRPr="00785D29" w:rsidRDefault="00E42F79" w:rsidP="00E42F79">
            <w:pPr>
              <w:rPr>
                <w:rFonts w:ascii="Arial" w:hAnsi="Arial" w:cs="Arial"/>
                <w:sz w:val="20"/>
                <w:szCs w:val="20"/>
              </w:rPr>
            </w:pPr>
          </w:p>
        </w:tc>
      </w:tr>
      <w:tr w:rsidR="00E42F79" w:rsidRPr="00785D29" w14:paraId="0EE7C4ED" w14:textId="77777777" w:rsidTr="005579E2">
        <w:trPr>
          <w:tblCellSpacing w:w="15" w:type="dxa"/>
        </w:trPr>
        <w:tc>
          <w:tcPr>
            <w:tcW w:w="252" w:type="pct"/>
            <w:tcBorders>
              <w:top w:val="outset" w:sz="6" w:space="0" w:color="auto"/>
              <w:left w:val="outset" w:sz="6" w:space="0" w:color="auto"/>
              <w:bottom w:val="outset" w:sz="6" w:space="0" w:color="auto"/>
              <w:right w:val="outset" w:sz="6" w:space="0" w:color="auto"/>
            </w:tcBorders>
            <w:hideMark/>
          </w:tcPr>
          <w:p w14:paraId="2F0B46F0" w14:textId="77777777" w:rsidR="00E42F79" w:rsidRPr="00785D29" w:rsidRDefault="00E42F79" w:rsidP="00E42F79">
            <w:pPr>
              <w:rPr>
                <w:rFonts w:ascii="Arial" w:hAnsi="Arial" w:cs="Arial"/>
                <w:sz w:val="20"/>
                <w:szCs w:val="20"/>
              </w:rPr>
            </w:pPr>
            <w:r w:rsidRPr="00785D29">
              <w:rPr>
                <w:rFonts w:ascii="Arial" w:hAnsi="Arial" w:cs="Arial"/>
                <w:b/>
                <w:bCs/>
                <w:sz w:val="20"/>
                <w:szCs w:val="20"/>
              </w:rPr>
              <w:t>RAD12</w:t>
            </w:r>
          </w:p>
        </w:tc>
        <w:tc>
          <w:tcPr>
            <w:tcW w:w="2883" w:type="pct"/>
            <w:tcBorders>
              <w:top w:val="outset" w:sz="6" w:space="0" w:color="auto"/>
              <w:left w:val="outset" w:sz="6" w:space="0" w:color="auto"/>
              <w:bottom w:val="outset" w:sz="6" w:space="0" w:color="auto"/>
              <w:right w:val="outset" w:sz="6" w:space="0" w:color="auto"/>
            </w:tcBorders>
            <w:hideMark/>
          </w:tcPr>
          <w:p w14:paraId="5EAD3150" w14:textId="77777777" w:rsidR="00E42F79" w:rsidRPr="00785D29" w:rsidRDefault="00E42F79" w:rsidP="00E42F79">
            <w:pPr>
              <w:rPr>
                <w:rFonts w:ascii="Arial" w:hAnsi="Arial" w:cs="Arial"/>
                <w:sz w:val="20"/>
                <w:szCs w:val="20"/>
              </w:rPr>
            </w:pPr>
            <w:r w:rsidRPr="00785D29">
              <w:rPr>
                <w:rFonts w:ascii="Arial" w:hAnsi="Arial" w:cs="Arial"/>
                <w:sz w:val="20"/>
                <w:szCs w:val="20"/>
              </w:rPr>
              <w:t xml:space="preserve">The controller of </w:t>
            </w:r>
            <w:proofErr w:type="spellStart"/>
            <w:r w:rsidRPr="00785D29">
              <w:rPr>
                <w:rFonts w:ascii="Arial" w:hAnsi="Arial" w:cs="Arial"/>
                <w:sz w:val="20"/>
                <w:szCs w:val="20"/>
              </w:rPr>
              <w:t>Woodfordia</w:t>
            </w:r>
            <w:proofErr w:type="spellEnd"/>
            <w:r w:rsidRPr="00785D29">
              <w:rPr>
                <w:rFonts w:ascii="Arial" w:hAnsi="Arial" w:cs="Arial"/>
                <w:sz w:val="20"/>
                <w:szCs w:val="20"/>
                <w:vertAlign w:val="superscript"/>
              </w:rPr>
              <w:t>(</w:t>
            </w:r>
            <w:hyperlink r:id="rId69" w:anchor="target-d768251e575547" w:tooltip="Woodfordia- The area of land declared as the Woodfordia Rural Precinct in the Queensland Government Gazette Vol. 362 on 2 January 2013 under section 5.1(1)(d) of the South East Queensland Regional Plan 2009-2031 State Planning Regulatory Provisions and describ" w:history="1">
              <w:r w:rsidRPr="00785D29">
                <w:rPr>
                  <w:rStyle w:val="Hyperlink"/>
                  <w:rFonts w:ascii="Arial" w:hAnsi="Arial" w:cs="Arial"/>
                  <w:sz w:val="20"/>
                  <w:szCs w:val="20"/>
                  <w:vertAlign w:val="superscript"/>
                </w:rPr>
                <w:t>101</w:t>
              </w:r>
            </w:hyperlink>
            <w:r w:rsidRPr="00785D29">
              <w:rPr>
                <w:rFonts w:ascii="Arial" w:hAnsi="Arial" w:cs="Arial"/>
                <w:sz w:val="20"/>
                <w:szCs w:val="20"/>
                <w:vertAlign w:val="superscript"/>
              </w:rPr>
              <w:t>)</w:t>
            </w:r>
            <w:r w:rsidRPr="00785D29">
              <w:rPr>
                <w:rFonts w:ascii="Arial" w:hAnsi="Arial" w:cs="Arial"/>
                <w:sz w:val="20"/>
                <w:szCs w:val="20"/>
              </w:rPr>
              <w:t xml:space="preserve"> is to prepare a consultation management plan, available to Council on request and detailing:</w:t>
            </w:r>
          </w:p>
          <w:p w14:paraId="3549B8E2" w14:textId="77777777" w:rsidR="00E42F79" w:rsidRPr="00785D29" w:rsidRDefault="00E42F79" w:rsidP="00E42F79">
            <w:pPr>
              <w:numPr>
                <w:ilvl w:val="0"/>
                <w:numId w:val="9"/>
              </w:numPr>
              <w:rPr>
                <w:rFonts w:ascii="Arial" w:hAnsi="Arial" w:cs="Arial"/>
                <w:sz w:val="20"/>
                <w:szCs w:val="20"/>
              </w:rPr>
            </w:pPr>
            <w:r w:rsidRPr="00785D29">
              <w:rPr>
                <w:rFonts w:ascii="Arial" w:hAnsi="Arial" w:cs="Arial"/>
                <w:sz w:val="20"/>
                <w:szCs w:val="20"/>
              </w:rPr>
              <w:t xml:space="preserve">the objectives of community </w:t>
            </w:r>
            <w:proofErr w:type="gramStart"/>
            <w:r w:rsidRPr="00785D29">
              <w:rPr>
                <w:rFonts w:ascii="Arial" w:hAnsi="Arial" w:cs="Arial"/>
                <w:sz w:val="20"/>
                <w:szCs w:val="20"/>
              </w:rPr>
              <w:t>consultation;</w:t>
            </w:r>
            <w:proofErr w:type="gramEnd"/>
          </w:p>
          <w:p w14:paraId="68468260" w14:textId="77777777" w:rsidR="00E42F79" w:rsidRPr="00785D29" w:rsidRDefault="00E42F79" w:rsidP="00E42F79">
            <w:pPr>
              <w:numPr>
                <w:ilvl w:val="0"/>
                <w:numId w:val="9"/>
              </w:numPr>
              <w:rPr>
                <w:rFonts w:ascii="Arial" w:hAnsi="Arial" w:cs="Arial"/>
                <w:sz w:val="20"/>
                <w:szCs w:val="20"/>
              </w:rPr>
            </w:pPr>
            <w:r w:rsidRPr="00785D29">
              <w:rPr>
                <w:rFonts w:ascii="Arial" w:hAnsi="Arial" w:cs="Arial"/>
                <w:sz w:val="20"/>
                <w:szCs w:val="20"/>
              </w:rPr>
              <w:t xml:space="preserve">the nature and forms of consultation that will be carried </w:t>
            </w:r>
            <w:proofErr w:type="gramStart"/>
            <w:r w:rsidRPr="00785D29">
              <w:rPr>
                <w:rFonts w:ascii="Arial" w:hAnsi="Arial" w:cs="Arial"/>
                <w:sz w:val="20"/>
                <w:szCs w:val="20"/>
              </w:rPr>
              <w:t>out;</w:t>
            </w:r>
            <w:proofErr w:type="gramEnd"/>
          </w:p>
          <w:p w14:paraId="740499A1" w14:textId="77777777" w:rsidR="00E42F79" w:rsidRPr="00785D29" w:rsidRDefault="00E42F79" w:rsidP="00E42F79">
            <w:pPr>
              <w:numPr>
                <w:ilvl w:val="0"/>
                <w:numId w:val="9"/>
              </w:numPr>
              <w:rPr>
                <w:rFonts w:ascii="Arial" w:hAnsi="Arial" w:cs="Arial"/>
                <w:sz w:val="20"/>
                <w:szCs w:val="20"/>
              </w:rPr>
            </w:pPr>
            <w:r w:rsidRPr="00785D29">
              <w:rPr>
                <w:rFonts w:ascii="Arial" w:hAnsi="Arial" w:cs="Arial"/>
                <w:sz w:val="20"/>
                <w:szCs w:val="20"/>
              </w:rPr>
              <w:t xml:space="preserve">when consultation with be carried </w:t>
            </w:r>
            <w:proofErr w:type="gramStart"/>
            <w:r w:rsidRPr="00785D29">
              <w:rPr>
                <w:rFonts w:ascii="Arial" w:hAnsi="Arial" w:cs="Arial"/>
                <w:sz w:val="20"/>
                <w:szCs w:val="20"/>
              </w:rPr>
              <w:t>out;</w:t>
            </w:r>
            <w:proofErr w:type="gramEnd"/>
          </w:p>
          <w:p w14:paraId="6F869FE2" w14:textId="77777777" w:rsidR="00E42F79" w:rsidRPr="00785D29" w:rsidRDefault="00E42F79" w:rsidP="00E42F79">
            <w:pPr>
              <w:numPr>
                <w:ilvl w:val="0"/>
                <w:numId w:val="9"/>
              </w:numPr>
              <w:rPr>
                <w:rFonts w:ascii="Arial" w:hAnsi="Arial" w:cs="Arial"/>
                <w:sz w:val="20"/>
                <w:szCs w:val="20"/>
              </w:rPr>
            </w:pPr>
            <w:r w:rsidRPr="00785D29">
              <w:rPr>
                <w:rFonts w:ascii="Arial" w:hAnsi="Arial" w:cs="Arial"/>
                <w:sz w:val="20"/>
                <w:szCs w:val="20"/>
              </w:rPr>
              <w:t>who is responsible for undertaking consultation.</w:t>
            </w:r>
          </w:p>
        </w:tc>
        <w:tc>
          <w:tcPr>
            <w:tcW w:w="597" w:type="pct"/>
            <w:tcBorders>
              <w:top w:val="outset" w:sz="6" w:space="0" w:color="auto"/>
              <w:left w:val="outset" w:sz="6" w:space="0" w:color="auto"/>
              <w:bottom w:val="outset" w:sz="6" w:space="0" w:color="auto"/>
              <w:right w:val="outset" w:sz="6" w:space="0" w:color="auto"/>
            </w:tcBorders>
          </w:tcPr>
          <w:p w14:paraId="1AB09E9C" w14:textId="77777777" w:rsidR="00E42F79" w:rsidRPr="00785D29" w:rsidRDefault="00E42F79" w:rsidP="00E42F79">
            <w:pPr>
              <w:rPr>
                <w:rFonts w:ascii="Arial" w:hAnsi="Arial" w:cs="Arial"/>
                <w:sz w:val="20"/>
                <w:szCs w:val="20"/>
              </w:rPr>
            </w:pPr>
          </w:p>
        </w:tc>
        <w:tc>
          <w:tcPr>
            <w:tcW w:w="1219" w:type="pct"/>
            <w:tcBorders>
              <w:top w:val="outset" w:sz="6" w:space="0" w:color="auto"/>
              <w:left w:val="outset" w:sz="6" w:space="0" w:color="auto"/>
              <w:bottom w:val="outset" w:sz="6" w:space="0" w:color="auto"/>
              <w:right w:val="outset" w:sz="6" w:space="0" w:color="auto"/>
            </w:tcBorders>
          </w:tcPr>
          <w:p w14:paraId="04C183BE" w14:textId="77777777" w:rsidR="00E42F79" w:rsidRPr="00785D29" w:rsidRDefault="00E42F79" w:rsidP="00E42F79">
            <w:pPr>
              <w:rPr>
                <w:rFonts w:ascii="Arial" w:hAnsi="Arial" w:cs="Arial"/>
                <w:sz w:val="20"/>
                <w:szCs w:val="20"/>
              </w:rPr>
            </w:pPr>
          </w:p>
        </w:tc>
      </w:tr>
      <w:tr w:rsidR="00E42F79" w:rsidRPr="00785D29" w14:paraId="1E14E9BB" w14:textId="77777777" w:rsidTr="005579E2">
        <w:trPr>
          <w:tblCellSpacing w:w="15" w:type="dxa"/>
        </w:trPr>
        <w:tc>
          <w:tcPr>
            <w:tcW w:w="252" w:type="pct"/>
            <w:tcBorders>
              <w:top w:val="outset" w:sz="6" w:space="0" w:color="auto"/>
              <w:left w:val="outset" w:sz="6" w:space="0" w:color="auto"/>
              <w:bottom w:val="outset" w:sz="6" w:space="0" w:color="auto"/>
              <w:right w:val="outset" w:sz="6" w:space="0" w:color="auto"/>
            </w:tcBorders>
            <w:hideMark/>
          </w:tcPr>
          <w:p w14:paraId="6C7A74B6" w14:textId="77777777" w:rsidR="00E42F79" w:rsidRPr="00785D29" w:rsidRDefault="00E42F79" w:rsidP="00E42F79">
            <w:pPr>
              <w:rPr>
                <w:rFonts w:ascii="Arial" w:hAnsi="Arial" w:cs="Arial"/>
                <w:sz w:val="20"/>
                <w:szCs w:val="20"/>
              </w:rPr>
            </w:pPr>
            <w:r w:rsidRPr="00785D29">
              <w:rPr>
                <w:rFonts w:ascii="Arial" w:hAnsi="Arial" w:cs="Arial"/>
                <w:b/>
                <w:bCs/>
                <w:sz w:val="20"/>
                <w:szCs w:val="20"/>
              </w:rPr>
              <w:lastRenderedPageBreak/>
              <w:t>RAD13</w:t>
            </w:r>
          </w:p>
        </w:tc>
        <w:tc>
          <w:tcPr>
            <w:tcW w:w="2883" w:type="pct"/>
            <w:tcBorders>
              <w:top w:val="outset" w:sz="6" w:space="0" w:color="auto"/>
              <w:left w:val="outset" w:sz="6" w:space="0" w:color="auto"/>
              <w:bottom w:val="outset" w:sz="6" w:space="0" w:color="auto"/>
              <w:right w:val="outset" w:sz="6" w:space="0" w:color="auto"/>
            </w:tcBorders>
            <w:hideMark/>
          </w:tcPr>
          <w:p w14:paraId="30DC684C" w14:textId="77777777" w:rsidR="00E42F79" w:rsidRPr="00785D29" w:rsidRDefault="00E42F79" w:rsidP="00E42F79">
            <w:pPr>
              <w:rPr>
                <w:rFonts w:ascii="Arial" w:hAnsi="Arial" w:cs="Arial"/>
                <w:sz w:val="20"/>
                <w:szCs w:val="20"/>
              </w:rPr>
            </w:pPr>
            <w:proofErr w:type="spellStart"/>
            <w:r w:rsidRPr="00785D29">
              <w:rPr>
                <w:rFonts w:ascii="Arial" w:hAnsi="Arial" w:cs="Arial"/>
                <w:sz w:val="20"/>
                <w:szCs w:val="20"/>
              </w:rPr>
              <w:t>Woodfordia</w:t>
            </w:r>
            <w:proofErr w:type="spellEnd"/>
            <w:r w:rsidRPr="00785D29">
              <w:rPr>
                <w:rFonts w:ascii="Arial" w:hAnsi="Arial" w:cs="Arial"/>
                <w:sz w:val="20"/>
                <w:szCs w:val="20"/>
              </w:rPr>
              <w:t xml:space="preserve"> events</w:t>
            </w:r>
            <w:r w:rsidRPr="00785D29">
              <w:rPr>
                <w:rFonts w:ascii="Arial" w:hAnsi="Arial" w:cs="Arial"/>
                <w:sz w:val="20"/>
                <w:szCs w:val="20"/>
                <w:vertAlign w:val="superscript"/>
              </w:rPr>
              <w:t>(</w:t>
            </w:r>
            <w:hyperlink r:id="rId70" w:anchor="target-d768251e575573" w:tooltip="Woodfordia event- The gathering of people at Woodfordia for ceremonial, educational, conference or entertainment activities.  A Woodfordia event occurs over one or more event days.  The term includes event camping, event parking, event entertainment, event fac" w:history="1">
              <w:r w:rsidRPr="00785D29">
                <w:rPr>
                  <w:rStyle w:val="Hyperlink"/>
                  <w:rFonts w:ascii="Arial" w:hAnsi="Arial" w:cs="Arial"/>
                  <w:sz w:val="20"/>
                  <w:szCs w:val="20"/>
                  <w:vertAlign w:val="superscript"/>
                </w:rPr>
                <w:t>102</w:t>
              </w:r>
            </w:hyperlink>
            <w:r w:rsidRPr="00785D29">
              <w:rPr>
                <w:rFonts w:ascii="Arial" w:hAnsi="Arial" w:cs="Arial"/>
                <w:sz w:val="20"/>
                <w:szCs w:val="20"/>
                <w:vertAlign w:val="superscript"/>
              </w:rPr>
              <w:t>)</w:t>
            </w:r>
            <w:r w:rsidRPr="00785D29">
              <w:rPr>
                <w:rFonts w:ascii="Arial" w:hAnsi="Arial" w:cs="Arial"/>
                <w:sz w:val="20"/>
                <w:szCs w:val="20"/>
              </w:rPr>
              <w:t xml:space="preserve"> are conducted in accordance with an acoustic management plan, prepared by a suitably qualified person and approved by Council prior to the public promotion and ticket sales of the event.</w:t>
            </w:r>
          </w:p>
        </w:tc>
        <w:tc>
          <w:tcPr>
            <w:tcW w:w="597" w:type="pct"/>
            <w:tcBorders>
              <w:top w:val="outset" w:sz="6" w:space="0" w:color="auto"/>
              <w:left w:val="outset" w:sz="6" w:space="0" w:color="auto"/>
              <w:bottom w:val="outset" w:sz="6" w:space="0" w:color="auto"/>
              <w:right w:val="outset" w:sz="6" w:space="0" w:color="auto"/>
            </w:tcBorders>
          </w:tcPr>
          <w:p w14:paraId="129A00F5" w14:textId="77777777" w:rsidR="00E42F79" w:rsidRPr="00785D29" w:rsidRDefault="00E42F79" w:rsidP="00E42F79">
            <w:pPr>
              <w:rPr>
                <w:rFonts w:ascii="Arial" w:hAnsi="Arial" w:cs="Arial"/>
                <w:sz w:val="20"/>
                <w:szCs w:val="20"/>
              </w:rPr>
            </w:pPr>
          </w:p>
        </w:tc>
        <w:tc>
          <w:tcPr>
            <w:tcW w:w="1219" w:type="pct"/>
            <w:tcBorders>
              <w:top w:val="outset" w:sz="6" w:space="0" w:color="auto"/>
              <w:left w:val="outset" w:sz="6" w:space="0" w:color="auto"/>
              <w:bottom w:val="outset" w:sz="6" w:space="0" w:color="auto"/>
              <w:right w:val="outset" w:sz="6" w:space="0" w:color="auto"/>
            </w:tcBorders>
          </w:tcPr>
          <w:p w14:paraId="39236636" w14:textId="77777777" w:rsidR="00E42F79" w:rsidRPr="00785D29" w:rsidRDefault="00E42F79" w:rsidP="00E42F79">
            <w:pPr>
              <w:rPr>
                <w:rFonts w:ascii="Arial" w:hAnsi="Arial" w:cs="Arial"/>
                <w:sz w:val="20"/>
                <w:szCs w:val="20"/>
              </w:rPr>
            </w:pPr>
          </w:p>
        </w:tc>
      </w:tr>
      <w:tr w:rsidR="00E42F79" w:rsidRPr="00785D29" w14:paraId="3E7D5026" w14:textId="77777777" w:rsidTr="005579E2">
        <w:trPr>
          <w:tblCellSpacing w:w="15" w:type="dxa"/>
        </w:trPr>
        <w:tc>
          <w:tcPr>
            <w:tcW w:w="252" w:type="pct"/>
            <w:tcBorders>
              <w:top w:val="outset" w:sz="6" w:space="0" w:color="auto"/>
              <w:left w:val="outset" w:sz="6" w:space="0" w:color="auto"/>
              <w:bottom w:val="outset" w:sz="6" w:space="0" w:color="auto"/>
              <w:right w:val="outset" w:sz="6" w:space="0" w:color="auto"/>
            </w:tcBorders>
            <w:hideMark/>
          </w:tcPr>
          <w:p w14:paraId="235762AF" w14:textId="77777777" w:rsidR="00E42F79" w:rsidRPr="00785D29" w:rsidRDefault="00E42F79" w:rsidP="00E42F79">
            <w:pPr>
              <w:rPr>
                <w:rFonts w:ascii="Arial" w:hAnsi="Arial" w:cs="Arial"/>
                <w:sz w:val="20"/>
                <w:szCs w:val="20"/>
              </w:rPr>
            </w:pPr>
            <w:r w:rsidRPr="00785D29">
              <w:rPr>
                <w:rFonts w:ascii="Arial" w:hAnsi="Arial" w:cs="Arial"/>
                <w:b/>
                <w:bCs/>
                <w:sz w:val="20"/>
                <w:szCs w:val="20"/>
              </w:rPr>
              <w:t>RAD14</w:t>
            </w:r>
          </w:p>
        </w:tc>
        <w:tc>
          <w:tcPr>
            <w:tcW w:w="2883" w:type="pct"/>
            <w:tcBorders>
              <w:top w:val="outset" w:sz="6" w:space="0" w:color="auto"/>
              <w:left w:val="outset" w:sz="6" w:space="0" w:color="auto"/>
              <w:bottom w:val="outset" w:sz="6" w:space="0" w:color="auto"/>
              <w:right w:val="outset" w:sz="6" w:space="0" w:color="auto"/>
            </w:tcBorders>
            <w:hideMark/>
          </w:tcPr>
          <w:p w14:paraId="6A718C71" w14:textId="77777777" w:rsidR="00E42F79" w:rsidRPr="00785D29" w:rsidRDefault="00E42F79" w:rsidP="00E42F79">
            <w:pPr>
              <w:rPr>
                <w:rFonts w:ascii="Arial" w:hAnsi="Arial" w:cs="Arial"/>
                <w:sz w:val="20"/>
                <w:szCs w:val="20"/>
              </w:rPr>
            </w:pPr>
            <w:r w:rsidRPr="00785D29">
              <w:rPr>
                <w:rFonts w:ascii="Arial" w:hAnsi="Arial" w:cs="Arial"/>
                <w:sz w:val="20"/>
                <w:szCs w:val="20"/>
              </w:rPr>
              <w:t xml:space="preserve">Acoustic management plans prepared for a </w:t>
            </w:r>
            <w:proofErr w:type="spellStart"/>
            <w:r w:rsidRPr="00785D29">
              <w:rPr>
                <w:rFonts w:ascii="Arial" w:hAnsi="Arial" w:cs="Arial"/>
                <w:sz w:val="20"/>
                <w:szCs w:val="20"/>
              </w:rPr>
              <w:t>Woodfordia</w:t>
            </w:r>
            <w:proofErr w:type="spellEnd"/>
            <w:r w:rsidRPr="00785D29">
              <w:rPr>
                <w:rFonts w:ascii="Arial" w:hAnsi="Arial" w:cs="Arial"/>
                <w:sz w:val="20"/>
                <w:szCs w:val="20"/>
              </w:rPr>
              <w:t xml:space="preserve"> event</w:t>
            </w:r>
            <w:r w:rsidRPr="00785D29">
              <w:rPr>
                <w:rFonts w:ascii="Arial" w:hAnsi="Arial" w:cs="Arial"/>
                <w:sz w:val="20"/>
                <w:szCs w:val="20"/>
                <w:vertAlign w:val="superscript"/>
              </w:rPr>
              <w:t>(</w:t>
            </w:r>
            <w:hyperlink r:id="rId71" w:anchor="target-d768251e575573" w:tooltip="Woodfordia event- The gathering of people at Woodfordia for ceremonial, educational, conference or entertainment activities.  A Woodfordia event occurs over one or more event days.  The term includes event camping, event parking, event entertainment, event fac" w:history="1">
              <w:r w:rsidRPr="00785D29">
                <w:rPr>
                  <w:rStyle w:val="Hyperlink"/>
                  <w:rFonts w:ascii="Arial" w:hAnsi="Arial" w:cs="Arial"/>
                  <w:sz w:val="20"/>
                  <w:szCs w:val="20"/>
                  <w:vertAlign w:val="superscript"/>
                </w:rPr>
                <w:t>102</w:t>
              </w:r>
            </w:hyperlink>
            <w:r w:rsidRPr="00785D29">
              <w:rPr>
                <w:rFonts w:ascii="Arial" w:hAnsi="Arial" w:cs="Arial"/>
                <w:sz w:val="20"/>
                <w:szCs w:val="20"/>
                <w:vertAlign w:val="superscript"/>
              </w:rPr>
              <w:t>)</w:t>
            </w:r>
            <w:r w:rsidRPr="00785D29">
              <w:rPr>
                <w:rFonts w:ascii="Arial" w:hAnsi="Arial" w:cs="Arial"/>
                <w:sz w:val="20"/>
                <w:szCs w:val="20"/>
              </w:rPr>
              <w:t xml:space="preserve"> is to:</w:t>
            </w:r>
          </w:p>
          <w:p w14:paraId="2125C616" w14:textId="77777777" w:rsidR="00E42F79" w:rsidRPr="00785D29" w:rsidRDefault="00E42F79" w:rsidP="00E42F79">
            <w:pPr>
              <w:numPr>
                <w:ilvl w:val="0"/>
                <w:numId w:val="10"/>
              </w:numPr>
              <w:rPr>
                <w:rFonts w:ascii="Arial" w:hAnsi="Arial" w:cs="Arial"/>
                <w:sz w:val="20"/>
                <w:szCs w:val="20"/>
              </w:rPr>
            </w:pPr>
            <w:r w:rsidRPr="00785D29">
              <w:rPr>
                <w:rFonts w:ascii="Arial" w:hAnsi="Arial" w:cs="Arial"/>
                <w:sz w:val="20"/>
                <w:szCs w:val="20"/>
              </w:rPr>
              <w:t xml:space="preserve">address all potential noise impacts in accordance with Planning scheme policy - </w:t>
            </w:r>
            <w:proofErr w:type="gramStart"/>
            <w:r w:rsidRPr="00785D29">
              <w:rPr>
                <w:rFonts w:ascii="Arial" w:hAnsi="Arial" w:cs="Arial"/>
                <w:sz w:val="20"/>
                <w:szCs w:val="20"/>
              </w:rPr>
              <w:t>Noise;</w:t>
            </w:r>
            <w:proofErr w:type="gramEnd"/>
          </w:p>
          <w:p w14:paraId="412CF735" w14:textId="77777777" w:rsidR="00E42F79" w:rsidRPr="00785D29" w:rsidRDefault="00E42F79" w:rsidP="00E42F79">
            <w:pPr>
              <w:numPr>
                <w:ilvl w:val="0"/>
                <w:numId w:val="10"/>
              </w:numPr>
              <w:rPr>
                <w:rFonts w:ascii="Arial" w:hAnsi="Arial" w:cs="Arial"/>
                <w:sz w:val="20"/>
                <w:szCs w:val="20"/>
              </w:rPr>
            </w:pPr>
            <w:r w:rsidRPr="00785D29">
              <w:rPr>
                <w:rFonts w:ascii="Arial" w:hAnsi="Arial" w:cs="Arial"/>
                <w:sz w:val="20"/>
                <w:szCs w:val="20"/>
              </w:rPr>
              <w:t xml:space="preserve">identify how the potential impacts of noise from the </w:t>
            </w:r>
            <w:proofErr w:type="spellStart"/>
            <w:r w:rsidRPr="00785D29">
              <w:rPr>
                <w:rFonts w:ascii="Arial" w:hAnsi="Arial" w:cs="Arial"/>
                <w:sz w:val="20"/>
                <w:szCs w:val="20"/>
              </w:rPr>
              <w:t>Woodfordia</w:t>
            </w:r>
            <w:proofErr w:type="spellEnd"/>
            <w:r w:rsidRPr="00785D29">
              <w:rPr>
                <w:rFonts w:ascii="Arial" w:hAnsi="Arial" w:cs="Arial"/>
                <w:sz w:val="20"/>
                <w:szCs w:val="20"/>
              </w:rPr>
              <w:t xml:space="preserve"> event</w:t>
            </w:r>
            <w:r w:rsidRPr="00785D29">
              <w:rPr>
                <w:rFonts w:ascii="Arial" w:hAnsi="Arial" w:cs="Arial"/>
                <w:sz w:val="20"/>
                <w:szCs w:val="20"/>
                <w:vertAlign w:val="superscript"/>
              </w:rPr>
              <w:t>(</w:t>
            </w:r>
            <w:hyperlink r:id="rId72" w:anchor="target-d768251e575573" w:tooltip="Woodfordia event- The gathering of people at Woodfordia for ceremonial, educational, conference or entertainment activities.  A Woodfordia event occurs over one or more event days.  The term includes event camping, event parking, event entertainment, event fac" w:history="1">
              <w:r w:rsidRPr="00785D29">
                <w:rPr>
                  <w:rStyle w:val="Hyperlink"/>
                  <w:rFonts w:ascii="Arial" w:hAnsi="Arial" w:cs="Arial"/>
                  <w:sz w:val="20"/>
                  <w:szCs w:val="20"/>
                  <w:vertAlign w:val="superscript"/>
                </w:rPr>
                <w:t>102</w:t>
              </w:r>
            </w:hyperlink>
            <w:r w:rsidRPr="00785D29">
              <w:rPr>
                <w:rFonts w:ascii="Arial" w:hAnsi="Arial" w:cs="Arial"/>
                <w:sz w:val="20"/>
                <w:szCs w:val="20"/>
                <w:vertAlign w:val="superscript"/>
              </w:rPr>
              <w:t>)</w:t>
            </w:r>
            <w:r w:rsidRPr="00785D29">
              <w:rPr>
                <w:rFonts w:ascii="Arial" w:hAnsi="Arial" w:cs="Arial"/>
                <w:sz w:val="20"/>
                <w:szCs w:val="20"/>
              </w:rPr>
              <w:t xml:space="preserve"> will be managed to satisfy the requirements of the Environmental Protection (Noise) Policy 2008;</w:t>
            </w:r>
          </w:p>
          <w:p w14:paraId="75149573" w14:textId="77777777" w:rsidR="00E42F79" w:rsidRPr="00785D29" w:rsidRDefault="00E42F79" w:rsidP="00E42F79">
            <w:pPr>
              <w:numPr>
                <w:ilvl w:val="0"/>
                <w:numId w:val="10"/>
              </w:numPr>
              <w:rPr>
                <w:rFonts w:ascii="Arial" w:hAnsi="Arial" w:cs="Arial"/>
                <w:sz w:val="20"/>
                <w:szCs w:val="20"/>
              </w:rPr>
            </w:pPr>
            <w:r w:rsidRPr="00785D29">
              <w:rPr>
                <w:rFonts w:ascii="Arial" w:hAnsi="Arial" w:cs="Arial"/>
                <w:sz w:val="20"/>
                <w:szCs w:val="20"/>
              </w:rPr>
              <w:t xml:space="preserve">identify any special arrangements that may need to be put in place to achieve compliance with the requirements of the Environmental Protection (Noise) Policy </w:t>
            </w:r>
            <w:proofErr w:type="gramStart"/>
            <w:r w:rsidRPr="00785D29">
              <w:rPr>
                <w:rFonts w:ascii="Arial" w:hAnsi="Arial" w:cs="Arial"/>
                <w:sz w:val="20"/>
                <w:szCs w:val="20"/>
              </w:rPr>
              <w:t>2008;</w:t>
            </w:r>
            <w:proofErr w:type="gramEnd"/>
          </w:p>
          <w:p w14:paraId="31B65DE1" w14:textId="77777777" w:rsidR="00E42F79" w:rsidRPr="00785D29" w:rsidRDefault="00E42F79" w:rsidP="00E42F79">
            <w:pPr>
              <w:numPr>
                <w:ilvl w:val="0"/>
                <w:numId w:val="10"/>
              </w:numPr>
              <w:rPr>
                <w:rFonts w:ascii="Arial" w:hAnsi="Arial" w:cs="Arial"/>
                <w:sz w:val="20"/>
                <w:szCs w:val="20"/>
              </w:rPr>
            </w:pPr>
            <w:r w:rsidRPr="00785D29">
              <w:rPr>
                <w:rFonts w:ascii="Arial" w:hAnsi="Arial" w:cs="Arial"/>
                <w:sz w:val="20"/>
                <w:szCs w:val="20"/>
              </w:rPr>
              <w:t xml:space="preserve">be submitted to Council and approved at least eight (8) weeks prior to the public promotion and ticket sales of the </w:t>
            </w:r>
            <w:proofErr w:type="spellStart"/>
            <w:r w:rsidRPr="00785D29">
              <w:rPr>
                <w:rFonts w:ascii="Arial" w:hAnsi="Arial" w:cs="Arial"/>
                <w:sz w:val="20"/>
                <w:szCs w:val="20"/>
              </w:rPr>
              <w:t>Woodfordia</w:t>
            </w:r>
            <w:proofErr w:type="spellEnd"/>
            <w:r w:rsidRPr="00785D29">
              <w:rPr>
                <w:rFonts w:ascii="Arial" w:hAnsi="Arial" w:cs="Arial"/>
                <w:sz w:val="20"/>
                <w:szCs w:val="20"/>
              </w:rPr>
              <w:t xml:space="preserve"> event</w:t>
            </w:r>
            <w:r w:rsidRPr="00785D29">
              <w:rPr>
                <w:rFonts w:ascii="Arial" w:hAnsi="Arial" w:cs="Arial"/>
                <w:sz w:val="20"/>
                <w:szCs w:val="20"/>
                <w:vertAlign w:val="superscript"/>
              </w:rPr>
              <w:t>(</w:t>
            </w:r>
            <w:hyperlink r:id="rId73" w:anchor="target-d768251e575573" w:tooltip="Woodfordia event- The gathering of people at Woodfordia for ceremonial, educational, conference or entertainment activities.  A Woodfordia event occurs over one or more event days.  The term includes event camping, event parking, event entertainment, event fac" w:history="1">
              <w:r w:rsidRPr="00785D29">
                <w:rPr>
                  <w:rStyle w:val="Hyperlink"/>
                  <w:rFonts w:ascii="Arial" w:hAnsi="Arial" w:cs="Arial"/>
                  <w:sz w:val="20"/>
                  <w:szCs w:val="20"/>
                  <w:vertAlign w:val="superscript"/>
                </w:rPr>
                <w:t>102</w:t>
              </w:r>
            </w:hyperlink>
            <w:r w:rsidRPr="00785D29">
              <w:rPr>
                <w:rFonts w:ascii="Arial" w:hAnsi="Arial" w:cs="Arial"/>
                <w:sz w:val="20"/>
                <w:szCs w:val="20"/>
                <w:vertAlign w:val="superscript"/>
              </w:rPr>
              <w:t>)</w:t>
            </w:r>
            <w:r w:rsidRPr="00785D29">
              <w:rPr>
                <w:rFonts w:ascii="Arial" w:hAnsi="Arial" w:cs="Arial"/>
                <w:sz w:val="20"/>
                <w:szCs w:val="20"/>
              </w:rPr>
              <w:t>;</w:t>
            </w:r>
          </w:p>
          <w:p w14:paraId="3C3C5961" w14:textId="77777777" w:rsidR="00E42F79" w:rsidRPr="00785D29" w:rsidRDefault="00E42F79" w:rsidP="00E42F79">
            <w:pPr>
              <w:numPr>
                <w:ilvl w:val="0"/>
                <w:numId w:val="10"/>
              </w:numPr>
              <w:rPr>
                <w:rFonts w:ascii="Arial" w:hAnsi="Arial" w:cs="Arial"/>
                <w:sz w:val="20"/>
                <w:szCs w:val="20"/>
              </w:rPr>
            </w:pPr>
            <w:r w:rsidRPr="00785D29">
              <w:rPr>
                <w:rFonts w:ascii="Arial" w:hAnsi="Arial" w:cs="Arial"/>
                <w:sz w:val="20"/>
                <w:szCs w:val="20"/>
              </w:rPr>
              <w:t xml:space="preserve">be implemented as approved, including any variations or conditions </w:t>
            </w:r>
            <w:proofErr w:type="gramStart"/>
            <w:r w:rsidRPr="00785D29">
              <w:rPr>
                <w:rFonts w:ascii="Arial" w:hAnsi="Arial" w:cs="Arial"/>
                <w:sz w:val="20"/>
                <w:szCs w:val="20"/>
              </w:rPr>
              <w:t>imposed;</w:t>
            </w:r>
            <w:proofErr w:type="gramEnd"/>
          </w:p>
          <w:p w14:paraId="723DB381" w14:textId="77777777" w:rsidR="00E42F79" w:rsidRPr="00785D29" w:rsidRDefault="00E42F79" w:rsidP="00E42F79">
            <w:pPr>
              <w:numPr>
                <w:ilvl w:val="0"/>
                <w:numId w:val="10"/>
              </w:numPr>
              <w:rPr>
                <w:rFonts w:ascii="Arial" w:hAnsi="Arial" w:cs="Arial"/>
                <w:sz w:val="20"/>
                <w:szCs w:val="20"/>
              </w:rPr>
            </w:pPr>
            <w:r w:rsidRPr="00785D29">
              <w:rPr>
                <w:rFonts w:ascii="Arial" w:hAnsi="Arial" w:cs="Arial"/>
                <w:sz w:val="20"/>
                <w:szCs w:val="20"/>
              </w:rPr>
              <w:t>provide opportunities for feedback from the community.</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8766"/>
            </w:tblGrid>
            <w:tr w:rsidR="00E42F79" w:rsidRPr="00785D29" w14:paraId="0D559D53" w14:textId="77777777" w:rsidTr="00E42F79">
              <w:trPr>
                <w:tblCellSpacing w:w="15" w:type="dxa"/>
              </w:trPr>
              <w:tc>
                <w:tcPr>
                  <w:tcW w:w="14597" w:type="dxa"/>
                  <w:vAlign w:val="center"/>
                  <w:hideMark/>
                </w:tcPr>
                <w:p w14:paraId="441C50D4" w14:textId="77777777" w:rsidR="00E42F79" w:rsidRPr="00785D29" w:rsidRDefault="00E42F79" w:rsidP="00E42F79">
                  <w:pPr>
                    <w:rPr>
                      <w:rFonts w:ascii="Arial" w:hAnsi="Arial" w:cs="Arial"/>
                      <w:sz w:val="20"/>
                      <w:szCs w:val="20"/>
                    </w:rPr>
                  </w:pPr>
                  <w:r w:rsidRPr="00B157AC">
                    <w:rPr>
                      <w:rFonts w:ascii="Arial" w:hAnsi="Arial" w:cs="Arial"/>
                      <w:sz w:val="18"/>
                      <w:szCs w:val="20"/>
                    </w:rPr>
                    <w:t xml:space="preserve">Note - To remove any doubt, nothing in this requirement prevents the submission of an acoustic management plan that is applicable to more than one </w:t>
                  </w:r>
                  <w:proofErr w:type="spellStart"/>
                  <w:r w:rsidRPr="00B157AC">
                    <w:rPr>
                      <w:rFonts w:ascii="Arial" w:hAnsi="Arial" w:cs="Arial"/>
                      <w:sz w:val="18"/>
                      <w:szCs w:val="20"/>
                    </w:rPr>
                    <w:t>Woodfordia</w:t>
                  </w:r>
                  <w:proofErr w:type="spellEnd"/>
                  <w:r w:rsidRPr="00B157AC">
                    <w:rPr>
                      <w:rFonts w:ascii="Arial" w:hAnsi="Arial" w:cs="Arial"/>
                      <w:sz w:val="18"/>
                      <w:szCs w:val="20"/>
                    </w:rPr>
                    <w:t xml:space="preserve"> event</w:t>
                  </w:r>
                  <w:r w:rsidRPr="00B157AC">
                    <w:rPr>
                      <w:rFonts w:ascii="Arial" w:hAnsi="Arial" w:cs="Arial"/>
                      <w:sz w:val="18"/>
                      <w:szCs w:val="20"/>
                      <w:vertAlign w:val="superscript"/>
                    </w:rPr>
                    <w:t>(</w:t>
                  </w:r>
                  <w:hyperlink r:id="rId74" w:anchor="target-d768251e575573" w:tooltip="Woodfordia event- The gathering of people at Woodfordia for ceremonial, educational, conference or entertainment activities.  A Woodfordia event occurs over one or more event days.  The term includes event camping, event parking, event entertainment, event fac" w:history="1">
                    <w:r w:rsidRPr="00B157AC">
                      <w:rPr>
                        <w:rStyle w:val="Hyperlink"/>
                        <w:rFonts w:ascii="Arial" w:hAnsi="Arial" w:cs="Arial"/>
                        <w:sz w:val="18"/>
                        <w:szCs w:val="20"/>
                        <w:vertAlign w:val="superscript"/>
                      </w:rPr>
                      <w:t>102</w:t>
                    </w:r>
                  </w:hyperlink>
                  <w:r w:rsidRPr="00785D29">
                    <w:rPr>
                      <w:rFonts w:ascii="Arial" w:hAnsi="Arial" w:cs="Arial"/>
                      <w:sz w:val="20"/>
                      <w:szCs w:val="20"/>
                      <w:vertAlign w:val="superscript"/>
                    </w:rPr>
                    <w:t>)</w:t>
                  </w:r>
                  <w:r w:rsidRPr="00785D29">
                    <w:rPr>
                      <w:rFonts w:ascii="Arial" w:hAnsi="Arial" w:cs="Arial"/>
                      <w:sz w:val="20"/>
                      <w:szCs w:val="20"/>
                    </w:rPr>
                    <w:t>.</w:t>
                  </w:r>
                </w:p>
              </w:tc>
            </w:tr>
          </w:tbl>
          <w:p w14:paraId="2881377F" w14:textId="77777777" w:rsidR="00E42F79" w:rsidRPr="00785D29" w:rsidRDefault="00E42F79" w:rsidP="00E42F79">
            <w:pPr>
              <w:rPr>
                <w:rFonts w:ascii="Arial" w:hAnsi="Arial" w:cs="Arial"/>
                <w:sz w:val="20"/>
                <w:szCs w:val="20"/>
              </w:rPr>
            </w:pPr>
          </w:p>
        </w:tc>
        <w:tc>
          <w:tcPr>
            <w:tcW w:w="597" w:type="pct"/>
            <w:tcBorders>
              <w:top w:val="outset" w:sz="6" w:space="0" w:color="auto"/>
              <w:left w:val="outset" w:sz="6" w:space="0" w:color="auto"/>
              <w:bottom w:val="outset" w:sz="6" w:space="0" w:color="auto"/>
              <w:right w:val="outset" w:sz="6" w:space="0" w:color="auto"/>
            </w:tcBorders>
          </w:tcPr>
          <w:p w14:paraId="003ABB69" w14:textId="77777777" w:rsidR="00E42F79" w:rsidRPr="00785D29" w:rsidRDefault="00E42F79" w:rsidP="00E42F79">
            <w:pPr>
              <w:rPr>
                <w:rFonts w:ascii="Arial" w:hAnsi="Arial" w:cs="Arial"/>
                <w:sz w:val="20"/>
                <w:szCs w:val="20"/>
              </w:rPr>
            </w:pPr>
          </w:p>
        </w:tc>
        <w:tc>
          <w:tcPr>
            <w:tcW w:w="1219" w:type="pct"/>
            <w:tcBorders>
              <w:top w:val="outset" w:sz="6" w:space="0" w:color="auto"/>
              <w:left w:val="outset" w:sz="6" w:space="0" w:color="auto"/>
              <w:bottom w:val="outset" w:sz="6" w:space="0" w:color="auto"/>
              <w:right w:val="outset" w:sz="6" w:space="0" w:color="auto"/>
            </w:tcBorders>
          </w:tcPr>
          <w:p w14:paraId="68346E6E" w14:textId="77777777" w:rsidR="00E42F79" w:rsidRPr="00785D29" w:rsidRDefault="00E42F79" w:rsidP="00E42F79">
            <w:pPr>
              <w:rPr>
                <w:rFonts w:ascii="Arial" w:hAnsi="Arial" w:cs="Arial"/>
                <w:sz w:val="20"/>
                <w:szCs w:val="20"/>
              </w:rPr>
            </w:pPr>
          </w:p>
        </w:tc>
      </w:tr>
      <w:tr w:rsidR="00E42F79" w:rsidRPr="00785D29" w14:paraId="2D2E1D07" w14:textId="77777777" w:rsidTr="005579E2">
        <w:trPr>
          <w:tblCellSpacing w:w="15" w:type="dxa"/>
        </w:trPr>
        <w:tc>
          <w:tcPr>
            <w:tcW w:w="252" w:type="pct"/>
            <w:tcBorders>
              <w:top w:val="outset" w:sz="6" w:space="0" w:color="auto"/>
              <w:left w:val="outset" w:sz="6" w:space="0" w:color="auto"/>
              <w:bottom w:val="outset" w:sz="6" w:space="0" w:color="auto"/>
              <w:right w:val="outset" w:sz="6" w:space="0" w:color="auto"/>
            </w:tcBorders>
            <w:hideMark/>
          </w:tcPr>
          <w:p w14:paraId="68789007" w14:textId="77777777" w:rsidR="00E42F79" w:rsidRPr="00785D29" w:rsidRDefault="00E42F79" w:rsidP="00E42F79">
            <w:pPr>
              <w:rPr>
                <w:rFonts w:ascii="Arial" w:hAnsi="Arial" w:cs="Arial"/>
                <w:sz w:val="20"/>
                <w:szCs w:val="20"/>
              </w:rPr>
            </w:pPr>
            <w:r w:rsidRPr="00785D29">
              <w:rPr>
                <w:rFonts w:ascii="Arial" w:hAnsi="Arial" w:cs="Arial"/>
                <w:b/>
                <w:bCs/>
                <w:sz w:val="20"/>
                <w:szCs w:val="20"/>
              </w:rPr>
              <w:t>RAD15</w:t>
            </w:r>
          </w:p>
        </w:tc>
        <w:tc>
          <w:tcPr>
            <w:tcW w:w="2883" w:type="pct"/>
            <w:tcBorders>
              <w:top w:val="outset" w:sz="6" w:space="0" w:color="auto"/>
              <w:left w:val="outset" w:sz="6" w:space="0" w:color="auto"/>
              <w:bottom w:val="outset" w:sz="6" w:space="0" w:color="auto"/>
              <w:right w:val="outset" w:sz="6" w:space="0" w:color="auto"/>
            </w:tcBorders>
            <w:hideMark/>
          </w:tcPr>
          <w:p w14:paraId="743A4EA8" w14:textId="77777777" w:rsidR="00E42F79" w:rsidRPr="00785D29" w:rsidRDefault="00E42F79" w:rsidP="00E42F79">
            <w:pPr>
              <w:rPr>
                <w:rFonts w:ascii="Arial" w:hAnsi="Arial" w:cs="Arial"/>
                <w:sz w:val="20"/>
                <w:szCs w:val="20"/>
              </w:rPr>
            </w:pPr>
            <w:r w:rsidRPr="00785D29">
              <w:rPr>
                <w:rFonts w:ascii="Arial" w:hAnsi="Arial" w:cs="Arial"/>
                <w:sz w:val="20"/>
                <w:szCs w:val="20"/>
              </w:rPr>
              <w:t xml:space="preserve">Where an acoustic management plan is applicable to more than one </w:t>
            </w:r>
            <w:proofErr w:type="spellStart"/>
            <w:r w:rsidRPr="00785D29">
              <w:rPr>
                <w:rFonts w:ascii="Arial" w:hAnsi="Arial" w:cs="Arial"/>
                <w:sz w:val="20"/>
                <w:szCs w:val="20"/>
              </w:rPr>
              <w:t>Woodfordia</w:t>
            </w:r>
            <w:proofErr w:type="spellEnd"/>
            <w:r w:rsidRPr="00785D29">
              <w:rPr>
                <w:rFonts w:ascii="Arial" w:hAnsi="Arial" w:cs="Arial"/>
                <w:sz w:val="20"/>
                <w:szCs w:val="20"/>
              </w:rPr>
              <w:t xml:space="preserve"> event</w:t>
            </w:r>
            <w:r w:rsidRPr="00785D29">
              <w:rPr>
                <w:rFonts w:ascii="Arial" w:hAnsi="Arial" w:cs="Arial"/>
                <w:sz w:val="20"/>
                <w:szCs w:val="20"/>
                <w:vertAlign w:val="superscript"/>
              </w:rPr>
              <w:t>(</w:t>
            </w:r>
            <w:hyperlink r:id="rId75" w:anchor="target-d768251e575573" w:tooltip="Woodfordia event- The gathering of people at Woodfordia for ceremonial, educational, conference or entertainment activities.  A Woodfordia event occurs over one or more event days.  The term includes event camping, event parking, event entertainment, event fac" w:history="1">
              <w:r w:rsidRPr="00785D29">
                <w:rPr>
                  <w:rStyle w:val="Hyperlink"/>
                  <w:rFonts w:ascii="Arial" w:hAnsi="Arial" w:cs="Arial"/>
                  <w:sz w:val="20"/>
                  <w:szCs w:val="20"/>
                  <w:vertAlign w:val="superscript"/>
                </w:rPr>
                <w:t>102</w:t>
              </w:r>
            </w:hyperlink>
            <w:r w:rsidRPr="00785D29">
              <w:rPr>
                <w:rFonts w:ascii="Arial" w:hAnsi="Arial" w:cs="Arial"/>
                <w:sz w:val="20"/>
                <w:szCs w:val="20"/>
                <w:vertAlign w:val="superscript"/>
              </w:rPr>
              <w:t>)</w:t>
            </w:r>
            <w:r w:rsidRPr="00785D29">
              <w:rPr>
                <w:rFonts w:ascii="Arial" w:hAnsi="Arial" w:cs="Arial"/>
                <w:sz w:val="20"/>
                <w:szCs w:val="20"/>
              </w:rPr>
              <w:t xml:space="preserve">, an opportunity for the review of the acoustic management plan after each </w:t>
            </w:r>
            <w:proofErr w:type="spellStart"/>
            <w:r w:rsidRPr="00785D29">
              <w:rPr>
                <w:rFonts w:ascii="Arial" w:hAnsi="Arial" w:cs="Arial"/>
                <w:sz w:val="20"/>
                <w:szCs w:val="20"/>
              </w:rPr>
              <w:t>Woodfordia</w:t>
            </w:r>
            <w:proofErr w:type="spellEnd"/>
            <w:r w:rsidRPr="00785D29">
              <w:rPr>
                <w:rFonts w:ascii="Arial" w:hAnsi="Arial" w:cs="Arial"/>
                <w:sz w:val="20"/>
                <w:szCs w:val="20"/>
              </w:rPr>
              <w:t xml:space="preserve"> event</w:t>
            </w:r>
            <w:r w:rsidRPr="00785D29">
              <w:rPr>
                <w:rFonts w:ascii="Arial" w:hAnsi="Arial" w:cs="Arial"/>
                <w:sz w:val="20"/>
                <w:szCs w:val="20"/>
                <w:vertAlign w:val="superscript"/>
              </w:rPr>
              <w:t>(</w:t>
            </w:r>
            <w:hyperlink r:id="rId76" w:anchor="target-d768251e575573" w:tooltip="Woodfordia event- The gathering of people at Woodfordia for ceremonial, educational, conference or entertainment activities.  A Woodfordia event occurs over one or more event days.  The term includes event camping, event parking, event entertainment, event fac" w:history="1">
              <w:r w:rsidRPr="00785D29">
                <w:rPr>
                  <w:rStyle w:val="Hyperlink"/>
                  <w:rFonts w:ascii="Arial" w:hAnsi="Arial" w:cs="Arial"/>
                  <w:sz w:val="20"/>
                  <w:szCs w:val="20"/>
                  <w:vertAlign w:val="superscript"/>
                </w:rPr>
                <w:t>102</w:t>
              </w:r>
            </w:hyperlink>
            <w:r w:rsidRPr="00785D29">
              <w:rPr>
                <w:rFonts w:ascii="Arial" w:hAnsi="Arial" w:cs="Arial"/>
                <w:sz w:val="20"/>
                <w:szCs w:val="20"/>
                <w:vertAlign w:val="superscript"/>
              </w:rPr>
              <w:t>)</w:t>
            </w:r>
            <w:r w:rsidRPr="00785D29">
              <w:rPr>
                <w:rFonts w:ascii="Arial" w:hAnsi="Arial" w:cs="Arial"/>
                <w:sz w:val="20"/>
                <w:szCs w:val="20"/>
              </w:rPr>
              <w:t xml:space="preserve"> is to be provided, having regard to the operation of the previous </w:t>
            </w:r>
            <w:proofErr w:type="spellStart"/>
            <w:r w:rsidRPr="00785D29">
              <w:rPr>
                <w:rFonts w:ascii="Arial" w:hAnsi="Arial" w:cs="Arial"/>
                <w:sz w:val="20"/>
                <w:szCs w:val="20"/>
              </w:rPr>
              <w:t>Woodfordia</w:t>
            </w:r>
            <w:proofErr w:type="spellEnd"/>
            <w:r w:rsidRPr="00785D29">
              <w:rPr>
                <w:rFonts w:ascii="Arial" w:hAnsi="Arial" w:cs="Arial"/>
                <w:sz w:val="20"/>
                <w:szCs w:val="20"/>
              </w:rPr>
              <w:t xml:space="preserve"> event</w:t>
            </w:r>
            <w:r w:rsidRPr="00785D29">
              <w:rPr>
                <w:rFonts w:ascii="Arial" w:hAnsi="Arial" w:cs="Arial"/>
                <w:sz w:val="20"/>
                <w:szCs w:val="20"/>
                <w:vertAlign w:val="superscript"/>
              </w:rPr>
              <w:t>(</w:t>
            </w:r>
            <w:hyperlink r:id="rId77" w:anchor="target-d768251e575573" w:tooltip="Woodfordia event- The gathering of people at Woodfordia for ceremonial, educational, conference or entertainment activities.  A Woodfordia event occurs over one or more event days.  The term includes event camping, event parking, event entertainment, event fac" w:history="1">
              <w:r w:rsidRPr="00785D29">
                <w:rPr>
                  <w:rStyle w:val="Hyperlink"/>
                  <w:rFonts w:ascii="Arial" w:hAnsi="Arial" w:cs="Arial"/>
                  <w:sz w:val="20"/>
                  <w:szCs w:val="20"/>
                  <w:vertAlign w:val="superscript"/>
                </w:rPr>
                <w:t>102</w:t>
              </w:r>
            </w:hyperlink>
            <w:r w:rsidRPr="00785D29">
              <w:rPr>
                <w:rFonts w:ascii="Arial" w:hAnsi="Arial" w:cs="Arial"/>
                <w:sz w:val="20"/>
                <w:szCs w:val="20"/>
                <w:vertAlign w:val="superscript"/>
              </w:rPr>
              <w:t>)</w:t>
            </w:r>
            <w:r w:rsidRPr="00785D29">
              <w:rPr>
                <w:rFonts w:ascii="Arial" w:hAnsi="Arial" w:cs="Arial"/>
                <w:sz w:val="20"/>
                <w:szCs w:val="20"/>
              </w:rPr>
              <w:t xml:space="preserve"> and receipt of any relevant complaints received during the previous </w:t>
            </w:r>
            <w:proofErr w:type="spellStart"/>
            <w:r w:rsidRPr="00785D29">
              <w:rPr>
                <w:rFonts w:ascii="Arial" w:hAnsi="Arial" w:cs="Arial"/>
                <w:sz w:val="20"/>
                <w:szCs w:val="20"/>
              </w:rPr>
              <w:t>Woodfordia</w:t>
            </w:r>
            <w:proofErr w:type="spellEnd"/>
            <w:r w:rsidRPr="00785D29">
              <w:rPr>
                <w:rFonts w:ascii="Arial" w:hAnsi="Arial" w:cs="Arial"/>
                <w:sz w:val="20"/>
                <w:szCs w:val="20"/>
              </w:rPr>
              <w:t xml:space="preserve"> event</w:t>
            </w:r>
            <w:r w:rsidRPr="00785D29">
              <w:rPr>
                <w:rFonts w:ascii="Arial" w:hAnsi="Arial" w:cs="Arial"/>
                <w:sz w:val="20"/>
                <w:szCs w:val="20"/>
                <w:vertAlign w:val="superscript"/>
              </w:rPr>
              <w:t>(</w:t>
            </w:r>
            <w:hyperlink r:id="rId78" w:anchor="target-d768251e575573" w:tooltip="Woodfordia event- The gathering of people at Woodfordia for ceremonial, educational, conference or entertainment activities.  A Woodfordia event occurs over one or more event days.  The term includes event camping, event parking, event entertainment, event fac" w:history="1">
              <w:r w:rsidRPr="00785D29">
                <w:rPr>
                  <w:rStyle w:val="Hyperlink"/>
                  <w:rFonts w:ascii="Arial" w:hAnsi="Arial" w:cs="Arial"/>
                  <w:sz w:val="20"/>
                  <w:szCs w:val="20"/>
                  <w:vertAlign w:val="superscript"/>
                </w:rPr>
                <w:t>102</w:t>
              </w:r>
            </w:hyperlink>
            <w:r w:rsidRPr="00785D29">
              <w:rPr>
                <w:rFonts w:ascii="Arial" w:hAnsi="Arial" w:cs="Arial"/>
                <w:sz w:val="20"/>
                <w:szCs w:val="20"/>
                <w:vertAlign w:val="superscript"/>
              </w:rPr>
              <w:t>)</w:t>
            </w:r>
            <w:r w:rsidRPr="00785D29">
              <w:rPr>
                <w:rFonts w:ascii="Arial" w:hAnsi="Arial" w:cs="Arial"/>
                <w:sz w:val="20"/>
                <w:szCs w:val="20"/>
              </w:rPr>
              <w:t>.</w:t>
            </w:r>
          </w:p>
        </w:tc>
        <w:tc>
          <w:tcPr>
            <w:tcW w:w="597" w:type="pct"/>
            <w:tcBorders>
              <w:top w:val="outset" w:sz="6" w:space="0" w:color="auto"/>
              <w:left w:val="outset" w:sz="6" w:space="0" w:color="auto"/>
              <w:bottom w:val="outset" w:sz="6" w:space="0" w:color="auto"/>
              <w:right w:val="outset" w:sz="6" w:space="0" w:color="auto"/>
            </w:tcBorders>
          </w:tcPr>
          <w:p w14:paraId="7BE8755E" w14:textId="77777777" w:rsidR="00E42F79" w:rsidRPr="00785D29" w:rsidRDefault="00E42F79" w:rsidP="00E42F79">
            <w:pPr>
              <w:rPr>
                <w:rFonts w:ascii="Arial" w:hAnsi="Arial" w:cs="Arial"/>
                <w:sz w:val="20"/>
                <w:szCs w:val="20"/>
              </w:rPr>
            </w:pPr>
          </w:p>
        </w:tc>
        <w:tc>
          <w:tcPr>
            <w:tcW w:w="1219" w:type="pct"/>
            <w:tcBorders>
              <w:top w:val="outset" w:sz="6" w:space="0" w:color="auto"/>
              <w:left w:val="outset" w:sz="6" w:space="0" w:color="auto"/>
              <w:bottom w:val="outset" w:sz="6" w:space="0" w:color="auto"/>
              <w:right w:val="outset" w:sz="6" w:space="0" w:color="auto"/>
            </w:tcBorders>
          </w:tcPr>
          <w:p w14:paraId="1FEB9E8C" w14:textId="77777777" w:rsidR="00E42F79" w:rsidRPr="00785D29" w:rsidRDefault="00E42F79" w:rsidP="00E42F79">
            <w:pPr>
              <w:rPr>
                <w:rFonts w:ascii="Arial" w:hAnsi="Arial" w:cs="Arial"/>
                <w:sz w:val="20"/>
                <w:szCs w:val="20"/>
              </w:rPr>
            </w:pPr>
          </w:p>
        </w:tc>
      </w:tr>
      <w:tr w:rsidR="00E42F79" w:rsidRPr="00785D29" w14:paraId="7EBE41C4" w14:textId="77777777" w:rsidTr="005579E2">
        <w:trPr>
          <w:tblCellSpacing w:w="15" w:type="dxa"/>
        </w:trPr>
        <w:tc>
          <w:tcPr>
            <w:tcW w:w="252" w:type="pct"/>
            <w:tcBorders>
              <w:top w:val="outset" w:sz="6" w:space="0" w:color="auto"/>
              <w:left w:val="outset" w:sz="6" w:space="0" w:color="auto"/>
              <w:bottom w:val="outset" w:sz="6" w:space="0" w:color="auto"/>
              <w:right w:val="outset" w:sz="6" w:space="0" w:color="auto"/>
            </w:tcBorders>
            <w:hideMark/>
          </w:tcPr>
          <w:p w14:paraId="5D1C69E9" w14:textId="77777777" w:rsidR="00E42F79" w:rsidRPr="00785D29" w:rsidRDefault="00E42F79" w:rsidP="00E42F79">
            <w:pPr>
              <w:rPr>
                <w:rFonts w:ascii="Arial" w:hAnsi="Arial" w:cs="Arial"/>
                <w:sz w:val="20"/>
                <w:szCs w:val="20"/>
              </w:rPr>
            </w:pPr>
            <w:r w:rsidRPr="00785D29">
              <w:rPr>
                <w:rFonts w:ascii="Arial" w:hAnsi="Arial" w:cs="Arial"/>
                <w:b/>
                <w:bCs/>
                <w:sz w:val="20"/>
                <w:szCs w:val="20"/>
              </w:rPr>
              <w:t>RAD16</w:t>
            </w:r>
          </w:p>
        </w:tc>
        <w:tc>
          <w:tcPr>
            <w:tcW w:w="2883" w:type="pct"/>
            <w:tcBorders>
              <w:top w:val="outset" w:sz="6" w:space="0" w:color="auto"/>
              <w:left w:val="outset" w:sz="6" w:space="0" w:color="auto"/>
              <w:bottom w:val="outset" w:sz="6" w:space="0" w:color="auto"/>
              <w:right w:val="outset" w:sz="6" w:space="0" w:color="auto"/>
            </w:tcBorders>
            <w:hideMark/>
          </w:tcPr>
          <w:p w14:paraId="2617FDB7" w14:textId="77777777" w:rsidR="00E42F79" w:rsidRPr="00785D29" w:rsidRDefault="00E42F79" w:rsidP="00E42F79">
            <w:pPr>
              <w:rPr>
                <w:rFonts w:ascii="Arial" w:hAnsi="Arial" w:cs="Arial"/>
                <w:sz w:val="20"/>
                <w:szCs w:val="20"/>
              </w:rPr>
            </w:pPr>
            <w:r w:rsidRPr="00785D29">
              <w:rPr>
                <w:rFonts w:ascii="Arial" w:hAnsi="Arial" w:cs="Arial"/>
                <w:sz w:val="20"/>
                <w:szCs w:val="20"/>
              </w:rPr>
              <w:t xml:space="preserve">Activities not associated with a </w:t>
            </w:r>
            <w:proofErr w:type="spellStart"/>
            <w:r w:rsidRPr="00785D29">
              <w:rPr>
                <w:rFonts w:ascii="Arial" w:hAnsi="Arial" w:cs="Arial"/>
                <w:sz w:val="20"/>
                <w:szCs w:val="20"/>
              </w:rPr>
              <w:t>Woodfordia</w:t>
            </w:r>
            <w:proofErr w:type="spellEnd"/>
            <w:r w:rsidRPr="00785D29">
              <w:rPr>
                <w:rFonts w:ascii="Arial" w:hAnsi="Arial" w:cs="Arial"/>
                <w:sz w:val="20"/>
                <w:szCs w:val="20"/>
              </w:rPr>
              <w:t xml:space="preserve"> event</w:t>
            </w:r>
            <w:r w:rsidRPr="00785D29">
              <w:rPr>
                <w:rFonts w:ascii="Arial" w:hAnsi="Arial" w:cs="Arial"/>
                <w:sz w:val="20"/>
                <w:szCs w:val="20"/>
                <w:vertAlign w:val="superscript"/>
              </w:rPr>
              <w:t>(</w:t>
            </w:r>
            <w:hyperlink r:id="rId79" w:anchor="target-d768251e575573" w:tooltip="Woodfordia event- The gathering of people at Woodfordia for ceremonial, educational, conference or entertainment activities.  A Woodfordia event occurs over one or more event days.  The term includes event camping, event parking, event entertainment, event fac" w:history="1">
              <w:r w:rsidRPr="00785D29">
                <w:rPr>
                  <w:rStyle w:val="Hyperlink"/>
                  <w:rFonts w:ascii="Arial" w:hAnsi="Arial" w:cs="Arial"/>
                  <w:sz w:val="20"/>
                  <w:szCs w:val="20"/>
                  <w:vertAlign w:val="superscript"/>
                </w:rPr>
                <w:t>102</w:t>
              </w:r>
            </w:hyperlink>
            <w:r w:rsidRPr="00785D29">
              <w:rPr>
                <w:rFonts w:ascii="Arial" w:hAnsi="Arial" w:cs="Arial"/>
                <w:sz w:val="20"/>
                <w:szCs w:val="20"/>
                <w:vertAlign w:val="superscript"/>
              </w:rPr>
              <w:t>)</w:t>
            </w:r>
            <w:r w:rsidRPr="00785D29">
              <w:rPr>
                <w:rFonts w:ascii="Arial" w:hAnsi="Arial" w:cs="Arial"/>
                <w:sz w:val="20"/>
                <w:szCs w:val="20"/>
              </w:rPr>
              <w:t xml:space="preserve"> achieve compliance with the requirements of the Environmental Protection (Noise) Policy 2008.</w:t>
            </w:r>
          </w:p>
        </w:tc>
        <w:tc>
          <w:tcPr>
            <w:tcW w:w="597" w:type="pct"/>
            <w:tcBorders>
              <w:top w:val="outset" w:sz="6" w:space="0" w:color="auto"/>
              <w:left w:val="outset" w:sz="6" w:space="0" w:color="auto"/>
              <w:bottom w:val="outset" w:sz="6" w:space="0" w:color="auto"/>
              <w:right w:val="outset" w:sz="6" w:space="0" w:color="auto"/>
            </w:tcBorders>
          </w:tcPr>
          <w:p w14:paraId="016D28CE" w14:textId="77777777" w:rsidR="00E42F79" w:rsidRPr="00785D29" w:rsidRDefault="00E42F79" w:rsidP="00E42F79">
            <w:pPr>
              <w:rPr>
                <w:rFonts w:ascii="Arial" w:hAnsi="Arial" w:cs="Arial"/>
                <w:sz w:val="20"/>
                <w:szCs w:val="20"/>
              </w:rPr>
            </w:pPr>
          </w:p>
        </w:tc>
        <w:tc>
          <w:tcPr>
            <w:tcW w:w="1219" w:type="pct"/>
            <w:tcBorders>
              <w:top w:val="outset" w:sz="6" w:space="0" w:color="auto"/>
              <w:left w:val="outset" w:sz="6" w:space="0" w:color="auto"/>
              <w:bottom w:val="outset" w:sz="6" w:space="0" w:color="auto"/>
              <w:right w:val="outset" w:sz="6" w:space="0" w:color="auto"/>
            </w:tcBorders>
          </w:tcPr>
          <w:p w14:paraId="53C319B6" w14:textId="77777777" w:rsidR="00E42F79" w:rsidRPr="00785D29" w:rsidRDefault="00E42F79" w:rsidP="00E42F79">
            <w:pPr>
              <w:rPr>
                <w:rFonts w:ascii="Arial" w:hAnsi="Arial" w:cs="Arial"/>
                <w:sz w:val="20"/>
                <w:szCs w:val="20"/>
              </w:rPr>
            </w:pPr>
          </w:p>
        </w:tc>
      </w:tr>
      <w:tr w:rsidR="00E42F79" w:rsidRPr="00785D29" w14:paraId="6EE4F0AF" w14:textId="77777777" w:rsidTr="005579E2">
        <w:trPr>
          <w:tblCellSpacing w:w="15" w:type="dxa"/>
        </w:trPr>
        <w:tc>
          <w:tcPr>
            <w:tcW w:w="252" w:type="pct"/>
            <w:tcBorders>
              <w:top w:val="outset" w:sz="6" w:space="0" w:color="auto"/>
              <w:left w:val="outset" w:sz="6" w:space="0" w:color="auto"/>
              <w:bottom w:val="outset" w:sz="6" w:space="0" w:color="auto"/>
              <w:right w:val="outset" w:sz="6" w:space="0" w:color="auto"/>
            </w:tcBorders>
            <w:hideMark/>
          </w:tcPr>
          <w:p w14:paraId="63EE0206" w14:textId="77777777" w:rsidR="00E42F79" w:rsidRPr="00785D29" w:rsidRDefault="00E42F79" w:rsidP="00E42F79">
            <w:pPr>
              <w:rPr>
                <w:rFonts w:ascii="Arial" w:hAnsi="Arial" w:cs="Arial"/>
                <w:sz w:val="20"/>
                <w:szCs w:val="20"/>
              </w:rPr>
            </w:pPr>
            <w:r w:rsidRPr="00785D29">
              <w:rPr>
                <w:rFonts w:ascii="Arial" w:hAnsi="Arial" w:cs="Arial"/>
                <w:b/>
                <w:bCs/>
                <w:sz w:val="20"/>
                <w:szCs w:val="20"/>
              </w:rPr>
              <w:t>RAD17</w:t>
            </w:r>
          </w:p>
        </w:tc>
        <w:tc>
          <w:tcPr>
            <w:tcW w:w="2883" w:type="pct"/>
            <w:tcBorders>
              <w:top w:val="outset" w:sz="6" w:space="0" w:color="auto"/>
              <w:left w:val="outset" w:sz="6" w:space="0" w:color="auto"/>
              <w:bottom w:val="outset" w:sz="6" w:space="0" w:color="auto"/>
              <w:right w:val="outset" w:sz="6" w:space="0" w:color="auto"/>
            </w:tcBorders>
            <w:hideMark/>
          </w:tcPr>
          <w:p w14:paraId="3CD089E7" w14:textId="77777777" w:rsidR="00E42F79" w:rsidRPr="00785D29" w:rsidRDefault="00E42F79" w:rsidP="00E42F79">
            <w:pPr>
              <w:rPr>
                <w:rFonts w:ascii="Arial" w:hAnsi="Arial" w:cs="Arial"/>
                <w:sz w:val="20"/>
                <w:szCs w:val="20"/>
              </w:rPr>
            </w:pPr>
            <w:r w:rsidRPr="00785D29">
              <w:rPr>
                <w:rFonts w:ascii="Arial" w:hAnsi="Arial" w:cs="Arial"/>
                <w:sz w:val="20"/>
                <w:szCs w:val="20"/>
              </w:rPr>
              <w:t xml:space="preserve">The controller of </w:t>
            </w:r>
            <w:proofErr w:type="spellStart"/>
            <w:r w:rsidRPr="00785D29">
              <w:rPr>
                <w:rFonts w:ascii="Arial" w:hAnsi="Arial" w:cs="Arial"/>
                <w:sz w:val="20"/>
                <w:szCs w:val="20"/>
              </w:rPr>
              <w:t>Woodfordia</w:t>
            </w:r>
            <w:proofErr w:type="spellEnd"/>
            <w:r w:rsidRPr="00785D29">
              <w:rPr>
                <w:rFonts w:ascii="Arial" w:hAnsi="Arial" w:cs="Arial"/>
                <w:sz w:val="20"/>
                <w:szCs w:val="20"/>
                <w:vertAlign w:val="superscript"/>
              </w:rPr>
              <w:t>(</w:t>
            </w:r>
            <w:hyperlink r:id="rId80" w:anchor="target-d768251e575547" w:tooltip="Woodfordia- The area of land declared as the Woodfordia Rural Precinct in the Queensland Government Gazette Vol. 362 on 2 January 2013 under section 5.1(1)(d) of the South East Queensland Regional Plan 2009-2031 State Planning Regulatory Provisions and describ" w:history="1">
              <w:r w:rsidRPr="00785D29">
                <w:rPr>
                  <w:rStyle w:val="Hyperlink"/>
                  <w:rFonts w:ascii="Arial" w:hAnsi="Arial" w:cs="Arial"/>
                  <w:sz w:val="20"/>
                  <w:szCs w:val="20"/>
                  <w:vertAlign w:val="superscript"/>
                </w:rPr>
                <w:t>101</w:t>
              </w:r>
            </w:hyperlink>
            <w:r w:rsidRPr="00785D29">
              <w:rPr>
                <w:rFonts w:ascii="Arial" w:hAnsi="Arial" w:cs="Arial"/>
                <w:sz w:val="20"/>
                <w:szCs w:val="20"/>
                <w:vertAlign w:val="superscript"/>
              </w:rPr>
              <w:t>)</w:t>
            </w:r>
            <w:r w:rsidRPr="00785D29">
              <w:rPr>
                <w:rFonts w:ascii="Arial" w:hAnsi="Arial" w:cs="Arial"/>
                <w:sz w:val="20"/>
                <w:szCs w:val="20"/>
              </w:rPr>
              <w:t xml:space="preserve"> is to ensure </w:t>
            </w:r>
            <w:proofErr w:type="spellStart"/>
            <w:r w:rsidRPr="00785D29">
              <w:rPr>
                <w:rFonts w:ascii="Arial" w:hAnsi="Arial" w:cs="Arial"/>
                <w:sz w:val="20"/>
                <w:szCs w:val="20"/>
              </w:rPr>
              <w:t>Woodfordia</w:t>
            </w:r>
            <w:proofErr w:type="spellEnd"/>
            <w:r w:rsidRPr="00785D29">
              <w:rPr>
                <w:rFonts w:ascii="Arial" w:hAnsi="Arial" w:cs="Arial"/>
                <w:sz w:val="20"/>
                <w:szCs w:val="20"/>
              </w:rPr>
              <w:t xml:space="preserve"> events</w:t>
            </w:r>
            <w:r w:rsidRPr="00785D29">
              <w:rPr>
                <w:rFonts w:ascii="Arial" w:hAnsi="Arial" w:cs="Arial"/>
                <w:sz w:val="20"/>
                <w:szCs w:val="20"/>
                <w:vertAlign w:val="superscript"/>
              </w:rPr>
              <w:t>(</w:t>
            </w:r>
            <w:hyperlink r:id="rId81" w:anchor="target-d768251e575573" w:tooltip="Woodfordia event- The gathering of people at Woodfordia for ceremonial, educational, conference or entertainment activities.  A Woodfordia event occurs over one or more event days.  The term includes event camping, event parking, event entertainment, event fac" w:history="1">
              <w:r w:rsidRPr="00785D29">
                <w:rPr>
                  <w:rStyle w:val="Hyperlink"/>
                  <w:rFonts w:ascii="Arial" w:hAnsi="Arial" w:cs="Arial"/>
                  <w:sz w:val="20"/>
                  <w:szCs w:val="20"/>
                  <w:vertAlign w:val="superscript"/>
                </w:rPr>
                <w:t>102</w:t>
              </w:r>
            </w:hyperlink>
            <w:r w:rsidRPr="00785D29">
              <w:rPr>
                <w:rFonts w:ascii="Arial" w:hAnsi="Arial" w:cs="Arial"/>
                <w:sz w:val="20"/>
                <w:szCs w:val="20"/>
                <w:vertAlign w:val="superscript"/>
              </w:rPr>
              <w:t>)</w:t>
            </w:r>
            <w:r w:rsidRPr="00785D29">
              <w:rPr>
                <w:rFonts w:ascii="Arial" w:hAnsi="Arial" w:cs="Arial"/>
                <w:sz w:val="20"/>
                <w:szCs w:val="20"/>
              </w:rPr>
              <w:t xml:space="preserve">, greater than 350 people, are operated in accordance with a Traffic Management Plan or a Transport and access management plan approved by Council, the Department of Transport and Main Roads and the Queensland Police Service prior to the </w:t>
            </w:r>
            <w:proofErr w:type="spellStart"/>
            <w:r w:rsidRPr="00785D29">
              <w:rPr>
                <w:rFonts w:ascii="Arial" w:hAnsi="Arial" w:cs="Arial"/>
                <w:sz w:val="20"/>
                <w:szCs w:val="20"/>
              </w:rPr>
              <w:t>Woodfordia</w:t>
            </w:r>
            <w:proofErr w:type="spellEnd"/>
            <w:r w:rsidRPr="00785D29">
              <w:rPr>
                <w:rFonts w:ascii="Arial" w:hAnsi="Arial" w:cs="Arial"/>
                <w:sz w:val="20"/>
                <w:szCs w:val="20"/>
              </w:rPr>
              <w:t xml:space="preserve"> event</w:t>
            </w:r>
            <w:r w:rsidRPr="00785D29">
              <w:rPr>
                <w:rFonts w:ascii="Arial" w:hAnsi="Arial" w:cs="Arial"/>
                <w:sz w:val="20"/>
                <w:szCs w:val="20"/>
                <w:vertAlign w:val="superscript"/>
              </w:rPr>
              <w:t>(</w:t>
            </w:r>
            <w:hyperlink r:id="rId82" w:anchor="target-d768251e575573" w:tooltip="Woodfordia event- The gathering of people at Woodfordia for ceremonial, educational, conference or entertainment activities.  A Woodfordia event occurs over one or more event days.  The term includes event camping, event parking, event entertainment, event fac" w:history="1">
              <w:r w:rsidRPr="00785D29">
                <w:rPr>
                  <w:rStyle w:val="Hyperlink"/>
                  <w:rFonts w:ascii="Arial" w:hAnsi="Arial" w:cs="Arial"/>
                  <w:sz w:val="20"/>
                  <w:szCs w:val="20"/>
                  <w:vertAlign w:val="superscript"/>
                </w:rPr>
                <w:t>102</w:t>
              </w:r>
            </w:hyperlink>
            <w:r w:rsidRPr="00785D29">
              <w:rPr>
                <w:rFonts w:ascii="Arial" w:hAnsi="Arial" w:cs="Arial"/>
                <w:sz w:val="20"/>
                <w:szCs w:val="20"/>
                <w:vertAlign w:val="superscript"/>
              </w:rPr>
              <w:t>)</w:t>
            </w:r>
            <w:r w:rsidRPr="00785D29">
              <w:rPr>
                <w:rFonts w:ascii="Arial" w:hAnsi="Arial" w:cs="Arial"/>
                <w:sz w:val="20"/>
                <w:szCs w:val="20"/>
              </w:rPr>
              <w:t>.</w:t>
            </w:r>
          </w:p>
        </w:tc>
        <w:tc>
          <w:tcPr>
            <w:tcW w:w="597" w:type="pct"/>
            <w:tcBorders>
              <w:top w:val="outset" w:sz="6" w:space="0" w:color="auto"/>
              <w:left w:val="outset" w:sz="6" w:space="0" w:color="auto"/>
              <w:bottom w:val="outset" w:sz="6" w:space="0" w:color="auto"/>
              <w:right w:val="outset" w:sz="6" w:space="0" w:color="auto"/>
            </w:tcBorders>
          </w:tcPr>
          <w:p w14:paraId="27474813" w14:textId="77777777" w:rsidR="00E42F79" w:rsidRPr="00785D29" w:rsidRDefault="00E42F79" w:rsidP="00E42F79">
            <w:pPr>
              <w:rPr>
                <w:rFonts w:ascii="Arial" w:hAnsi="Arial" w:cs="Arial"/>
                <w:sz w:val="20"/>
                <w:szCs w:val="20"/>
              </w:rPr>
            </w:pPr>
          </w:p>
        </w:tc>
        <w:tc>
          <w:tcPr>
            <w:tcW w:w="1219" w:type="pct"/>
            <w:tcBorders>
              <w:top w:val="outset" w:sz="6" w:space="0" w:color="auto"/>
              <w:left w:val="outset" w:sz="6" w:space="0" w:color="auto"/>
              <w:bottom w:val="outset" w:sz="6" w:space="0" w:color="auto"/>
              <w:right w:val="outset" w:sz="6" w:space="0" w:color="auto"/>
            </w:tcBorders>
          </w:tcPr>
          <w:p w14:paraId="74A4BC9E" w14:textId="77777777" w:rsidR="00E42F79" w:rsidRPr="00785D29" w:rsidRDefault="00E42F79" w:rsidP="00E42F79">
            <w:pPr>
              <w:rPr>
                <w:rFonts w:ascii="Arial" w:hAnsi="Arial" w:cs="Arial"/>
                <w:sz w:val="20"/>
                <w:szCs w:val="20"/>
              </w:rPr>
            </w:pPr>
          </w:p>
        </w:tc>
      </w:tr>
      <w:tr w:rsidR="00E42F79" w:rsidRPr="00785D29" w14:paraId="6CEDA153" w14:textId="77777777" w:rsidTr="005579E2">
        <w:trPr>
          <w:trHeight w:val="4650"/>
          <w:tblCellSpacing w:w="15" w:type="dxa"/>
        </w:trPr>
        <w:tc>
          <w:tcPr>
            <w:tcW w:w="252" w:type="pct"/>
            <w:tcBorders>
              <w:top w:val="outset" w:sz="6" w:space="0" w:color="auto"/>
              <w:left w:val="outset" w:sz="6" w:space="0" w:color="auto"/>
              <w:bottom w:val="outset" w:sz="6" w:space="0" w:color="auto"/>
              <w:right w:val="outset" w:sz="6" w:space="0" w:color="auto"/>
            </w:tcBorders>
            <w:hideMark/>
          </w:tcPr>
          <w:p w14:paraId="5FF24A01" w14:textId="77777777" w:rsidR="00E42F79" w:rsidRPr="00785D29" w:rsidRDefault="00E42F79" w:rsidP="00E42F79">
            <w:pPr>
              <w:rPr>
                <w:rFonts w:ascii="Arial" w:hAnsi="Arial" w:cs="Arial"/>
                <w:sz w:val="20"/>
                <w:szCs w:val="20"/>
              </w:rPr>
            </w:pPr>
            <w:r w:rsidRPr="00785D29">
              <w:rPr>
                <w:rFonts w:ascii="Arial" w:hAnsi="Arial" w:cs="Arial"/>
                <w:b/>
                <w:bCs/>
                <w:sz w:val="20"/>
                <w:szCs w:val="20"/>
              </w:rPr>
              <w:lastRenderedPageBreak/>
              <w:t>RAD18</w:t>
            </w:r>
          </w:p>
        </w:tc>
        <w:tc>
          <w:tcPr>
            <w:tcW w:w="2883" w:type="pct"/>
            <w:tcBorders>
              <w:top w:val="outset" w:sz="6" w:space="0" w:color="auto"/>
              <w:left w:val="outset" w:sz="6" w:space="0" w:color="auto"/>
              <w:bottom w:val="outset" w:sz="6" w:space="0" w:color="auto"/>
              <w:right w:val="outset" w:sz="6" w:space="0" w:color="auto"/>
            </w:tcBorders>
            <w:hideMark/>
          </w:tcPr>
          <w:p w14:paraId="6D0DFFDF" w14:textId="77777777" w:rsidR="00E42F79" w:rsidRPr="00785D29" w:rsidRDefault="00E42F79" w:rsidP="00E42F79">
            <w:pPr>
              <w:rPr>
                <w:rFonts w:ascii="Arial" w:hAnsi="Arial" w:cs="Arial"/>
                <w:sz w:val="20"/>
                <w:szCs w:val="20"/>
              </w:rPr>
            </w:pPr>
            <w:r w:rsidRPr="00785D29">
              <w:rPr>
                <w:rFonts w:ascii="Arial" w:hAnsi="Arial" w:cs="Arial"/>
                <w:sz w:val="20"/>
                <w:szCs w:val="20"/>
              </w:rPr>
              <w:t xml:space="preserve">For every </w:t>
            </w:r>
            <w:proofErr w:type="spellStart"/>
            <w:r w:rsidRPr="00785D29">
              <w:rPr>
                <w:rFonts w:ascii="Arial" w:hAnsi="Arial" w:cs="Arial"/>
                <w:sz w:val="20"/>
                <w:szCs w:val="20"/>
              </w:rPr>
              <w:t>Woodfordia</w:t>
            </w:r>
            <w:proofErr w:type="spellEnd"/>
            <w:r w:rsidRPr="00785D29">
              <w:rPr>
                <w:rFonts w:ascii="Arial" w:hAnsi="Arial" w:cs="Arial"/>
                <w:sz w:val="20"/>
                <w:szCs w:val="20"/>
              </w:rPr>
              <w:t xml:space="preserve"> event</w:t>
            </w:r>
            <w:r w:rsidRPr="00785D29">
              <w:rPr>
                <w:rFonts w:ascii="Arial" w:hAnsi="Arial" w:cs="Arial"/>
                <w:sz w:val="20"/>
                <w:szCs w:val="20"/>
                <w:vertAlign w:val="superscript"/>
              </w:rPr>
              <w:t>(</w:t>
            </w:r>
            <w:hyperlink r:id="rId83" w:anchor="target-d768251e575573" w:tooltip="Woodfordia event- The gathering of people at Woodfordia for ceremonial, educational, conference or entertainment activities.  A Woodfordia event occurs over one or more event days.  The term includes event camping, event parking, event entertainment, event fac" w:history="1">
              <w:r w:rsidRPr="00785D29">
                <w:rPr>
                  <w:rStyle w:val="Hyperlink"/>
                  <w:rFonts w:ascii="Arial" w:hAnsi="Arial" w:cs="Arial"/>
                  <w:sz w:val="20"/>
                  <w:szCs w:val="20"/>
                  <w:vertAlign w:val="superscript"/>
                </w:rPr>
                <w:t>102</w:t>
              </w:r>
            </w:hyperlink>
            <w:r w:rsidRPr="00785D29">
              <w:rPr>
                <w:rFonts w:ascii="Arial" w:hAnsi="Arial" w:cs="Arial"/>
                <w:sz w:val="20"/>
                <w:szCs w:val="20"/>
                <w:vertAlign w:val="superscript"/>
              </w:rPr>
              <w:t>)</w:t>
            </w:r>
            <w:r w:rsidRPr="00785D29">
              <w:rPr>
                <w:rFonts w:ascii="Arial" w:hAnsi="Arial" w:cs="Arial"/>
                <w:sz w:val="20"/>
                <w:szCs w:val="20"/>
              </w:rPr>
              <w:t xml:space="preserve"> where no more than 350 persons are in attendance at any point in time:</w:t>
            </w:r>
          </w:p>
          <w:p w14:paraId="4D1E0359" w14:textId="77777777" w:rsidR="00E42F79" w:rsidRPr="00785D29" w:rsidRDefault="00E42F79" w:rsidP="00E42F79">
            <w:pPr>
              <w:numPr>
                <w:ilvl w:val="0"/>
                <w:numId w:val="11"/>
              </w:numPr>
              <w:rPr>
                <w:rFonts w:ascii="Arial" w:hAnsi="Arial" w:cs="Arial"/>
                <w:sz w:val="20"/>
                <w:szCs w:val="20"/>
              </w:rPr>
            </w:pPr>
            <w:r w:rsidRPr="00785D29">
              <w:rPr>
                <w:rFonts w:ascii="Arial" w:hAnsi="Arial" w:cs="Arial"/>
                <w:sz w:val="20"/>
                <w:szCs w:val="20"/>
              </w:rPr>
              <w:t xml:space="preserve">upgrading works have been undertaken to the intersection of Kilcoy – Beerwah Road and Woodrow Road to achieve the geometry, sightlines and construction standard generally in accordance with the concept plan shown in Figure 7.2.2.3 and event guide/directional signs complying with Figure 7.2.2.4 have been permanently installed along the southern and northern approaches to the </w:t>
            </w:r>
            <w:proofErr w:type="gramStart"/>
            <w:r w:rsidRPr="00785D29">
              <w:rPr>
                <w:rFonts w:ascii="Arial" w:hAnsi="Arial" w:cs="Arial"/>
                <w:sz w:val="20"/>
                <w:szCs w:val="20"/>
              </w:rPr>
              <w:t>intersection;</w:t>
            </w:r>
            <w:proofErr w:type="gramEnd"/>
          </w:p>
          <w:p w14:paraId="1373588F" w14:textId="77777777" w:rsidR="00E42F79" w:rsidRPr="00785D29" w:rsidRDefault="00E42F79" w:rsidP="00E42F79">
            <w:pPr>
              <w:rPr>
                <w:rFonts w:ascii="Arial" w:hAnsi="Arial" w:cs="Arial"/>
                <w:sz w:val="20"/>
                <w:szCs w:val="20"/>
              </w:rPr>
            </w:pPr>
            <w:r w:rsidRPr="00785D29">
              <w:rPr>
                <w:rFonts w:ascii="Arial" w:hAnsi="Arial" w:cs="Arial"/>
                <w:sz w:val="20"/>
                <w:szCs w:val="20"/>
              </w:rPr>
              <w:t>OR</w:t>
            </w:r>
          </w:p>
          <w:p w14:paraId="4B1916A7" w14:textId="77777777" w:rsidR="00E42F79" w:rsidRPr="00785D29" w:rsidRDefault="00E42F79" w:rsidP="00E42F79">
            <w:pPr>
              <w:numPr>
                <w:ilvl w:val="0"/>
                <w:numId w:val="12"/>
              </w:numPr>
              <w:rPr>
                <w:rFonts w:ascii="Arial" w:hAnsi="Arial" w:cs="Arial"/>
                <w:sz w:val="20"/>
                <w:szCs w:val="20"/>
              </w:rPr>
            </w:pPr>
            <w:r w:rsidRPr="00785D29">
              <w:rPr>
                <w:rFonts w:ascii="Arial" w:hAnsi="Arial" w:cs="Arial"/>
                <w:sz w:val="20"/>
                <w:szCs w:val="20"/>
              </w:rPr>
              <w:t xml:space="preserve">traffic management is undertaken in the manner prescribed in </w:t>
            </w:r>
            <w:proofErr w:type="gramStart"/>
            <w:r w:rsidRPr="00785D29">
              <w:rPr>
                <w:rFonts w:ascii="Arial" w:hAnsi="Arial" w:cs="Arial"/>
                <w:sz w:val="20"/>
                <w:szCs w:val="20"/>
              </w:rPr>
              <w:t>an</w:t>
            </w:r>
            <w:proofErr w:type="gramEnd"/>
            <w:r w:rsidRPr="00785D29">
              <w:rPr>
                <w:rFonts w:ascii="Arial" w:hAnsi="Arial" w:cs="Arial"/>
                <w:sz w:val="20"/>
                <w:szCs w:val="20"/>
              </w:rPr>
              <w:t xml:space="preserve"> traffic management plan that has been prepared, submitted and subsequently approved.</w:t>
            </w:r>
          </w:p>
          <w:tbl>
            <w:tblPr>
              <w:tblW w:w="0" w:type="dxa"/>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4657"/>
            </w:tblGrid>
            <w:tr w:rsidR="00E42F79" w:rsidRPr="00B157AC" w14:paraId="7D74AE7F" w14:textId="77777777" w:rsidTr="00E42F79">
              <w:trPr>
                <w:tblCellSpacing w:w="15" w:type="dxa"/>
              </w:trPr>
              <w:tc>
                <w:tcPr>
                  <w:tcW w:w="14597" w:type="dxa"/>
                  <w:vAlign w:val="center"/>
                  <w:hideMark/>
                </w:tcPr>
                <w:p w14:paraId="1C86E10F" w14:textId="77777777" w:rsidR="00E42F79" w:rsidRPr="00B157AC" w:rsidRDefault="00E42F79" w:rsidP="00E42F79">
                  <w:pPr>
                    <w:rPr>
                      <w:rFonts w:ascii="Arial" w:hAnsi="Arial" w:cs="Arial"/>
                      <w:sz w:val="18"/>
                      <w:szCs w:val="20"/>
                    </w:rPr>
                  </w:pPr>
                  <w:r w:rsidRPr="00B157AC">
                    <w:rPr>
                      <w:rFonts w:ascii="Arial" w:hAnsi="Arial" w:cs="Arial"/>
                      <w:sz w:val="18"/>
                      <w:szCs w:val="20"/>
                    </w:rPr>
                    <w:t xml:space="preserve">Note - To remove any doubt, nothing in this requirement prevents the submission of </w:t>
                  </w:r>
                  <w:proofErr w:type="gramStart"/>
                  <w:r w:rsidRPr="00B157AC">
                    <w:rPr>
                      <w:rFonts w:ascii="Arial" w:hAnsi="Arial" w:cs="Arial"/>
                      <w:sz w:val="18"/>
                      <w:szCs w:val="20"/>
                    </w:rPr>
                    <w:t>an</w:t>
                  </w:r>
                  <w:proofErr w:type="gramEnd"/>
                  <w:r w:rsidRPr="00B157AC">
                    <w:rPr>
                      <w:rFonts w:ascii="Arial" w:hAnsi="Arial" w:cs="Arial"/>
                      <w:sz w:val="18"/>
                      <w:szCs w:val="20"/>
                    </w:rPr>
                    <w:t xml:space="preserve"> traffic management plan that is applicable to more than one </w:t>
                  </w:r>
                  <w:proofErr w:type="spellStart"/>
                  <w:r w:rsidRPr="00B157AC">
                    <w:rPr>
                      <w:rFonts w:ascii="Arial" w:hAnsi="Arial" w:cs="Arial"/>
                      <w:sz w:val="18"/>
                      <w:szCs w:val="20"/>
                    </w:rPr>
                    <w:t>Woodfordia</w:t>
                  </w:r>
                  <w:proofErr w:type="spellEnd"/>
                  <w:r w:rsidRPr="00B157AC">
                    <w:rPr>
                      <w:rFonts w:ascii="Arial" w:hAnsi="Arial" w:cs="Arial"/>
                      <w:sz w:val="18"/>
                      <w:szCs w:val="20"/>
                    </w:rPr>
                    <w:t xml:space="preserve"> event. Such a traffic management plan must fully address the specific characteristics associated with each </w:t>
                  </w:r>
                  <w:proofErr w:type="spellStart"/>
                  <w:r w:rsidRPr="00B157AC">
                    <w:rPr>
                      <w:rFonts w:ascii="Arial" w:hAnsi="Arial" w:cs="Arial"/>
                      <w:sz w:val="18"/>
                      <w:szCs w:val="20"/>
                    </w:rPr>
                    <w:t>Woodfordia</w:t>
                  </w:r>
                  <w:proofErr w:type="spellEnd"/>
                  <w:r w:rsidRPr="00B157AC">
                    <w:rPr>
                      <w:rFonts w:ascii="Arial" w:hAnsi="Arial" w:cs="Arial"/>
                      <w:sz w:val="18"/>
                      <w:szCs w:val="20"/>
                    </w:rPr>
                    <w:t xml:space="preserve"> event and any approval of the plan will be subject to a condition that the entity having overall responsibility for its implementation must keep detailed records of traffic related complaints received </w:t>
                  </w:r>
                  <w:proofErr w:type="gramStart"/>
                  <w:r w:rsidRPr="00B157AC">
                    <w:rPr>
                      <w:rFonts w:ascii="Arial" w:hAnsi="Arial" w:cs="Arial"/>
                      <w:sz w:val="18"/>
                      <w:szCs w:val="20"/>
                    </w:rPr>
                    <w:t>during the course of</w:t>
                  </w:r>
                  <w:proofErr w:type="gramEnd"/>
                  <w:r w:rsidRPr="00B157AC">
                    <w:rPr>
                      <w:rFonts w:ascii="Arial" w:hAnsi="Arial" w:cs="Arial"/>
                      <w:sz w:val="18"/>
                      <w:szCs w:val="20"/>
                    </w:rPr>
                    <w:t xml:space="preserve"> the </w:t>
                  </w:r>
                  <w:proofErr w:type="spellStart"/>
                  <w:r w:rsidRPr="00B157AC">
                    <w:rPr>
                      <w:rFonts w:ascii="Arial" w:hAnsi="Arial" w:cs="Arial"/>
                      <w:sz w:val="18"/>
                      <w:szCs w:val="20"/>
                    </w:rPr>
                    <w:t>Woodfordia</w:t>
                  </w:r>
                  <w:proofErr w:type="spellEnd"/>
                  <w:r w:rsidRPr="00B157AC">
                    <w:rPr>
                      <w:rFonts w:ascii="Arial" w:hAnsi="Arial" w:cs="Arial"/>
                      <w:sz w:val="18"/>
                      <w:szCs w:val="20"/>
                    </w:rPr>
                    <w:t xml:space="preserve"> event.</w:t>
                  </w:r>
                </w:p>
              </w:tc>
            </w:tr>
            <w:tr w:rsidR="00E42F79" w:rsidRPr="00B157AC" w14:paraId="2FEDCB1C" w14:textId="77777777" w:rsidTr="00E42F79">
              <w:trPr>
                <w:tblCellSpacing w:w="15" w:type="dxa"/>
              </w:trPr>
              <w:tc>
                <w:tcPr>
                  <w:tcW w:w="14597" w:type="dxa"/>
                  <w:vAlign w:val="center"/>
                  <w:hideMark/>
                </w:tcPr>
                <w:p w14:paraId="00574B3B" w14:textId="77777777" w:rsidR="00E42F79" w:rsidRPr="00B157AC" w:rsidRDefault="00E42F79" w:rsidP="00E42F79">
                  <w:pPr>
                    <w:rPr>
                      <w:rFonts w:ascii="Arial" w:hAnsi="Arial" w:cs="Arial"/>
                      <w:sz w:val="18"/>
                      <w:szCs w:val="20"/>
                    </w:rPr>
                  </w:pPr>
                  <w:r w:rsidRPr="00B157AC">
                    <w:rPr>
                      <w:rFonts w:ascii="Arial" w:hAnsi="Arial" w:cs="Arial"/>
                      <w:sz w:val="18"/>
                      <w:szCs w:val="20"/>
                    </w:rPr>
                    <w:t>Note - The approved traffic management plan is to be implemented as varied or conditioned by the assessing authorities.</w:t>
                  </w:r>
                </w:p>
              </w:tc>
            </w:tr>
          </w:tbl>
          <w:p w14:paraId="5095BF3F" w14:textId="77777777" w:rsidR="00E42F79" w:rsidRPr="00B157AC" w:rsidRDefault="00E42F79" w:rsidP="00E42F79">
            <w:pPr>
              <w:rPr>
                <w:rFonts w:ascii="Arial" w:hAnsi="Arial" w:cs="Arial"/>
                <w:vanish/>
                <w:sz w:val="18"/>
                <w:szCs w:val="20"/>
              </w:rPr>
            </w:pP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8766"/>
            </w:tblGrid>
            <w:tr w:rsidR="00E42F79" w:rsidRPr="00B157AC" w14:paraId="19881F91" w14:textId="77777777" w:rsidTr="00E42F79">
              <w:trPr>
                <w:tblCellSpacing w:w="15" w:type="dxa"/>
              </w:trPr>
              <w:tc>
                <w:tcPr>
                  <w:tcW w:w="14597" w:type="dxa"/>
                  <w:vAlign w:val="center"/>
                  <w:hideMark/>
                </w:tcPr>
                <w:p w14:paraId="1BD6C674" w14:textId="77777777" w:rsidR="00E42F79" w:rsidRPr="00B157AC" w:rsidRDefault="00E42F79" w:rsidP="00E42F79">
                  <w:pPr>
                    <w:rPr>
                      <w:rFonts w:ascii="Arial" w:hAnsi="Arial" w:cs="Arial"/>
                      <w:sz w:val="18"/>
                      <w:szCs w:val="20"/>
                    </w:rPr>
                  </w:pPr>
                  <w:r w:rsidRPr="00B157AC">
                    <w:rPr>
                      <w:rFonts w:ascii="Arial" w:hAnsi="Arial" w:cs="Arial"/>
                      <w:sz w:val="18"/>
                      <w:szCs w:val="20"/>
                    </w:rPr>
                    <w:t xml:space="preserve">Editor's note - Guidance on how to prepare Transport access and management plans and a </w:t>
                  </w:r>
                  <w:proofErr w:type="gramStart"/>
                  <w:r w:rsidRPr="00B157AC">
                    <w:rPr>
                      <w:rFonts w:ascii="Arial" w:hAnsi="Arial" w:cs="Arial"/>
                      <w:sz w:val="18"/>
                      <w:szCs w:val="20"/>
                    </w:rPr>
                    <w:t>Traffic management plans</w:t>
                  </w:r>
                  <w:proofErr w:type="gramEnd"/>
                  <w:r w:rsidRPr="00B157AC">
                    <w:rPr>
                      <w:rFonts w:ascii="Arial" w:hAnsi="Arial" w:cs="Arial"/>
                      <w:sz w:val="18"/>
                      <w:szCs w:val="20"/>
                    </w:rPr>
                    <w:t xml:space="preserve"> is provided in ‘SC 6.22 Planning scheme policy - </w:t>
                  </w:r>
                  <w:proofErr w:type="spellStart"/>
                  <w:r w:rsidRPr="00B157AC">
                    <w:rPr>
                      <w:rFonts w:ascii="Arial" w:hAnsi="Arial" w:cs="Arial"/>
                      <w:sz w:val="18"/>
                      <w:szCs w:val="20"/>
                    </w:rPr>
                    <w:t>Woodfordia</w:t>
                  </w:r>
                  <w:proofErr w:type="spellEnd"/>
                  <w:r w:rsidRPr="00B157AC">
                    <w:rPr>
                      <w:rFonts w:ascii="Arial" w:hAnsi="Arial" w:cs="Arial"/>
                      <w:sz w:val="18"/>
                      <w:szCs w:val="20"/>
                    </w:rPr>
                    <w:t xml:space="preserve"> transport and access management’.</w:t>
                  </w:r>
                </w:p>
              </w:tc>
            </w:tr>
          </w:tbl>
          <w:p w14:paraId="162FC5D6" w14:textId="77777777" w:rsidR="00E42F79" w:rsidRPr="00785D29" w:rsidRDefault="00E42F79" w:rsidP="00E42F79">
            <w:pPr>
              <w:rPr>
                <w:rFonts w:ascii="Arial" w:hAnsi="Arial" w:cs="Arial"/>
                <w:sz w:val="20"/>
                <w:szCs w:val="20"/>
              </w:rPr>
            </w:pPr>
          </w:p>
        </w:tc>
        <w:tc>
          <w:tcPr>
            <w:tcW w:w="597" w:type="pct"/>
            <w:tcBorders>
              <w:top w:val="outset" w:sz="6" w:space="0" w:color="auto"/>
              <w:left w:val="outset" w:sz="6" w:space="0" w:color="auto"/>
              <w:bottom w:val="outset" w:sz="6" w:space="0" w:color="auto"/>
              <w:right w:val="outset" w:sz="6" w:space="0" w:color="auto"/>
            </w:tcBorders>
          </w:tcPr>
          <w:p w14:paraId="41C55325" w14:textId="77777777" w:rsidR="00E42F79" w:rsidRPr="00785D29" w:rsidRDefault="00E42F79" w:rsidP="00E42F79">
            <w:pPr>
              <w:rPr>
                <w:rFonts w:ascii="Arial" w:hAnsi="Arial" w:cs="Arial"/>
                <w:sz w:val="20"/>
                <w:szCs w:val="20"/>
              </w:rPr>
            </w:pPr>
          </w:p>
        </w:tc>
        <w:tc>
          <w:tcPr>
            <w:tcW w:w="1219" w:type="pct"/>
            <w:tcBorders>
              <w:top w:val="outset" w:sz="6" w:space="0" w:color="auto"/>
              <w:left w:val="outset" w:sz="6" w:space="0" w:color="auto"/>
              <w:bottom w:val="outset" w:sz="6" w:space="0" w:color="auto"/>
              <w:right w:val="outset" w:sz="6" w:space="0" w:color="auto"/>
            </w:tcBorders>
          </w:tcPr>
          <w:p w14:paraId="4A139951" w14:textId="77777777" w:rsidR="00E42F79" w:rsidRPr="00785D29" w:rsidRDefault="00E42F79" w:rsidP="00E42F79">
            <w:pPr>
              <w:rPr>
                <w:rFonts w:ascii="Arial" w:hAnsi="Arial" w:cs="Arial"/>
                <w:sz w:val="20"/>
                <w:szCs w:val="20"/>
              </w:rPr>
            </w:pPr>
          </w:p>
        </w:tc>
      </w:tr>
      <w:tr w:rsidR="00E42F79" w:rsidRPr="00785D29" w14:paraId="2B0849AF" w14:textId="77777777" w:rsidTr="005579E2">
        <w:trPr>
          <w:tblCellSpacing w:w="15" w:type="dxa"/>
        </w:trPr>
        <w:tc>
          <w:tcPr>
            <w:tcW w:w="252" w:type="pct"/>
            <w:tcBorders>
              <w:top w:val="outset" w:sz="6" w:space="0" w:color="auto"/>
              <w:left w:val="outset" w:sz="6" w:space="0" w:color="auto"/>
              <w:bottom w:val="outset" w:sz="6" w:space="0" w:color="auto"/>
              <w:right w:val="outset" w:sz="6" w:space="0" w:color="auto"/>
            </w:tcBorders>
            <w:hideMark/>
          </w:tcPr>
          <w:p w14:paraId="7352D261" w14:textId="77777777" w:rsidR="00E42F79" w:rsidRPr="00785D29" w:rsidRDefault="00E42F79" w:rsidP="00E42F79">
            <w:pPr>
              <w:rPr>
                <w:rFonts w:ascii="Arial" w:hAnsi="Arial" w:cs="Arial"/>
                <w:sz w:val="20"/>
                <w:szCs w:val="20"/>
              </w:rPr>
            </w:pPr>
            <w:r w:rsidRPr="00785D29">
              <w:rPr>
                <w:rFonts w:ascii="Arial" w:hAnsi="Arial" w:cs="Arial"/>
                <w:b/>
                <w:bCs/>
                <w:sz w:val="20"/>
                <w:szCs w:val="20"/>
              </w:rPr>
              <w:t>RAD19</w:t>
            </w:r>
          </w:p>
        </w:tc>
        <w:tc>
          <w:tcPr>
            <w:tcW w:w="2883" w:type="pct"/>
            <w:tcBorders>
              <w:top w:val="outset" w:sz="6" w:space="0" w:color="auto"/>
              <w:left w:val="outset" w:sz="6" w:space="0" w:color="auto"/>
              <w:bottom w:val="outset" w:sz="6" w:space="0" w:color="auto"/>
              <w:right w:val="outset" w:sz="6" w:space="0" w:color="auto"/>
            </w:tcBorders>
            <w:hideMark/>
          </w:tcPr>
          <w:p w14:paraId="4B5DBC5D" w14:textId="77777777" w:rsidR="00E42F79" w:rsidRPr="00785D29" w:rsidRDefault="00E42F79" w:rsidP="00E42F79">
            <w:pPr>
              <w:rPr>
                <w:rFonts w:ascii="Arial" w:hAnsi="Arial" w:cs="Arial"/>
                <w:sz w:val="20"/>
                <w:szCs w:val="20"/>
              </w:rPr>
            </w:pPr>
            <w:r w:rsidRPr="00785D29">
              <w:rPr>
                <w:rFonts w:ascii="Arial" w:hAnsi="Arial" w:cs="Arial"/>
                <w:sz w:val="20"/>
                <w:szCs w:val="20"/>
              </w:rPr>
              <w:t>A minor event</w:t>
            </w:r>
            <w:r w:rsidRPr="00785D29">
              <w:rPr>
                <w:rFonts w:ascii="Arial" w:hAnsi="Arial" w:cs="Arial"/>
                <w:sz w:val="20"/>
                <w:szCs w:val="20"/>
                <w:vertAlign w:val="superscript"/>
              </w:rPr>
              <w:t>(</w:t>
            </w:r>
            <w:hyperlink r:id="rId84" w:anchor="target-d768251e574633" w:tooltip="Minor event- A Woodfordia event with more than 350 people and no more than 2,000 people in attendance at any one time." w:history="1">
              <w:r w:rsidRPr="00785D29">
                <w:rPr>
                  <w:rStyle w:val="Hyperlink"/>
                  <w:rFonts w:ascii="Arial" w:hAnsi="Arial" w:cs="Arial"/>
                  <w:sz w:val="20"/>
                  <w:szCs w:val="20"/>
                  <w:vertAlign w:val="superscript"/>
                </w:rPr>
                <w:t>98</w:t>
              </w:r>
            </w:hyperlink>
            <w:r w:rsidRPr="00785D29">
              <w:rPr>
                <w:rFonts w:ascii="Arial" w:hAnsi="Arial" w:cs="Arial"/>
                <w:sz w:val="20"/>
                <w:szCs w:val="20"/>
                <w:vertAlign w:val="superscript"/>
              </w:rPr>
              <w:t>)</w:t>
            </w:r>
            <w:r w:rsidRPr="00785D29">
              <w:rPr>
                <w:rFonts w:ascii="Arial" w:hAnsi="Arial" w:cs="Arial"/>
                <w:sz w:val="20"/>
                <w:szCs w:val="20"/>
              </w:rPr>
              <w:t xml:space="preserve"> is operated in accordance with a traffic management plan prepared by a suitably qualified person and approved by Council, the Department of Transport and Main Roads and the Queensland Police Service prior to the </w:t>
            </w:r>
            <w:proofErr w:type="spellStart"/>
            <w:r w:rsidRPr="00785D29">
              <w:rPr>
                <w:rFonts w:ascii="Arial" w:hAnsi="Arial" w:cs="Arial"/>
                <w:sz w:val="20"/>
                <w:szCs w:val="20"/>
              </w:rPr>
              <w:t>Woodfordia</w:t>
            </w:r>
            <w:proofErr w:type="spellEnd"/>
            <w:r w:rsidRPr="00785D29">
              <w:rPr>
                <w:rFonts w:ascii="Arial" w:hAnsi="Arial" w:cs="Arial"/>
                <w:sz w:val="20"/>
                <w:szCs w:val="20"/>
              </w:rPr>
              <w:t xml:space="preserve"> event</w:t>
            </w:r>
            <w:r w:rsidRPr="00785D29">
              <w:rPr>
                <w:rFonts w:ascii="Arial" w:hAnsi="Arial" w:cs="Arial"/>
                <w:sz w:val="20"/>
                <w:szCs w:val="20"/>
                <w:vertAlign w:val="superscript"/>
              </w:rPr>
              <w:t>(</w:t>
            </w:r>
            <w:hyperlink r:id="rId85" w:anchor="target-d768251e575573" w:tooltip="Woodfordia event- The gathering of people at Woodfordia for ceremonial, educational, conference or entertainment activities.  A Woodfordia event occurs over one or more event days.  The term includes event camping, event parking, event entertainment, event fac" w:history="1">
              <w:r w:rsidRPr="00785D29">
                <w:rPr>
                  <w:rStyle w:val="Hyperlink"/>
                  <w:rFonts w:ascii="Arial" w:hAnsi="Arial" w:cs="Arial"/>
                  <w:sz w:val="20"/>
                  <w:szCs w:val="20"/>
                  <w:vertAlign w:val="superscript"/>
                </w:rPr>
                <w:t>102</w:t>
              </w:r>
            </w:hyperlink>
            <w:r w:rsidRPr="00785D29">
              <w:rPr>
                <w:rFonts w:ascii="Arial" w:hAnsi="Arial" w:cs="Arial"/>
                <w:sz w:val="20"/>
                <w:szCs w:val="20"/>
                <w:vertAlign w:val="superscript"/>
              </w:rPr>
              <w:t>)</w:t>
            </w:r>
            <w:r w:rsidRPr="00785D29">
              <w:rPr>
                <w:rFonts w:ascii="Arial" w:hAnsi="Arial" w:cs="Arial"/>
                <w:sz w:val="20"/>
                <w:szCs w:val="20"/>
              </w:rPr>
              <w:t>.</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8766"/>
            </w:tblGrid>
            <w:tr w:rsidR="00E42F79" w:rsidRPr="00785D29" w14:paraId="11347725" w14:textId="77777777" w:rsidTr="00E42F79">
              <w:trPr>
                <w:tblCellSpacing w:w="15" w:type="dxa"/>
              </w:trPr>
              <w:tc>
                <w:tcPr>
                  <w:tcW w:w="14597" w:type="dxa"/>
                  <w:vAlign w:val="center"/>
                  <w:hideMark/>
                </w:tcPr>
                <w:p w14:paraId="66100FA1" w14:textId="77777777" w:rsidR="00E42F79" w:rsidRPr="00B157AC" w:rsidRDefault="00E42F79" w:rsidP="00E42F79">
                  <w:pPr>
                    <w:rPr>
                      <w:rFonts w:ascii="Arial" w:hAnsi="Arial" w:cs="Arial"/>
                      <w:sz w:val="18"/>
                      <w:szCs w:val="20"/>
                    </w:rPr>
                  </w:pPr>
                  <w:r w:rsidRPr="00B157AC">
                    <w:rPr>
                      <w:rFonts w:ascii="Arial" w:hAnsi="Arial" w:cs="Arial"/>
                      <w:sz w:val="18"/>
                      <w:szCs w:val="20"/>
                    </w:rPr>
                    <w:t xml:space="preserve">Note - To remove any doubt, nothing in this requirement prevents the submission of a traffic management plan that is applicable to more than one </w:t>
                  </w:r>
                  <w:proofErr w:type="spellStart"/>
                  <w:r w:rsidRPr="00B157AC">
                    <w:rPr>
                      <w:rFonts w:ascii="Arial" w:hAnsi="Arial" w:cs="Arial"/>
                      <w:sz w:val="18"/>
                      <w:szCs w:val="20"/>
                    </w:rPr>
                    <w:t>Woodfordia</w:t>
                  </w:r>
                  <w:proofErr w:type="spellEnd"/>
                  <w:r w:rsidRPr="00B157AC">
                    <w:rPr>
                      <w:rFonts w:ascii="Arial" w:hAnsi="Arial" w:cs="Arial"/>
                      <w:sz w:val="18"/>
                      <w:szCs w:val="20"/>
                    </w:rPr>
                    <w:t xml:space="preserve"> event</w:t>
                  </w:r>
                  <w:r w:rsidRPr="00B157AC">
                    <w:rPr>
                      <w:rFonts w:ascii="Arial" w:hAnsi="Arial" w:cs="Arial"/>
                      <w:sz w:val="18"/>
                      <w:szCs w:val="20"/>
                      <w:vertAlign w:val="superscript"/>
                    </w:rPr>
                    <w:t>(</w:t>
                  </w:r>
                  <w:hyperlink r:id="rId86" w:anchor="target-d768251e575573" w:tooltip="Woodfordia event- The gathering of people at Woodfordia for ceremonial, educational, conference or entertainment activities.  A Woodfordia event occurs over one or more event days.  The term includes event camping, event parking, event entertainment, event fac" w:history="1">
                    <w:r w:rsidRPr="00B157AC">
                      <w:rPr>
                        <w:rStyle w:val="Hyperlink"/>
                        <w:rFonts w:ascii="Arial" w:hAnsi="Arial" w:cs="Arial"/>
                        <w:sz w:val="18"/>
                        <w:szCs w:val="20"/>
                        <w:vertAlign w:val="superscript"/>
                      </w:rPr>
                      <w:t>102</w:t>
                    </w:r>
                  </w:hyperlink>
                  <w:r w:rsidRPr="00B157AC">
                    <w:rPr>
                      <w:rFonts w:ascii="Arial" w:hAnsi="Arial" w:cs="Arial"/>
                      <w:sz w:val="18"/>
                      <w:szCs w:val="20"/>
                      <w:vertAlign w:val="superscript"/>
                    </w:rPr>
                    <w:t>)</w:t>
                  </w:r>
                  <w:r w:rsidRPr="00B157AC">
                    <w:rPr>
                      <w:rFonts w:ascii="Arial" w:hAnsi="Arial" w:cs="Arial"/>
                      <w:sz w:val="18"/>
                      <w:szCs w:val="20"/>
                    </w:rPr>
                    <w:t>.</w:t>
                  </w:r>
                </w:p>
              </w:tc>
            </w:tr>
            <w:tr w:rsidR="00E42F79" w:rsidRPr="00785D29" w14:paraId="30699781" w14:textId="77777777" w:rsidTr="00E42F79">
              <w:trPr>
                <w:tblCellSpacing w:w="15" w:type="dxa"/>
              </w:trPr>
              <w:tc>
                <w:tcPr>
                  <w:tcW w:w="14597" w:type="dxa"/>
                  <w:vAlign w:val="center"/>
                  <w:hideMark/>
                </w:tcPr>
                <w:p w14:paraId="24CB903F" w14:textId="77777777" w:rsidR="00E42F79" w:rsidRPr="00B157AC" w:rsidRDefault="00E42F79" w:rsidP="00E42F79">
                  <w:pPr>
                    <w:rPr>
                      <w:rFonts w:ascii="Arial" w:hAnsi="Arial" w:cs="Arial"/>
                      <w:sz w:val="18"/>
                      <w:szCs w:val="20"/>
                    </w:rPr>
                  </w:pPr>
                  <w:r w:rsidRPr="00B157AC">
                    <w:rPr>
                      <w:rFonts w:ascii="Arial" w:hAnsi="Arial" w:cs="Arial"/>
                      <w:sz w:val="18"/>
                      <w:szCs w:val="20"/>
                    </w:rPr>
                    <w:t xml:space="preserve">Editor's note - Guidance on how to prepare Transport access and management plans and a </w:t>
                  </w:r>
                  <w:proofErr w:type="gramStart"/>
                  <w:r w:rsidRPr="00B157AC">
                    <w:rPr>
                      <w:rFonts w:ascii="Arial" w:hAnsi="Arial" w:cs="Arial"/>
                      <w:sz w:val="18"/>
                      <w:szCs w:val="20"/>
                    </w:rPr>
                    <w:t>Traffic management plans</w:t>
                  </w:r>
                  <w:proofErr w:type="gramEnd"/>
                  <w:r w:rsidRPr="00B157AC">
                    <w:rPr>
                      <w:rFonts w:ascii="Arial" w:hAnsi="Arial" w:cs="Arial"/>
                      <w:sz w:val="18"/>
                      <w:szCs w:val="20"/>
                    </w:rPr>
                    <w:t xml:space="preserve"> is provided in ‘SC 6.22 Planning scheme policy - </w:t>
                  </w:r>
                  <w:proofErr w:type="spellStart"/>
                  <w:r w:rsidRPr="00B157AC">
                    <w:rPr>
                      <w:rFonts w:ascii="Arial" w:hAnsi="Arial" w:cs="Arial"/>
                      <w:sz w:val="18"/>
                      <w:szCs w:val="20"/>
                    </w:rPr>
                    <w:t>Woodfordia</w:t>
                  </w:r>
                  <w:proofErr w:type="spellEnd"/>
                  <w:r w:rsidRPr="00B157AC">
                    <w:rPr>
                      <w:rFonts w:ascii="Arial" w:hAnsi="Arial" w:cs="Arial"/>
                      <w:sz w:val="18"/>
                      <w:szCs w:val="20"/>
                    </w:rPr>
                    <w:t xml:space="preserve"> transport and access management’.</w:t>
                  </w:r>
                </w:p>
              </w:tc>
            </w:tr>
          </w:tbl>
          <w:p w14:paraId="5DE608CD" w14:textId="77777777" w:rsidR="00E42F79" w:rsidRPr="00785D29" w:rsidRDefault="00E42F79" w:rsidP="00E42F79">
            <w:pPr>
              <w:rPr>
                <w:rFonts w:ascii="Arial" w:hAnsi="Arial" w:cs="Arial"/>
                <w:sz w:val="20"/>
                <w:szCs w:val="20"/>
              </w:rPr>
            </w:pPr>
          </w:p>
        </w:tc>
        <w:tc>
          <w:tcPr>
            <w:tcW w:w="597" w:type="pct"/>
            <w:tcBorders>
              <w:top w:val="outset" w:sz="6" w:space="0" w:color="auto"/>
              <w:left w:val="outset" w:sz="6" w:space="0" w:color="auto"/>
              <w:bottom w:val="outset" w:sz="6" w:space="0" w:color="auto"/>
              <w:right w:val="outset" w:sz="6" w:space="0" w:color="auto"/>
            </w:tcBorders>
          </w:tcPr>
          <w:p w14:paraId="5CEC919D" w14:textId="77777777" w:rsidR="00E42F79" w:rsidRPr="00785D29" w:rsidRDefault="00E42F79" w:rsidP="00E42F79">
            <w:pPr>
              <w:rPr>
                <w:rFonts w:ascii="Arial" w:hAnsi="Arial" w:cs="Arial"/>
                <w:sz w:val="20"/>
                <w:szCs w:val="20"/>
              </w:rPr>
            </w:pPr>
          </w:p>
        </w:tc>
        <w:tc>
          <w:tcPr>
            <w:tcW w:w="1219" w:type="pct"/>
            <w:tcBorders>
              <w:top w:val="outset" w:sz="6" w:space="0" w:color="auto"/>
              <w:left w:val="outset" w:sz="6" w:space="0" w:color="auto"/>
              <w:bottom w:val="outset" w:sz="6" w:space="0" w:color="auto"/>
              <w:right w:val="outset" w:sz="6" w:space="0" w:color="auto"/>
            </w:tcBorders>
          </w:tcPr>
          <w:p w14:paraId="7A9B1883" w14:textId="77777777" w:rsidR="00E42F79" w:rsidRPr="00785D29" w:rsidRDefault="00E42F79" w:rsidP="00E42F79">
            <w:pPr>
              <w:rPr>
                <w:rFonts w:ascii="Arial" w:hAnsi="Arial" w:cs="Arial"/>
                <w:sz w:val="20"/>
                <w:szCs w:val="20"/>
              </w:rPr>
            </w:pPr>
          </w:p>
        </w:tc>
      </w:tr>
      <w:tr w:rsidR="00E42F79" w:rsidRPr="00785D29" w14:paraId="4959E701" w14:textId="77777777" w:rsidTr="005579E2">
        <w:trPr>
          <w:trHeight w:val="35"/>
          <w:tblCellSpacing w:w="15" w:type="dxa"/>
        </w:trPr>
        <w:tc>
          <w:tcPr>
            <w:tcW w:w="252" w:type="pct"/>
            <w:tcBorders>
              <w:top w:val="outset" w:sz="6" w:space="0" w:color="auto"/>
              <w:left w:val="outset" w:sz="6" w:space="0" w:color="auto"/>
              <w:bottom w:val="outset" w:sz="6" w:space="0" w:color="auto"/>
              <w:right w:val="outset" w:sz="6" w:space="0" w:color="auto"/>
            </w:tcBorders>
            <w:hideMark/>
          </w:tcPr>
          <w:p w14:paraId="77FF8E38" w14:textId="77777777" w:rsidR="00E42F79" w:rsidRPr="00785D29" w:rsidRDefault="00E42F79" w:rsidP="00E42F79">
            <w:pPr>
              <w:rPr>
                <w:rFonts w:ascii="Arial" w:hAnsi="Arial" w:cs="Arial"/>
                <w:sz w:val="20"/>
                <w:szCs w:val="20"/>
              </w:rPr>
            </w:pPr>
            <w:r w:rsidRPr="00785D29">
              <w:rPr>
                <w:rFonts w:ascii="Arial" w:hAnsi="Arial" w:cs="Arial"/>
                <w:b/>
                <w:bCs/>
                <w:sz w:val="20"/>
                <w:szCs w:val="20"/>
              </w:rPr>
              <w:t>RAD20</w:t>
            </w:r>
          </w:p>
        </w:tc>
        <w:tc>
          <w:tcPr>
            <w:tcW w:w="2883" w:type="pct"/>
            <w:tcBorders>
              <w:top w:val="outset" w:sz="6" w:space="0" w:color="auto"/>
              <w:left w:val="outset" w:sz="6" w:space="0" w:color="auto"/>
              <w:bottom w:val="outset" w:sz="6" w:space="0" w:color="auto"/>
              <w:right w:val="outset" w:sz="6" w:space="0" w:color="auto"/>
            </w:tcBorders>
            <w:hideMark/>
          </w:tcPr>
          <w:p w14:paraId="21FFFDC5" w14:textId="77777777" w:rsidR="00E42F79" w:rsidRPr="00785D29" w:rsidRDefault="00E42F79" w:rsidP="00E42F79">
            <w:pPr>
              <w:rPr>
                <w:rFonts w:ascii="Arial" w:hAnsi="Arial" w:cs="Arial"/>
                <w:sz w:val="20"/>
                <w:szCs w:val="20"/>
              </w:rPr>
            </w:pPr>
            <w:r w:rsidRPr="00785D29">
              <w:rPr>
                <w:rFonts w:ascii="Arial" w:hAnsi="Arial" w:cs="Arial"/>
                <w:sz w:val="20"/>
                <w:szCs w:val="20"/>
              </w:rPr>
              <w:t>For every Grand event</w:t>
            </w:r>
            <w:r w:rsidRPr="00785D29">
              <w:rPr>
                <w:rFonts w:ascii="Arial" w:hAnsi="Arial" w:cs="Arial"/>
                <w:sz w:val="20"/>
                <w:szCs w:val="20"/>
                <w:vertAlign w:val="superscript"/>
              </w:rPr>
              <w:t>(</w:t>
            </w:r>
            <w:hyperlink r:id="rId87" w:anchor="target-d768251e574361" w:tooltip="Grand event- A Woodfordia event with more than 25,000 people in attendance at any one time." w:history="1">
              <w:r w:rsidRPr="00785D29">
                <w:rPr>
                  <w:rStyle w:val="Hyperlink"/>
                  <w:rFonts w:ascii="Arial" w:hAnsi="Arial" w:cs="Arial"/>
                  <w:sz w:val="20"/>
                  <w:szCs w:val="20"/>
                  <w:vertAlign w:val="superscript"/>
                </w:rPr>
                <w:t>96</w:t>
              </w:r>
            </w:hyperlink>
            <w:r w:rsidRPr="00785D29">
              <w:rPr>
                <w:rFonts w:ascii="Arial" w:hAnsi="Arial" w:cs="Arial"/>
                <w:sz w:val="20"/>
                <w:szCs w:val="20"/>
                <w:vertAlign w:val="superscript"/>
              </w:rPr>
              <w:t>)</w:t>
            </w:r>
            <w:r w:rsidRPr="00785D29">
              <w:rPr>
                <w:rFonts w:ascii="Arial" w:hAnsi="Arial" w:cs="Arial"/>
                <w:sz w:val="20"/>
                <w:szCs w:val="20"/>
              </w:rPr>
              <w:t>, Major event</w:t>
            </w:r>
            <w:r w:rsidRPr="00785D29">
              <w:rPr>
                <w:rFonts w:ascii="Arial" w:hAnsi="Arial" w:cs="Arial"/>
                <w:sz w:val="20"/>
                <w:szCs w:val="20"/>
                <w:vertAlign w:val="superscript"/>
              </w:rPr>
              <w:t>(</w:t>
            </w:r>
            <w:hyperlink r:id="rId88" w:anchor="target-d768251e574565" w:tooltip="Major event- A Woodfordia event with more than 8,000 people and no more than 25,000 people in attendance at any one time." w:history="1">
              <w:r w:rsidRPr="00785D29">
                <w:rPr>
                  <w:rStyle w:val="Hyperlink"/>
                  <w:rFonts w:ascii="Arial" w:hAnsi="Arial" w:cs="Arial"/>
                  <w:sz w:val="20"/>
                  <w:szCs w:val="20"/>
                  <w:vertAlign w:val="superscript"/>
                </w:rPr>
                <w:t>97</w:t>
              </w:r>
            </w:hyperlink>
            <w:r w:rsidRPr="00785D29">
              <w:rPr>
                <w:rFonts w:ascii="Arial" w:hAnsi="Arial" w:cs="Arial"/>
                <w:sz w:val="20"/>
                <w:szCs w:val="20"/>
                <w:vertAlign w:val="superscript"/>
              </w:rPr>
              <w:t>)</w:t>
            </w:r>
            <w:r w:rsidRPr="00785D29">
              <w:rPr>
                <w:rFonts w:ascii="Arial" w:hAnsi="Arial" w:cs="Arial"/>
                <w:sz w:val="20"/>
                <w:szCs w:val="20"/>
              </w:rPr>
              <w:t xml:space="preserve"> or Moderate event</w:t>
            </w:r>
            <w:r w:rsidRPr="00785D29">
              <w:rPr>
                <w:rFonts w:ascii="Arial" w:hAnsi="Arial" w:cs="Arial"/>
                <w:sz w:val="20"/>
                <w:szCs w:val="20"/>
                <w:vertAlign w:val="superscript"/>
              </w:rPr>
              <w:t>(</w:t>
            </w:r>
            <w:hyperlink r:id="rId89" w:anchor="target-d768251e574649" w:tooltip="Moderate event- A Woodfordia event with more than 2,000 people and no more than 8,000 people in attendance at any one time." w:history="1">
              <w:r w:rsidRPr="00785D29">
                <w:rPr>
                  <w:rStyle w:val="Hyperlink"/>
                  <w:rFonts w:ascii="Arial" w:hAnsi="Arial" w:cs="Arial"/>
                  <w:sz w:val="20"/>
                  <w:szCs w:val="20"/>
                  <w:vertAlign w:val="superscript"/>
                </w:rPr>
                <w:t>99</w:t>
              </w:r>
            </w:hyperlink>
            <w:r w:rsidRPr="00785D29">
              <w:rPr>
                <w:rFonts w:ascii="Arial" w:hAnsi="Arial" w:cs="Arial"/>
                <w:sz w:val="20"/>
                <w:szCs w:val="20"/>
                <w:vertAlign w:val="superscript"/>
              </w:rPr>
              <w:t>)</w:t>
            </w:r>
            <w:r w:rsidRPr="00785D29">
              <w:rPr>
                <w:rFonts w:ascii="Arial" w:hAnsi="Arial" w:cs="Arial"/>
                <w:sz w:val="20"/>
                <w:szCs w:val="20"/>
              </w:rPr>
              <w:t>, traffic management is undertaken in the manner prescribed in a Transport and access management plan that has been prepared, submitted and subsequently approved in accordance with the following:</w:t>
            </w:r>
          </w:p>
          <w:p w14:paraId="74B7391E" w14:textId="77777777" w:rsidR="00E42F79" w:rsidRPr="00785D29" w:rsidRDefault="00E42F79" w:rsidP="00E42F79">
            <w:pPr>
              <w:numPr>
                <w:ilvl w:val="0"/>
                <w:numId w:val="13"/>
              </w:numPr>
              <w:rPr>
                <w:rFonts w:ascii="Arial" w:hAnsi="Arial" w:cs="Arial"/>
                <w:sz w:val="20"/>
                <w:szCs w:val="20"/>
              </w:rPr>
            </w:pPr>
            <w:r w:rsidRPr="00785D29">
              <w:rPr>
                <w:rFonts w:ascii="Arial" w:hAnsi="Arial" w:cs="Arial"/>
                <w:sz w:val="20"/>
                <w:szCs w:val="20"/>
              </w:rPr>
              <w:lastRenderedPageBreak/>
              <w:t xml:space="preserve">the plan has been prepared by a person with suitable qualifications in traffic management and </w:t>
            </w:r>
            <w:proofErr w:type="gramStart"/>
            <w:r w:rsidRPr="00785D29">
              <w:rPr>
                <w:rFonts w:ascii="Arial" w:hAnsi="Arial" w:cs="Arial"/>
                <w:sz w:val="20"/>
                <w:szCs w:val="20"/>
              </w:rPr>
              <w:t>engineering;</w:t>
            </w:r>
            <w:proofErr w:type="gramEnd"/>
          </w:p>
          <w:p w14:paraId="341729D6" w14:textId="77777777" w:rsidR="00E42F79" w:rsidRPr="00785D29" w:rsidRDefault="00E42F79" w:rsidP="00E42F79">
            <w:pPr>
              <w:numPr>
                <w:ilvl w:val="0"/>
                <w:numId w:val="13"/>
              </w:numPr>
              <w:rPr>
                <w:rFonts w:ascii="Arial" w:hAnsi="Arial" w:cs="Arial"/>
                <w:sz w:val="20"/>
                <w:szCs w:val="20"/>
              </w:rPr>
            </w:pPr>
            <w:r w:rsidRPr="00785D29">
              <w:rPr>
                <w:rFonts w:ascii="Arial" w:hAnsi="Arial" w:cs="Arial"/>
                <w:sz w:val="20"/>
                <w:szCs w:val="20"/>
              </w:rPr>
              <w:t xml:space="preserve">the plan has been prepared in consultation with Council, the Department of Transport and Main Roads and the Queensland Police </w:t>
            </w:r>
            <w:proofErr w:type="gramStart"/>
            <w:r w:rsidRPr="00785D29">
              <w:rPr>
                <w:rFonts w:ascii="Arial" w:hAnsi="Arial" w:cs="Arial"/>
                <w:sz w:val="20"/>
                <w:szCs w:val="20"/>
              </w:rPr>
              <w:t>Service;</w:t>
            </w:r>
            <w:proofErr w:type="gramEnd"/>
          </w:p>
          <w:p w14:paraId="77ACCCFB" w14:textId="77777777" w:rsidR="00E42F79" w:rsidRPr="00785D29" w:rsidRDefault="00E42F79" w:rsidP="00E42F79">
            <w:pPr>
              <w:numPr>
                <w:ilvl w:val="0"/>
                <w:numId w:val="13"/>
              </w:numPr>
              <w:rPr>
                <w:rFonts w:ascii="Arial" w:hAnsi="Arial" w:cs="Arial"/>
                <w:sz w:val="20"/>
                <w:szCs w:val="20"/>
              </w:rPr>
            </w:pPr>
            <w:r w:rsidRPr="00785D29">
              <w:rPr>
                <w:rFonts w:ascii="Arial" w:hAnsi="Arial" w:cs="Arial"/>
                <w:sz w:val="20"/>
                <w:szCs w:val="20"/>
              </w:rPr>
              <w:t xml:space="preserve">the plan addresses all matters contained in Planning scheme policy – Integrated Transport Assessment that are relevant to the </w:t>
            </w:r>
            <w:proofErr w:type="gramStart"/>
            <w:r w:rsidRPr="00785D29">
              <w:rPr>
                <w:rFonts w:ascii="Arial" w:hAnsi="Arial" w:cs="Arial"/>
                <w:sz w:val="20"/>
                <w:szCs w:val="20"/>
              </w:rPr>
              <w:t>context;</w:t>
            </w:r>
            <w:proofErr w:type="gramEnd"/>
          </w:p>
          <w:p w14:paraId="3B40BC02" w14:textId="77777777" w:rsidR="00E42F79" w:rsidRPr="00785D29" w:rsidRDefault="00E42F79" w:rsidP="00E42F79">
            <w:pPr>
              <w:numPr>
                <w:ilvl w:val="0"/>
                <w:numId w:val="13"/>
              </w:numPr>
              <w:rPr>
                <w:rFonts w:ascii="Arial" w:hAnsi="Arial" w:cs="Arial"/>
                <w:sz w:val="20"/>
                <w:szCs w:val="20"/>
              </w:rPr>
            </w:pPr>
            <w:r w:rsidRPr="00785D29">
              <w:rPr>
                <w:rFonts w:ascii="Arial" w:hAnsi="Arial" w:cs="Arial"/>
                <w:sz w:val="20"/>
                <w:szCs w:val="20"/>
              </w:rPr>
              <w:t>the plan addresses all matters contained section 1.43.5 within volume 1 of the Traffic and Road Use Management Manual – Special Events Affecting Roads in Queensland (Department of Transport and Main Roads</w:t>
            </w:r>
            <w:proofErr w:type="gramStart"/>
            <w:r w:rsidRPr="00785D29">
              <w:rPr>
                <w:rFonts w:ascii="Arial" w:hAnsi="Arial" w:cs="Arial"/>
                <w:sz w:val="20"/>
                <w:szCs w:val="20"/>
              </w:rPr>
              <w:t>);</w:t>
            </w:r>
            <w:proofErr w:type="gramEnd"/>
          </w:p>
          <w:p w14:paraId="3D797843" w14:textId="77777777" w:rsidR="00E42F79" w:rsidRPr="00785D29" w:rsidRDefault="00E42F79" w:rsidP="00E42F79">
            <w:pPr>
              <w:numPr>
                <w:ilvl w:val="0"/>
                <w:numId w:val="13"/>
              </w:numPr>
              <w:rPr>
                <w:rFonts w:ascii="Arial" w:hAnsi="Arial" w:cs="Arial"/>
                <w:sz w:val="20"/>
                <w:szCs w:val="20"/>
              </w:rPr>
            </w:pPr>
            <w:r w:rsidRPr="00785D29">
              <w:rPr>
                <w:rFonts w:ascii="Arial" w:hAnsi="Arial" w:cs="Arial"/>
                <w:sz w:val="20"/>
                <w:szCs w:val="20"/>
              </w:rPr>
              <w:t>the plan conforms with the Manual of Uniform Traffic Control Devices Part 3 Works on Roads (Department of Transport and Main Roads</w:t>
            </w:r>
            <w:proofErr w:type="gramStart"/>
            <w:r w:rsidRPr="00785D29">
              <w:rPr>
                <w:rFonts w:ascii="Arial" w:hAnsi="Arial" w:cs="Arial"/>
                <w:sz w:val="20"/>
                <w:szCs w:val="20"/>
              </w:rPr>
              <w:t>);</w:t>
            </w:r>
            <w:proofErr w:type="gramEnd"/>
          </w:p>
          <w:p w14:paraId="78076C84" w14:textId="77777777" w:rsidR="00E42F79" w:rsidRPr="00785D29" w:rsidRDefault="00E42F79" w:rsidP="00E42F79">
            <w:pPr>
              <w:numPr>
                <w:ilvl w:val="0"/>
                <w:numId w:val="13"/>
              </w:numPr>
              <w:rPr>
                <w:rFonts w:ascii="Arial" w:hAnsi="Arial" w:cs="Arial"/>
                <w:sz w:val="20"/>
                <w:szCs w:val="20"/>
              </w:rPr>
            </w:pPr>
            <w:r w:rsidRPr="00785D29">
              <w:rPr>
                <w:rFonts w:ascii="Arial" w:hAnsi="Arial" w:cs="Arial"/>
                <w:sz w:val="20"/>
                <w:szCs w:val="20"/>
              </w:rPr>
              <w:t>the plan is submitted to the Department of Transport and Main Roads and the Queensland Police Service with sufficient lead time to allow a minimum of four (4</w:t>
            </w:r>
            <w:proofErr w:type="gramStart"/>
            <w:r w:rsidRPr="00785D29">
              <w:rPr>
                <w:rFonts w:ascii="Arial" w:hAnsi="Arial" w:cs="Arial"/>
                <w:sz w:val="20"/>
                <w:szCs w:val="20"/>
              </w:rPr>
              <w:t>)  weeks</w:t>
            </w:r>
            <w:proofErr w:type="gramEnd"/>
            <w:r w:rsidRPr="00785D29">
              <w:rPr>
                <w:rFonts w:ascii="Arial" w:hAnsi="Arial" w:cs="Arial"/>
                <w:sz w:val="20"/>
                <w:szCs w:val="20"/>
              </w:rPr>
              <w:t xml:space="preserve"> for assessment, review and approval prior to lodgement with Council;</w:t>
            </w:r>
          </w:p>
          <w:p w14:paraId="4FDAFD69" w14:textId="77777777" w:rsidR="00E42F79" w:rsidRPr="00785D29" w:rsidRDefault="00E42F79" w:rsidP="00E42F79">
            <w:pPr>
              <w:numPr>
                <w:ilvl w:val="0"/>
                <w:numId w:val="13"/>
              </w:numPr>
              <w:rPr>
                <w:rFonts w:ascii="Arial" w:hAnsi="Arial" w:cs="Arial"/>
                <w:sz w:val="20"/>
                <w:szCs w:val="20"/>
              </w:rPr>
            </w:pPr>
            <w:r w:rsidRPr="00785D29">
              <w:rPr>
                <w:rFonts w:ascii="Arial" w:hAnsi="Arial" w:cs="Arial"/>
                <w:sz w:val="20"/>
                <w:szCs w:val="20"/>
              </w:rPr>
              <w:t>the plan is submitted to Council a minimum of 8 weeks prior for Grand events</w:t>
            </w:r>
            <w:r w:rsidRPr="00785D29">
              <w:rPr>
                <w:rFonts w:ascii="Arial" w:hAnsi="Arial" w:cs="Arial"/>
                <w:sz w:val="20"/>
                <w:szCs w:val="20"/>
                <w:vertAlign w:val="superscript"/>
              </w:rPr>
              <w:t>(</w:t>
            </w:r>
            <w:hyperlink r:id="rId90" w:anchor="target-d768251e574361" w:tooltip="Grand event- A Woodfordia event with more than 25,000 people in attendance at any one time." w:history="1">
              <w:r w:rsidRPr="00785D29">
                <w:rPr>
                  <w:rStyle w:val="Hyperlink"/>
                  <w:rFonts w:ascii="Arial" w:hAnsi="Arial" w:cs="Arial"/>
                  <w:sz w:val="20"/>
                  <w:szCs w:val="20"/>
                  <w:vertAlign w:val="superscript"/>
                </w:rPr>
                <w:t>96</w:t>
              </w:r>
            </w:hyperlink>
            <w:r w:rsidRPr="00785D29">
              <w:rPr>
                <w:rFonts w:ascii="Arial" w:hAnsi="Arial" w:cs="Arial"/>
                <w:sz w:val="20"/>
                <w:szCs w:val="20"/>
                <w:vertAlign w:val="superscript"/>
              </w:rPr>
              <w:t>)</w:t>
            </w:r>
            <w:r w:rsidRPr="00785D29">
              <w:rPr>
                <w:rFonts w:ascii="Arial" w:hAnsi="Arial" w:cs="Arial"/>
                <w:sz w:val="20"/>
                <w:szCs w:val="20"/>
              </w:rPr>
              <w:t xml:space="preserve"> and Major events</w:t>
            </w:r>
            <w:r w:rsidRPr="00785D29">
              <w:rPr>
                <w:rFonts w:ascii="Arial" w:hAnsi="Arial" w:cs="Arial"/>
                <w:sz w:val="20"/>
                <w:szCs w:val="20"/>
                <w:vertAlign w:val="superscript"/>
              </w:rPr>
              <w:t>(</w:t>
            </w:r>
            <w:hyperlink r:id="rId91" w:anchor="target-d768251e574565" w:tooltip="Major event- A Woodfordia event with more than 8,000 people and no more than 25,000 people in attendance at any one time." w:history="1">
              <w:r w:rsidRPr="00785D29">
                <w:rPr>
                  <w:rStyle w:val="Hyperlink"/>
                  <w:rFonts w:ascii="Arial" w:hAnsi="Arial" w:cs="Arial"/>
                  <w:sz w:val="20"/>
                  <w:szCs w:val="20"/>
                  <w:vertAlign w:val="superscript"/>
                </w:rPr>
                <w:t>97</w:t>
              </w:r>
            </w:hyperlink>
            <w:r w:rsidRPr="00785D29">
              <w:rPr>
                <w:rFonts w:ascii="Arial" w:hAnsi="Arial" w:cs="Arial"/>
                <w:sz w:val="20"/>
                <w:szCs w:val="20"/>
                <w:vertAlign w:val="superscript"/>
              </w:rPr>
              <w:t>)</w:t>
            </w:r>
            <w:r w:rsidRPr="00785D29">
              <w:rPr>
                <w:rFonts w:ascii="Arial" w:hAnsi="Arial" w:cs="Arial"/>
                <w:sz w:val="20"/>
                <w:szCs w:val="20"/>
              </w:rPr>
              <w:t xml:space="preserve"> and 4 weeks for Moderate events</w:t>
            </w:r>
            <w:r w:rsidRPr="00785D29">
              <w:rPr>
                <w:rFonts w:ascii="Arial" w:hAnsi="Arial" w:cs="Arial"/>
                <w:sz w:val="20"/>
                <w:szCs w:val="20"/>
                <w:vertAlign w:val="superscript"/>
              </w:rPr>
              <w:t>(</w:t>
            </w:r>
            <w:hyperlink r:id="rId92" w:anchor="target-d768251e574649" w:tooltip="Moderate event- A Woodfordia event with more than 2,000 people and no more than 8,000 people in attendance at any one time." w:history="1">
              <w:r w:rsidRPr="00785D29">
                <w:rPr>
                  <w:rStyle w:val="Hyperlink"/>
                  <w:rFonts w:ascii="Arial" w:hAnsi="Arial" w:cs="Arial"/>
                  <w:sz w:val="20"/>
                  <w:szCs w:val="20"/>
                  <w:vertAlign w:val="superscript"/>
                </w:rPr>
                <w:t>99</w:t>
              </w:r>
            </w:hyperlink>
            <w:r w:rsidRPr="00785D29">
              <w:rPr>
                <w:rFonts w:ascii="Arial" w:hAnsi="Arial" w:cs="Arial"/>
                <w:sz w:val="20"/>
                <w:szCs w:val="20"/>
                <w:vertAlign w:val="superscript"/>
              </w:rPr>
              <w:t>)</w:t>
            </w:r>
            <w:r w:rsidRPr="00785D29">
              <w:rPr>
                <w:rFonts w:ascii="Arial" w:hAnsi="Arial" w:cs="Arial"/>
                <w:sz w:val="20"/>
                <w:szCs w:val="20"/>
              </w:rPr>
              <w:t xml:space="preserve"> prior to the </w:t>
            </w:r>
            <w:proofErr w:type="spellStart"/>
            <w:r w:rsidRPr="00785D29">
              <w:rPr>
                <w:rFonts w:ascii="Arial" w:hAnsi="Arial" w:cs="Arial"/>
                <w:sz w:val="20"/>
                <w:szCs w:val="20"/>
              </w:rPr>
              <w:t>Woodfordia</w:t>
            </w:r>
            <w:proofErr w:type="spellEnd"/>
            <w:r w:rsidRPr="00785D29">
              <w:rPr>
                <w:rFonts w:ascii="Arial" w:hAnsi="Arial" w:cs="Arial"/>
                <w:sz w:val="20"/>
                <w:szCs w:val="20"/>
              </w:rPr>
              <w:t xml:space="preserve"> event</w:t>
            </w:r>
            <w:r w:rsidRPr="00785D29">
              <w:rPr>
                <w:rFonts w:ascii="Arial" w:hAnsi="Arial" w:cs="Arial"/>
                <w:sz w:val="20"/>
                <w:szCs w:val="20"/>
                <w:vertAlign w:val="superscript"/>
              </w:rPr>
              <w:t>(</w:t>
            </w:r>
            <w:hyperlink r:id="rId93" w:anchor="target-d768251e575573" w:tooltip="Woodfordia event- The gathering of people at Woodfordia for ceremonial, educational, conference or entertainment activities.  A Woodfordia event occurs over one or more event days.  The term includes event camping, event parking, event entertainment, event fac" w:history="1">
              <w:r w:rsidRPr="00785D29">
                <w:rPr>
                  <w:rStyle w:val="Hyperlink"/>
                  <w:rFonts w:ascii="Arial" w:hAnsi="Arial" w:cs="Arial"/>
                  <w:sz w:val="20"/>
                  <w:szCs w:val="20"/>
                  <w:vertAlign w:val="superscript"/>
                </w:rPr>
                <w:t>102</w:t>
              </w:r>
            </w:hyperlink>
            <w:r w:rsidRPr="00785D29">
              <w:rPr>
                <w:rFonts w:ascii="Arial" w:hAnsi="Arial" w:cs="Arial"/>
                <w:sz w:val="20"/>
                <w:szCs w:val="20"/>
                <w:vertAlign w:val="superscript"/>
              </w:rPr>
              <w:t>)</w:t>
            </w:r>
            <w:r w:rsidRPr="00785D29">
              <w:rPr>
                <w:rFonts w:ascii="Arial" w:hAnsi="Arial" w:cs="Arial"/>
                <w:sz w:val="20"/>
                <w:szCs w:val="20"/>
              </w:rPr>
              <w:t xml:space="preserve"> to allow for assessment, review and approval, and includes evidence of approval by the Department of Transport and Main Roads and the Queensland Police Service;</w:t>
            </w:r>
          </w:p>
          <w:p w14:paraId="1F388FEB" w14:textId="77777777" w:rsidR="00E42F79" w:rsidRPr="00785D29" w:rsidRDefault="00E42F79" w:rsidP="00E42F79">
            <w:pPr>
              <w:numPr>
                <w:ilvl w:val="0"/>
                <w:numId w:val="13"/>
              </w:numPr>
              <w:rPr>
                <w:rFonts w:ascii="Arial" w:hAnsi="Arial" w:cs="Arial"/>
                <w:sz w:val="20"/>
                <w:szCs w:val="20"/>
              </w:rPr>
            </w:pPr>
            <w:r w:rsidRPr="00785D29">
              <w:rPr>
                <w:rFonts w:ascii="Arial" w:hAnsi="Arial" w:cs="Arial"/>
                <w:sz w:val="20"/>
                <w:szCs w:val="20"/>
              </w:rPr>
              <w:t xml:space="preserve">the plan provides priority access during </w:t>
            </w:r>
            <w:proofErr w:type="spellStart"/>
            <w:r w:rsidRPr="00785D29">
              <w:rPr>
                <w:rFonts w:ascii="Arial" w:hAnsi="Arial" w:cs="Arial"/>
                <w:sz w:val="20"/>
                <w:szCs w:val="20"/>
              </w:rPr>
              <w:t>Woodfordia</w:t>
            </w:r>
            <w:proofErr w:type="spellEnd"/>
            <w:r w:rsidRPr="00785D29">
              <w:rPr>
                <w:rFonts w:ascii="Arial" w:hAnsi="Arial" w:cs="Arial"/>
                <w:sz w:val="20"/>
                <w:szCs w:val="20"/>
              </w:rPr>
              <w:t xml:space="preserve"> events</w:t>
            </w:r>
            <w:r w:rsidRPr="00785D29">
              <w:rPr>
                <w:rFonts w:ascii="Arial" w:hAnsi="Arial" w:cs="Arial"/>
                <w:sz w:val="20"/>
                <w:szCs w:val="20"/>
                <w:vertAlign w:val="superscript"/>
              </w:rPr>
              <w:t>(</w:t>
            </w:r>
            <w:hyperlink r:id="rId94" w:anchor="target-d768251e575573" w:tooltip="Woodfordia event- The gathering of people at Woodfordia for ceremonial, educational, conference or entertainment activities.  A Woodfordia event occurs over one or more event days.  The term includes event camping, event parking, event entertainment, event fac" w:history="1">
              <w:r w:rsidRPr="00785D29">
                <w:rPr>
                  <w:rStyle w:val="Hyperlink"/>
                  <w:rFonts w:ascii="Arial" w:hAnsi="Arial" w:cs="Arial"/>
                  <w:sz w:val="20"/>
                  <w:szCs w:val="20"/>
                  <w:vertAlign w:val="superscript"/>
                </w:rPr>
                <w:t>102</w:t>
              </w:r>
            </w:hyperlink>
            <w:r w:rsidRPr="00785D29">
              <w:rPr>
                <w:rFonts w:ascii="Arial" w:hAnsi="Arial" w:cs="Arial"/>
                <w:sz w:val="20"/>
                <w:szCs w:val="20"/>
                <w:vertAlign w:val="superscript"/>
              </w:rPr>
              <w:t>)</w:t>
            </w:r>
            <w:r w:rsidRPr="00785D29">
              <w:rPr>
                <w:rFonts w:ascii="Arial" w:hAnsi="Arial" w:cs="Arial"/>
                <w:sz w:val="20"/>
                <w:szCs w:val="20"/>
              </w:rPr>
              <w:t xml:space="preserve"> to emergency vehicles and local residents accessing their properties;</w:t>
            </w:r>
          </w:p>
          <w:p w14:paraId="57F5FDFD" w14:textId="77777777" w:rsidR="00E42F79" w:rsidRPr="00785D29" w:rsidRDefault="00E42F79" w:rsidP="00E42F79">
            <w:pPr>
              <w:numPr>
                <w:ilvl w:val="0"/>
                <w:numId w:val="13"/>
              </w:numPr>
              <w:rPr>
                <w:rFonts w:ascii="Arial" w:hAnsi="Arial" w:cs="Arial"/>
                <w:sz w:val="20"/>
                <w:szCs w:val="20"/>
              </w:rPr>
            </w:pPr>
            <w:r w:rsidRPr="00785D29">
              <w:rPr>
                <w:rFonts w:ascii="Arial" w:hAnsi="Arial" w:cs="Arial"/>
                <w:sz w:val="20"/>
                <w:szCs w:val="20"/>
              </w:rPr>
              <w:t xml:space="preserve">the plan incorporates emergency traffic management procedures that cater for the emergency exit of all patrons of the site in the event the intersection of Woodrow Road and Kilcoy-Beerwah Road is </w:t>
            </w:r>
            <w:proofErr w:type="gramStart"/>
            <w:r w:rsidRPr="00785D29">
              <w:rPr>
                <w:rFonts w:ascii="Arial" w:hAnsi="Arial" w:cs="Arial"/>
                <w:sz w:val="20"/>
                <w:szCs w:val="20"/>
              </w:rPr>
              <w:t>closed;</w:t>
            </w:r>
            <w:proofErr w:type="gramEnd"/>
          </w:p>
          <w:p w14:paraId="131DC807" w14:textId="77777777" w:rsidR="00E42F79" w:rsidRPr="00785D29" w:rsidRDefault="00E42F79" w:rsidP="00E42F79">
            <w:pPr>
              <w:numPr>
                <w:ilvl w:val="0"/>
                <w:numId w:val="13"/>
              </w:numPr>
              <w:rPr>
                <w:rFonts w:ascii="Arial" w:hAnsi="Arial" w:cs="Arial"/>
                <w:sz w:val="20"/>
                <w:szCs w:val="20"/>
              </w:rPr>
            </w:pPr>
            <w:r w:rsidRPr="00785D29">
              <w:rPr>
                <w:rFonts w:ascii="Arial" w:hAnsi="Arial" w:cs="Arial"/>
                <w:sz w:val="20"/>
                <w:szCs w:val="20"/>
              </w:rPr>
              <w:t xml:space="preserve">the plan identifies where the location of parking for the particular </w:t>
            </w:r>
            <w:proofErr w:type="spellStart"/>
            <w:r w:rsidRPr="00785D29">
              <w:rPr>
                <w:rFonts w:ascii="Arial" w:hAnsi="Arial" w:cs="Arial"/>
                <w:sz w:val="20"/>
                <w:szCs w:val="20"/>
              </w:rPr>
              <w:t>Woodfordia</w:t>
            </w:r>
            <w:proofErr w:type="spellEnd"/>
            <w:r w:rsidRPr="00785D29">
              <w:rPr>
                <w:rFonts w:ascii="Arial" w:hAnsi="Arial" w:cs="Arial"/>
                <w:sz w:val="20"/>
                <w:szCs w:val="20"/>
              </w:rPr>
              <w:t xml:space="preserve"> event</w:t>
            </w:r>
            <w:r w:rsidRPr="00785D29">
              <w:rPr>
                <w:rFonts w:ascii="Arial" w:hAnsi="Arial" w:cs="Arial"/>
                <w:sz w:val="20"/>
                <w:szCs w:val="20"/>
                <w:vertAlign w:val="superscript"/>
              </w:rPr>
              <w:t>(</w:t>
            </w:r>
            <w:hyperlink r:id="rId95" w:anchor="target-d768251e575573" w:tooltip="Woodfordia event- The gathering of people at Woodfordia for ceremonial, educational, conference or entertainment activities.  A Woodfordia event occurs over one or more event days.  The term includes event camping, event parking, event entertainment, event fac" w:history="1">
              <w:r w:rsidRPr="00785D29">
                <w:rPr>
                  <w:rStyle w:val="Hyperlink"/>
                  <w:rFonts w:ascii="Arial" w:hAnsi="Arial" w:cs="Arial"/>
                  <w:sz w:val="20"/>
                  <w:szCs w:val="20"/>
                  <w:vertAlign w:val="superscript"/>
                </w:rPr>
                <w:t>102</w:t>
              </w:r>
            </w:hyperlink>
            <w:r w:rsidRPr="00785D29">
              <w:rPr>
                <w:rFonts w:ascii="Arial" w:hAnsi="Arial" w:cs="Arial"/>
                <w:sz w:val="20"/>
                <w:szCs w:val="20"/>
                <w:vertAlign w:val="superscript"/>
              </w:rPr>
              <w:t>)</w:t>
            </w:r>
            <w:r w:rsidRPr="00785D29">
              <w:rPr>
                <w:rFonts w:ascii="Arial" w:hAnsi="Arial" w:cs="Arial"/>
                <w:sz w:val="20"/>
                <w:szCs w:val="20"/>
              </w:rPr>
              <w:t xml:space="preserve"> is to be located and if there is more than one parking location, how the use of those parking areas will be managed;</w:t>
            </w:r>
          </w:p>
          <w:p w14:paraId="788F6458" w14:textId="77777777" w:rsidR="00E42F79" w:rsidRPr="00785D29" w:rsidRDefault="00E42F79" w:rsidP="00E42F79">
            <w:pPr>
              <w:numPr>
                <w:ilvl w:val="0"/>
                <w:numId w:val="13"/>
              </w:numPr>
              <w:rPr>
                <w:rFonts w:ascii="Arial" w:hAnsi="Arial" w:cs="Arial"/>
                <w:sz w:val="20"/>
                <w:szCs w:val="20"/>
              </w:rPr>
            </w:pPr>
            <w:r w:rsidRPr="00785D29">
              <w:rPr>
                <w:rFonts w:ascii="Arial" w:hAnsi="Arial" w:cs="Arial"/>
                <w:sz w:val="20"/>
                <w:szCs w:val="20"/>
              </w:rPr>
              <w:t xml:space="preserve">the plan identifies measures for maintaining safe pedestrian connectivity between the Eastern precinct and the balance of </w:t>
            </w:r>
            <w:proofErr w:type="spellStart"/>
            <w:r w:rsidRPr="00785D29">
              <w:rPr>
                <w:rFonts w:ascii="Arial" w:hAnsi="Arial" w:cs="Arial"/>
                <w:sz w:val="20"/>
                <w:szCs w:val="20"/>
              </w:rPr>
              <w:t>Woodfordia</w:t>
            </w:r>
            <w:proofErr w:type="spellEnd"/>
            <w:r w:rsidRPr="00785D29">
              <w:rPr>
                <w:rFonts w:ascii="Arial" w:hAnsi="Arial" w:cs="Arial"/>
                <w:sz w:val="20"/>
                <w:szCs w:val="20"/>
                <w:vertAlign w:val="superscript"/>
              </w:rPr>
              <w:t>(</w:t>
            </w:r>
            <w:hyperlink r:id="rId96" w:anchor="target-d768251e575547" w:tooltip="Woodfordia- The area of land declared as the Woodfordia Rural Precinct in the Queensland Government Gazette Vol. 362 on 2 January 2013 under section 5.1(1)(d) of the South East Queensland Regional Plan 2009-2031 State Planning Regulatory Provisions and describ" w:history="1">
              <w:r w:rsidRPr="00785D29">
                <w:rPr>
                  <w:rStyle w:val="Hyperlink"/>
                  <w:rFonts w:ascii="Arial" w:hAnsi="Arial" w:cs="Arial"/>
                  <w:sz w:val="20"/>
                  <w:szCs w:val="20"/>
                  <w:vertAlign w:val="superscript"/>
                </w:rPr>
                <w:t>101</w:t>
              </w:r>
            </w:hyperlink>
            <w:r w:rsidRPr="00785D29">
              <w:rPr>
                <w:rFonts w:ascii="Arial" w:hAnsi="Arial" w:cs="Arial"/>
                <w:sz w:val="20"/>
                <w:szCs w:val="20"/>
                <w:vertAlign w:val="superscript"/>
              </w:rPr>
              <w:t>)</w:t>
            </w:r>
            <w:r w:rsidRPr="00785D29">
              <w:rPr>
                <w:rFonts w:ascii="Arial" w:hAnsi="Arial" w:cs="Arial"/>
                <w:sz w:val="20"/>
                <w:szCs w:val="20"/>
              </w:rPr>
              <w:t>.</w:t>
            </w:r>
          </w:p>
          <w:tbl>
            <w:tblPr>
              <w:tblW w:w="0" w:type="dxa"/>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4657"/>
            </w:tblGrid>
            <w:tr w:rsidR="00E42F79" w:rsidRPr="00B157AC" w14:paraId="7779A53B" w14:textId="77777777" w:rsidTr="00E42F79">
              <w:trPr>
                <w:tblCellSpacing w:w="15" w:type="dxa"/>
              </w:trPr>
              <w:tc>
                <w:tcPr>
                  <w:tcW w:w="14597" w:type="dxa"/>
                  <w:vAlign w:val="center"/>
                  <w:hideMark/>
                </w:tcPr>
                <w:p w14:paraId="30097FD4" w14:textId="77777777" w:rsidR="00E42F79" w:rsidRPr="00B157AC" w:rsidRDefault="00E42F79" w:rsidP="00E42F79">
                  <w:pPr>
                    <w:rPr>
                      <w:rFonts w:ascii="Arial" w:hAnsi="Arial" w:cs="Arial"/>
                      <w:sz w:val="18"/>
                      <w:szCs w:val="20"/>
                    </w:rPr>
                  </w:pPr>
                  <w:r w:rsidRPr="00B157AC">
                    <w:rPr>
                      <w:rFonts w:ascii="Arial" w:hAnsi="Arial" w:cs="Arial"/>
                      <w:sz w:val="18"/>
                      <w:szCs w:val="20"/>
                    </w:rPr>
                    <w:t xml:space="preserve">Note - To remove any doubt, nothing in this requirement prevents the submission of a Transport and access management plan that is applicable to more than one </w:t>
                  </w:r>
                  <w:proofErr w:type="spellStart"/>
                  <w:r w:rsidRPr="00B157AC">
                    <w:rPr>
                      <w:rFonts w:ascii="Arial" w:hAnsi="Arial" w:cs="Arial"/>
                      <w:sz w:val="18"/>
                      <w:szCs w:val="20"/>
                    </w:rPr>
                    <w:t>Woodfordia</w:t>
                  </w:r>
                  <w:proofErr w:type="spellEnd"/>
                  <w:r w:rsidRPr="00B157AC">
                    <w:rPr>
                      <w:rFonts w:ascii="Arial" w:hAnsi="Arial" w:cs="Arial"/>
                      <w:sz w:val="18"/>
                      <w:szCs w:val="20"/>
                    </w:rPr>
                    <w:t xml:space="preserve"> event</w:t>
                  </w:r>
                  <w:r w:rsidRPr="00B157AC">
                    <w:rPr>
                      <w:rFonts w:ascii="Arial" w:hAnsi="Arial" w:cs="Arial"/>
                      <w:sz w:val="18"/>
                      <w:szCs w:val="20"/>
                      <w:vertAlign w:val="superscript"/>
                    </w:rPr>
                    <w:t>(</w:t>
                  </w:r>
                  <w:hyperlink r:id="rId97" w:anchor="target-d768251e575573" w:tooltip="Woodfordia event- The gathering of people at Woodfordia for ceremonial, educational, conference or entertainment activities.  A Woodfordia event occurs over one or more event days.  The term includes event camping, event parking, event entertainment, event fac" w:history="1">
                    <w:r w:rsidRPr="00B157AC">
                      <w:rPr>
                        <w:rStyle w:val="Hyperlink"/>
                        <w:rFonts w:ascii="Arial" w:hAnsi="Arial" w:cs="Arial"/>
                        <w:sz w:val="18"/>
                        <w:szCs w:val="20"/>
                        <w:vertAlign w:val="superscript"/>
                      </w:rPr>
                      <w:t>102</w:t>
                    </w:r>
                  </w:hyperlink>
                  <w:r w:rsidRPr="00B157AC">
                    <w:rPr>
                      <w:rFonts w:ascii="Arial" w:hAnsi="Arial" w:cs="Arial"/>
                      <w:sz w:val="18"/>
                      <w:szCs w:val="20"/>
                      <w:vertAlign w:val="superscript"/>
                    </w:rPr>
                    <w:t>)</w:t>
                  </w:r>
                  <w:r w:rsidRPr="00B157AC">
                    <w:rPr>
                      <w:rFonts w:ascii="Arial" w:hAnsi="Arial" w:cs="Arial"/>
                      <w:sz w:val="18"/>
                      <w:szCs w:val="20"/>
                    </w:rPr>
                    <w:t xml:space="preserve">. Such a Transport and access management plan must fully address the specific characteristics associated with each </w:t>
                  </w:r>
                  <w:proofErr w:type="spellStart"/>
                  <w:r w:rsidRPr="00B157AC">
                    <w:rPr>
                      <w:rFonts w:ascii="Arial" w:hAnsi="Arial" w:cs="Arial"/>
                      <w:sz w:val="18"/>
                      <w:szCs w:val="20"/>
                    </w:rPr>
                    <w:t>Woodfordia</w:t>
                  </w:r>
                  <w:proofErr w:type="spellEnd"/>
                  <w:r w:rsidRPr="00B157AC">
                    <w:rPr>
                      <w:rFonts w:ascii="Arial" w:hAnsi="Arial" w:cs="Arial"/>
                      <w:sz w:val="18"/>
                      <w:szCs w:val="20"/>
                    </w:rPr>
                    <w:t xml:space="preserve"> event</w:t>
                  </w:r>
                  <w:r w:rsidRPr="00B157AC">
                    <w:rPr>
                      <w:rFonts w:ascii="Arial" w:hAnsi="Arial" w:cs="Arial"/>
                      <w:sz w:val="18"/>
                      <w:szCs w:val="20"/>
                      <w:vertAlign w:val="superscript"/>
                    </w:rPr>
                    <w:t>(</w:t>
                  </w:r>
                  <w:hyperlink r:id="rId98" w:anchor="target-d768251e575573" w:tooltip="Woodfordia event- The gathering of people at Woodfordia for ceremonial, educational, conference or entertainment activities.  A Woodfordia event occurs over one or more event days.  The term includes event camping, event parking, event entertainment, event fac" w:history="1">
                    <w:r w:rsidRPr="00B157AC">
                      <w:rPr>
                        <w:rStyle w:val="Hyperlink"/>
                        <w:rFonts w:ascii="Arial" w:hAnsi="Arial" w:cs="Arial"/>
                        <w:sz w:val="18"/>
                        <w:szCs w:val="20"/>
                        <w:vertAlign w:val="superscript"/>
                      </w:rPr>
                      <w:t>102</w:t>
                    </w:r>
                  </w:hyperlink>
                  <w:r w:rsidRPr="00B157AC">
                    <w:rPr>
                      <w:rFonts w:ascii="Arial" w:hAnsi="Arial" w:cs="Arial"/>
                      <w:sz w:val="18"/>
                      <w:szCs w:val="20"/>
                      <w:vertAlign w:val="superscript"/>
                    </w:rPr>
                    <w:t>)</w:t>
                  </w:r>
                  <w:r w:rsidRPr="00B157AC">
                    <w:rPr>
                      <w:rFonts w:ascii="Arial" w:hAnsi="Arial" w:cs="Arial"/>
                      <w:sz w:val="18"/>
                      <w:szCs w:val="20"/>
                    </w:rPr>
                    <w:t xml:space="preserve"> and any approval of the plan will </w:t>
                  </w:r>
                  <w:r w:rsidRPr="00B157AC">
                    <w:rPr>
                      <w:rFonts w:ascii="Arial" w:hAnsi="Arial" w:cs="Arial"/>
                      <w:sz w:val="18"/>
                      <w:szCs w:val="20"/>
                    </w:rPr>
                    <w:lastRenderedPageBreak/>
                    <w:t xml:space="preserve">be subject to a condition that the entity having overall responsibility for its implementation keeping detailed records of traffic related complaints received during the course of the </w:t>
                  </w:r>
                  <w:proofErr w:type="spellStart"/>
                  <w:r w:rsidRPr="00B157AC">
                    <w:rPr>
                      <w:rFonts w:ascii="Arial" w:hAnsi="Arial" w:cs="Arial"/>
                      <w:sz w:val="18"/>
                      <w:szCs w:val="20"/>
                    </w:rPr>
                    <w:t>Woodfordia</w:t>
                  </w:r>
                  <w:proofErr w:type="spellEnd"/>
                  <w:r w:rsidRPr="00B157AC">
                    <w:rPr>
                      <w:rFonts w:ascii="Arial" w:hAnsi="Arial" w:cs="Arial"/>
                      <w:sz w:val="18"/>
                      <w:szCs w:val="20"/>
                    </w:rPr>
                    <w:t xml:space="preserve"> event</w:t>
                  </w:r>
                  <w:r w:rsidRPr="00B157AC">
                    <w:rPr>
                      <w:rFonts w:ascii="Arial" w:hAnsi="Arial" w:cs="Arial"/>
                      <w:sz w:val="18"/>
                      <w:szCs w:val="20"/>
                      <w:vertAlign w:val="superscript"/>
                    </w:rPr>
                    <w:t>(</w:t>
                  </w:r>
                  <w:hyperlink r:id="rId99" w:anchor="target-d768251e575573" w:tooltip="Woodfordia event- The gathering of people at Woodfordia for ceremonial, educational, conference or entertainment activities.  A Woodfordia event occurs over one or more event days.  The term includes event camping, event parking, event entertainment, event fac" w:history="1">
                    <w:r w:rsidRPr="00B157AC">
                      <w:rPr>
                        <w:rStyle w:val="Hyperlink"/>
                        <w:rFonts w:ascii="Arial" w:hAnsi="Arial" w:cs="Arial"/>
                        <w:sz w:val="18"/>
                        <w:szCs w:val="20"/>
                        <w:vertAlign w:val="superscript"/>
                      </w:rPr>
                      <w:t>102</w:t>
                    </w:r>
                  </w:hyperlink>
                  <w:r w:rsidRPr="00B157AC">
                    <w:rPr>
                      <w:rFonts w:ascii="Arial" w:hAnsi="Arial" w:cs="Arial"/>
                      <w:sz w:val="18"/>
                      <w:szCs w:val="20"/>
                      <w:vertAlign w:val="superscript"/>
                    </w:rPr>
                    <w:t>)</w:t>
                  </w:r>
                  <w:r w:rsidRPr="00B157AC">
                    <w:rPr>
                      <w:rFonts w:ascii="Arial" w:hAnsi="Arial" w:cs="Arial"/>
                      <w:sz w:val="18"/>
                      <w:szCs w:val="20"/>
                    </w:rPr>
                    <w:t>.</w:t>
                  </w:r>
                </w:p>
              </w:tc>
            </w:tr>
            <w:tr w:rsidR="00E42F79" w:rsidRPr="00B157AC" w14:paraId="64DF6E96" w14:textId="77777777" w:rsidTr="00E42F79">
              <w:trPr>
                <w:trHeight w:val="345"/>
                <w:tblCellSpacing w:w="15" w:type="dxa"/>
              </w:trPr>
              <w:tc>
                <w:tcPr>
                  <w:tcW w:w="14597" w:type="dxa"/>
                  <w:vAlign w:val="center"/>
                  <w:hideMark/>
                </w:tcPr>
                <w:p w14:paraId="10C4B1A3" w14:textId="77777777" w:rsidR="00E42F79" w:rsidRPr="00B157AC" w:rsidRDefault="00E42F79" w:rsidP="00E42F79">
                  <w:pPr>
                    <w:rPr>
                      <w:rFonts w:ascii="Arial" w:hAnsi="Arial" w:cs="Arial"/>
                      <w:sz w:val="18"/>
                      <w:szCs w:val="20"/>
                    </w:rPr>
                  </w:pPr>
                  <w:r w:rsidRPr="00B157AC">
                    <w:rPr>
                      <w:rFonts w:ascii="Arial" w:hAnsi="Arial" w:cs="Arial"/>
                      <w:sz w:val="18"/>
                      <w:szCs w:val="20"/>
                    </w:rPr>
                    <w:lastRenderedPageBreak/>
                    <w:t>Note - The approved Transport and access management plan is to be implemented as varied or conditioned by the assessing authorities.</w:t>
                  </w:r>
                </w:p>
              </w:tc>
            </w:tr>
          </w:tbl>
          <w:p w14:paraId="6AA26F6B" w14:textId="77777777" w:rsidR="00E42F79" w:rsidRPr="00B157AC" w:rsidRDefault="00E42F79" w:rsidP="00E42F79">
            <w:pPr>
              <w:rPr>
                <w:rFonts w:ascii="Arial" w:hAnsi="Arial" w:cs="Arial"/>
                <w:vanish/>
                <w:sz w:val="18"/>
                <w:szCs w:val="20"/>
              </w:rPr>
            </w:pP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8766"/>
            </w:tblGrid>
            <w:tr w:rsidR="00E42F79" w:rsidRPr="00B157AC" w14:paraId="38B36A7E" w14:textId="77777777" w:rsidTr="00E42F79">
              <w:trPr>
                <w:trHeight w:val="390"/>
                <w:tblCellSpacing w:w="15" w:type="dxa"/>
              </w:trPr>
              <w:tc>
                <w:tcPr>
                  <w:tcW w:w="14597" w:type="dxa"/>
                  <w:vAlign w:val="center"/>
                  <w:hideMark/>
                </w:tcPr>
                <w:p w14:paraId="74995088" w14:textId="77777777" w:rsidR="00E42F79" w:rsidRPr="00B157AC" w:rsidRDefault="00E42F79" w:rsidP="00E42F79">
                  <w:pPr>
                    <w:rPr>
                      <w:rFonts w:ascii="Arial" w:hAnsi="Arial" w:cs="Arial"/>
                      <w:sz w:val="18"/>
                      <w:szCs w:val="20"/>
                    </w:rPr>
                  </w:pPr>
                  <w:r w:rsidRPr="00B157AC">
                    <w:rPr>
                      <w:rFonts w:ascii="Arial" w:hAnsi="Arial" w:cs="Arial"/>
                      <w:sz w:val="18"/>
                      <w:szCs w:val="20"/>
                    </w:rPr>
                    <w:t xml:space="preserve">Editor's note - Guidance on how to prepare Transport access and management plans and a </w:t>
                  </w:r>
                  <w:proofErr w:type="gramStart"/>
                  <w:r w:rsidRPr="00B157AC">
                    <w:rPr>
                      <w:rFonts w:ascii="Arial" w:hAnsi="Arial" w:cs="Arial"/>
                      <w:sz w:val="18"/>
                      <w:szCs w:val="20"/>
                    </w:rPr>
                    <w:t>Traffic management plans</w:t>
                  </w:r>
                  <w:proofErr w:type="gramEnd"/>
                  <w:r w:rsidRPr="00B157AC">
                    <w:rPr>
                      <w:rFonts w:ascii="Arial" w:hAnsi="Arial" w:cs="Arial"/>
                      <w:sz w:val="18"/>
                      <w:szCs w:val="20"/>
                    </w:rPr>
                    <w:t xml:space="preserve"> is provided in ‘SC 6.22 Planning scheme policy - </w:t>
                  </w:r>
                  <w:proofErr w:type="spellStart"/>
                  <w:r w:rsidRPr="00B157AC">
                    <w:rPr>
                      <w:rFonts w:ascii="Arial" w:hAnsi="Arial" w:cs="Arial"/>
                      <w:sz w:val="18"/>
                      <w:szCs w:val="20"/>
                    </w:rPr>
                    <w:t>Woodfordia</w:t>
                  </w:r>
                  <w:proofErr w:type="spellEnd"/>
                  <w:r w:rsidRPr="00B157AC">
                    <w:rPr>
                      <w:rFonts w:ascii="Arial" w:hAnsi="Arial" w:cs="Arial"/>
                      <w:sz w:val="18"/>
                      <w:szCs w:val="20"/>
                    </w:rPr>
                    <w:t xml:space="preserve"> transport and access management’.</w:t>
                  </w:r>
                </w:p>
              </w:tc>
            </w:tr>
          </w:tbl>
          <w:p w14:paraId="56092BA1" w14:textId="77777777" w:rsidR="00E42F79" w:rsidRPr="00785D29" w:rsidRDefault="00E42F79" w:rsidP="00E42F79">
            <w:pPr>
              <w:rPr>
                <w:rFonts w:ascii="Arial" w:hAnsi="Arial" w:cs="Arial"/>
                <w:sz w:val="20"/>
                <w:szCs w:val="20"/>
              </w:rPr>
            </w:pPr>
          </w:p>
        </w:tc>
        <w:tc>
          <w:tcPr>
            <w:tcW w:w="597" w:type="pct"/>
            <w:tcBorders>
              <w:top w:val="outset" w:sz="6" w:space="0" w:color="auto"/>
              <w:left w:val="outset" w:sz="6" w:space="0" w:color="auto"/>
              <w:bottom w:val="outset" w:sz="6" w:space="0" w:color="auto"/>
              <w:right w:val="outset" w:sz="6" w:space="0" w:color="auto"/>
            </w:tcBorders>
          </w:tcPr>
          <w:p w14:paraId="38DBA0BF" w14:textId="77777777" w:rsidR="00E42F79" w:rsidRPr="00785D29" w:rsidRDefault="00E42F79" w:rsidP="00E42F79">
            <w:pPr>
              <w:rPr>
                <w:rFonts w:ascii="Arial" w:hAnsi="Arial" w:cs="Arial"/>
                <w:sz w:val="20"/>
                <w:szCs w:val="20"/>
              </w:rPr>
            </w:pPr>
          </w:p>
        </w:tc>
        <w:tc>
          <w:tcPr>
            <w:tcW w:w="1219" w:type="pct"/>
            <w:tcBorders>
              <w:top w:val="outset" w:sz="6" w:space="0" w:color="auto"/>
              <w:left w:val="outset" w:sz="6" w:space="0" w:color="auto"/>
              <w:bottom w:val="outset" w:sz="6" w:space="0" w:color="auto"/>
              <w:right w:val="outset" w:sz="6" w:space="0" w:color="auto"/>
            </w:tcBorders>
          </w:tcPr>
          <w:p w14:paraId="5CB29062" w14:textId="77777777" w:rsidR="00E42F79" w:rsidRPr="00785D29" w:rsidRDefault="00E42F79" w:rsidP="00E42F79">
            <w:pPr>
              <w:rPr>
                <w:rFonts w:ascii="Arial" w:hAnsi="Arial" w:cs="Arial"/>
                <w:sz w:val="20"/>
                <w:szCs w:val="20"/>
              </w:rPr>
            </w:pPr>
          </w:p>
        </w:tc>
      </w:tr>
      <w:tr w:rsidR="00E42F79" w:rsidRPr="00785D29" w14:paraId="700BD4A0" w14:textId="77777777" w:rsidTr="005579E2">
        <w:trPr>
          <w:tblCellSpacing w:w="15" w:type="dxa"/>
        </w:trPr>
        <w:tc>
          <w:tcPr>
            <w:tcW w:w="252" w:type="pct"/>
            <w:tcBorders>
              <w:top w:val="outset" w:sz="6" w:space="0" w:color="auto"/>
              <w:left w:val="outset" w:sz="6" w:space="0" w:color="auto"/>
              <w:bottom w:val="outset" w:sz="6" w:space="0" w:color="auto"/>
              <w:right w:val="outset" w:sz="6" w:space="0" w:color="auto"/>
            </w:tcBorders>
            <w:hideMark/>
          </w:tcPr>
          <w:p w14:paraId="18FFDE51" w14:textId="77777777" w:rsidR="00E42F79" w:rsidRPr="00785D29" w:rsidRDefault="00E42F79" w:rsidP="00E42F79">
            <w:pPr>
              <w:rPr>
                <w:rFonts w:ascii="Arial" w:hAnsi="Arial" w:cs="Arial"/>
                <w:sz w:val="20"/>
                <w:szCs w:val="20"/>
              </w:rPr>
            </w:pPr>
            <w:r w:rsidRPr="00785D29">
              <w:rPr>
                <w:rFonts w:ascii="Arial" w:hAnsi="Arial" w:cs="Arial"/>
                <w:b/>
                <w:bCs/>
                <w:sz w:val="20"/>
                <w:szCs w:val="20"/>
              </w:rPr>
              <w:lastRenderedPageBreak/>
              <w:t>RAD21</w:t>
            </w:r>
          </w:p>
        </w:tc>
        <w:tc>
          <w:tcPr>
            <w:tcW w:w="2883" w:type="pct"/>
            <w:tcBorders>
              <w:top w:val="outset" w:sz="6" w:space="0" w:color="auto"/>
              <w:left w:val="outset" w:sz="6" w:space="0" w:color="auto"/>
              <w:bottom w:val="outset" w:sz="6" w:space="0" w:color="auto"/>
              <w:right w:val="outset" w:sz="6" w:space="0" w:color="auto"/>
            </w:tcBorders>
            <w:hideMark/>
          </w:tcPr>
          <w:p w14:paraId="2B0091CF" w14:textId="77777777" w:rsidR="00E42F79" w:rsidRPr="00785D29" w:rsidRDefault="00E42F79" w:rsidP="00E42F79">
            <w:pPr>
              <w:rPr>
                <w:rFonts w:ascii="Arial" w:hAnsi="Arial" w:cs="Arial"/>
                <w:sz w:val="20"/>
                <w:szCs w:val="20"/>
              </w:rPr>
            </w:pPr>
            <w:r w:rsidRPr="00785D29">
              <w:rPr>
                <w:rFonts w:ascii="Arial" w:hAnsi="Arial" w:cs="Arial"/>
                <w:sz w:val="20"/>
                <w:szCs w:val="20"/>
              </w:rPr>
              <w:t xml:space="preserve">Where a Transport and access management plan or a Traffic management plan is applicable to more than one </w:t>
            </w:r>
            <w:proofErr w:type="spellStart"/>
            <w:r w:rsidRPr="00785D29">
              <w:rPr>
                <w:rFonts w:ascii="Arial" w:hAnsi="Arial" w:cs="Arial"/>
                <w:sz w:val="20"/>
                <w:szCs w:val="20"/>
              </w:rPr>
              <w:t>Woodfordia</w:t>
            </w:r>
            <w:proofErr w:type="spellEnd"/>
            <w:r w:rsidRPr="00785D29">
              <w:rPr>
                <w:rFonts w:ascii="Arial" w:hAnsi="Arial" w:cs="Arial"/>
                <w:sz w:val="20"/>
                <w:szCs w:val="20"/>
              </w:rPr>
              <w:t xml:space="preserve"> event</w:t>
            </w:r>
            <w:r w:rsidRPr="00785D29">
              <w:rPr>
                <w:rFonts w:ascii="Arial" w:hAnsi="Arial" w:cs="Arial"/>
                <w:sz w:val="20"/>
                <w:szCs w:val="20"/>
                <w:vertAlign w:val="superscript"/>
              </w:rPr>
              <w:t>(</w:t>
            </w:r>
            <w:hyperlink r:id="rId100" w:anchor="target-d768251e575573" w:tooltip="Woodfordia event- The gathering of people at Woodfordia for ceremonial, educational, conference or entertainment activities.  A Woodfordia event occurs over one or more event days.  The term includes event camping, event parking, event entertainment, event fac" w:history="1">
              <w:r w:rsidRPr="00785D29">
                <w:rPr>
                  <w:rStyle w:val="Hyperlink"/>
                  <w:rFonts w:ascii="Arial" w:hAnsi="Arial" w:cs="Arial"/>
                  <w:sz w:val="20"/>
                  <w:szCs w:val="20"/>
                  <w:vertAlign w:val="superscript"/>
                </w:rPr>
                <w:t>102</w:t>
              </w:r>
            </w:hyperlink>
            <w:r w:rsidRPr="00785D29">
              <w:rPr>
                <w:rFonts w:ascii="Arial" w:hAnsi="Arial" w:cs="Arial"/>
                <w:sz w:val="20"/>
                <w:szCs w:val="20"/>
                <w:vertAlign w:val="superscript"/>
              </w:rPr>
              <w:t>)</w:t>
            </w:r>
            <w:r w:rsidRPr="00785D29">
              <w:rPr>
                <w:rFonts w:ascii="Arial" w:hAnsi="Arial" w:cs="Arial"/>
                <w:sz w:val="20"/>
                <w:szCs w:val="20"/>
              </w:rPr>
              <w:t xml:space="preserve">, the plan is reviewed, revised as necessary and resubmitted for approval by Council and the Department of Transport and Main Roads between the </w:t>
            </w:r>
            <w:proofErr w:type="spellStart"/>
            <w:r w:rsidRPr="00785D29">
              <w:rPr>
                <w:rFonts w:ascii="Arial" w:hAnsi="Arial" w:cs="Arial"/>
                <w:sz w:val="20"/>
                <w:szCs w:val="20"/>
              </w:rPr>
              <w:t>Woodfordia</w:t>
            </w:r>
            <w:proofErr w:type="spellEnd"/>
            <w:r w:rsidRPr="00785D29">
              <w:rPr>
                <w:rFonts w:ascii="Arial" w:hAnsi="Arial" w:cs="Arial"/>
                <w:sz w:val="20"/>
                <w:szCs w:val="20"/>
              </w:rPr>
              <w:t xml:space="preserve"> events</w:t>
            </w:r>
            <w:r w:rsidRPr="00785D29">
              <w:rPr>
                <w:rFonts w:ascii="Arial" w:hAnsi="Arial" w:cs="Arial"/>
                <w:sz w:val="20"/>
                <w:szCs w:val="20"/>
                <w:vertAlign w:val="superscript"/>
              </w:rPr>
              <w:t>(</w:t>
            </w:r>
            <w:hyperlink r:id="rId101" w:anchor="target-d768251e575573" w:tooltip="Woodfordia event- The gathering of people at Woodfordia for ceremonial, educational, conference or entertainment activities.  A Woodfordia event occurs over one or more event days.  The term includes event camping, event parking, event entertainment, event fac" w:history="1">
              <w:r w:rsidRPr="00785D29">
                <w:rPr>
                  <w:rStyle w:val="Hyperlink"/>
                  <w:rFonts w:ascii="Arial" w:hAnsi="Arial" w:cs="Arial"/>
                  <w:sz w:val="20"/>
                  <w:szCs w:val="20"/>
                  <w:vertAlign w:val="superscript"/>
                </w:rPr>
                <w:t>102</w:t>
              </w:r>
            </w:hyperlink>
            <w:r w:rsidRPr="00785D29">
              <w:rPr>
                <w:rFonts w:ascii="Arial" w:hAnsi="Arial" w:cs="Arial"/>
                <w:sz w:val="20"/>
                <w:szCs w:val="20"/>
                <w:vertAlign w:val="superscript"/>
              </w:rPr>
              <w:t>)</w:t>
            </w:r>
            <w:r w:rsidRPr="00785D29">
              <w:rPr>
                <w:rFonts w:ascii="Arial" w:hAnsi="Arial" w:cs="Arial"/>
                <w:sz w:val="20"/>
                <w:szCs w:val="20"/>
              </w:rPr>
              <w:t xml:space="preserve"> covered by the plan. The controller of </w:t>
            </w:r>
            <w:proofErr w:type="spellStart"/>
            <w:r w:rsidRPr="00785D29">
              <w:rPr>
                <w:rFonts w:ascii="Arial" w:hAnsi="Arial" w:cs="Arial"/>
                <w:sz w:val="20"/>
                <w:szCs w:val="20"/>
              </w:rPr>
              <w:t>Woodfordia</w:t>
            </w:r>
            <w:proofErr w:type="spellEnd"/>
            <w:r w:rsidRPr="00785D29">
              <w:rPr>
                <w:rFonts w:ascii="Arial" w:hAnsi="Arial" w:cs="Arial"/>
                <w:sz w:val="20"/>
                <w:szCs w:val="20"/>
                <w:vertAlign w:val="superscript"/>
              </w:rPr>
              <w:t>(</w:t>
            </w:r>
            <w:hyperlink r:id="rId102" w:anchor="target-d768251e575547" w:tooltip="Woodfordia- The area of land declared as the Woodfordia Rural Precinct in the Queensland Government Gazette Vol. 362 on 2 January 2013 under section 5.1(1)(d) of the South East Queensland Regional Plan 2009-2031 State Planning Regulatory Provisions and describ" w:history="1">
              <w:r w:rsidRPr="00785D29">
                <w:rPr>
                  <w:rStyle w:val="Hyperlink"/>
                  <w:rFonts w:ascii="Arial" w:hAnsi="Arial" w:cs="Arial"/>
                  <w:sz w:val="20"/>
                  <w:szCs w:val="20"/>
                  <w:vertAlign w:val="superscript"/>
                </w:rPr>
                <w:t>101</w:t>
              </w:r>
            </w:hyperlink>
            <w:r w:rsidRPr="00785D29">
              <w:rPr>
                <w:rFonts w:ascii="Arial" w:hAnsi="Arial" w:cs="Arial"/>
                <w:sz w:val="20"/>
                <w:szCs w:val="20"/>
                <w:vertAlign w:val="superscript"/>
              </w:rPr>
              <w:t>)</w:t>
            </w:r>
            <w:r w:rsidRPr="00785D29">
              <w:rPr>
                <w:rFonts w:ascii="Arial" w:hAnsi="Arial" w:cs="Arial"/>
                <w:sz w:val="20"/>
                <w:szCs w:val="20"/>
              </w:rPr>
              <w:t xml:space="preserve"> must ensure the revised plan and detailed records of all traffic related complaints are submitted 4 weeks prior to the next </w:t>
            </w:r>
            <w:proofErr w:type="spellStart"/>
            <w:r w:rsidRPr="00785D29">
              <w:rPr>
                <w:rFonts w:ascii="Arial" w:hAnsi="Arial" w:cs="Arial"/>
                <w:sz w:val="20"/>
                <w:szCs w:val="20"/>
              </w:rPr>
              <w:t>Woodfordia</w:t>
            </w:r>
            <w:proofErr w:type="spellEnd"/>
            <w:r w:rsidRPr="00785D29">
              <w:rPr>
                <w:rFonts w:ascii="Arial" w:hAnsi="Arial" w:cs="Arial"/>
                <w:sz w:val="20"/>
                <w:szCs w:val="20"/>
              </w:rPr>
              <w:t xml:space="preserve"> event</w:t>
            </w:r>
            <w:r w:rsidRPr="00785D29">
              <w:rPr>
                <w:rFonts w:ascii="Arial" w:hAnsi="Arial" w:cs="Arial"/>
                <w:sz w:val="20"/>
                <w:szCs w:val="20"/>
                <w:vertAlign w:val="superscript"/>
              </w:rPr>
              <w:t>(</w:t>
            </w:r>
            <w:hyperlink r:id="rId103" w:anchor="target-d768251e575573" w:tooltip="Woodfordia event- The gathering of people at Woodfordia for ceremonial, educational, conference or entertainment activities.  A Woodfordia event occurs over one or more event days.  The term includes event camping, event parking, event entertainment, event fac" w:history="1">
              <w:r w:rsidRPr="00785D29">
                <w:rPr>
                  <w:rStyle w:val="Hyperlink"/>
                  <w:rFonts w:ascii="Arial" w:hAnsi="Arial" w:cs="Arial"/>
                  <w:sz w:val="20"/>
                  <w:szCs w:val="20"/>
                  <w:vertAlign w:val="superscript"/>
                </w:rPr>
                <w:t>102</w:t>
              </w:r>
            </w:hyperlink>
            <w:r w:rsidRPr="00785D29">
              <w:rPr>
                <w:rFonts w:ascii="Arial" w:hAnsi="Arial" w:cs="Arial"/>
                <w:sz w:val="20"/>
                <w:szCs w:val="20"/>
                <w:vertAlign w:val="superscript"/>
              </w:rPr>
              <w:t>)</w:t>
            </w:r>
            <w:r w:rsidRPr="00785D29">
              <w:rPr>
                <w:rFonts w:ascii="Arial" w:hAnsi="Arial" w:cs="Arial"/>
                <w:sz w:val="20"/>
                <w:szCs w:val="20"/>
              </w:rPr>
              <w:t>. The revised plan must specifically address:</w:t>
            </w:r>
          </w:p>
          <w:p w14:paraId="4FE67782" w14:textId="77777777" w:rsidR="00E42F79" w:rsidRPr="00785D29" w:rsidRDefault="00E42F79" w:rsidP="00E42F79">
            <w:pPr>
              <w:numPr>
                <w:ilvl w:val="0"/>
                <w:numId w:val="14"/>
              </w:numPr>
              <w:rPr>
                <w:rFonts w:ascii="Arial" w:hAnsi="Arial" w:cs="Arial"/>
                <w:sz w:val="20"/>
                <w:szCs w:val="20"/>
              </w:rPr>
            </w:pPr>
            <w:r w:rsidRPr="00785D29">
              <w:rPr>
                <w:rFonts w:ascii="Arial" w:hAnsi="Arial" w:cs="Arial"/>
                <w:sz w:val="20"/>
                <w:szCs w:val="20"/>
              </w:rPr>
              <w:t xml:space="preserve">observed adverse impacts on the operation of the transport network that can reasonably be attributed to previous </w:t>
            </w:r>
            <w:proofErr w:type="spellStart"/>
            <w:r w:rsidRPr="00785D29">
              <w:rPr>
                <w:rFonts w:ascii="Arial" w:hAnsi="Arial" w:cs="Arial"/>
                <w:sz w:val="20"/>
                <w:szCs w:val="20"/>
              </w:rPr>
              <w:t>Woodfordia</w:t>
            </w:r>
            <w:proofErr w:type="spellEnd"/>
            <w:r w:rsidRPr="00785D29">
              <w:rPr>
                <w:rFonts w:ascii="Arial" w:hAnsi="Arial" w:cs="Arial"/>
                <w:sz w:val="20"/>
                <w:szCs w:val="20"/>
              </w:rPr>
              <w:t xml:space="preserve"> events</w:t>
            </w:r>
            <w:r w:rsidRPr="00785D29">
              <w:rPr>
                <w:rFonts w:ascii="Arial" w:hAnsi="Arial" w:cs="Arial"/>
                <w:sz w:val="20"/>
                <w:szCs w:val="20"/>
                <w:vertAlign w:val="superscript"/>
              </w:rPr>
              <w:t>(</w:t>
            </w:r>
            <w:hyperlink r:id="rId104" w:anchor="target-d768251e575573" w:tooltip="Woodfordia event- The gathering of people at Woodfordia for ceremonial, educational, conference or entertainment activities.  A Woodfordia event occurs over one or more event days.  The term includes event camping, event parking, event entertainment, event fac" w:history="1">
              <w:r w:rsidRPr="00785D29">
                <w:rPr>
                  <w:rStyle w:val="Hyperlink"/>
                  <w:rFonts w:ascii="Arial" w:hAnsi="Arial" w:cs="Arial"/>
                  <w:sz w:val="20"/>
                  <w:szCs w:val="20"/>
                  <w:vertAlign w:val="superscript"/>
                </w:rPr>
                <w:t>102</w:t>
              </w:r>
            </w:hyperlink>
            <w:r w:rsidRPr="00785D29">
              <w:rPr>
                <w:rFonts w:ascii="Arial" w:hAnsi="Arial" w:cs="Arial"/>
                <w:sz w:val="20"/>
                <w:szCs w:val="20"/>
                <w:vertAlign w:val="superscript"/>
              </w:rPr>
              <w:t>)</w:t>
            </w:r>
            <w:r w:rsidRPr="00785D29">
              <w:rPr>
                <w:rFonts w:ascii="Arial" w:hAnsi="Arial" w:cs="Arial"/>
                <w:sz w:val="20"/>
                <w:szCs w:val="20"/>
              </w:rPr>
              <w:t xml:space="preserve"> covered by that management plan;</w:t>
            </w:r>
          </w:p>
          <w:p w14:paraId="578390BD" w14:textId="77777777" w:rsidR="00E42F79" w:rsidRPr="00785D29" w:rsidRDefault="00E42F79" w:rsidP="00E42F79">
            <w:pPr>
              <w:numPr>
                <w:ilvl w:val="0"/>
                <w:numId w:val="14"/>
              </w:numPr>
              <w:rPr>
                <w:rFonts w:ascii="Arial" w:hAnsi="Arial" w:cs="Arial"/>
                <w:sz w:val="20"/>
                <w:szCs w:val="20"/>
              </w:rPr>
            </w:pPr>
            <w:r w:rsidRPr="00785D29">
              <w:rPr>
                <w:rFonts w:ascii="Arial" w:hAnsi="Arial" w:cs="Arial"/>
                <w:sz w:val="20"/>
                <w:szCs w:val="20"/>
              </w:rPr>
              <w:t xml:space="preserve">any transport related complaints received during the previous </w:t>
            </w:r>
            <w:proofErr w:type="spellStart"/>
            <w:r w:rsidRPr="00785D29">
              <w:rPr>
                <w:rFonts w:ascii="Arial" w:hAnsi="Arial" w:cs="Arial"/>
                <w:sz w:val="20"/>
                <w:szCs w:val="20"/>
              </w:rPr>
              <w:t>Woodfordia</w:t>
            </w:r>
            <w:proofErr w:type="spellEnd"/>
            <w:r w:rsidRPr="00785D29">
              <w:rPr>
                <w:rFonts w:ascii="Arial" w:hAnsi="Arial" w:cs="Arial"/>
                <w:sz w:val="20"/>
                <w:szCs w:val="20"/>
              </w:rPr>
              <w:t xml:space="preserve"> events</w:t>
            </w:r>
            <w:r w:rsidRPr="00785D29">
              <w:rPr>
                <w:rFonts w:ascii="Arial" w:hAnsi="Arial" w:cs="Arial"/>
                <w:sz w:val="20"/>
                <w:szCs w:val="20"/>
                <w:vertAlign w:val="superscript"/>
              </w:rPr>
              <w:t>(</w:t>
            </w:r>
            <w:hyperlink r:id="rId105" w:anchor="target-d768251e575573" w:tooltip="Woodfordia event- The gathering of people at Woodfordia for ceremonial, educational, conference or entertainment activities.  A Woodfordia event occurs over one or more event days.  The term includes event camping, event parking, event entertainment, event fac" w:history="1">
              <w:r w:rsidRPr="00785D29">
                <w:rPr>
                  <w:rStyle w:val="Hyperlink"/>
                  <w:rFonts w:ascii="Arial" w:hAnsi="Arial" w:cs="Arial"/>
                  <w:sz w:val="20"/>
                  <w:szCs w:val="20"/>
                  <w:vertAlign w:val="superscript"/>
                </w:rPr>
                <w:t>102</w:t>
              </w:r>
            </w:hyperlink>
            <w:r w:rsidRPr="00785D29">
              <w:rPr>
                <w:rFonts w:ascii="Arial" w:hAnsi="Arial" w:cs="Arial"/>
                <w:sz w:val="20"/>
                <w:szCs w:val="20"/>
                <w:vertAlign w:val="superscript"/>
              </w:rPr>
              <w:t>)</w:t>
            </w:r>
            <w:r w:rsidRPr="00785D29">
              <w:rPr>
                <w:rFonts w:ascii="Arial" w:hAnsi="Arial" w:cs="Arial"/>
                <w:sz w:val="20"/>
                <w:szCs w:val="20"/>
              </w:rPr>
              <w:t xml:space="preserve"> covered by that management plan; and</w:t>
            </w:r>
          </w:p>
          <w:p w14:paraId="6D548CAE" w14:textId="77777777" w:rsidR="00E42F79" w:rsidRPr="00785D29" w:rsidRDefault="00E42F79" w:rsidP="00E42F79">
            <w:pPr>
              <w:numPr>
                <w:ilvl w:val="0"/>
                <w:numId w:val="14"/>
              </w:numPr>
              <w:rPr>
                <w:rFonts w:ascii="Arial" w:hAnsi="Arial" w:cs="Arial"/>
                <w:sz w:val="20"/>
                <w:szCs w:val="20"/>
              </w:rPr>
            </w:pPr>
            <w:r w:rsidRPr="00785D29">
              <w:rPr>
                <w:rFonts w:ascii="Arial" w:hAnsi="Arial" w:cs="Arial"/>
                <w:sz w:val="20"/>
                <w:szCs w:val="20"/>
              </w:rPr>
              <w:t>any other changes aimed at further reducing adverse impacts and minimising likely traffic induced complaints.</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8766"/>
            </w:tblGrid>
            <w:tr w:rsidR="00E42F79" w:rsidRPr="00785D29" w14:paraId="7BFE25E7" w14:textId="77777777" w:rsidTr="00E42F79">
              <w:trPr>
                <w:tblCellSpacing w:w="15" w:type="dxa"/>
              </w:trPr>
              <w:tc>
                <w:tcPr>
                  <w:tcW w:w="14597" w:type="dxa"/>
                  <w:vAlign w:val="center"/>
                  <w:hideMark/>
                </w:tcPr>
                <w:p w14:paraId="5FA5F03C" w14:textId="77777777" w:rsidR="00E42F79" w:rsidRPr="00785D29" w:rsidRDefault="00E42F79" w:rsidP="00E42F79">
                  <w:pPr>
                    <w:rPr>
                      <w:rFonts w:ascii="Arial" w:hAnsi="Arial" w:cs="Arial"/>
                      <w:sz w:val="20"/>
                      <w:szCs w:val="20"/>
                    </w:rPr>
                  </w:pPr>
                  <w:r w:rsidRPr="00B157AC">
                    <w:rPr>
                      <w:rFonts w:ascii="Arial" w:hAnsi="Arial" w:cs="Arial"/>
                      <w:sz w:val="18"/>
                      <w:szCs w:val="20"/>
                    </w:rPr>
                    <w:t xml:space="preserve">Note - It is recommended that a lead time of at least 4 weeks be allowed between resubmission of the revised plan and any promotion of the next </w:t>
                  </w:r>
                  <w:proofErr w:type="spellStart"/>
                  <w:r w:rsidRPr="00B157AC">
                    <w:rPr>
                      <w:rFonts w:ascii="Arial" w:hAnsi="Arial" w:cs="Arial"/>
                      <w:sz w:val="18"/>
                      <w:szCs w:val="20"/>
                    </w:rPr>
                    <w:t>Woodfordia</w:t>
                  </w:r>
                  <w:proofErr w:type="spellEnd"/>
                  <w:r w:rsidRPr="00B157AC">
                    <w:rPr>
                      <w:rFonts w:ascii="Arial" w:hAnsi="Arial" w:cs="Arial"/>
                      <w:sz w:val="18"/>
                      <w:szCs w:val="20"/>
                    </w:rPr>
                    <w:t xml:space="preserve"> event</w:t>
                  </w:r>
                  <w:r w:rsidRPr="00B157AC">
                    <w:rPr>
                      <w:rFonts w:ascii="Arial" w:hAnsi="Arial" w:cs="Arial"/>
                      <w:sz w:val="18"/>
                      <w:szCs w:val="20"/>
                      <w:vertAlign w:val="superscript"/>
                    </w:rPr>
                    <w:t>(</w:t>
                  </w:r>
                  <w:hyperlink r:id="rId106" w:anchor="target-d768251e575573" w:tooltip="Woodfordia event- The gathering of people at Woodfordia for ceremonial, educational, conference or entertainment activities.  A Woodfordia event occurs over one or more event days.  The term includes event camping, event parking, event entertainment, event fac" w:history="1">
                    <w:r w:rsidRPr="00B157AC">
                      <w:rPr>
                        <w:rStyle w:val="Hyperlink"/>
                        <w:rFonts w:ascii="Arial" w:hAnsi="Arial" w:cs="Arial"/>
                        <w:sz w:val="18"/>
                        <w:szCs w:val="20"/>
                        <w:vertAlign w:val="superscript"/>
                      </w:rPr>
                      <w:t>102</w:t>
                    </w:r>
                  </w:hyperlink>
                  <w:r w:rsidRPr="00B157AC">
                    <w:rPr>
                      <w:rFonts w:ascii="Arial" w:hAnsi="Arial" w:cs="Arial"/>
                      <w:sz w:val="18"/>
                      <w:szCs w:val="20"/>
                      <w:vertAlign w:val="superscript"/>
                    </w:rPr>
                    <w:t>)</w:t>
                  </w:r>
                  <w:r w:rsidRPr="00B157AC">
                    <w:rPr>
                      <w:rFonts w:ascii="Arial" w:hAnsi="Arial" w:cs="Arial"/>
                      <w:sz w:val="18"/>
                      <w:szCs w:val="20"/>
                    </w:rPr>
                    <w:t>.</w:t>
                  </w:r>
                </w:p>
              </w:tc>
            </w:tr>
          </w:tbl>
          <w:p w14:paraId="600115A3" w14:textId="77777777" w:rsidR="00E42F79" w:rsidRPr="00785D29" w:rsidRDefault="00E42F79" w:rsidP="00E42F79">
            <w:pPr>
              <w:rPr>
                <w:rFonts w:ascii="Arial" w:hAnsi="Arial" w:cs="Arial"/>
                <w:sz w:val="20"/>
                <w:szCs w:val="20"/>
              </w:rPr>
            </w:pPr>
          </w:p>
        </w:tc>
        <w:tc>
          <w:tcPr>
            <w:tcW w:w="597" w:type="pct"/>
            <w:tcBorders>
              <w:top w:val="outset" w:sz="6" w:space="0" w:color="auto"/>
              <w:left w:val="outset" w:sz="6" w:space="0" w:color="auto"/>
              <w:bottom w:val="outset" w:sz="6" w:space="0" w:color="auto"/>
              <w:right w:val="outset" w:sz="6" w:space="0" w:color="auto"/>
            </w:tcBorders>
          </w:tcPr>
          <w:p w14:paraId="24A7FED6" w14:textId="77777777" w:rsidR="00E42F79" w:rsidRPr="00785D29" w:rsidRDefault="00E42F79" w:rsidP="00E42F79">
            <w:pPr>
              <w:rPr>
                <w:rFonts w:ascii="Arial" w:hAnsi="Arial" w:cs="Arial"/>
                <w:sz w:val="20"/>
                <w:szCs w:val="20"/>
              </w:rPr>
            </w:pPr>
          </w:p>
        </w:tc>
        <w:tc>
          <w:tcPr>
            <w:tcW w:w="1219" w:type="pct"/>
            <w:tcBorders>
              <w:top w:val="outset" w:sz="6" w:space="0" w:color="auto"/>
              <w:left w:val="outset" w:sz="6" w:space="0" w:color="auto"/>
              <w:bottom w:val="outset" w:sz="6" w:space="0" w:color="auto"/>
              <w:right w:val="outset" w:sz="6" w:space="0" w:color="auto"/>
            </w:tcBorders>
          </w:tcPr>
          <w:p w14:paraId="5BE80B71" w14:textId="77777777" w:rsidR="00E42F79" w:rsidRPr="00785D29" w:rsidRDefault="00E42F79" w:rsidP="00E42F79">
            <w:pPr>
              <w:rPr>
                <w:rFonts w:ascii="Arial" w:hAnsi="Arial" w:cs="Arial"/>
                <w:sz w:val="20"/>
                <w:szCs w:val="20"/>
              </w:rPr>
            </w:pPr>
          </w:p>
        </w:tc>
      </w:tr>
      <w:tr w:rsidR="00E42F79" w:rsidRPr="00785D29" w14:paraId="0CAE4092" w14:textId="77777777" w:rsidTr="005579E2">
        <w:trPr>
          <w:tblCellSpacing w:w="15" w:type="dxa"/>
        </w:trPr>
        <w:tc>
          <w:tcPr>
            <w:tcW w:w="3145" w:type="pct"/>
            <w:gridSpan w:val="2"/>
            <w:tcBorders>
              <w:top w:val="outset" w:sz="6" w:space="0" w:color="auto"/>
              <w:left w:val="outset" w:sz="6" w:space="0" w:color="auto"/>
              <w:bottom w:val="outset" w:sz="6" w:space="0" w:color="auto"/>
              <w:right w:val="outset" w:sz="6" w:space="0" w:color="auto"/>
            </w:tcBorders>
            <w:shd w:val="clear" w:color="auto" w:fill="CCCCCC"/>
            <w:hideMark/>
          </w:tcPr>
          <w:p w14:paraId="10E8F185" w14:textId="77777777" w:rsidR="00E42F79" w:rsidRPr="00785D29" w:rsidRDefault="00E42F79" w:rsidP="00E42F79">
            <w:pPr>
              <w:rPr>
                <w:rFonts w:ascii="Arial" w:hAnsi="Arial" w:cs="Arial"/>
                <w:sz w:val="20"/>
                <w:szCs w:val="20"/>
              </w:rPr>
            </w:pPr>
            <w:r w:rsidRPr="00785D29">
              <w:rPr>
                <w:rFonts w:ascii="Arial" w:hAnsi="Arial" w:cs="Arial"/>
                <w:b/>
                <w:bCs/>
                <w:sz w:val="20"/>
                <w:szCs w:val="20"/>
              </w:rPr>
              <w:t>Access and parking</w:t>
            </w:r>
          </w:p>
        </w:tc>
        <w:tc>
          <w:tcPr>
            <w:tcW w:w="597" w:type="pct"/>
            <w:tcBorders>
              <w:top w:val="outset" w:sz="6" w:space="0" w:color="auto"/>
              <w:left w:val="outset" w:sz="6" w:space="0" w:color="auto"/>
              <w:bottom w:val="outset" w:sz="6" w:space="0" w:color="auto"/>
              <w:right w:val="outset" w:sz="6" w:space="0" w:color="auto"/>
            </w:tcBorders>
            <w:shd w:val="clear" w:color="auto" w:fill="CCCCCC"/>
          </w:tcPr>
          <w:p w14:paraId="5386244D" w14:textId="77777777" w:rsidR="00E42F79" w:rsidRPr="00785D29" w:rsidRDefault="00E42F79" w:rsidP="00E42F79">
            <w:pPr>
              <w:rPr>
                <w:rFonts w:ascii="Arial" w:hAnsi="Arial" w:cs="Arial"/>
                <w:b/>
                <w:bCs/>
                <w:sz w:val="20"/>
                <w:szCs w:val="20"/>
              </w:rPr>
            </w:pPr>
          </w:p>
        </w:tc>
        <w:tc>
          <w:tcPr>
            <w:tcW w:w="1219" w:type="pct"/>
            <w:tcBorders>
              <w:top w:val="outset" w:sz="6" w:space="0" w:color="auto"/>
              <w:left w:val="outset" w:sz="6" w:space="0" w:color="auto"/>
              <w:bottom w:val="outset" w:sz="6" w:space="0" w:color="auto"/>
              <w:right w:val="outset" w:sz="6" w:space="0" w:color="auto"/>
            </w:tcBorders>
            <w:shd w:val="clear" w:color="auto" w:fill="CCCCCC"/>
          </w:tcPr>
          <w:p w14:paraId="5C2B8586" w14:textId="77777777" w:rsidR="00E42F79" w:rsidRPr="00785D29" w:rsidRDefault="00E42F79" w:rsidP="00E42F79">
            <w:pPr>
              <w:rPr>
                <w:rFonts w:ascii="Arial" w:hAnsi="Arial" w:cs="Arial"/>
                <w:b/>
                <w:bCs/>
                <w:sz w:val="20"/>
                <w:szCs w:val="20"/>
              </w:rPr>
            </w:pPr>
          </w:p>
        </w:tc>
      </w:tr>
      <w:tr w:rsidR="00E42F79" w:rsidRPr="00785D29" w14:paraId="7855D7A3" w14:textId="77777777" w:rsidTr="005579E2">
        <w:trPr>
          <w:tblCellSpacing w:w="15" w:type="dxa"/>
        </w:trPr>
        <w:tc>
          <w:tcPr>
            <w:tcW w:w="252" w:type="pct"/>
            <w:tcBorders>
              <w:top w:val="outset" w:sz="6" w:space="0" w:color="auto"/>
              <w:left w:val="outset" w:sz="6" w:space="0" w:color="auto"/>
              <w:bottom w:val="outset" w:sz="6" w:space="0" w:color="auto"/>
              <w:right w:val="outset" w:sz="6" w:space="0" w:color="auto"/>
            </w:tcBorders>
            <w:hideMark/>
          </w:tcPr>
          <w:p w14:paraId="13EFE12E" w14:textId="77777777" w:rsidR="00E42F79" w:rsidRPr="00785D29" w:rsidRDefault="00E42F79" w:rsidP="00E42F79">
            <w:pPr>
              <w:rPr>
                <w:rFonts w:ascii="Arial" w:hAnsi="Arial" w:cs="Arial"/>
                <w:sz w:val="20"/>
                <w:szCs w:val="20"/>
              </w:rPr>
            </w:pPr>
            <w:r w:rsidRPr="00785D29">
              <w:rPr>
                <w:rFonts w:ascii="Arial" w:hAnsi="Arial" w:cs="Arial"/>
                <w:b/>
                <w:bCs/>
                <w:sz w:val="20"/>
                <w:szCs w:val="20"/>
              </w:rPr>
              <w:t>RAD22</w:t>
            </w:r>
          </w:p>
        </w:tc>
        <w:tc>
          <w:tcPr>
            <w:tcW w:w="2883" w:type="pct"/>
            <w:tcBorders>
              <w:top w:val="outset" w:sz="6" w:space="0" w:color="auto"/>
              <w:left w:val="outset" w:sz="6" w:space="0" w:color="auto"/>
              <w:bottom w:val="outset" w:sz="6" w:space="0" w:color="auto"/>
              <w:right w:val="outset" w:sz="6" w:space="0" w:color="auto"/>
            </w:tcBorders>
            <w:hideMark/>
          </w:tcPr>
          <w:p w14:paraId="749E67C4" w14:textId="77777777" w:rsidR="00E42F79" w:rsidRPr="00785D29" w:rsidRDefault="00E42F79" w:rsidP="00E42F79">
            <w:pPr>
              <w:rPr>
                <w:rFonts w:ascii="Arial" w:hAnsi="Arial" w:cs="Arial"/>
                <w:sz w:val="20"/>
                <w:szCs w:val="20"/>
              </w:rPr>
            </w:pPr>
            <w:r w:rsidRPr="00785D29">
              <w:rPr>
                <w:rFonts w:ascii="Arial" w:hAnsi="Arial" w:cs="Arial"/>
                <w:sz w:val="20"/>
                <w:szCs w:val="20"/>
              </w:rPr>
              <w:t xml:space="preserve">Vehicle access to </w:t>
            </w:r>
            <w:proofErr w:type="spellStart"/>
            <w:r w:rsidRPr="00785D29">
              <w:rPr>
                <w:rFonts w:ascii="Arial" w:hAnsi="Arial" w:cs="Arial"/>
                <w:sz w:val="20"/>
                <w:szCs w:val="20"/>
              </w:rPr>
              <w:t>Woodfordia</w:t>
            </w:r>
            <w:proofErr w:type="spellEnd"/>
            <w:r w:rsidRPr="00785D29">
              <w:rPr>
                <w:rFonts w:ascii="Arial" w:hAnsi="Arial" w:cs="Arial"/>
                <w:sz w:val="20"/>
                <w:szCs w:val="20"/>
                <w:vertAlign w:val="superscript"/>
              </w:rPr>
              <w:t>(</w:t>
            </w:r>
            <w:hyperlink r:id="rId107" w:anchor="target-d768251e575547" w:tooltip="Woodfordia- The area of land declared as the Woodfordia Rural Precinct in the Queensland Government Gazette Vol. 362 on 2 January 2013 under section 5.1(1)(d) of the South East Queensland Regional Plan 2009-2031 State Planning Regulatory Provisions and describ" w:history="1">
              <w:r w:rsidRPr="00785D29">
                <w:rPr>
                  <w:rStyle w:val="Hyperlink"/>
                  <w:rFonts w:ascii="Arial" w:hAnsi="Arial" w:cs="Arial"/>
                  <w:sz w:val="20"/>
                  <w:szCs w:val="20"/>
                  <w:vertAlign w:val="superscript"/>
                </w:rPr>
                <w:t>101</w:t>
              </w:r>
            </w:hyperlink>
            <w:r w:rsidRPr="00785D29">
              <w:rPr>
                <w:rFonts w:ascii="Arial" w:hAnsi="Arial" w:cs="Arial"/>
                <w:sz w:val="20"/>
                <w:szCs w:val="20"/>
                <w:vertAlign w:val="superscript"/>
              </w:rPr>
              <w:t>)</w:t>
            </w:r>
            <w:r w:rsidRPr="00785D29">
              <w:rPr>
                <w:rFonts w:ascii="Arial" w:hAnsi="Arial" w:cs="Arial"/>
                <w:sz w:val="20"/>
                <w:szCs w:val="20"/>
              </w:rPr>
              <w:t xml:space="preserve"> is provided only through the access points shown in an approved Traffic management plan or a Transport and access management plan for the </w:t>
            </w:r>
            <w:proofErr w:type="spellStart"/>
            <w:r w:rsidRPr="00785D29">
              <w:rPr>
                <w:rFonts w:ascii="Arial" w:hAnsi="Arial" w:cs="Arial"/>
                <w:sz w:val="20"/>
                <w:szCs w:val="20"/>
              </w:rPr>
              <w:t>Woodfordia</w:t>
            </w:r>
            <w:proofErr w:type="spellEnd"/>
            <w:r w:rsidRPr="00785D29">
              <w:rPr>
                <w:rFonts w:ascii="Arial" w:hAnsi="Arial" w:cs="Arial"/>
                <w:sz w:val="20"/>
                <w:szCs w:val="20"/>
              </w:rPr>
              <w:t xml:space="preserve"> event</w:t>
            </w:r>
            <w:r w:rsidRPr="00785D29">
              <w:rPr>
                <w:rFonts w:ascii="Arial" w:hAnsi="Arial" w:cs="Arial"/>
                <w:sz w:val="20"/>
                <w:szCs w:val="20"/>
                <w:vertAlign w:val="superscript"/>
              </w:rPr>
              <w:t>(</w:t>
            </w:r>
            <w:hyperlink r:id="rId108" w:anchor="target-d768251e575573" w:tooltip="Woodfordia event- The gathering of people at Woodfordia for ceremonial, educational, conference or entertainment activities.  A Woodfordia event occurs over one or more event days.  The term includes event camping, event parking, event entertainment, event fac" w:history="1">
              <w:r w:rsidRPr="00785D29">
                <w:rPr>
                  <w:rStyle w:val="Hyperlink"/>
                  <w:rFonts w:ascii="Arial" w:hAnsi="Arial" w:cs="Arial"/>
                  <w:sz w:val="20"/>
                  <w:szCs w:val="20"/>
                  <w:vertAlign w:val="superscript"/>
                </w:rPr>
                <w:t>102</w:t>
              </w:r>
            </w:hyperlink>
            <w:r w:rsidRPr="00785D29">
              <w:rPr>
                <w:rFonts w:ascii="Arial" w:hAnsi="Arial" w:cs="Arial"/>
                <w:sz w:val="20"/>
                <w:szCs w:val="20"/>
                <w:vertAlign w:val="superscript"/>
              </w:rPr>
              <w:t>)</w:t>
            </w:r>
            <w:r w:rsidRPr="00785D29">
              <w:rPr>
                <w:rFonts w:ascii="Arial" w:hAnsi="Arial" w:cs="Arial"/>
                <w:sz w:val="20"/>
                <w:szCs w:val="20"/>
              </w:rPr>
              <w:t>.</w:t>
            </w:r>
          </w:p>
        </w:tc>
        <w:tc>
          <w:tcPr>
            <w:tcW w:w="597" w:type="pct"/>
            <w:tcBorders>
              <w:top w:val="outset" w:sz="6" w:space="0" w:color="auto"/>
              <w:left w:val="outset" w:sz="6" w:space="0" w:color="auto"/>
              <w:bottom w:val="outset" w:sz="6" w:space="0" w:color="auto"/>
              <w:right w:val="outset" w:sz="6" w:space="0" w:color="auto"/>
            </w:tcBorders>
          </w:tcPr>
          <w:p w14:paraId="7BFFC409" w14:textId="77777777" w:rsidR="00E42F79" w:rsidRPr="00785D29" w:rsidRDefault="00E42F79" w:rsidP="00E42F79">
            <w:pPr>
              <w:rPr>
                <w:rFonts w:ascii="Arial" w:hAnsi="Arial" w:cs="Arial"/>
                <w:sz w:val="20"/>
                <w:szCs w:val="20"/>
              </w:rPr>
            </w:pPr>
          </w:p>
        </w:tc>
        <w:tc>
          <w:tcPr>
            <w:tcW w:w="1219" w:type="pct"/>
            <w:tcBorders>
              <w:top w:val="outset" w:sz="6" w:space="0" w:color="auto"/>
              <w:left w:val="outset" w:sz="6" w:space="0" w:color="auto"/>
              <w:bottom w:val="outset" w:sz="6" w:space="0" w:color="auto"/>
              <w:right w:val="outset" w:sz="6" w:space="0" w:color="auto"/>
            </w:tcBorders>
          </w:tcPr>
          <w:p w14:paraId="1E107499" w14:textId="77777777" w:rsidR="00E42F79" w:rsidRPr="00785D29" w:rsidRDefault="00E42F79" w:rsidP="00E42F79">
            <w:pPr>
              <w:rPr>
                <w:rFonts w:ascii="Arial" w:hAnsi="Arial" w:cs="Arial"/>
                <w:sz w:val="20"/>
                <w:szCs w:val="20"/>
              </w:rPr>
            </w:pPr>
          </w:p>
        </w:tc>
      </w:tr>
      <w:tr w:rsidR="00E42F79" w:rsidRPr="00785D29" w14:paraId="6AB77BAC" w14:textId="77777777" w:rsidTr="005579E2">
        <w:trPr>
          <w:tblCellSpacing w:w="15" w:type="dxa"/>
        </w:trPr>
        <w:tc>
          <w:tcPr>
            <w:tcW w:w="252" w:type="pct"/>
            <w:tcBorders>
              <w:top w:val="outset" w:sz="6" w:space="0" w:color="auto"/>
              <w:left w:val="outset" w:sz="6" w:space="0" w:color="auto"/>
              <w:bottom w:val="outset" w:sz="6" w:space="0" w:color="auto"/>
              <w:right w:val="outset" w:sz="6" w:space="0" w:color="auto"/>
            </w:tcBorders>
            <w:hideMark/>
          </w:tcPr>
          <w:p w14:paraId="103E820D" w14:textId="77777777" w:rsidR="00E42F79" w:rsidRPr="00785D29" w:rsidRDefault="00E42F79" w:rsidP="00E42F79">
            <w:pPr>
              <w:rPr>
                <w:rFonts w:ascii="Arial" w:hAnsi="Arial" w:cs="Arial"/>
                <w:sz w:val="20"/>
                <w:szCs w:val="20"/>
              </w:rPr>
            </w:pPr>
            <w:r w:rsidRPr="00785D29">
              <w:rPr>
                <w:rFonts w:ascii="Arial" w:hAnsi="Arial" w:cs="Arial"/>
                <w:b/>
                <w:bCs/>
                <w:sz w:val="20"/>
                <w:szCs w:val="20"/>
              </w:rPr>
              <w:t>RAD23</w:t>
            </w:r>
          </w:p>
        </w:tc>
        <w:tc>
          <w:tcPr>
            <w:tcW w:w="2883" w:type="pct"/>
            <w:tcBorders>
              <w:top w:val="outset" w:sz="6" w:space="0" w:color="auto"/>
              <w:left w:val="outset" w:sz="6" w:space="0" w:color="auto"/>
              <w:bottom w:val="outset" w:sz="6" w:space="0" w:color="auto"/>
              <w:right w:val="outset" w:sz="6" w:space="0" w:color="auto"/>
            </w:tcBorders>
            <w:hideMark/>
          </w:tcPr>
          <w:p w14:paraId="490FEDAF" w14:textId="77777777" w:rsidR="00E42F79" w:rsidRPr="00785D29" w:rsidRDefault="00E42F79" w:rsidP="00E42F79">
            <w:pPr>
              <w:rPr>
                <w:rFonts w:ascii="Arial" w:hAnsi="Arial" w:cs="Arial"/>
                <w:sz w:val="20"/>
                <w:szCs w:val="20"/>
              </w:rPr>
            </w:pPr>
            <w:r w:rsidRPr="00785D29">
              <w:rPr>
                <w:rFonts w:ascii="Arial" w:hAnsi="Arial" w:cs="Arial"/>
                <w:sz w:val="20"/>
                <w:szCs w:val="20"/>
              </w:rPr>
              <w:t xml:space="preserve">Car parking is provided wholly within </w:t>
            </w:r>
            <w:proofErr w:type="spellStart"/>
            <w:r w:rsidRPr="00785D29">
              <w:rPr>
                <w:rFonts w:ascii="Arial" w:hAnsi="Arial" w:cs="Arial"/>
                <w:sz w:val="20"/>
                <w:szCs w:val="20"/>
              </w:rPr>
              <w:t>Woodfordia</w:t>
            </w:r>
            <w:proofErr w:type="spellEnd"/>
            <w:r w:rsidRPr="00785D29">
              <w:rPr>
                <w:rFonts w:ascii="Arial" w:hAnsi="Arial" w:cs="Arial"/>
                <w:sz w:val="20"/>
                <w:szCs w:val="20"/>
                <w:vertAlign w:val="superscript"/>
              </w:rPr>
              <w:t>(</w:t>
            </w:r>
            <w:hyperlink r:id="rId109" w:anchor="target-d768251e575547" w:tooltip="Woodfordia- The area of land declared as the Woodfordia Rural Precinct in the Queensland Government Gazette Vol. 362 on 2 January 2013 under section 5.1(1)(d) of the South East Queensland Regional Plan 2009-2031 State Planning Regulatory Provisions and describ" w:history="1">
              <w:r w:rsidRPr="00785D29">
                <w:rPr>
                  <w:rStyle w:val="Hyperlink"/>
                  <w:rFonts w:ascii="Arial" w:hAnsi="Arial" w:cs="Arial"/>
                  <w:sz w:val="20"/>
                  <w:szCs w:val="20"/>
                  <w:vertAlign w:val="superscript"/>
                </w:rPr>
                <w:t>101</w:t>
              </w:r>
            </w:hyperlink>
            <w:r w:rsidRPr="00785D29">
              <w:rPr>
                <w:rFonts w:ascii="Arial" w:hAnsi="Arial" w:cs="Arial"/>
                <w:sz w:val="20"/>
                <w:szCs w:val="20"/>
                <w:vertAlign w:val="superscript"/>
              </w:rPr>
              <w:t>)</w:t>
            </w:r>
            <w:r w:rsidRPr="00785D29">
              <w:rPr>
                <w:rFonts w:ascii="Arial" w:hAnsi="Arial" w:cs="Arial"/>
                <w:sz w:val="20"/>
                <w:szCs w:val="20"/>
              </w:rPr>
              <w:t xml:space="preserve"> and in accordance with:</w:t>
            </w:r>
          </w:p>
          <w:p w14:paraId="031E3EED" w14:textId="77777777" w:rsidR="00E42F79" w:rsidRPr="00785D29" w:rsidRDefault="00E42F79" w:rsidP="00E42F79">
            <w:pPr>
              <w:numPr>
                <w:ilvl w:val="0"/>
                <w:numId w:val="15"/>
              </w:numPr>
              <w:rPr>
                <w:rFonts w:ascii="Arial" w:hAnsi="Arial" w:cs="Arial"/>
                <w:sz w:val="20"/>
                <w:szCs w:val="20"/>
              </w:rPr>
            </w:pPr>
            <w:r w:rsidRPr="00785D29">
              <w:rPr>
                <w:rFonts w:ascii="Arial" w:hAnsi="Arial" w:cs="Arial"/>
                <w:sz w:val="20"/>
                <w:szCs w:val="20"/>
              </w:rPr>
              <w:t xml:space="preserve">an approved Traffic management plan or a Transport and access management plan for a </w:t>
            </w:r>
            <w:proofErr w:type="spellStart"/>
            <w:r w:rsidRPr="00785D29">
              <w:rPr>
                <w:rFonts w:ascii="Arial" w:hAnsi="Arial" w:cs="Arial"/>
                <w:sz w:val="20"/>
                <w:szCs w:val="20"/>
              </w:rPr>
              <w:t>Woodfordia</w:t>
            </w:r>
            <w:proofErr w:type="spellEnd"/>
            <w:r w:rsidRPr="00785D29">
              <w:rPr>
                <w:rFonts w:ascii="Arial" w:hAnsi="Arial" w:cs="Arial"/>
                <w:sz w:val="20"/>
                <w:szCs w:val="20"/>
              </w:rPr>
              <w:t xml:space="preserve"> event</w:t>
            </w:r>
            <w:r w:rsidRPr="00785D29">
              <w:rPr>
                <w:rFonts w:ascii="Arial" w:hAnsi="Arial" w:cs="Arial"/>
                <w:sz w:val="20"/>
                <w:szCs w:val="20"/>
                <w:vertAlign w:val="superscript"/>
              </w:rPr>
              <w:t>(</w:t>
            </w:r>
            <w:hyperlink r:id="rId110" w:anchor="target-d768251e575573" w:tooltip="Woodfordia event- The gathering of people at Woodfordia for ceremonial, educational, conference or entertainment activities.  A Woodfordia event occurs over one or more event days.  The term includes event camping, event parking, event entertainment, event fac" w:history="1">
              <w:r w:rsidRPr="00785D29">
                <w:rPr>
                  <w:rStyle w:val="Hyperlink"/>
                  <w:rFonts w:ascii="Arial" w:hAnsi="Arial" w:cs="Arial"/>
                  <w:sz w:val="20"/>
                  <w:szCs w:val="20"/>
                  <w:vertAlign w:val="superscript"/>
                </w:rPr>
                <w:t>102</w:t>
              </w:r>
            </w:hyperlink>
            <w:r w:rsidRPr="00785D29">
              <w:rPr>
                <w:rFonts w:ascii="Arial" w:hAnsi="Arial" w:cs="Arial"/>
                <w:sz w:val="20"/>
                <w:szCs w:val="20"/>
                <w:vertAlign w:val="superscript"/>
              </w:rPr>
              <w:t>)</w:t>
            </w:r>
            <w:r w:rsidRPr="00785D29">
              <w:rPr>
                <w:rFonts w:ascii="Arial" w:hAnsi="Arial" w:cs="Arial"/>
                <w:sz w:val="20"/>
                <w:szCs w:val="20"/>
              </w:rPr>
              <w:t>; OR</w:t>
            </w:r>
          </w:p>
          <w:p w14:paraId="3A60B03D" w14:textId="77777777" w:rsidR="00E42F79" w:rsidRPr="00785D29" w:rsidRDefault="00E42F79" w:rsidP="00E42F79">
            <w:pPr>
              <w:numPr>
                <w:ilvl w:val="0"/>
                <w:numId w:val="15"/>
              </w:numPr>
              <w:rPr>
                <w:rFonts w:ascii="Arial" w:hAnsi="Arial" w:cs="Arial"/>
                <w:sz w:val="20"/>
                <w:szCs w:val="20"/>
              </w:rPr>
            </w:pPr>
            <w:r w:rsidRPr="00785D29">
              <w:rPr>
                <w:rFonts w:ascii="Arial" w:hAnsi="Arial" w:cs="Arial"/>
                <w:sz w:val="20"/>
                <w:szCs w:val="20"/>
              </w:rPr>
              <w:lastRenderedPageBreak/>
              <w:t>Schedule 7 - Car parking.</w:t>
            </w:r>
          </w:p>
        </w:tc>
        <w:tc>
          <w:tcPr>
            <w:tcW w:w="597" w:type="pct"/>
            <w:tcBorders>
              <w:top w:val="outset" w:sz="6" w:space="0" w:color="auto"/>
              <w:left w:val="outset" w:sz="6" w:space="0" w:color="auto"/>
              <w:bottom w:val="outset" w:sz="6" w:space="0" w:color="auto"/>
              <w:right w:val="outset" w:sz="6" w:space="0" w:color="auto"/>
            </w:tcBorders>
          </w:tcPr>
          <w:p w14:paraId="2A55D919" w14:textId="77777777" w:rsidR="00E42F79" w:rsidRPr="00785D29" w:rsidRDefault="00E42F79" w:rsidP="00E42F79">
            <w:pPr>
              <w:rPr>
                <w:rFonts w:ascii="Arial" w:hAnsi="Arial" w:cs="Arial"/>
                <w:sz w:val="20"/>
                <w:szCs w:val="20"/>
              </w:rPr>
            </w:pPr>
          </w:p>
        </w:tc>
        <w:tc>
          <w:tcPr>
            <w:tcW w:w="1219" w:type="pct"/>
            <w:tcBorders>
              <w:top w:val="outset" w:sz="6" w:space="0" w:color="auto"/>
              <w:left w:val="outset" w:sz="6" w:space="0" w:color="auto"/>
              <w:bottom w:val="outset" w:sz="6" w:space="0" w:color="auto"/>
              <w:right w:val="outset" w:sz="6" w:space="0" w:color="auto"/>
            </w:tcBorders>
          </w:tcPr>
          <w:p w14:paraId="3A7662C2" w14:textId="77777777" w:rsidR="00E42F79" w:rsidRPr="00785D29" w:rsidRDefault="00E42F79" w:rsidP="00E42F79">
            <w:pPr>
              <w:rPr>
                <w:rFonts w:ascii="Arial" w:hAnsi="Arial" w:cs="Arial"/>
                <w:sz w:val="20"/>
                <w:szCs w:val="20"/>
              </w:rPr>
            </w:pPr>
          </w:p>
        </w:tc>
      </w:tr>
      <w:tr w:rsidR="00E42F79" w:rsidRPr="00785D29" w14:paraId="233BAD5B" w14:textId="77777777" w:rsidTr="005579E2">
        <w:trPr>
          <w:tblCellSpacing w:w="15" w:type="dxa"/>
        </w:trPr>
        <w:tc>
          <w:tcPr>
            <w:tcW w:w="252" w:type="pct"/>
            <w:tcBorders>
              <w:top w:val="outset" w:sz="6" w:space="0" w:color="auto"/>
              <w:left w:val="outset" w:sz="6" w:space="0" w:color="auto"/>
              <w:bottom w:val="outset" w:sz="6" w:space="0" w:color="auto"/>
              <w:right w:val="outset" w:sz="6" w:space="0" w:color="auto"/>
            </w:tcBorders>
            <w:hideMark/>
          </w:tcPr>
          <w:p w14:paraId="1C107577" w14:textId="77777777" w:rsidR="00E42F79" w:rsidRPr="00785D29" w:rsidRDefault="00E42F79" w:rsidP="00E42F79">
            <w:pPr>
              <w:rPr>
                <w:rFonts w:ascii="Arial" w:hAnsi="Arial" w:cs="Arial"/>
                <w:sz w:val="20"/>
                <w:szCs w:val="20"/>
              </w:rPr>
            </w:pPr>
            <w:r w:rsidRPr="00785D29">
              <w:rPr>
                <w:rFonts w:ascii="Arial" w:hAnsi="Arial" w:cs="Arial"/>
                <w:b/>
                <w:bCs/>
                <w:sz w:val="20"/>
                <w:szCs w:val="20"/>
              </w:rPr>
              <w:t>RAD24</w:t>
            </w:r>
          </w:p>
        </w:tc>
        <w:tc>
          <w:tcPr>
            <w:tcW w:w="2883" w:type="pct"/>
            <w:tcBorders>
              <w:top w:val="outset" w:sz="6" w:space="0" w:color="auto"/>
              <w:left w:val="outset" w:sz="6" w:space="0" w:color="auto"/>
              <w:bottom w:val="outset" w:sz="6" w:space="0" w:color="auto"/>
              <w:right w:val="outset" w:sz="6" w:space="0" w:color="auto"/>
            </w:tcBorders>
            <w:hideMark/>
          </w:tcPr>
          <w:p w14:paraId="3E7712FF" w14:textId="77777777" w:rsidR="00E42F79" w:rsidRPr="00785D29" w:rsidRDefault="00E42F79" w:rsidP="00E42F79">
            <w:pPr>
              <w:rPr>
                <w:rFonts w:ascii="Arial" w:hAnsi="Arial" w:cs="Arial"/>
                <w:sz w:val="20"/>
                <w:szCs w:val="20"/>
              </w:rPr>
            </w:pPr>
            <w:r w:rsidRPr="00785D29">
              <w:rPr>
                <w:rFonts w:ascii="Arial" w:hAnsi="Arial" w:cs="Arial"/>
                <w:sz w:val="20"/>
                <w:szCs w:val="20"/>
              </w:rPr>
              <w:t xml:space="preserve">Car parking areas are screened from view from outside of </w:t>
            </w:r>
            <w:proofErr w:type="spellStart"/>
            <w:r w:rsidRPr="00785D29">
              <w:rPr>
                <w:rFonts w:ascii="Arial" w:hAnsi="Arial" w:cs="Arial"/>
                <w:sz w:val="20"/>
                <w:szCs w:val="20"/>
              </w:rPr>
              <w:t>Woodfordia</w:t>
            </w:r>
            <w:proofErr w:type="spellEnd"/>
            <w:r w:rsidRPr="00785D29">
              <w:rPr>
                <w:rFonts w:ascii="Arial" w:hAnsi="Arial" w:cs="Arial"/>
                <w:sz w:val="20"/>
                <w:szCs w:val="20"/>
                <w:vertAlign w:val="superscript"/>
              </w:rPr>
              <w:t>(</w:t>
            </w:r>
            <w:hyperlink r:id="rId111" w:anchor="target-d768251e575547" w:tooltip="Woodfordia- The area of land declared as the Woodfordia Rural Precinct in the Queensland Government Gazette Vol. 362 on 2 January 2013 under section 5.1(1)(d) of the South East Queensland Regional Plan 2009-2031 State Planning Regulatory Provisions and describ" w:history="1">
              <w:r w:rsidRPr="00785D29">
                <w:rPr>
                  <w:rStyle w:val="Hyperlink"/>
                  <w:rFonts w:ascii="Arial" w:hAnsi="Arial" w:cs="Arial"/>
                  <w:sz w:val="20"/>
                  <w:szCs w:val="20"/>
                  <w:vertAlign w:val="superscript"/>
                </w:rPr>
                <w:t>101</w:t>
              </w:r>
            </w:hyperlink>
            <w:r w:rsidRPr="00785D29">
              <w:rPr>
                <w:rFonts w:ascii="Arial" w:hAnsi="Arial" w:cs="Arial"/>
                <w:sz w:val="20"/>
                <w:szCs w:val="20"/>
                <w:vertAlign w:val="superscript"/>
              </w:rPr>
              <w:t>)</w:t>
            </w:r>
            <w:r w:rsidRPr="00785D29">
              <w:rPr>
                <w:rFonts w:ascii="Arial" w:hAnsi="Arial" w:cs="Arial"/>
                <w:sz w:val="20"/>
                <w:szCs w:val="20"/>
              </w:rPr>
              <w:t xml:space="preserve"> by vegetation.</w:t>
            </w:r>
          </w:p>
        </w:tc>
        <w:tc>
          <w:tcPr>
            <w:tcW w:w="597" w:type="pct"/>
            <w:tcBorders>
              <w:top w:val="outset" w:sz="6" w:space="0" w:color="auto"/>
              <w:left w:val="outset" w:sz="6" w:space="0" w:color="auto"/>
              <w:bottom w:val="outset" w:sz="6" w:space="0" w:color="auto"/>
              <w:right w:val="outset" w:sz="6" w:space="0" w:color="auto"/>
            </w:tcBorders>
          </w:tcPr>
          <w:p w14:paraId="7920A663" w14:textId="77777777" w:rsidR="00E42F79" w:rsidRPr="00785D29" w:rsidRDefault="00E42F79" w:rsidP="00E42F79">
            <w:pPr>
              <w:rPr>
                <w:rFonts w:ascii="Arial" w:hAnsi="Arial" w:cs="Arial"/>
                <w:sz w:val="20"/>
                <w:szCs w:val="20"/>
              </w:rPr>
            </w:pPr>
          </w:p>
        </w:tc>
        <w:tc>
          <w:tcPr>
            <w:tcW w:w="1219" w:type="pct"/>
            <w:tcBorders>
              <w:top w:val="outset" w:sz="6" w:space="0" w:color="auto"/>
              <w:left w:val="outset" w:sz="6" w:space="0" w:color="auto"/>
              <w:bottom w:val="outset" w:sz="6" w:space="0" w:color="auto"/>
              <w:right w:val="outset" w:sz="6" w:space="0" w:color="auto"/>
            </w:tcBorders>
          </w:tcPr>
          <w:p w14:paraId="749C176D" w14:textId="77777777" w:rsidR="00E42F79" w:rsidRPr="00785D29" w:rsidRDefault="00E42F79" w:rsidP="00E42F79">
            <w:pPr>
              <w:rPr>
                <w:rFonts w:ascii="Arial" w:hAnsi="Arial" w:cs="Arial"/>
                <w:sz w:val="20"/>
                <w:szCs w:val="20"/>
              </w:rPr>
            </w:pPr>
          </w:p>
        </w:tc>
      </w:tr>
      <w:tr w:rsidR="00E42F79" w:rsidRPr="00785D29" w14:paraId="72B7BE4A" w14:textId="77777777" w:rsidTr="005579E2">
        <w:trPr>
          <w:tblCellSpacing w:w="15" w:type="dxa"/>
        </w:trPr>
        <w:tc>
          <w:tcPr>
            <w:tcW w:w="3145" w:type="pct"/>
            <w:gridSpan w:val="2"/>
            <w:tcBorders>
              <w:top w:val="outset" w:sz="6" w:space="0" w:color="auto"/>
              <w:left w:val="outset" w:sz="6" w:space="0" w:color="auto"/>
              <w:bottom w:val="outset" w:sz="6" w:space="0" w:color="auto"/>
              <w:right w:val="outset" w:sz="6" w:space="0" w:color="auto"/>
            </w:tcBorders>
            <w:shd w:val="clear" w:color="auto" w:fill="CCCCCC"/>
            <w:hideMark/>
          </w:tcPr>
          <w:p w14:paraId="4376402B" w14:textId="77777777" w:rsidR="00E42F79" w:rsidRPr="00785D29" w:rsidRDefault="00E42F79" w:rsidP="00E42F79">
            <w:pPr>
              <w:rPr>
                <w:rFonts w:ascii="Arial" w:hAnsi="Arial" w:cs="Arial"/>
                <w:sz w:val="20"/>
                <w:szCs w:val="20"/>
              </w:rPr>
            </w:pPr>
            <w:r w:rsidRPr="00785D29">
              <w:rPr>
                <w:rFonts w:ascii="Arial" w:hAnsi="Arial" w:cs="Arial"/>
                <w:b/>
                <w:bCs/>
                <w:sz w:val="20"/>
                <w:szCs w:val="20"/>
              </w:rPr>
              <w:t>All development</w:t>
            </w:r>
          </w:p>
        </w:tc>
        <w:tc>
          <w:tcPr>
            <w:tcW w:w="597" w:type="pct"/>
            <w:tcBorders>
              <w:top w:val="outset" w:sz="6" w:space="0" w:color="auto"/>
              <w:left w:val="outset" w:sz="6" w:space="0" w:color="auto"/>
              <w:bottom w:val="outset" w:sz="6" w:space="0" w:color="auto"/>
              <w:right w:val="outset" w:sz="6" w:space="0" w:color="auto"/>
            </w:tcBorders>
            <w:shd w:val="clear" w:color="auto" w:fill="CCCCCC"/>
          </w:tcPr>
          <w:p w14:paraId="2A888FBC" w14:textId="77777777" w:rsidR="00E42F79" w:rsidRPr="00785D29" w:rsidRDefault="00E42F79" w:rsidP="00E42F79">
            <w:pPr>
              <w:rPr>
                <w:rFonts w:ascii="Arial" w:hAnsi="Arial" w:cs="Arial"/>
                <w:b/>
                <w:bCs/>
                <w:sz w:val="20"/>
                <w:szCs w:val="20"/>
              </w:rPr>
            </w:pPr>
          </w:p>
        </w:tc>
        <w:tc>
          <w:tcPr>
            <w:tcW w:w="1219" w:type="pct"/>
            <w:tcBorders>
              <w:top w:val="outset" w:sz="6" w:space="0" w:color="auto"/>
              <w:left w:val="outset" w:sz="6" w:space="0" w:color="auto"/>
              <w:bottom w:val="outset" w:sz="6" w:space="0" w:color="auto"/>
              <w:right w:val="outset" w:sz="6" w:space="0" w:color="auto"/>
            </w:tcBorders>
            <w:shd w:val="clear" w:color="auto" w:fill="CCCCCC"/>
          </w:tcPr>
          <w:p w14:paraId="53FED82B" w14:textId="77777777" w:rsidR="00E42F79" w:rsidRPr="00785D29" w:rsidRDefault="00E42F79" w:rsidP="00E42F79">
            <w:pPr>
              <w:rPr>
                <w:rFonts w:ascii="Arial" w:hAnsi="Arial" w:cs="Arial"/>
                <w:b/>
                <w:bCs/>
                <w:sz w:val="20"/>
                <w:szCs w:val="20"/>
              </w:rPr>
            </w:pPr>
          </w:p>
        </w:tc>
      </w:tr>
      <w:tr w:rsidR="00E42F79" w:rsidRPr="00785D29" w14:paraId="438416FD" w14:textId="77777777" w:rsidTr="005579E2">
        <w:trPr>
          <w:tblCellSpacing w:w="15" w:type="dxa"/>
        </w:trPr>
        <w:tc>
          <w:tcPr>
            <w:tcW w:w="252" w:type="pct"/>
            <w:tcBorders>
              <w:top w:val="outset" w:sz="6" w:space="0" w:color="auto"/>
              <w:left w:val="outset" w:sz="6" w:space="0" w:color="auto"/>
              <w:bottom w:val="outset" w:sz="6" w:space="0" w:color="auto"/>
              <w:right w:val="outset" w:sz="6" w:space="0" w:color="auto"/>
            </w:tcBorders>
            <w:hideMark/>
          </w:tcPr>
          <w:p w14:paraId="0E0C0077" w14:textId="77777777" w:rsidR="00E42F79" w:rsidRPr="00785D29" w:rsidRDefault="00E42F79" w:rsidP="00E42F79">
            <w:pPr>
              <w:rPr>
                <w:rFonts w:ascii="Arial" w:hAnsi="Arial" w:cs="Arial"/>
                <w:sz w:val="20"/>
                <w:szCs w:val="20"/>
              </w:rPr>
            </w:pPr>
            <w:r w:rsidRPr="00785D29">
              <w:rPr>
                <w:rFonts w:ascii="Arial" w:hAnsi="Arial" w:cs="Arial"/>
                <w:b/>
                <w:bCs/>
                <w:sz w:val="20"/>
                <w:szCs w:val="20"/>
              </w:rPr>
              <w:t>RAD25</w:t>
            </w:r>
          </w:p>
        </w:tc>
        <w:tc>
          <w:tcPr>
            <w:tcW w:w="2883" w:type="pct"/>
            <w:tcBorders>
              <w:top w:val="outset" w:sz="6" w:space="0" w:color="auto"/>
              <w:left w:val="outset" w:sz="6" w:space="0" w:color="auto"/>
              <w:bottom w:val="outset" w:sz="6" w:space="0" w:color="auto"/>
              <w:right w:val="outset" w:sz="6" w:space="0" w:color="auto"/>
            </w:tcBorders>
            <w:hideMark/>
          </w:tcPr>
          <w:p w14:paraId="7D7A9823" w14:textId="77777777" w:rsidR="00E42F79" w:rsidRPr="00785D29" w:rsidRDefault="00E42F79" w:rsidP="00E42F79">
            <w:pPr>
              <w:rPr>
                <w:rFonts w:ascii="Arial" w:hAnsi="Arial" w:cs="Arial"/>
                <w:sz w:val="20"/>
                <w:szCs w:val="20"/>
              </w:rPr>
            </w:pPr>
            <w:r w:rsidRPr="00785D29">
              <w:rPr>
                <w:rFonts w:ascii="Arial" w:hAnsi="Arial" w:cs="Arial"/>
                <w:sz w:val="20"/>
                <w:szCs w:val="20"/>
              </w:rPr>
              <w:t>Buildings:</w:t>
            </w:r>
          </w:p>
          <w:p w14:paraId="632B7EC8" w14:textId="77777777" w:rsidR="00E42F79" w:rsidRPr="00785D29" w:rsidRDefault="00E42F79" w:rsidP="00E42F79">
            <w:pPr>
              <w:numPr>
                <w:ilvl w:val="0"/>
                <w:numId w:val="16"/>
              </w:numPr>
              <w:rPr>
                <w:rFonts w:ascii="Arial" w:hAnsi="Arial" w:cs="Arial"/>
                <w:sz w:val="20"/>
                <w:szCs w:val="20"/>
              </w:rPr>
            </w:pPr>
            <w:r w:rsidRPr="00785D29">
              <w:rPr>
                <w:rFonts w:ascii="Arial" w:hAnsi="Arial" w:cs="Arial"/>
                <w:sz w:val="20"/>
                <w:szCs w:val="20"/>
              </w:rPr>
              <w:t xml:space="preserve">are not located within Open space areas shown on Figure </w:t>
            </w:r>
            <w:proofErr w:type="gramStart"/>
            <w:r w:rsidRPr="00785D29">
              <w:rPr>
                <w:rFonts w:ascii="Arial" w:hAnsi="Arial" w:cs="Arial"/>
                <w:sz w:val="20"/>
                <w:szCs w:val="20"/>
              </w:rPr>
              <w:t>7.2.2.2;</w:t>
            </w:r>
            <w:proofErr w:type="gramEnd"/>
          </w:p>
          <w:p w14:paraId="16ABB977" w14:textId="77777777" w:rsidR="00E42F79" w:rsidRPr="00785D29" w:rsidRDefault="00E42F79" w:rsidP="00E42F79">
            <w:pPr>
              <w:numPr>
                <w:ilvl w:val="0"/>
                <w:numId w:val="16"/>
              </w:numPr>
              <w:rPr>
                <w:rFonts w:ascii="Arial" w:hAnsi="Arial" w:cs="Arial"/>
                <w:sz w:val="20"/>
                <w:szCs w:val="20"/>
              </w:rPr>
            </w:pPr>
            <w:r w:rsidRPr="00785D29">
              <w:rPr>
                <w:rFonts w:ascii="Arial" w:hAnsi="Arial" w:cs="Arial"/>
                <w:sz w:val="20"/>
                <w:szCs w:val="20"/>
              </w:rPr>
              <w:t>are a maximum height of:</w:t>
            </w:r>
          </w:p>
          <w:p w14:paraId="54F6D8E7" w14:textId="77777777" w:rsidR="00E42F79" w:rsidRPr="00785D29" w:rsidRDefault="00E42F79" w:rsidP="00E42F79">
            <w:pPr>
              <w:numPr>
                <w:ilvl w:val="1"/>
                <w:numId w:val="16"/>
              </w:numPr>
              <w:rPr>
                <w:rFonts w:ascii="Arial" w:hAnsi="Arial" w:cs="Arial"/>
                <w:sz w:val="20"/>
                <w:szCs w:val="20"/>
              </w:rPr>
            </w:pPr>
            <w:r w:rsidRPr="00785D29">
              <w:rPr>
                <w:rFonts w:ascii="Arial" w:hAnsi="Arial" w:cs="Arial"/>
                <w:sz w:val="20"/>
                <w:szCs w:val="20"/>
              </w:rPr>
              <w:t xml:space="preserve">20 metres for single stage structure in the </w:t>
            </w:r>
            <w:proofErr w:type="gramStart"/>
            <w:r w:rsidRPr="00785D29">
              <w:rPr>
                <w:rFonts w:ascii="Arial" w:hAnsi="Arial" w:cs="Arial"/>
                <w:sz w:val="20"/>
                <w:szCs w:val="20"/>
              </w:rPr>
              <w:t>Festival</w:t>
            </w:r>
            <w:proofErr w:type="gramEnd"/>
            <w:r w:rsidRPr="00785D29">
              <w:rPr>
                <w:rFonts w:ascii="Arial" w:hAnsi="Arial" w:cs="Arial"/>
                <w:sz w:val="20"/>
                <w:szCs w:val="20"/>
              </w:rPr>
              <w:t xml:space="preserve"> valley precinct;</w:t>
            </w:r>
          </w:p>
          <w:p w14:paraId="1CEC0B7C" w14:textId="77777777" w:rsidR="00E42F79" w:rsidRPr="00785D29" w:rsidRDefault="00E42F79" w:rsidP="00E42F79">
            <w:pPr>
              <w:numPr>
                <w:ilvl w:val="1"/>
                <w:numId w:val="16"/>
              </w:numPr>
              <w:rPr>
                <w:rFonts w:ascii="Arial" w:hAnsi="Arial" w:cs="Arial"/>
                <w:sz w:val="20"/>
                <w:szCs w:val="20"/>
              </w:rPr>
            </w:pPr>
            <w:r w:rsidRPr="00785D29">
              <w:rPr>
                <w:rFonts w:ascii="Arial" w:hAnsi="Arial" w:cs="Arial"/>
                <w:sz w:val="20"/>
                <w:szCs w:val="20"/>
              </w:rPr>
              <w:t xml:space="preserve">15m in the </w:t>
            </w:r>
            <w:proofErr w:type="gramStart"/>
            <w:r w:rsidRPr="00785D29">
              <w:rPr>
                <w:rFonts w:ascii="Arial" w:hAnsi="Arial" w:cs="Arial"/>
                <w:sz w:val="20"/>
                <w:szCs w:val="20"/>
              </w:rPr>
              <w:t>Festival</w:t>
            </w:r>
            <w:proofErr w:type="gramEnd"/>
            <w:r w:rsidRPr="00785D29">
              <w:rPr>
                <w:rFonts w:ascii="Arial" w:hAnsi="Arial" w:cs="Arial"/>
                <w:sz w:val="20"/>
                <w:szCs w:val="20"/>
              </w:rPr>
              <w:t xml:space="preserve"> valley and Event support precinct;</w:t>
            </w:r>
          </w:p>
          <w:p w14:paraId="2681474D" w14:textId="77777777" w:rsidR="00E42F79" w:rsidRPr="00785D29" w:rsidRDefault="00E42F79" w:rsidP="00E42F79">
            <w:pPr>
              <w:numPr>
                <w:ilvl w:val="1"/>
                <w:numId w:val="16"/>
              </w:numPr>
              <w:rPr>
                <w:rFonts w:ascii="Arial" w:hAnsi="Arial" w:cs="Arial"/>
                <w:sz w:val="20"/>
                <w:szCs w:val="20"/>
              </w:rPr>
            </w:pPr>
            <w:r w:rsidRPr="00785D29">
              <w:rPr>
                <w:rFonts w:ascii="Arial" w:hAnsi="Arial" w:cs="Arial"/>
                <w:sz w:val="20"/>
                <w:szCs w:val="20"/>
              </w:rPr>
              <w:t xml:space="preserve"> 8.5m in all other </w:t>
            </w:r>
            <w:proofErr w:type="gramStart"/>
            <w:r w:rsidRPr="00785D29">
              <w:rPr>
                <w:rFonts w:ascii="Arial" w:hAnsi="Arial" w:cs="Arial"/>
                <w:sz w:val="20"/>
                <w:szCs w:val="20"/>
              </w:rPr>
              <w:t>precincts;</w:t>
            </w:r>
            <w:proofErr w:type="gramEnd"/>
          </w:p>
          <w:p w14:paraId="489911BD" w14:textId="77777777" w:rsidR="00E42F79" w:rsidRPr="00785D29" w:rsidRDefault="00E42F79" w:rsidP="00E42F79">
            <w:pPr>
              <w:numPr>
                <w:ilvl w:val="0"/>
                <w:numId w:val="16"/>
              </w:numPr>
              <w:rPr>
                <w:rFonts w:ascii="Arial" w:hAnsi="Arial" w:cs="Arial"/>
                <w:sz w:val="20"/>
                <w:szCs w:val="20"/>
              </w:rPr>
            </w:pPr>
            <w:r w:rsidRPr="00785D29">
              <w:rPr>
                <w:rFonts w:ascii="Arial" w:hAnsi="Arial" w:cs="Arial"/>
                <w:sz w:val="20"/>
                <w:szCs w:val="20"/>
              </w:rPr>
              <w:t>service structures and mechanical plant are screened or designed as part of the building.</w:t>
            </w:r>
          </w:p>
        </w:tc>
        <w:tc>
          <w:tcPr>
            <w:tcW w:w="597" w:type="pct"/>
            <w:tcBorders>
              <w:top w:val="outset" w:sz="6" w:space="0" w:color="auto"/>
              <w:left w:val="outset" w:sz="6" w:space="0" w:color="auto"/>
              <w:bottom w:val="outset" w:sz="6" w:space="0" w:color="auto"/>
              <w:right w:val="outset" w:sz="6" w:space="0" w:color="auto"/>
            </w:tcBorders>
          </w:tcPr>
          <w:p w14:paraId="334A656A" w14:textId="77777777" w:rsidR="00E42F79" w:rsidRPr="00785D29" w:rsidRDefault="00E42F79" w:rsidP="00E42F79">
            <w:pPr>
              <w:rPr>
                <w:rFonts w:ascii="Arial" w:hAnsi="Arial" w:cs="Arial"/>
                <w:sz w:val="20"/>
                <w:szCs w:val="20"/>
              </w:rPr>
            </w:pPr>
          </w:p>
        </w:tc>
        <w:tc>
          <w:tcPr>
            <w:tcW w:w="1219" w:type="pct"/>
            <w:tcBorders>
              <w:top w:val="outset" w:sz="6" w:space="0" w:color="auto"/>
              <w:left w:val="outset" w:sz="6" w:space="0" w:color="auto"/>
              <w:bottom w:val="outset" w:sz="6" w:space="0" w:color="auto"/>
              <w:right w:val="outset" w:sz="6" w:space="0" w:color="auto"/>
            </w:tcBorders>
          </w:tcPr>
          <w:p w14:paraId="4821609C" w14:textId="77777777" w:rsidR="00E42F79" w:rsidRPr="00785D29" w:rsidRDefault="00E42F79" w:rsidP="00E42F79">
            <w:pPr>
              <w:rPr>
                <w:rFonts w:ascii="Arial" w:hAnsi="Arial" w:cs="Arial"/>
                <w:sz w:val="20"/>
                <w:szCs w:val="20"/>
              </w:rPr>
            </w:pPr>
          </w:p>
        </w:tc>
      </w:tr>
      <w:tr w:rsidR="00E42F79" w:rsidRPr="00785D29" w14:paraId="7949C733" w14:textId="77777777" w:rsidTr="005579E2">
        <w:trPr>
          <w:tblCellSpacing w:w="15" w:type="dxa"/>
        </w:trPr>
        <w:tc>
          <w:tcPr>
            <w:tcW w:w="252" w:type="pct"/>
            <w:tcBorders>
              <w:top w:val="outset" w:sz="6" w:space="0" w:color="auto"/>
              <w:left w:val="outset" w:sz="6" w:space="0" w:color="auto"/>
              <w:bottom w:val="outset" w:sz="6" w:space="0" w:color="auto"/>
              <w:right w:val="outset" w:sz="6" w:space="0" w:color="auto"/>
            </w:tcBorders>
            <w:hideMark/>
          </w:tcPr>
          <w:p w14:paraId="3D72CB57" w14:textId="77777777" w:rsidR="00E42F79" w:rsidRPr="00785D29" w:rsidRDefault="00E42F79" w:rsidP="00E42F79">
            <w:pPr>
              <w:rPr>
                <w:rFonts w:ascii="Arial" w:hAnsi="Arial" w:cs="Arial"/>
                <w:sz w:val="20"/>
                <w:szCs w:val="20"/>
              </w:rPr>
            </w:pPr>
            <w:r w:rsidRPr="00785D29">
              <w:rPr>
                <w:rFonts w:ascii="Arial" w:hAnsi="Arial" w:cs="Arial"/>
                <w:b/>
                <w:bCs/>
                <w:sz w:val="20"/>
                <w:szCs w:val="20"/>
              </w:rPr>
              <w:t>RAD26</w:t>
            </w:r>
          </w:p>
        </w:tc>
        <w:tc>
          <w:tcPr>
            <w:tcW w:w="2883" w:type="pct"/>
            <w:tcBorders>
              <w:top w:val="outset" w:sz="6" w:space="0" w:color="auto"/>
              <w:left w:val="outset" w:sz="6" w:space="0" w:color="auto"/>
              <w:bottom w:val="outset" w:sz="6" w:space="0" w:color="auto"/>
              <w:right w:val="outset" w:sz="6" w:space="0" w:color="auto"/>
            </w:tcBorders>
            <w:hideMark/>
          </w:tcPr>
          <w:p w14:paraId="77EFA3DD" w14:textId="77777777" w:rsidR="00E42F79" w:rsidRPr="00785D29" w:rsidRDefault="00E42F79" w:rsidP="00E42F79">
            <w:pPr>
              <w:rPr>
                <w:rFonts w:ascii="Arial" w:hAnsi="Arial" w:cs="Arial"/>
                <w:sz w:val="20"/>
                <w:szCs w:val="20"/>
              </w:rPr>
            </w:pPr>
            <w:r w:rsidRPr="00785D29">
              <w:rPr>
                <w:rFonts w:ascii="Arial" w:hAnsi="Arial" w:cs="Arial"/>
                <w:sz w:val="20"/>
                <w:szCs w:val="20"/>
              </w:rPr>
              <w:t>Buildings:</w:t>
            </w:r>
          </w:p>
          <w:p w14:paraId="3F6E5EA1" w14:textId="77777777" w:rsidR="00E42F79" w:rsidRPr="00785D29" w:rsidRDefault="00E42F79" w:rsidP="00E42F79">
            <w:pPr>
              <w:numPr>
                <w:ilvl w:val="0"/>
                <w:numId w:val="17"/>
              </w:numPr>
              <w:rPr>
                <w:rFonts w:ascii="Arial" w:hAnsi="Arial" w:cs="Arial"/>
                <w:sz w:val="20"/>
                <w:szCs w:val="20"/>
              </w:rPr>
            </w:pPr>
            <w:r w:rsidRPr="00785D29">
              <w:rPr>
                <w:rFonts w:ascii="Arial" w:hAnsi="Arial" w:cs="Arial"/>
                <w:sz w:val="20"/>
                <w:szCs w:val="20"/>
              </w:rPr>
              <w:t xml:space="preserve">retain native vegetation on hillsides and ridgelines where </w:t>
            </w:r>
            <w:proofErr w:type="gramStart"/>
            <w:r w:rsidRPr="00785D29">
              <w:rPr>
                <w:rFonts w:ascii="Arial" w:hAnsi="Arial" w:cs="Arial"/>
                <w:sz w:val="20"/>
                <w:szCs w:val="20"/>
              </w:rPr>
              <w:t>possible;</w:t>
            </w:r>
            <w:proofErr w:type="gramEnd"/>
          </w:p>
          <w:p w14:paraId="08311E62" w14:textId="77777777" w:rsidR="00E42F79" w:rsidRPr="00785D29" w:rsidRDefault="00E42F79" w:rsidP="00E42F79">
            <w:pPr>
              <w:numPr>
                <w:ilvl w:val="0"/>
                <w:numId w:val="17"/>
              </w:numPr>
              <w:rPr>
                <w:rFonts w:ascii="Arial" w:hAnsi="Arial" w:cs="Arial"/>
                <w:sz w:val="20"/>
                <w:szCs w:val="20"/>
              </w:rPr>
            </w:pPr>
            <w:r w:rsidRPr="00785D29">
              <w:rPr>
                <w:rFonts w:ascii="Arial" w:hAnsi="Arial" w:cs="Arial"/>
                <w:sz w:val="20"/>
                <w:szCs w:val="20"/>
              </w:rPr>
              <w:t xml:space="preserve">are not taller than the natural height of the ridgeline formed by the surrounding </w:t>
            </w:r>
            <w:proofErr w:type="gramStart"/>
            <w:r w:rsidRPr="00785D29">
              <w:rPr>
                <w:rFonts w:ascii="Arial" w:hAnsi="Arial" w:cs="Arial"/>
                <w:sz w:val="20"/>
                <w:szCs w:val="20"/>
              </w:rPr>
              <w:t>topography;</w:t>
            </w:r>
            <w:proofErr w:type="gramEnd"/>
          </w:p>
          <w:p w14:paraId="5F674B8C" w14:textId="77777777" w:rsidR="00E42F79" w:rsidRPr="00785D29" w:rsidRDefault="00E42F79" w:rsidP="00E42F79">
            <w:pPr>
              <w:numPr>
                <w:ilvl w:val="0"/>
                <w:numId w:val="17"/>
              </w:numPr>
              <w:rPr>
                <w:rFonts w:ascii="Arial" w:hAnsi="Arial" w:cs="Arial"/>
                <w:sz w:val="20"/>
                <w:szCs w:val="20"/>
              </w:rPr>
            </w:pPr>
            <w:r w:rsidRPr="00785D29">
              <w:rPr>
                <w:rFonts w:ascii="Arial" w:hAnsi="Arial" w:cs="Arial"/>
                <w:sz w:val="20"/>
                <w:szCs w:val="20"/>
              </w:rPr>
              <w:t xml:space="preserve">are constructed in accordance with the requirements and recommendations outlined in any slope stability management plan prepared for </w:t>
            </w:r>
            <w:proofErr w:type="spellStart"/>
            <w:r w:rsidRPr="00785D29">
              <w:rPr>
                <w:rFonts w:ascii="Arial" w:hAnsi="Arial" w:cs="Arial"/>
                <w:sz w:val="20"/>
                <w:szCs w:val="20"/>
              </w:rPr>
              <w:t>Woodfordia</w:t>
            </w:r>
            <w:proofErr w:type="spellEnd"/>
            <w:r w:rsidRPr="00785D29">
              <w:rPr>
                <w:rFonts w:ascii="Arial" w:hAnsi="Arial" w:cs="Arial"/>
                <w:sz w:val="20"/>
                <w:szCs w:val="20"/>
                <w:vertAlign w:val="superscript"/>
              </w:rPr>
              <w:t>(</w:t>
            </w:r>
            <w:hyperlink r:id="rId112" w:anchor="target-d768251e575547" w:tooltip="Woodfordia- The area of land declared as the Woodfordia Rural Precinct in the Queensland Government Gazette Vol. 362 on 2 January 2013 under section 5.1(1)(d) of the South East Queensland Regional Plan 2009-2031 State Planning Regulatory Provisions and describ" w:history="1">
              <w:r w:rsidRPr="00785D29">
                <w:rPr>
                  <w:rStyle w:val="Hyperlink"/>
                  <w:rFonts w:ascii="Arial" w:hAnsi="Arial" w:cs="Arial"/>
                  <w:sz w:val="20"/>
                  <w:szCs w:val="20"/>
                  <w:vertAlign w:val="superscript"/>
                </w:rPr>
                <w:t>101</w:t>
              </w:r>
            </w:hyperlink>
            <w:r w:rsidRPr="00785D29">
              <w:rPr>
                <w:rFonts w:ascii="Arial" w:hAnsi="Arial" w:cs="Arial"/>
                <w:sz w:val="20"/>
                <w:szCs w:val="20"/>
                <w:vertAlign w:val="superscript"/>
              </w:rPr>
              <w:t>)</w:t>
            </w:r>
            <w:r w:rsidRPr="00785D29">
              <w:rPr>
                <w:rFonts w:ascii="Arial" w:hAnsi="Arial" w:cs="Arial"/>
                <w:sz w:val="20"/>
                <w:szCs w:val="20"/>
              </w:rPr>
              <w:t>;</w:t>
            </w:r>
          </w:p>
          <w:p w14:paraId="18CA31AC" w14:textId="77777777" w:rsidR="00E42F79" w:rsidRPr="00785D29" w:rsidRDefault="00E42F79" w:rsidP="00E42F79">
            <w:pPr>
              <w:numPr>
                <w:ilvl w:val="0"/>
                <w:numId w:val="17"/>
              </w:numPr>
              <w:rPr>
                <w:rFonts w:ascii="Arial" w:hAnsi="Arial" w:cs="Arial"/>
                <w:sz w:val="20"/>
                <w:szCs w:val="20"/>
              </w:rPr>
            </w:pPr>
            <w:r w:rsidRPr="00785D29">
              <w:rPr>
                <w:rFonts w:ascii="Arial" w:hAnsi="Arial" w:cs="Arial"/>
                <w:sz w:val="20"/>
                <w:szCs w:val="20"/>
              </w:rPr>
              <w:t xml:space="preserve">are responsive to the natural topography of </w:t>
            </w:r>
            <w:proofErr w:type="spellStart"/>
            <w:r w:rsidRPr="00785D29">
              <w:rPr>
                <w:rFonts w:ascii="Arial" w:hAnsi="Arial" w:cs="Arial"/>
                <w:sz w:val="20"/>
                <w:szCs w:val="20"/>
              </w:rPr>
              <w:t>Woodfordia</w:t>
            </w:r>
            <w:proofErr w:type="spellEnd"/>
            <w:r w:rsidRPr="00785D29">
              <w:rPr>
                <w:rFonts w:ascii="Arial" w:hAnsi="Arial" w:cs="Arial"/>
                <w:sz w:val="20"/>
                <w:szCs w:val="20"/>
                <w:vertAlign w:val="superscript"/>
              </w:rPr>
              <w:t>(</w:t>
            </w:r>
            <w:hyperlink r:id="rId113" w:anchor="target-d768251e575547" w:tooltip="Woodfordia- The area of land declared as the Woodfordia Rural Precinct in the Queensland Government Gazette Vol. 362 on 2 January 2013 under section 5.1(1)(d) of the South East Queensland Regional Plan 2009-2031 State Planning Regulatory Provisions and describ" w:history="1">
              <w:r w:rsidRPr="00785D29">
                <w:rPr>
                  <w:rStyle w:val="Hyperlink"/>
                  <w:rFonts w:ascii="Arial" w:hAnsi="Arial" w:cs="Arial"/>
                  <w:sz w:val="20"/>
                  <w:szCs w:val="20"/>
                  <w:vertAlign w:val="superscript"/>
                </w:rPr>
                <w:t>101</w:t>
              </w:r>
            </w:hyperlink>
            <w:r w:rsidRPr="00785D29">
              <w:rPr>
                <w:rFonts w:ascii="Arial" w:hAnsi="Arial" w:cs="Arial"/>
                <w:sz w:val="20"/>
                <w:szCs w:val="20"/>
                <w:vertAlign w:val="superscript"/>
              </w:rPr>
              <w:t>)</w:t>
            </w:r>
            <w:r w:rsidRPr="00785D29">
              <w:rPr>
                <w:rFonts w:ascii="Arial" w:hAnsi="Arial" w:cs="Arial"/>
                <w:sz w:val="20"/>
                <w:szCs w:val="20"/>
              </w:rPr>
              <w:t>, minimising cutting and filling on hillsides.</w:t>
            </w:r>
          </w:p>
        </w:tc>
        <w:tc>
          <w:tcPr>
            <w:tcW w:w="597" w:type="pct"/>
            <w:tcBorders>
              <w:top w:val="outset" w:sz="6" w:space="0" w:color="auto"/>
              <w:left w:val="outset" w:sz="6" w:space="0" w:color="auto"/>
              <w:bottom w:val="outset" w:sz="6" w:space="0" w:color="auto"/>
              <w:right w:val="outset" w:sz="6" w:space="0" w:color="auto"/>
            </w:tcBorders>
          </w:tcPr>
          <w:p w14:paraId="1FE057F9" w14:textId="77777777" w:rsidR="00E42F79" w:rsidRPr="00785D29" w:rsidRDefault="00E42F79" w:rsidP="00E42F79">
            <w:pPr>
              <w:rPr>
                <w:rFonts w:ascii="Arial" w:hAnsi="Arial" w:cs="Arial"/>
                <w:sz w:val="20"/>
                <w:szCs w:val="20"/>
              </w:rPr>
            </w:pPr>
          </w:p>
        </w:tc>
        <w:tc>
          <w:tcPr>
            <w:tcW w:w="1219" w:type="pct"/>
            <w:tcBorders>
              <w:top w:val="outset" w:sz="6" w:space="0" w:color="auto"/>
              <w:left w:val="outset" w:sz="6" w:space="0" w:color="auto"/>
              <w:bottom w:val="outset" w:sz="6" w:space="0" w:color="auto"/>
              <w:right w:val="outset" w:sz="6" w:space="0" w:color="auto"/>
            </w:tcBorders>
          </w:tcPr>
          <w:p w14:paraId="7C9B9FAE" w14:textId="77777777" w:rsidR="00E42F79" w:rsidRPr="00785D29" w:rsidRDefault="00E42F79" w:rsidP="00E42F79">
            <w:pPr>
              <w:rPr>
                <w:rFonts w:ascii="Arial" w:hAnsi="Arial" w:cs="Arial"/>
                <w:sz w:val="20"/>
                <w:szCs w:val="20"/>
              </w:rPr>
            </w:pPr>
          </w:p>
        </w:tc>
      </w:tr>
      <w:tr w:rsidR="00E42F79" w:rsidRPr="00785D29" w14:paraId="766AE760" w14:textId="77777777" w:rsidTr="005579E2">
        <w:trPr>
          <w:tblCellSpacing w:w="15" w:type="dxa"/>
        </w:trPr>
        <w:tc>
          <w:tcPr>
            <w:tcW w:w="252" w:type="pct"/>
            <w:tcBorders>
              <w:top w:val="outset" w:sz="6" w:space="0" w:color="auto"/>
              <w:left w:val="outset" w:sz="6" w:space="0" w:color="auto"/>
              <w:bottom w:val="outset" w:sz="6" w:space="0" w:color="auto"/>
              <w:right w:val="outset" w:sz="6" w:space="0" w:color="auto"/>
            </w:tcBorders>
            <w:hideMark/>
          </w:tcPr>
          <w:p w14:paraId="1E6BEC6F" w14:textId="77777777" w:rsidR="00E42F79" w:rsidRPr="00785D29" w:rsidRDefault="00E42F79" w:rsidP="00E42F79">
            <w:pPr>
              <w:rPr>
                <w:rFonts w:ascii="Arial" w:hAnsi="Arial" w:cs="Arial"/>
                <w:sz w:val="20"/>
                <w:szCs w:val="20"/>
              </w:rPr>
            </w:pPr>
            <w:r w:rsidRPr="00785D29">
              <w:rPr>
                <w:rFonts w:ascii="Arial" w:hAnsi="Arial" w:cs="Arial"/>
                <w:b/>
                <w:bCs/>
                <w:sz w:val="20"/>
                <w:szCs w:val="20"/>
              </w:rPr>
              <w:t>RAD27</w:t>
            </w:r>
          </w:p>
        </w:tc>
        <w:tc>
          <w:tcPr>
            <w:tcW w:w="2883" w:type="pct"/>
            <w:tcBorders>
              <w:top w:val="outset" w:sz="6" w:space="0" w:color="auto"/>
              <w:left w:val="outset" w:sz="6" w:space="0" w:color="auto"/>
              <w:bottom w:val="outset" w:sz="6" w:space="0" w:color="auto"/>
              <w:right w:val="outset" w:sz="6" w:space="0" w:color="auto"/>
            </w:tcBorders>
            <w:hideMark/>
          </w:tcPr>
          <w:p w14:paraId="2D5A305F" w14:textId="77777777" w:rsidR="00E42F79" w:rsidRPr="00785D29" w:rsidRDefault="00E42F79" w:rsidP="00E42F79">
            <w:pPr>
              <w:rPr>
                <w:rFonts w:ascii="Arial" w:hAnsi="Arial" w:cs="Arial"/>
                <w:sz w:val="20"/>
                <w:szCs w:val="20"/>
              </w:rPr>
            </w:pPr>
            <w:r w:rsidRPr="00785D29">
              <w:rPr>
                <w:rFonts w:ascii="Arial" w:hAnsi="Arial" w:cs="Arial"/>
                <w:sz w:val="20"/>
                <w:szCs w:val="20"/>
              </w:rPr>
              <w:t>Buildings and earthworks:</w:t>
            </w:r>
          </w:p>
          <w:p w14:paraId="77FE8260" w14:textId="77777777" w:rsidR="00E42F79" w:rsidRPr="00785D29" w:rsidRDefault="00E42F79" w:rsidP="00E42F79">
            <w:pPr>
              <w:numPr>
                <w:ilvl w:val="0"/>
                <w:numId w:val="18"/>
              </w:numPr>
              <w:rPr>
                <w:rFonts w:ascii="Arial" w:hAnsi="Arial" w:cs="Arial"/>
                <w:sz w:val="20"/>
                <w:szCs w:val="20"/>
              </w:rPr>
            </w:pPr>
            <w:r w:rsidRPr="00785D29">
              <w:rPr>
                <w:rFonts w:ascii="Arial" w:hAnsi="Arial" w:cs="Arial"/>
                <w:sz w:val="20"/>
                <w:szCs w:val="20"/>
              </w:rPr>
              <w:t xml:space="preserve">are not located within the Open space </w:t>
            </w:r>
            <w:proofErr w:type="gramStart"/>
            <w:r w:rsidRPr="00785D29">
              <w:rPr>
                <w:rFonts w:ascii="Arial" w:hAnsi="Arial" w:cs="Arial"/>
                <w:sz w:val="20"/>
                <w:szCs w:val="20"/>
              </w:rPr>
              <w:t>areas;</w:t>
            </w:r>
            <w:proofErr w:type="gramEnd"/>
          </w:p>
          <w:p w14:paraId="79DCA338" w14:textId="77777777" w:rsidR="00E42F79" w:rsidRPr="00785D29" w:rsidRDefault="00E42F79" w:rsidP="00E42F79">
            <w:pPr>
              <w:numPr>
                <w:ilvl w:val="0"/>
                <w:numId w:val="18"/>
              </w:numPr>
              <w:rPr>
                <w:rFonts w:ascii="Arial" w:hAnsi="Arial" w:cs="Arial"/>
                <w:sz w:val="20"/>
                <w:szCs w:val="20"/>
              </w:rPr>
            </w:pPr>
            <w:r w:rsidRPr="00785D29">
              <w:rPr>
                <w:rFonts w:ascii="Arial" w:hAnsi="Arial" w:cs="Arial"/>
                <w:sz w:val="20"/>
                <w:szCs w:val="20"/>
              </w:rPr>
              <w:t>incorporate water sensitive design features to protect the downstream water quality of the Stanley River catchment.</w:t>
            </w:r>
          </w:p>
        </w:tc>
        <w:tc>
          <w:tcPr>
            <w:tcW w:w="597" w:type="pct"/>
            <w:tcBorders>
              <w:top w:val="outset" w:sz="6" w:space="0" w:color="auto"/>
              <w:left w:val="outset" w:sz="6" w:space="0" w:color="auto"/>
              <w:bottom w:val="outset" w:sz="6" w:space="0" w:color="auto"/>
              <w:right w:val="outset" w:sz="6" w:space="0" w:color="auto"/>
            </w:tcBorders>
          </w:tcPr>
          <w:p w14:paraId="206E8F69" w14:textId="77777777" w:rsidR="00E42F79" w:rsidRPr="00785D29" w:rsidRDefault="00E42F79" w:rsidP="00E42F79">
            <w:pPr>
              <w:rPr>
                <w:rFonts w:ascii="Arial" w:hAnsi="Arial" w:cs="Arial"/>
                <w:sz w:val="20"/>
                <w:szCs w:val="20"/>
              </w:rPr>
            </w:pPr>
          </w:p>
        </w:tc>
        <w:tc>
          <w:tcPr>
            <w:tcW w:w="1219" w:type="pct"/>
            <w:tcBorders>
              <w:top w:val="outset" w:sz="6" w:space="0" w:color="auto"/>
              <w:left w:val="outset" w:sz="6" w:space="0" w:color="auto"/>
              <w:bottom w:val="outset" w:sz="6" w:space="0" w:color="auto"/>
              <w:right w:val="outset" w:sz="6" w:space="0" w:color="auto"/>
            </w:tcBorders>
          </w:tcPr>
          <w:p w14:paraId="4C80708E" w14:textId="77777777" w:rsidR="00E42F79" w:rsidRPr="00785D29" w:rsidRDefault="00E42F79" w:rsidP="00E42F79">
            <w:pPr>
              <w:rPr>
                <w:rFonts w:ascii="Arial" w:hAnsi="Arial" w:cs="Arial"/>
                <w:sz w:val="20"/>
                <w:szCs w:val="20"/>
              </w:rPr>
            </w:pPr>
          </w:p>
        </w:tc>
      </w:tr>
      <w:tr w:rsidR="00E42F79" w:rsidRPr="00785D29" w14:paraId="43BF3098" w14:textId="77777777" w:rsidTr="005579E2">
        <w:trPr>
          <w:tblCellSpacing w:w="15" w:type="dxa"/>
        </w:trPr>
        <w:tc>
          <w:tcPr>
            <w:tcW w:w="252" w:type="pct"/>
            <w:tcBorders>
              <w:top w:val="outset" w:sz="6" w:space="0" w:color="auto"/>
              <w:left w:val="outset" w:sz="6" w:space="0" w:color="auto"/>
              <w:bottom w:val="outset" w:sz="6" w:space="0" w:color="auto"/>
              <w:right w:val="outset" w:sz="6" w:space="0" w:color="auto"/>
            </w:tcBorders>
            <w:hideMark/>
          </w:tcPr>
          <w:p w14:paraId="7E3B4E60" w14:textId="77777777" w:rsidR="00E42F79" w:rsidRPr="00785D29" w:rsidRDefault="00E42F79" w:rsidP="00E42F79">
            <w:pPr>
              <w:rPr>
                <w:rFonts w:ascii="Arial" w:hAnsi="Arial" w:cs="Arial"/>
                <w:sz w:val="20"/>
                <w:szCs w:val="20"/>
              </w:rPr>
            </w:pPr>
            <w:r w:rsidRPr="00785D29">
              <w:rPr>
                <w:rFonts w:ascii="Arial" w:hAnsi="Arial" w:cs="Arial"/>
                <w:b/>
                <w:bCs/>
                <w:sz w:val="20"/>
                <w:szCs w:val="20"/>
              </w:rPr>
              <w:t>RAD28</w:t>
            </w:r>
          </w:p>
        </w:tc>
        <w:tc>
          <w:tcPr>
            <w:tcW w:w="2883" w:type="pct"/>
            <w:tcBorders>
              <w:top w:val="outset" w:sz="6" w:space="0" w:color="auto"/>
              <w:left w:val="outset" w:sz="6" w:space="0" w:color="auto"/>
              <w:bottom w:val="outset" w:sz="6" w:space="0" w:color="auto"/>
              <w:right w:val="outset" w:sz="6" w:space="0" w:color="auto"/>
            </w:tcBorders>
            <w:hideMark/>
          </w:tcPr>
          <w:p w14:paraId="443AA67F" w14:textId="77777777" w:rsidR="00E42F79" w:rsidRPr="00785D29" w:rsidRDefault="00E42F79" w:rsidP="00E42F79">
            <w:pPr>
              <w:rPr>
                <w:rFonts w:ascii="Arial" w:hAnsi="Arial" w:cs="Arial"/>
                <w:sz w:val="20"/>
                <w:szCs w:val="20"/>
              </w:rPr>
            </w:pPr>
            <w:proofErr w:type="spellStart"/>
            <w:r w:rsidRPr="00785D29">
              <w:rPr>
                <w:rFonts w:ascii="Arial" w:hAnsi="Arial" w:cs="Arial"/>
                <w:sz w:val="20"/>
                <w:szCs w:val="20"/>
              </w:rPr>
              <w:t>Woodfordia</w:t>
            </w:r>
            <w:proofErr w:type="spellEnd"/>
            <w:r w:rsidRPr="00785D29">
              <w:rPr>
                <w:rFonts w:ascii="Arial" w:hAnsi="Arial" w:cs="Arial"/>
                <w:sz w:val="20"/>
                <w:szCs w:val="20"/>
                <w:vertAlign w:val="superscript"/>
              </w:rPr>
              <w:t>(</w:t>
            </w:r>
            <w:hyperlink r:id="rId114" w:anchor="target-d768251e575547" w:tooltip="Woodfordia- The area of land declared as the Woodfordia Rural Precinct in the Queensland Government Gazette Vol. 362 on 2 January 2013 under section 5.1(1)(d) of the South East Queensland Regional Plan 2009-2031 State Planning Regulatory Provisions and describ" w:history="1">
              <w:r w:rsidRPr="00785D29">
                <w:rPr>
                  <w:rStyle w:val="Hyperlink"/>
                  <w:rFonts w:ascii="Arial" w:hAnsi="Arial" w:cs="Arial"/>
                  <w:sz w:val="20"/>
                  <w:szCs w:val="20"/>
                  <w:vertAlign w:val="superscript"/>
                </w:rPr>
                <w:t>101</w:t>
              </w:r>
            </w:hyperlink>
            <w:r w:rsidRPr="00785D29">
              <w:rPr>
                <w:rFonts w:ascii="Arial" w:hAnsi="Arial" w:cs="Arial"/>
                <w:sz w:val="20"/>
                <w:szCs w:val="20"/>
                <w:vertAlign w:val="superscript"/>
              </w:rPr>
              <w:t>)</w:t>
            </w:r>
            <w:r w:rsidRPr="00785D29">
              <w:rPr>
                <w:rFonts w:ascii="Arial" w:hAnsi="Arial" w:cs="Arial"/>
                <w:sz w:val="20"/>
                <w:szCs w:val="20"/>
              </w:rPr>
              <w:t xml:space="preserve"> is managed to protect and enhance the natural values present in the Open space area shown on Figure 7.2.2.2.</w:t>
            </w:r>
          </w:p>
        </w:tc>
        <w:tc>
          <w:tcPr>
            <w:tcW w:w="597" w:type="pct"/>
            <w:tcBorders>
              <w:top w:val="outset" w:sz="6" w:space="0" w:color="auto"/>
              <w:left w:val="outset" w:sz="6" w:space="0" w:color="auto"/>
              <w:bottom w:val="outset" w:sz="6" w:space="0" w:color="auto"/>
              <w:right w:val="outset" w:sz="6" w:space="0" w:color="auto"/>
            </w:tcBorders>
          </w:tcPr>
          <w:p w14:paraId="19122617" w14:textId="77777777" w:rsidR="00E42F79" w:rsidRPr="00785D29" w:rsidRDefault="00E42F79" w:rsidP="00E42F79">
            <w:pPr>
              <w:rPr>
                <w:rFonts w:ascii="Arial" w:hAnsi="Arial" w:cs="Arial"/>
                <w:sz w:val="20"/>
                <w:szCs w:val="20"/>
              </w:rPr>
            </w:pPr>
          </w:p>
        </w:tc>
        <w:tc>
          <w:tcPr>
            <w:tcW w:w="1219" w:type="pct"/>
            <w:tcBorders>
              <w:top w:val="outset" w:sz="6" w:space="0" w:color="auto"/>
              <w:left w:val="outset" w:sz="6" w:space="0" w:color="auto"/>
              <w:bottom w:val="outset" w:sz="6" w:space="0" w:color="auto"/>
              <w:right w:val="outset" w:sz="6" w:space="0" w:color="auto"/>
            </w:tcBorders>
          </w:tcPr>
          <w:p w14:paraId="684BEC90" w14:textId="77777777" w:rsidR="00E42F79" w:rsidRPr="00785D29" w:rsidRDefault="00E42F79" w:rsidP="00E42F79">
            <w:pPr>
              <w:rPr>
                <w:rFonts w:ascii="Arial" w:hAnsi="Arial" w:cs="Arial"/>
                <w:sz w:val="20"/>
                <w:szCs w:val="20"/>
              </w:rPr>
            </w:pPr>
          </w:p>
        </w:tc>
      </w:tr>
      <w:tr w:rsidR="00E42F79" w:rsidRPr="00785D29" w14:paraId="178FD4F5" w14:textId="77777777" w:rsidTr="005579E2">
        <w:trPr>
          <w:trHeight w:val="2595"/>
          <w:tblCellSpacing w:w="15" w:type="dxa"/>
        </w:trPr>
        <w:tc>
          <w:tcPr>
            <w:tcW w:w="252" w:type="pct"/>
            <w:tcBorders>
              <w:top w:val="outset" w:sz="6" w:space="0" w:color="auto"/>
              <w:left w:val="outset" w:sz="6" w:space="0" w:color="auto"/>
              <w:bottom w:val="outset" w:sz="6" w:space="0" w:color="auto"/>
              <w:right w:val="outset" w:sz="6" w:space="0" w:color="auto"/>
            </w:tcBorders>
            <w:hideMark/>
          </w:tcPr>
          <w:p w14:paraId="18B820B8" w14:textId="77777777" w:rsidR="00E42F79" w:rsidRPr="00785D29" w:rsidRDefault="00E42F79" w:rsidP="00E42F79">
            <w:pPr>
              <w:rPr>
                <w:rFonts w:ascii="Arial" w:hAnsi="Arial" w:cs="Arial"/>
                <w:sz w:val="20"/>
                <w:szCs w:val="20"/>
              </w:rPr>
            </w:pPr>
            <w:r w:rsidRPr="00785D29">
              <w:rPr>
                <w:rFonts w:ascii="Arial" w:hAnsi="Arial" w:cs="Arial"/>
                <w:b/>
                <w:bCs/>
                <w:sz w:val="20"/>
                <w:szCs w:val="20"/>
              </w:rPr>
              <w:lastRenderedPageBreak/>
              <w:t>RAD29</w:t>
            </w:r>
          </w:p>
        </w:tc>
        <w:tc>
          <w:tcPr>
            <w:tcW w:w="2883" w:type="pct"/>
            <w:tcBorders>
              <w:top w:val="outset" w:sz="6" w:space="0" w:color="auto"/>
              <w:left w:val="outset" w:sz="6" w:space="0" w:color="auto"/>
              <w:bottom w:val="outset" w:sz="6" w:space="0" w:color="auto"/>
              <w:right w:val="outset" w:sz="6" w:space="0" w:color="auto"/>
            </w:tcBorders>
            <w:hideMark/>
          </w:tcPr>
          <w:p w14:paraId="6ACC0317" w14:textId="77777777" w:rsidR="00E42F79" w:rsidRPr="00785D29" w:rsidRDefault="00E42F79" w:rsidP="00E42F79">
            <w:pPr>
              <w:rPr>
                <w:rFonts w:ascii="Arial" w:hAnsi="Arial" w:cs="Arial"/>
                <w:sz w:val="20"/>
                <w:szCs w:val="20"/>
              </w:rPr>
            </w:pPr>
            <w:r w:rsidRPr="00785D29">
              <w:rPr>
                <w:rFonts w:ascii="Arial" w:hAnsi="Arial" w:cs="Arial"/>
                <w:sz w:val="20"/>
                <w:szCs w:val="20"/>
              </w:rPr>
              <w:t xml:space="preserve">Outside of the Open space area shown on Figure 7.2.2.2, </w:t>
            </w:r>
            <w:proofErr w:type="spellStart"/>
            <w:r w:rsidRPr="00785D29">
              <w:rPr>
                <w:rFonts w:ascii="Arial" w:hAnsi="Arial" w:cs="Arial"/>
                <w:sz w:val="20"/>
                <w:szCs w:val="20"/>
              </w:rPr>
              <w:t>Woodfordia</w:t>
            </w:r>
            <w:proofErr w:type="spellEnd"/>
            <w:r w:rsidRPr="00785D29">
              <w:rPr>
                <w:rFonts w:ascii="Arial" w:hAnsi="Arial" w:cs="Arial"/>
                <w:sz w:val="20"/>
                <w:szCs w:val="20"/>
                <w:vertAlign w:val="superscript"/>
              </w:rPr>
              <w:t>(</w:t>
            </w:r>
            <w:hyperlink r:id="rId115" w:anchor="target-d768251e575547" w:tooltip="Woodfordia- The area of land declared as the Woodfordia Rural Precinct in the Queensland Government Gazette Vol. 362 on 2 January 2013 under section 5.1(1)(d) of the South East Queensland Regional Plan 2009-2031 State Planning Regulatory Provisions and describ" w:history="1">
              <w:r w:rsidRPr="00785D29">
                <w:rPr>
                  <w:rStyle w:val="Hyperlink"/>
                  <w:rFonts w:ascii="Arial" w:hAnsi="Arial" w:cs="Arial"/>
                  <w:sz w:val="20"/>
                  <w:szCs w:val="20"/>
                  <w:vertAlign w:val="superscript"/>
                </w:rPr>
                <w:t>101</w:t>
              </w:r>
            </w:hyperlink>
            <w:r w:rsidRPr="00785D29">
              <w:rPr>
                <w:rFonts w:ascii="Arial" w:hAnsi="Arial" w:cs="Arial"/>
                <w:sz w:val="20"/>
                <w:szCs w:val="20"/>
                <w:vertAlign w:val="superscript"/>
              </w:rPr>
              <w:t>)</w:t>
            </w:r>
            <w:r w:rsidRPr="00785D29">
              <w:rPr>
                <w:rFonts w:ascii="Arial" w:hAnsi="Arial" w:cs="Arial"/>
                <w:sz w:val="20"/>
                <w:szCs w:val="20"/>
              </w:rPr>
              <w:t xml:space="preserve"> is managed to:</w:t>
            </w:r>
          </w:p>
          <w:p w14:paraId="2F9F77CD" w14:textId="77777777" w:rsidR="00E42F79" w:rsidRPr="00785D29" w:rsidRDefault="00E42F79" w:rsidP="00E42F79">
            <w:pPr>
              <w:numPr>
                <w:ilvl w:val="0"/>
                <w:numId w:val="19"/>
              </w:numPr>
              <w:rPr>
                <w:rFonts w:ascii="Arial" w:hAnsi="Arial" w:cs="Arial"/>
                <w:sz w:val="20"/>
                <w:szCs w:val="20"/>
              </w:rPr>
            </w:pPr>
            <w:r w:rsidRPr="00785D29">
              <w:rPr>
                <w:rFonts w:ascii="Arial" w:hAnsi="Arial" w:cs="Arial"/>
                <w:sz w:val="20"/>
                <w:szCs w:val="20"/>
              </w:rPr>
              <w:t xml:space="preserve">retain vegetation along </w:t>
            </w:r>
            <w:proofErr w:type="gramStart"/>
            <w:r w:rsidRPr="00785D29">
              <w:rPr>
                <w:rFonts w:ascii="Arial" w:hAnsi="Arial" w:cs="Arial"/>
                <w:sz w:val="20"/>
                <w:szCs w:val="20"/>
              </w:rPr>
              <w:t>waterways;</w:t>
            </w:r>
            <w:proofErr w:type="gramEnd"/>
          </w:p>
          <w:p w14:paraId="13C3C36D" w14:textId="77777777" w:rsidR="00E42F79" w:rsidRPr="00785D29" w:rsidRDefault="00E42F79" w:rsidP="00E42F79">
            <w:pPr>
              <w:numPr>
                <w:ilvl w:val="0"/>
                <w:numId w:val="19"/>
              </w:numPr>
              <w:rPr>
                <w:rFonts w:ascii="Arial" w:hAnsi="Arial" w:cs="Arial"/>
                <w:sz w:val="20"/>
                <w:szCs w:val="20"/>
              </w:rPr>
            </w:pPr>
            <w:r w:rsidRPr="00785D29">
              <w:rPr>
                <w:rFonts w:ascii="Arial" w:hAnsi="Arial" w:cs="Arial"/>
                <w:sz w:val="20"/>
                <w:szCs w:val="20"/>
              </w:rPr>
              <w:t xml:space="preserve">provide habitat connectivity between </w:t>
            </w:r>
            <w:proofErr w:type="gramStart"/>
            <w:r w:rsidRPr="00785D29">
              <w:rPr>
                <w:rFonts w:ascii="Arial" w:hAnsi="Arial" w:cs="Arial"/>
                <w:sz w:val="20"/>
                <w:szCs w:val="20"/>
              </w:rPr>
              <w:t>waterways;</w:t>
            </w:r>
            <w:proofErr w:type="gramEnd"/>
          </w:p>
          <w:p w14:paraId="582CD8CE" w14:textId="77777777" w:rsidR="00E42F79" w:rsidRPr="00785D29" w:rsidRDefault="00E42F79" w:rsidP="00E42F79">
            <w:pPr>
              <w:numPr>
                <w:ilvl w:val="0"/>
                <w:numId w:val="19"/>
              </w:numPr>
              <w:rPr>
                <w:rFonts w:ascii="Arial" w:hAnsi="Arial" w:cs="Arial"/>
                <w:sz w:val="20"/>
                <w:szCs w:val="20"/>
              </w:rPr>
            </w:pPr>
            <w:r w:rsidRPr="00785D29">
              <w:rPr>
                <w:rFonts w:ascii="Arial" w:hAnsi="Arial" w:cs="Arial"/>
                <w:sz w:val="20"/>
                <w:szCs w:val="20"/>
              </w:rPr>
              <w:t xml:space="preserve">minimise land degradation and disturbance to dispersive </w:t>
            </w:r>
            <w:proofErr w:type="gramStart"/>
            <w:r w:rsidRPr="00785D29">
              <w:rPr>
                <w:rFonts w:ascii="Arial" w:hAnsi="Arial" w:cs="Arial"/>
                <w:sz w:val="20"/>
                <w:szCs w:val="20"/>
              </w:rPr>
              <w:t>soils;</w:t>
            </w:r>
            <w:proofErr w:type="gramEnd"/>
          </w:p>
          <w:p w14:paraId="4B86371E" w14:textId="77777777" w:rsidR="00E42F79" w:rsidRPr="00785D29" w:rsidRDefault="00E42F79" w:rsidP="00E42F79">
            <w:pPr>
              <w:numPr>
                <w:ilvl w:val="0"/>
                <w:numId w:val="19"/>
              </w:numPr>
              <w:rPr>
                <w:rFonts w:ascii="Arial" w:hAnsi="Arial" w:cs="Arial"/>
                <w:sz w:val="20"/>
                <w:szCs w:val="20"/>
              </w:rPr>
            </w:pPr>
            <w:r w:rsidRPr="00785D29">
              <w:rPr>
                <w:rFonts w:ascii="Arial" w:hAnsi="Arial" w:cs="Arial"/>
                <w:sz w:val="20"/>
                <w:szCs w:val="20"/>
              </w:rPr>
              <w:t xml:space="preserve">minimise the release of sediment and nutrient into </w:t>
            </w:r>
            <w:proofErr w:type="gramStart"/>
            <w:r w:rsidRPr="00785D29">
              <w:rPr>
                <w:rFonts w:ascii="Arial" w:hAnsi="Arial" w:cs="Arial"/>
                <w:sz w:val="20"/>
                <w:szCs w:val="20"/>
              </w:rPr>
              <w:t>waterways;</w:t>
            </w:r>
            <w:proofErr w:type="gramEnd"/>
          </w:p>
          <w:p w14:paraId="76FD6365" w14:textId="77777777" w:rsidR="00E42F79" w:rsidRPr="00785D29" w:rsidRDefault="00E42F79" w:rsidP="00E42F79">
            <w:pPr>
              <w:numPr>
                <w:ilvl w:val="0"/>
                <w:numId w:val="19"/>
              </w:numPr>
              <w:rPr>
                <w:rFonts w:ascii="Arial" w:hAnsi="Arial" w:cs="Arial"/>
                <w:sz w:val="20"/>
                <w:szCs w:val="20"/>
              </w:rPr>
            </w:pPr>
            <w:r w:rsidRPr="00785D29">
              <w:rPr>
                <w:rFonts w:ascii="Arial" w:hAnsi="Arial" w:cs="Arial"/>
                <w:sz w:val="20"/>
                <w:szCs w:val="20"/>
              </w:rPr>
              <w:t xml:space="preserve">retain ground cover and vegetation adjoining </w:t>
            </w:r>
            <w:proofErr w:type="gramStart"/>
            <w:r w:rsidRPr="00785D29">
              <w:rPr>
                <w:rFonts w:ascii="Arial" w:hAnsi="Arial" w:cs="Arial"/>
                <w:sz w:val="20"/>
                <w:szCs w:val="20"/>
              </w:rPr>
              <w:t>waterways;</w:t>
            </w:r>
            <w:proofErr w:type="gramEnd"/>
          </w:p>
          <w:p w14:paraId="71DB104D" w14:textId="77777777" w:rsidR="00E42F79" w:rsidRPr="00785D29" w:rsidRDefault="00E42F79" w:rsidP="00E42F79">
            <w:pPr>
              <w:numPr>
                <w:ilvl w:val="0"/>
                <w:numId w:val="19"/>
              </w:numPr>
              <w:rPr>
                <w:rFonts w:ascii="Arial" w:hAnsi="Arial" w:cs="Arial"/>
                <w:sz w:val="20"/>
                <w:szCs w:val="20"/>
              </w:rPr>
            </w:pPr>
            <w:r w:rsidRPr="00785D29">
              <w:rPr>
                <w:rFonts w:ascii="Arial" w:hAnsi="Arial" w:cs="Arial"/>
                <w:sz w:val="20"/>
                <w:szCs w:val="20"/>
              </w:rPr>
              <w:t>incorporate appropriate sediment control devices which maintain the quality of water discharged into waterways.</w:t>
            </w:r>
          </w:p>
        </w:tc>
        <w:tc>
          <w:tcPr>
            <w:tcW w:w="597" w:type="pct"/>
            <w:tcBorders>
              <w:top w:val="outset" w:sz="6" w:space="0" w:color="auto"/>
              <w:left w:val="outset" w:sz="6" w:space="0" w:color="auto"/>
              <w:bottom w:val="outset" w:sz="6" w:space="0" w:color="auto"/>
              <w:right w:val="outset" w:sz="6" w:space="0" w:color="auto"/>
            </w:tcBorders>
          </w:tcPr>
          <w:p w14:paraId="7C0D487D" w14:textId="77777777" w:rsidR="00E42F79" w:rsidRPr="00785D29" w:rsidRDefault="00E42F79" w:rsidP="00E42F79">
            <w:pPr>
              <w:rPr>
                <w:rFonts w:ascii="Arial" w:hAnsi="Arial" w:cs="Arial"/>
                <w:sz w:val="20"/>
                <w:szCs w:val="20"/>
              </w:rPr>
            </w:pPr>
          </w:p>
        </w:tc>
        <w:tc>
          <w:tcPr>
            <w:tcW w:w="1219" w:type="pct"/>
            <w:tcBorders>
              <w:top w:val="outset" w:sz="6" w:space="0" w:color="auto"/>
              <w:left w:val="outset" w:sz="6" w:space="0" w:color="auto"/>
              <w:bottom w:val="outset" w:sz="6" w:space="0" w:color="auto"/>
              <w:right w:val="outset" w:sz="6" w:space="0" w:color="auto"/>
            </w:tcBorders>
          </w:tcPr>
          <w:p w14:paraId="24A2E09E" w14:textId="77777777" w:rsidR="00E42F79" w:rsidRPr="00785D29" w:rsidRDefault="00E42F79" w:rsidP="00E42F79">
            <w:pPr>
              <w:rPr>
                <w:rFonts w:ascii="Arial" w:hAnsi="Arial" w:cs="Arial"/>
                <w:sz w:val="20"/>
                <w:szCs w:val="20"/>
              </w:rPr>
            </w:pPr>
          </w:p>
        </w:tc>
      </w:tr>
      <w:tr w:rsidR="00E42F79" w:rsidRPr="00785D29" w14:paraId="2FAC5C77" w14:textId="77777777" w:rsidTr="005579E2">
        <w:trPr>
          <w:tblCellSpacing w:w="15" w:type="dxa"/>
        </w:trPr>
        <w:tc>
          <w:tcPr>
            <w:tcW w:w="3145" w:type="pct"/>
            <w:gridSpan w:val="2"/>
            <w:tcBorders>
              <w:top w:val="outset" w:sz="6" w:space="0" w:color="auto"/>
              <w:left w:val="outset" w:sz="6" w:space="0" w:color="auto"/>
              <w:bottom w:val="outset" w:sz="6" w:space="0" w:color="auto"/>
              <w:right w:val="outset" w:sz="6" w:space="0" w:color="auto"/>
            </w:tcBorders>
            <w:shd w:val="clear" w:color="auto" w:fill="CCCCCC"/>
            <w:hideMark/>
          </w:tcPr>
          <w:p w14:paraId="03E98064" w14:textId="77777777" w:rsidR="00E42F79" w:rsidRPr="00785D29" w:rsidRDefault="00E42F79" w:rsidP="00E42F79">
            <w:pPr>
              <w:rPr>
                <w:rFonts w:ascii="Arial" w:hAnsi="Arial" w:cs="Arial"/>
                <w:sz w:val="20"/>
                <w:szCs w:val="20"/>
              </w:rPr>
            </w:pPr>
            <w:r w:rsidRPr="00785D29">
              <w:rPr>
                <w:rFonts w:ascii="Arial" w:hAnsi="Arial" w:cs="Arial"/>
                <w:b/>
                <w:bCs/>
                <w:sz w:val="20"/>
                <w:szCs w:val="20"/>
              </w:rPr>
              <w:t>Short term accommodation</w:t>
            </w:r>
            <w:r w:rsidRPr="00785D29">
              <w:rPr>
                <w:rFonts w:ascii="Arial" w:hAnsi="Arial" w:cs="Arial"/>
                <w:sz w:val="20"/>
                <w:szCs w:val="20"/>
              </w:rPr>
              <w:t xml:space="preserve"> </w:t>
            </w:r>
            <w:r w:rsidRPr="00785D29">
              <w:rPr>
                <w:rFonts w:ascii="Arial" w:hAnsi="Arial" w:cs="Arial"/>
                <w:b/>
                <w:bCs/>
                <w:sz w:val="20"/>
                <w:szCs w:val="20"/>
              </w:rPr>
              <w:t>and caretaker's accommodation</w:t>
            </w:r>
            <w:r w:rsidRPr="00785D29">
              <w:rPr>
                <w:rFonts w:ascii="Arial" w:hAnsi="Arial" w:cs="Arial"/>
                <w:sz w:val="20"/>
                <w:szCs w:val="20"/>
                <w:vertAlign w:val="superscript"/>
              </w:rPr>
              <w:t>(</w:t>
            </w:r>
            <w:hyperlink r:id="rId116" w:anchor="target-d768251e570643" w:tooltip="Caretaker’s accommodation - A dwelling provided for a caretaker of a non-residential use on the same premises." w:history="1">
              <w:r w:rsidRPr="00785D29">
                <w:rPr>
                  <w:rStyle w:val="Hyperlink"/>
                  <w:rFonts w:ascii="Arial" w:hAnsi="Arial" w:cs="Arial"/>
                  <w:sz w:val="20"/>
                  <w:szCs w:val="20"/>
                  <w:vertAlign w:val="superscript"/>
                </w:rPr>
                <w:t>10</w:t>
              </w:r>
            </w:hyperlink>
            <w:r w:rsidRPr="00785D29">
              <w:rPr>
                <w:rFonts w:ascii="Arial" w:hAnsi="Arial" w:cs="Arial"/>
                <w:sz w:val="20"/>
                <w:szCs w:val="20"/>
                <w:vertAlign w:val="superscript"/>
              </w:rPr>
              <w:t>)</w:t>
            </w:r>
          </w:p>
        </w:tc>
        <w:tc>
          <w:tcPr>
            <w:tcW w:w="597" w:type="pct"/>
            <w:tcBorders>
              <w:top w:val="outset" w:sz="6" w:space="0" w:color="auto"/>
              <w:left w:val="outset" w:sz="6" w:space="0" w:color="auto"/>
              <w:bottom w:val="outset" w:sz="6" w:space="0" w:color="auto"/>
              <w:right w:val="outset" w:sz="6" w:space="0" w:color="auto"/>
            </w:tcBorders>
            <w:shd w:val="clear" w:color="auto" w:fill="CCCCCC"/>
          </w:tcPr>
          <w:p w14:paraId="2FEF3773" w14:textId="77777777" w:rsidR="00E42F79" w:rsidRPr="00785D29" w:rsidRDefault="00E42F79" w:rsidP="00E42F79">
            <w:pPr>
              <w:rPr>
                <w:rFonts w:ascii="Arial" w:hAnsi="Arial" w:cs="Arial"/>
                <w:b/>
                <w:bCs/>
                <w:sz w:val="20"/>
                <w:szCs w:val="20"/>
              </w:rPr>
            </w:pPr>
          </w:p>
        </w:tc>
        <w:tc>
          <w:tcPr>
            <w:tcW w:w="1219" w:type="pct"/>
            <w:tcBorders>
              <w:top w:val="outset" w:sz="6" w:space="0" w:color="auto"/>
              <w:left w:val="outset" w:sz="6" w:space="0" w:color="auto"/>
              <w:bottom w:val="outset" w:sz="6" w:space="0" w:color="auto"/>
              <w:right w:val="outset" w:sz="6" w:space="0" w:color="auto"/>
            </w:tcBorders>
            <w:shd w:val="clear" w:color="auto" w:fill="CCCCCC"/>
          </w:tcPr>
          <w:p w14:paraId="072EF652" w14:textId="77777777" w:rsidR="00E42F79" w:rsidRPr="00785D29" w:rsidRDefault="00E42F79" w:rsidP="00E42F79">
            <w:pPr>
              <w:rPr>
                <w:rFonts w:ascii="Arial" w:hAnsi="Arial" w:cs="Arial"/>
                <w:b/>
                <w:bCs/>
                <w:sz w:val="20"/>
                <w:szCs w:val="20"/>
              </w:rPr>
            </w:pPr>
          </w:p>
        </w:tc>
      </w:tr>
      <w:tr w:rsidR="00E42F79" w:rsidRPr="00785D29" w14:paraId="476344A6" w14:textId="77777777" w:rsidTr="005579E2">
        <w:trPr>
          <w:trHeight w:val="2565"/>
          <w:tblCellSpacing w:w="15" w:type="dxa"/>
        </w:trPr>
        <w:tc>
          <w:tcPr>
            <w:tcW w:w="252" w:type="pct"/>
            <w:tcBorders>
              <w:top w:val="outset" w:sz="6" w:space="0" w:color="auto"/>
              <w:left w:val="outset" w:sz="6" w:space="0" w:color="auto"/>
              <w:bottom w:val="outset" w:sz="6" w:space="0" w:color="auto"/>
              <w:right w:val="outset" w:sz="6" w:space="0" w:color="auto"/>
            </w:tcBorders>
            <w:hideMark/>
          </w:tcPr>
          <w:p w14:paraId="02640F4F" w14:textId="77777777" w:rsidR="00E42F79" w:rsidRPr="00785D29" w:rsidRDefault="00E42F79" w:rsidP="00E42F79">
            <w:pPr>
              <w:rPr>
                <w:rFonts w:ascii="Arial" w:hAnsi="Arial" w:cs="Arial"/>
                <w:sz w:val="20"/>
                <w:szCs w:val="20"/>
              </w:rPr>
            </w:pPr>
            <w:r w:rsidRPr="00785D29">
              <w:rPr>
                <w:rFonts w:ascii="Arial" w:hAnsi="Arial" w:cs="Arial"/>
                <w:b/>
                <w:bCs/>
                <w:sz w:val="20"/>
                <w:szCs w:val="20"/>
              </w:rPr>
              <w:t>RAD30</w:t>
            </w:r>
          </w:p>
        </w:tc>
        <w:tc>
          <w:tcPr>
            <w:tcW w:w="2883" w:type="pct"/>
            <w:tcBorders>
              <w:top w:val="outset" w:sz="6" w:space="0" w:color="auto"/>
              <w:left w:val="outset" w:sz="6" w:space="0" w:color="auto"/>
              <w:bottom w:val="outset" w:sz="6" w:space="0" w:color="auto"/>
              <w:right w:val="outset" w:sz="6" w:space="0" w:color="auto"/>
            </w:tcBorders>
            <w:hideMark/>
          </w:tcPr>
          <w:p w14:paraId="53AC0784" w14:textId="77777777" w:rsidR="00E42F79" w:rsidRPr="00785D29" w:rsidRDefault="00E42F79" w:rsidP="00E42F79">
            <w:pPr>
              <w:rPr>
                <w:rFonts w:ascii="Arial" w:hAnsi="Arial" w:cs="Arial"/>
                <w:sz w:val="20"/>
                <w:szCs w:val="20"/>
              </w:rPr>
            </w:pPr>
            <w:r w:rsidRPr="00785D29">
              <w:rPr>
                <w:rFonts w:ascii="Arial" w:hAnsi="Arial" w:cs="Arial"/>
                <w:sz w:val="20"/>
                <w:szCs w:val="20"/>
              </w:rPr>
              <w:t>Short-term accommodation</w:t>
            </w:r>
            <w:r w:rsidRPr="00785D29">
              <w:rPr>
                <w:rFonts w:ascii="Arial" w:hAnsi="Arial" w:cs="Arial"/>
                <w:sz w:val="20"/>
                <w:szCs w:val="20"/>
                <w:vertAlign w:val="superscript"/>
              </w:rPr>
              <w:t>(</w:t>
            </w:r>
            <w:hyperlink r:id="rId117" w:anchor="target-d768251e572265" w:tooltip="Short-term accommodation - Premises used to provide short-term accommodation for tourists or travellers for a temporary period of time (typically not exceeding three consecutive months) and may be self-contained.  The use may include a manager’s residence and " w:history="1">
              <w:r w:rsidRPr="00785D29">
                <w:rPr>
                  <w:rStyle w:val="Hyperlink"/>
                  <w:rFonts w:ascii="Arial" w:hAnsi="Arial" w:cs="Arial"/>
                  <w:sz w:val="20"/>
                  <w:szCs w:val="20"/>
                  <w:vertAlign w:val="superscript"/>
                </w:rPr>
                <w:t>77</w:t>
              </w:r>
            </w:hyperlink>
            <w:r w:rsidRPr="00785D29">
              <w:rPr>
                <w:rFonts w:ascii="Arial" w:hAnsi="Arial" w:cs="Arial"/>
                <w:sz w:val="20"/>
                <w:szCs w:val="20"/>
                <w:vertAlign w:val="superscript"/>
              </w:rPr>
              <w:t>)</w:t>
            </w:r>
            <w:r w:rsidRPr="00785D29">
              <w:rPr>
                <w:rFonts w:ascii="Arial" w:hAnsi="Arial" w:cs="Arial"/>
                <w:sz w:val="20"/>
                <w:szCs w:val="20"/>
              </w:rPr>
              <w:t>:</w:t>
            </w:r>
          </w:p>
          <w:p w14:paraId="09A9272E" w14:textId="77777777" w:rsidR="00E42F79" w:rsidRPr="00785D29" w:rsidRDefault="00E42F79" w:rsidP="00E42F79">
            <w:pPr>
              <w:numPr>
                <w:ilvl w:val="0"/>
                <w:numId w:val="20"/>
              </w:numPr>
              <w:rPr>
                <w:rFonts w:ascii="Arial" w:hAnsi="Arial" w:cs="Arial"/>
                <w:sz w:val="20"/>
                <w:szCs w:val="20"/>
              </w:rPr>
            </w:pPr>
            <w:r w:rsidRPr="00785D29">
              <w:rPr>
                <w:rFonts w:ascii="Arial" w:hAnsi="Arial" w:cs="Arial"/>
                <w:sz w:val="20"/>
                <w:szCs w:val="20"/>
              </w:rPr>
              <w:t xml:space="preserve">is located outside of the Open space areas shown on Figure </w:t>
            </w:r>
            <w:proofErr w:type="gramStart"/>
            <w:r w:rsidRPr="00785D29">
              <w:rPr>
                <w:rFonts w:ascii="Arial" w:hAnsi="Arial" w:cs="Arial"/>
                <w:sz w:val="20"/>
                <w:szCs w:val="20"/>
              </w:rPr>
              <w:t>7.2.2.2;</w:t>
            </w:r>
            <w:proofErr w:type="gramEnd"/>
          </w:p>
          <w:p w14:paraId="3950BA1F" w14:textId="77777777" w:rsidR="00E42F79" w:rsidRPr="00785D29" w:rsidRDefault="00E42F79" w:rsidP="00E42F79">
            <w:pPr>
              <w:numPr>
                <w:ilvl w:val="0"/>
                <w:numId w:val="20"/>
              </w:numPr>
              <w:rPr>
                <w:rFonts w:ascii="Arial" w:hAnsi="Arial" w:cs="Arial"/>
                <w:sz w:val="20"/>
                <w:szCs w:val="20"/>
              </w:rPr>
            </w:pPr>
            <w:r w:rsidRPr="00785D29">
              <w:rPr>
                <w:rFonts w:ascii="Arial" w:hAnsi="Arial" w:cs="Arial"/>
                <w:sz w:val="20"/>
                <w:szCs w:val="20"/>
              </w:rPr>
              <w:t xml:space="preserve">is not located in the Camping precinct or Eastern </w:t>
            </w:r>
            <w:proofErr w:type="gramStart"/>
            <w:r w:rsidRPr="00785D29">
              <w:rPr>
                <w:rFonts w:ascii="Arial" w:hAnsi="Arial" w:cs="Arial"/>
                <w:sz w:val="20"/>
                <w:szCs w:val="20"/>
              </w:rPr>
              <w:t>precinct;</w:t>
            </w:r>
            <w:proofErr w:type="gramEnd"/>
          </w:p>
          <w:p w14:paraId="690109C1" w14:textId="77777777" w:rsidR="00E42F79" w:rsidRPr="00785D29" w:rsidRDefault="00E42F79" w:rsidP="00E42F79">
            <w:pPr>
              <w:numPr>
                <w:ilvl w:val="0"/>
                <w:numId w:val="20"/>
              </w:numPr>
              <w:rPr>
                <w:rFonts w:ascii="Arial" w:hAnsi="Arial" w:cs="Arial"/>
                <w:sz w:val="20"/>
                <w:szCs w:val="20"/>
              </w:rPr>
            </w:pPr>
            <w:r w:rsidRPr="00785D29">
              <w:rPr>
                <w:rFonts w:ascii="Arial" w:hAnsi="Arial" w:cs="Arial"/>
                <w:sz w:val="20"/>
                <w:szCs w:val="20"/>
              </w:rPr>
              <w:t xml:space="preserve">does not exceed accommodation for 300 persons at </w:t>
            </w:r>
            <w:proofErr w:type="spellStart"/>
            <w:r w:rsidRPr="00785D29">
              <w:rPr>
                <w:rFonts w:ascii="Arial" w:hAnsi="Arial" w:cs="Arial"/>
                <w:sz w:val="20"/>
                <w:szCs w:val="20"/>
              </w:rPr>
              <w:t>Woodfordia</w:t>
            </w:r>
            <w:proofErr w:type="spellEnd"/>
            <w:r w:rsidRPr="00785D29">
              <w:rPr>
                <w:rFonts w:ascii="Arial" w:hAnsi="Arial" w:cs="Arial"/>
                <w:sz w:val="20"/>
                <w:szCs w:val="20"/>
                <w:vertAlign w:val="superscript"/>
              </w:rPr>
              <w:t>(</w:t>
            </w:r>
            <w:hyperlink r:id="rId118" w:anchor="target-d768251e575547" w:tooltip="Woodfordia- The area of land declared as the Woodfordia Rural Precinct in the Queensland Government Gazette Vol. 362 on 2 January 2013 under section 5.1(1)(d) of the South East Queensland Regional Plan 2009-2031 State Planning Regulatory Provisions and describ" w:history="1">
              <w:r w:rsidRPr="00785D29">
                <w:rPr>
                  <w:rStyle w:val="Hyperlink"/>
                  <w:rFonts w:ascii="Arial" w:hAnsi="Arial" w:cs="Arial"/>
                  <w:sz w:val="20"/>
                  <w:szCs w:val="20"/>
                  <w:vertAlign w:val="superscript"/>
                </w:rPr>
                <w:t>101</w:t>
              </w:r>
            </w:hyperlink>
            <w:r w:rsidRPr="00785D29">
              <w:rPr>
                <w:rFonts w:ascii="Arial" w:hAnsi="Arial" w:cs="Arial"/>
                <w:sz w:val="20"/>
                <w:szCs w:val="20"/>
                <w:vertAlign w:val="superscript"/>
              </w:rPr>
              <w:t>)</w:t>
            </w:r>
            <w:r w:rsidRPr="00785D29">
              <w:rPr>
                <w:rFonts w:ascii="Arial" w:hAnsi="Arial" w:cs="Arial"/>
                <w:sz w:val="20"/>
                <w:szCs w:val="20"/>
              </w:rPr>
              <w:t>.</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8766"/>
            </w:tblGrid>
            <w:tr w:rsidR="00E42F79" w:rsidRPr="00785D29" w14:paraId="1EBCA301" w14:textId="77777777" w:rsidTr="00E42F79">
              <w:trPr>
                <w:tblCellSpacing w:w="15" w:type="dxa"/>
              </w:trPr>
              <w:tc>
                <w:tcPr>
                  <w:tcW w:w="14597" w:type="dxa"/>
                  <w:vAlign w:val="center"/>
                  <w:hideMark/>
                </w:tcPr>
                <w:p w14:paraId="67E030CA" w14:textId="77777777" w:rsidR="00E42F79" w:rsidRPr="00785D29" w:rsidRDefault="00E42F79" w:rsidP="00E42F79">
                  <w:pPr>
                    <w:rPr>
                      <w:rFonts w:ascii="Arial" w:hAnsi="Arial" w:cs="Arial"/>
                      <w:sz w:val="20"/>
                      <w:szCs w:val="20"/>
                    </w:rPr>
                  </w:pPr>
                  <w:r w:rsidRPr="00B157AC">
                    <w:rPr>
                      <w:rFonts w:ascii="Arial" w:hAnsi="Arial" w:cs="Arial"/>
                      <w:sz w:val="18"/>
                      <w:szCs w:val="20"/>
                    </w:rPr>
                    <w:t>Note - For clarification, event camping</w:t>
                  </w:r>
                  <w:r w:rsidRPr="00B157AC">
                    <w:rPr>
                      <w:rFonts w:ascii="Arial" w:hAnsi="Arial" w:cs="Arial"/>
                      <w:sz w:val="18"/>
                      <w:szCs w:val="20"/>
                      <w:vertAlign w:val="superscript"/>
                    </w:rPr>
                    <w:t>(</w:t>
                  </w:r>
                  <w:hyperlink r:id="rId119" w:anchor="target-d768251e574266" w:tooltip="Event camping- For Siting of tents, camper-trailers, caravans and the like, where participants are involved in an event at Woodfordia.  The term includes any associated vehicle parking and amenities." w:history="1">
                    <w:r w:rsidRPr="00B157AC">
                      <w:rPr>
                        <w:rStyle w:val="Hyperlink"/>
                        <w:rFonts w:ascii="Arial" w:hAnsi="Arial" w:cs="Arial"/>
                        <w:sz w:val="18"/>
                        <w:szCs w:val="20"/>
                        <w:vertAlign w:val="superscript"/>
                      </w:rPr>
                      <w:t>91</w:t>
                    </w:r>
                  </w:hyperlink>
                  <w:r w:rsidRPr="00B157AC">
                    <w:rPr>
                      <w:rFonts w:ascii="Arial" w:hAnsi="Arial" w:cs="Arial"/>
                      <w:sz w:val="18"/>
                      <w:szCs w:val="20"/>
                      <w:vertAlign w:val="superscript"/>
                    </w:rPr>
                    <w:t>)</w:t>
                  </w:r>
                  <w:r w:rsidRPr="00B157AC">
                    <w:rPr>
                      <w:rFonts w:ascii="Arial" w:hAnsi="Arial" w:cs="Arial"/>
                      <w:sz w:val="18"/>
                      <w:szCs w:val="20"/>
                    </w:rPr>
                    <w:t xml:space="preserve"> forms part of an event and may occur in all precincts during and around event days</w:t>
                  </w:r>
                  <w:r w:rsidRPr="00B157AC">
                    <w:rPr>
                      <w:rFonts w:ascii="Arial" w:hAnsi="Arial" w:cs="Arial"/>
                      <w:sz w:val="18"/>
                      <w:szCs w:val="20"/>
                      <w:vertAlign w:val="superscript"/>
                    </w:rPr>
                    <w:t>(</w:t>
                  </w:r>
                  <w:hyperlink r:id="rId120" w:anchor="target-d768251e574277" w:tooltip="Event day- A day on which a Woodfordia event occurs." w:history="1">
                    <w:r w:rsidRPr="00B157AC">
                      <w:rPr>
                        <w:rStyle w:val="Hyperlink"/>
                        <w:rFonts w:ascii="Arial" w:hAnsi="Arial" w:cs="Arial"/>
                        <w:sz w:val="18"/>
                        <w:szCs w:val="20"/>
                        <w:vertAlign w:val="superscript"/>
                      </w:rPr>
                      <w:t>92</w:t>
                    </w:r>
                  </w:hyperlink>
                  <w:r w:rsidRPr="00B157AC">
                    <w:rPr>
                      <w:rFonts w:ascii="Arial" w:hAnsi="Arial" w:cs="Arial"/>
                      <w:sz w:val="18"/>
                      <w:szCs w:val="20"/>
                      <w:vertAlign w:val="superscript"/>
                    </w:rPr>
                    <w:t>)</w:t>
                  </w:r>
                  <w:r w:rsidRPr="00B157AC">
                    <w:rPr>
                      <w:rFonts w:ascii="Arial" w:hAnsi="Arial" w:cs="Arial"/>
                      <w:sz w:val="18"/>
                      <w:szCs w:val="20"/>
                    </w:rPr>
                    <w:t>.  Short-term accommodation</w:t>
                  </w:r>
                  <w:r w:rsidRPr="00B157AC">
                    <w:rPr>
                      <w:rFonts w:ascii="Arial" w:hAnsi="Arial" w:cs="Arial"/>
                      <w:sz w:val="18"/>
                      <w:szCs w:val="20"/>
                      <w:vertAlign w:val="superscript"/>
                    </w:rPr>
                    <w:t>(</w:t>
                  </w:r>
                  <w:hyperlink r:id="rId121" w:anchor="target-d768251e572265" w:tooltip="Short-term accommodation - Premises used to provide short-term accommodation for tourists or travellers for a temporary period of time (typically not exceeding three consecutive months) and may be self-contained.  The use may include a manager’s residence and " w:history="1">
                    <w:r w:rsidRPr="00B157AC">
                      <w:rPr>
                        <w:rStyle w:val="Hyperlink"/>
                        <w:rFonts w:ascii="Arial" w:hAnsi="Arial" w:cs="Arial"/>
                        <w:sz w:val="18"/>
                        <w:szCs w:val="20"/>
                        <w:vertAlign w:val="superscript"/>
                      </w:rPr>
                      <w:t>77</w:t>
                    </w:r>
                  </w:hyperlink>
                  <w:r w:rsidRPr="00B157AC">
                    <w:rPr>
                      <w:rFonts w:ascii="Arial" w:hAnsi="Arial" w:cs="Arial"/>
                      <w:sz w:val="18"/>
                      <w:szCs w:val="20"/>
                      <w:vertAlign w:val="superscript"/>
                    </w:rPr>
                    <w:t>)</w:t>
                  </w:r>
                  <w:r w:rsidRPr="00B157AC">
                    <w:rPr>
                      <w:rFonts w:ascii="Arial" w:hAnsi="Arial" w:cs="Arial"/>
                      <w:sz w:val="18"/>
                      <w:szCs w:val="20"/>
                    </w:rPr>
                    <w:t xml:space="preserve"> is a separately defined use, not associated with an event and is restricted to the Event facilities precinct and Festival valley precinct.</w:t>
                  </w:r>
                </w:p>
              </w:tc>
            </w:tr>
          </w:tbl>
          <w:p w14:paraId="45C62D3D" w14:textId="77777777" w:rsidR="00E42F79" w:rsidRPr="00785D29" w:rsidRDefault="00E42F79" w:rsidP="00E42F79">
            <w:pPr>
              <w:rPr>
                <w:rFonts w:ascii="Arial" w:hAnsi="Arial" w:cs="Arial"/>
                <w:sz w:val="20"/>
                <w:szCs w:val="20"/>
              </w:rPr>
            </w:pPr>
          </w:p>
        </w:tc>
        <w:tc>
          <w:tcPr>
            <w:tcW w:w="597" w:type="pct"/>
            <w:tcBorders>
              <w:top w:val="outset" w:sz="6" w:space="0" w:color="auto"/>
              <w:left w:val="outset" w:sz="6" w:space="0" w:color="auto"/>
              <w:bottom w:val="outset" w:sz="6" w:space="0" w:color="auto"/>
              <w:right w:val="outset" w:sz="6" w:space="0" w:color="auto"/>
            </w:tcBorders>
          </w:tcPr>
          <w:p w14:paraId="5EC248C3" w14:textId="77777777" w:rsidR="00E42F79" w:rsidRPr="00785D29" w:rsidRDefault="00E42F79" w:rsidP="00E42F79">
            <w:pPr>
              <w:rPr>
                <w:rFonts w:ascii="Arial" w:hAnsi="Arial" w:cs="Arial"/>
                <w:sz w:val="20"/>
                <w:szCs w:val="20"/>
              </w:rPr>
            </w:pPr>
          </w:p>
        </w:tc>
        <w:tc>
          <w:tcPr>
            <w:tcW w:w="1219" w:type="pct"/>
            <w:tcBorders>
              <w:top w:val="outset" w:sz="6" w:space="0" w:color="auto"/>
              <w:left w:val="outset" w:sz="6" w:space="0" w:color="auto"/>
              <w:bottom w:val="outset" w:sz="6" w:space="0" w:color="auto"/>
              <w:right w:val="outset" w:sz="6" w:space="0" w:color="auto"/>
            </w:tcBorders>
          </w:tcPr>
          <w:p w14:paraId="5E6E453E" w14:textId="77777777" w:rsidR="00E42F79" w:rsidRPr="00785D29" w:rsidRDefault="00E42F79" w:rsidP="00E42F79">
            <w:pPr>
              <w:rPr>
                <w:rFonts w:ascii="Arial" w:hAnsi="Arial" w:cs="Arial"/>
                <w:sz w:val="20"/>
                <w:szCs w:val="20"/>
              </w:rPr>
            </w:pPr>
          </w:p>
        </w:tc>
      </w:tr>
      <w:tr w:rsidR="00E42F79" w:rsidRPr="00785D29" w14:paraId="6317F904" w14:textId="77777777" w:rsidTr="005579E2">
        <w:trPr>
          <w:tblCellSpacing w:w="15" w:type="dxa"/>
        </w:trPr>
        <w:tc>
          <w:tcPr>
            <w:tcW w:w="252" w:type="pct"/>
            <w:tcBorders>
              <w:top w:val="outset" w:sz="6" w:space="0" w:color="auto"/>
              <w:left w:val="outset" w:sz="6" w:space="0" w:color="auto"/>
              <w:bottom w:val="outset" w:sz="6" w:space="0" w:color="auto"/>
              <w:right w:val="outset" w:sz="6" w:space="0" w:color="auto"/>
            </w:tcBorders>
            <w:hideMark/>
          </w:tcPr>
          <w:p w14:paraId="464D6813" w14:textId="77777777" w:rsidR="00E42F79" w:rsidRPr="00785D29" w:rsidRDefault="00E42F79" w:rsidP="00E42F79">
            <w:pPr>
              <w:rPr>
                <w:rFonts w:ascii="Arial" w:hAnsi="Arial" w:cs="Arial"/>
                <w:sz w:val="20"/>
                <w:szCs w:val="20"/>
              </w:rPr>
            </w:pPr>
            <w:r w:rsidRPr="00785D29">
              <w:rPr>
                <w:rFonts w:ascii="Arial" w:hAnsi="Arial" w:cs="Arial"/>
                <w:b/>
                <w:bCs/>
                <w:sz w:val="20"/>
                <w:szCs w:val="20"/>
              </w:rPr>
              <w:t>RAD31</w:t>
            </w:r>
          </w:p>
        </w:tc>
        <w:tc>
          <w:tcPr>
            <w:tcW w:w="2883" w:type="pct"/>
            <w:tcBorders>
              <w:top w:val="outset" w:sz="6" w:space="0" w:color="auto"/>
              <w:left w:val="outset" w:sz="6" w:space="0" w:color="auto"/>
              <w:bottom w:val="outset" w:sz="6" w:space="0" w:color="auto"/>
              <w:right w:val="outset" w:sz="6" w:space="0" w:color="auto"/>
            </w:tcBorders>
            <w:hideMark/>
          </w:tcPr>
          <w:p w14:paraId="229E7D97" w14:textId="77777777" w:rsidR="00E42F79" w:rsidRPr="00785D29" w:rsidRDefault="00E42F79" w:rsidP="00E42F79">
            <w:pPr>
              <w:rPr>
                <w:rFonts w:ascii="Arial" w:hAnsi="Arial" w:cs="Arial"/>
                <w:sz w:val="20"/>
                <w:szCs w:val="20"/>
              </w:rPr>
            </w:pPr>
            <w:r w:rsidRPr="00785D29">
              <w:rPr>
                <w:rFonts w:ascii="Arial" w:hAnsi="Arial" w:cs="Arial"/>
                <w:sz w:val="20"/>
                <w:szCs w:val="20"/>
              </w:rPr>
              <w:t>Short-term accommodation</w:t>
            </w:r>
            <w:r w:rsidRPr="00785D29">
              <w:rPr>
                <w:rFonts w:ascii="Arial" w:hAnsi="Arial" w:cs="Arial"/>
                <w:sz w:val="20"/>
                <w:szCs w:val="20"/>
                <w:vertAlign w:val="superscript"/>
              </w:rPr>
              <w:t>(</w:t>
            </w:r>
            <w:hyperlink r:id="rId122" w:anchor="target-d768251e572265" w:tooltip="Short-term accommodation - Premises used to provide short-term accommodation for tourists or travellers for a temporary period of time (typically not exceeding three consecutive months) and may be self-contained.  The use may include a manager’s residence and " w:history="1">
              <w:r w:rsidRPr="00785D29">
                <w:rPr>
                  <w:rStyle w:val="Hyperlink"/>
                  <w:rFonts w:ascii="Arial" w:hAnsi="Arial" w:cs="Arial"/>
                  <w:sz w:val="20"/>
                  <w:szCs w:val="20"/>
                  <w:vertAlign w:val="superscript"/>
                </w:rPr>
                <w:t>77</w:t>
              </w:r>
            </w:hyperlink>
            <w:r w:rsidRPr="00785D29">
              <w:rPr>
                <w:rFonts w:ascii="Arial" w:hAnsi="Arial" w:cs="Arial"/>
                <w:sz w:val="20"/>
                <w:szCs w:val="20"/>
                <w:vertAlign w:val="superscript"/>
              </w:rPr>
              <w:t>)</w:t>
            </w:r>
            <w:r w:rsidRPr="00785D29">
              <w:rPr>
                <w:rFonts w:ascii="Arial" w:hAnsi="Arial" w:cs="Arial"/>
                <w:sz w:val="20"/>
                <w:szCs w:val="20"/>
              </w:rPr>
              <w:t xml:space="preserve"> units have a maximum gross floor area of 60m</w:t>
            </w:r>
            <w:r w:rsidRPr="00785D29">
              <w:rPr>
                <w:rFonts w:ascii="Arial" w:hAnsi="Arial" w:cs="Arial"/>
                <w:sz w:val="20"/>
                <w:szCs w:val="20"/>
                <w:vertAlign w:val="superscript"/>
              </w:rPr>
              <w:t>2</w:t>
            </w:r>
            <w:r w:rsidRPr="00785D29">
              <w:rPr>
                <w:rFonts w:ascii="Arial" w:hAnsi="Arial" w:cs="Arial"/>
                <w:sz w:val="20"/>
                <w:szCs w:val="20"/>
              </w:rPr>
              <w:t>, exclusive of balconies, verandas and decks.</w:t>
            </w:r>
          </w:p>
        </w:tc>
        <w:tc>
          <w:tcPr>
            <w:tcW w:w="597" w:type="pct"/>
            <w:tcBorders>
              <w:top w:val="outset" w:sz="6" w:space="0" w:color="auto"/>
              <w:left w:val="outset" w:sz="6" w:space="0" w:color="auto"/>
              <w:bottom w:val="outset" w:sz="6" w:space="0" w:color="auto"/>
              <w:right w:val="outset" w:sz="6" w:space="0" w:color="auto"/>
            </w:tcBorders>
          </w:tcPr>
          <w:p w14:paraId="3544D7C8" w14:textId="77777777" w:rsidR="00E42F79" w:rsidRPr="00785D29" w:rsidRDefault="00E42F79" w:rsidP="00E42F79">
            <w:pPr>
              <w:rPr>
                <w:rFonts w:ascii="Arial" w:hAnsi="Arial" w:cs="Arial"/>
                <w:sz w:val="20"/>
                <w:szCs w:val="20"/>
              </w:rPr>
            </w:pPr>
          </w:p>
        </w:tc>
        <w:tc>
          <w:tcPr>
            <w:tcW w:w="1219" w:type="pct"/>
            <w:tcBorders>
              <w:top w:val="outset" w:sz="6" w:space="0" w:color="auto"/>
              <w:left w:val="outset" w:sz="6" w:space="0" w:color="auto"/>
              <w:bottom w:val="outset" w:sz="6" w:space="0" w:color="auto"/>
              <w:right w:val="outset" w:sz="6" w:space="0" w:color="auto"/>
            </w:tcBorders>
          </w:tcPr>
          <w:p w14:paraId="2D16E9E6" w14:textId="77777777" w:rsidR="00E42F79" w:rsidRPr="00785D29" w:rsidRDefault="00E42F79" w:rsidP="00E42F79">
            <w:pPr>
              <w:rPr>
                <w:rFonts w:ascii="Arial" w:hAnsi="Arial" w:cs="Arial"/>
                <w:sz w:val="20"/>
                <w:szCs w:val="20"/>
              </w:rPr>
            </w:pPr>
          </w:p>
        </w:tc>
      </w:tr>
      <w:tr w:rsidR="00E42F79" w:rsidRPr="00785D29" w14:paraId="30D25CDE" w14:textId="77777777" w:rsidTr="005579E2">
        <w:trPr>
          <w:tblCellSpacing w:w="15" w:type="dxa"/>
        </w:trPr>
        <w:tc>
          <w:tcPr>
            <w:tcW w:w="252" w:type="pct"/>
            <w:tcBorders>
              <w:top w:val="outset" w:sz="6" w:space="0" w:color="auto"/>
              <w:left w:val="outset" w:sz="6" w:space="0" w:color="auto"/>
              <w:bottom w:val="outset" w:sz="6" w:space="0" w:color="auto"/>
              <w:right w:val="outset" w:sz="6" w:space="0" w:color="auto"/>
            </w:tcBorders>
            <w:hideMark/>
          </w:tcPr>
          <w:p w14:paraId="29B8EDD7" w14:textId="77777777" w:rsidR="00E42F79" w:rsidRPr="00785D29" w:rsidRDefault="00E42F79" w:rsidP="00E42F79">
            <w:pPr>
              <w:rPr>
                <w:rFonts w:ascii="Arial" w:hAnsi="Arial" w:cs="Arial"/>
                <w:sz w:val="20"/>
                <w:szCs w:val="20"/>
              </w:rPr>
            </w:pPr>
            <w:r w:rsidRPr="00785D29">
              <w:rPr>
                <w:rFonts w:ascii="Arial" w:hAnsi="Arial" w:cs="Arial"/>
                <w:b/>
                <w:bCs/>
                <w:sz w:val="20"/>
                <w:szCs w:val="20"/>
              </w:rPr>
              <w:t>RAD32</w:t>
            </w:r>
          </w:p>
        </w:tc>
        <w:tc>
          <w:tcPr>
            <w:tcW w:w="2883" w:type="pct"/>
            <w:tcBorders>
              <w:top w:val="outset" w:sz="6" w:space="0" w:color="auto"/>
              <w:left w:val="outset" w:sz="6" w:space="0" w:color="auto"/>
              <w:bottom w:val="outset" w:sz="6" w:space="0" w:color="auto"/>
              <w:right w:val="outset" w:sz="6" w:space="0" w:color="auto"/>
            </w:tcBorders>
            <w:hideMark/>
          </w:tcPr>
          <w:p w14:paraId="36890D59" w14:textId="77777777" w:rsidR="00E42F79" w:rsidRPr="00785D29" w:rsidRDefault="00E42F79" w:rsidP="00E42F79">
            <w:pPr>
              <w:rPr>
                <w:rFonts w:ascii="Arial" w:hAnsi="Arial" w:cs="Arial"/>
                <w:sz w:val="20"/>
                <w:szCs w:val="20"/>
              </w:rPr>
            </w:pPr>
            <w:r w:rsidRPr="00785D29">
              <w:rPr>
                <w:rFonts w:ascii="Arial" w:hAnsi="Arial" w:cs="Arial"/>
                <w:sz w:val="20"/>
                <w:szCs w:val="20"/>
              </w:rPr>
              <w:t>Caretaker's accommodation</w:t>
            </w:r>
            <w:r w:rsidRPr="00785D29">
              <w:rPr>
                <w:rFonts w:ascii="Arial" w:hAnsi="Arial" w:cs="Arial"/>
                <w:sz w:val="20"/>
                <w:szCs w:val="20"/>
                <w:vertAlign w:val="superscript"/>
              </w:rPr>
              <w:t>(</w:t>
            </w:r>
            <w:hyperlink r:id="rId123" w:anchor="target-d768251e570643" w:tooltip="Caretaker’s accommodation - A dwelling provided for a caretaker of a non-residential use on the same premises." w:history="1">
              <w:r w:rsidRPr="00785D29">
                <w:rPr>
                  <w:rStyle w:val="Hyperlink"/>
                  <w:rFonts w:ascii="Arial" w:hAnsi="Arial" w:cs="Arial"/>
                  <w:sz w:val="20"/>
                  <w:szCs w:val="20"/>
                  <w:vertAlign w:val="superscript"/>
                </w:rPr>
                <w:t>10</w:t>
              </w:r>
            </w:hyperlink>
            <w:r w:rsidRPr="00785D29">
              <w:rPr>
                <w:rFonts w:ascii="Arial" w:hAnsi="Arial" w:cs="Arial"/>
                <w:sz w:val="20"/>
                <w:szCs w:val="20"/>
                <w:vertAlign w:val="superscript"/>
              </w:rPr>
              <w:t>)</w:t>
            </w:r>
            <w:r w:rsidRPr="00785D29">
              <w:rPr>
                <w:rFonts w:ascii="Arial" w:hAnsi="Arial" w:cs="Arial"/>
                <w:sz w:val="20"/>
                <w:szCs w:val="20"/>
              </w:rPr>
              <w:t>:</w:t>
            </w:r>
          </w:p>
          <w:p w14:paraId="42D1EAAB" w14:textId="77777777" w:rsidR="00E42F79" w:rsidRPr="00785D29" w:rsidRDefault="00E42F79" w:rsidP="00E42F79">
            <w:pPr>
              <w:numPr>
                <w:ilvl w:val="0"/>
                <w:numId w:val="21"/>
              </w:numPr>
              <w:rPr>
                <w:rFonts w:ascii="Arial" w:hAnsi="Arial" w:cs="Arial"/>
                <w:sz w:val="20"/>
                <w:szCs w:val="20"/>
              </w:rPr>
            </w:pPr>
            <w:r w:rsidRPr="00785D29">
              <w:rPr>
                <w:rFonts w:ascii="Arial" w:hAnsi="Arial" w:cs="Arial"/>
                <w:sz w:val="20"/>
                <w:szCs w:val="20"/>
              </w:rPr>
              <w:t xml:space="preserve">does not exceed a total of 5 </w:t>
            </w:r>
            <w:proofErr w:type="gramStart"/>
            <w:r w:rsidRPr="00785D29">
              <w:rPr>
                <w:rFonts w:ascii="Arial" w:hAnsi="Arial" w:cs="Arial"/>
                <w:sz w:val="20"/>
                <w:szCs w:val="20"/>
              </w:rPr>
              <w:t>dwellings;</w:t>
            </w:r>
            <w:proofErr w:type="gramEnd"/>
          </w:p>
          <w:p w14:paraId="0A248C13" w14:textId="77777777" w:rsidR="00E42F79" w:rsidRPr="00785D29" w:rsidRDefault="00E42F79" w:rsidP="00E42F79">
            <w:pPr>
              <w:numPr>
                <w:ilvl w:val="0"/>
                <w:numId w:val="21"/>
              </w:numPr>
              <w:rPr>
                <w:rFonts w:ascii="Arial" w:hAnsi="Arial" w:cs="Arial"/>
                <w:sz w:val="20"/>
                <w:szCs w:val="20"/>
              </w:rPr>
            </w:pPr>
            <w:r w:rsidRPr="00785D29">
              <w:rPr>
                <w:rFonts w:ascii="Arial" w:hAnsi="Arial" w:cs="Arial"/>
                <w:sz w:val="20"/>
                <w:szCs w:val="20"/>
              </w:rPr>
              <w:t xml:space="preserve">is not located in the Camping </w:t>
            </w:r>
            <w:proofErr w:type="gramStart"/>
            <w:r w:rsidRPr="00785D29">
              <w:rPr>
                <w:rFonts w:ascii="Arial" w:hAnsi="Arial" w:cs="Arial"/>
                <w:sz w:val="20"/>
                <w:szCs w:val="20"/>
              </w:rPr>
              <w:t>precinct;</w:t>
            </w:r>
            <w:proofErr w:type="gramEnd"/>
          </w:p>
          <w:p w14:paraId="371E623C" w14:textId="77777777" w:rsidR="00E42F79" w:rsidRPr="00785D29" w:rsidRDefault="00E42F79" w:rsidP="00E42F79">
            <w:pPr>
              <w:numPr>
                <w:ilvl w:val="0"/>
                <w:numId w:val="21"/>
              </w:numPr>
              <w:rPr>
                <w:rFonts w:ascii="Arial" w:hAnsi="Arial" w:cs="Arial"/>
                <w:sz w:val="20"/>
                <w:szCs w:val="20"/>
              </w:rPr>
            </w:pPr>
            <w:r w:rsidRPr="00785D29">
              <w:rPr>
                <w:rFonts w:ascii="Arial" w:hAnsi="Arial" w:cs="Arial"/>
                <w:sz w:val="20"/>
                <w:szCs w:val="20"/>
              </w:rPr>
              <w:t>is provided with 1 car parking space per unit of accommodation.</w:t>
            </w:r>
          </w:p>
        </w:tc>
        <w:tc>
          <w:tcPr>
            <w:tcW w:w="597" w:type="pct"/>
            <w:tcBorders>
              <w:top w:val="outset" w:sz="6" w:space="0" w:color="auto"/>
              <w:left w:val="outset" w:sz="6" w:space="0" w:color="auto"/>
              <w:bottom w:val="outset" w:sz="6" w:space="0" w:color="auto"/>
              <w:right w:val="outset" w:sz="6" w:space="0" w:color="auto"/>
            </w:tcBorders>
          </w:tcPr>
          <w:p w14:paraId="23AB6D84" w14:textId="77777777" w:rsidR="00E42F79" w:rsidRPr="00785D29" w:rsidRDefault="00E42F79" w:rsidP="00E42F79">
            <w:pPr>
              <w:rPr>
                <w:rFonts w:ascii="Arial" w:hAnsi="Arial" w:cs="Arial"/>
                <w:sz w:val="20"/>
                <w:szCs w:val="20"/>
              </w:rPr>
            </w:pPr>
          </w:p>
        </w:tc>
        <w:tc>
          <w:tcPr>
            <w:tcW w:w="1219" w:type="pct"/>
            <w:tcBorders>
              <w:top w:val="outset" w:sz="6" w:space="0" w:color="auto"/>
              <w:left w:val="outset" w:sz="6" w:space="0" w:color="auto"/>
              <w:bottom w:val="outset" w:sz="6" w:space="0" w:color="auto"/>
              <w:right w:val="outset" w:sz="6" w:space="0" w:color="auto"/>
            </w:tcBorders>
          </w:tcPr>
          <w:p w14:paraId="02953301" w14:textId="77777777" w:rsidR="00E42F79" w:rsidRPr="00785D29" w:rsidRDefault="00E42F79" w:rsidP="00E42F79">
            <w:pPr>
              <w:rPr>
                <w:rFonts w:ascii="Arial" w:hAnsi="Arial" w:cs="Arial"/>
                <w:sz w:val="20"/>
                <w:szCs w:val="20"/>
              </w:rPr>
            </w:pPr>
          </w:p>
        </w:tc>
      </w:tr>
      <w:tr w:rsidR="00E42F79" w:rsidRPr="00785D29" w14:paraId="69F7E778" w14:textId="77777777" w:rsidTr="005579E2">
        <w:trPr>
          <w:tblCellSpacing w:w="15" w:type="dxa"/>
        </w:trPr>
        <w:tc>
          <w:tcPr>
            <w:tcW w:w="252" w:type="pct"/>
            <w:tcBorders>
              <w:top w:val="outset" w:sz="6" w:space="0" w:color="auto"/>
              <w:left w:val="outset" w:sz="6" w:space="0" w:color="auto"/>
              <w:bottom w:val="outset" w:sz="6" w:space="0" w:color="auto"/>
              <w:right w:val="outset" w:sz="6" w:space="0" w:color="auto"/>
            </w:tcBorders>
            <w:hideMark/>
          </w:tcPr>
          <w:p w14:paraId="114190A3" w14:textId="77777777" w:rsidR="00E42F79" w:rsidRPr="00785D29" w:rsidRDefault="00E42F79" w:rsidP="00E42F79">
            <w:pPr>
              <w:rPr>
                <w:rFonts w:ascii="Arial" w:hAnsi="Arial" w:cs="Arial"/>
                <w:sz w:val="20"/>
                <w:szCs w:val="20"/>
              </w:rPr>
            </w:pPr>
            <w:r w:rsidRPr="00785D29">
              <w:rPr>
                <w:rFonts w:ascii="Arial" w:hAnsi="Arial" w:cs="Arial"/>
                <w:b/>
                <w:bCs/>
                <w:sz w:val="20"/>
                <w:szCs w:val="20"/>
              </w:rPr>
              <w:t>RAD33</w:t>
            </w:r>
          </w:p>
        </w:tc>
        <w:tc>
          <w:tcPr>
            <w:tcW w:w="2883" w:type="pct"/>
            <w:tcBorders>
              <w:top w:val="outset" w:sz="6" w:space="0" w:color="auto"/>
              <w:left w:val="outset" w:sz="6" w:space="0" w:color="auto"/>
              <w:bottom w:val="outset" w:sz="6" w:space="0" w:color="auto"/>
              <w:right w:val="outset" w:sz="6" w:space="0" w:color="auto"/>
            </w:tcBorders>
            <w:hideMark/>
          </w:tcPr>
          <w:p w14:paraId="1B567B7C" w14:textId="77777777" w:rsidR="00E42F79" w:rsidRPr="00785D29" w:rsidRDefault="00E42F79" w:rsidP="00E42F79">
            <w:pPr>
              <w:rPr>
                <w:rFonts w:ascii="Arial" w:hAnsi="Arial" w:cs="Arial"/>
                <w:sz w:val="20"/>
                <w:szCs w:val="20"/>
              </w:rPr>
            </w:pPr>
            <w:r w:rsidRPr="00785D29">
              <w:rPr>
                <w:rFonts w:ascii="Arial" w:hAnsi="Arial" w:cs="Arial"/>
                <w:sz w:val="20"/>
                <w:szCs w:val="20"/>
              </w:rPr>
              <w:t>Short-term accommodation</w:t>
            </w:r>
            <w:r w:rsidRPr="00785D29">
              <w:rPr>
                <w:rFonts w:ascii="Arial" w:hAnsi="Arial" w:cs="Arial"/>
                <w:sz w:val="20"/>
                <w:szCs w:val="20"/>
                <w:vertAlign w:val="superscript"/>
              </w:rPr>
              <w:t>(</w:t>
            </w:r>
            <w:hyperlink r:id="rId124" w:anchor="target-d768251e572265" w:tooltip="Short-term accommodation - Premises used to provide short-term accommodation for tourists or travellers for a temporary period of time (typically not exceeding three consecutive months) and may be self-contained.  The use may include a manager’s residence and " w:history="1">
              <w:r w:rsidRPr="00785D29">
                <w:rPr>
                  <w:rStyle w:val="Hyperlink"/>
                  <w:rFonts w:ascii="Arial" w:hAnsi="Arial" w:cs="Arial"/>
                  <w:sz w:val="20"/>
                  <w:szCs w:val="20"/>
                  <w:vertAlign w:val="superscript"/>
                </w:rPr>
                <w:t>77</w:t>
              </w:r>
            </w:hyperlink>
            <w:r w:rsidRPr="00785D29">
              <w:rPr>
                <w:rFonts w:ascii="Arial" w:hAnsi="Arial" w:cs="Arial"/>
                <w:sz w:val="20"/>
                <w:szCs w:val="20"/>
                <w:vertAlign w:val="superscript"/>
              </w:rPr>
              <w:t>)</w:t>
            </w:r>
            <w:r w:rsidRPr="00785D29">
              <w:rPr>
                <w:rFonts w:ascii="Arial" w:hAnsi="Arial" w:cs="Arial"/>
                <w:sz w:val="20"/>
                <w:szCs w:val="20"/>
              </w:rPr>
              <w:t xml:space="preserve"> units are:</w:t>
            </w:r>
          </w:p>
          <w:p w14:paraId="5FCBF559" w14:textId="77777777" w:rsidR="00E42F79" w:rsidRPr="00785D29" w:rsidRDefault="00E42F79" w:rsidP="00E42F79">
            <w:pPr>
              <w:numPr>
                <w:ilvl w:val="0"/>
                <w:numId w:val="22"/>
              </w:numPr>
              <w:rPr>
                <w:rFonts w:ascii="Arial" w:hAnsi="Arial" w:cs="Arial"/>
                <w:sz w:val="20"/>
                <w:szCs w:val="20"/>
              </w:rPr>
            </w:pPr>
            <w:r w:rsidRPr="00785D29">
              <w:rPr>
                <w:rFonts w:ascii="Arial" w:hAnsi="Arial" w:cs="Arial"/>
                <w:sz w:val="20"/>
                <w:szCs w:val="20"/>
              </w:rPr>
              <w:t>self-contained with respect to shower and toilet facilities; or</w:t>
            </w:r>
          </w:p>
          <w:p w14:paraId="2E90451A" w14:textId="77777777" w:rsidR="00E42F79" w:rsidRPr="00785D29" w:rsidRDefault="00E42F79" w:rsidP="00E42F79">
            <w:pPr>
              <w:numPr>
                <w:ilvl w:val="0"/>
                <w:numId w:val="22"/>
              </w:numPr>
              <w:rPr>
                <w:rFonts w:ascii="Arial" w:hAnsi="Arial" w:cs="Arial"/>
                <w:sz w:val="20"/>
                <w:szCs w:val="20"/>
              </w:rPr>
            </w:pPr>
            <w:r w:rsidRPr="00785D29">
              <w:rPr>
                <w:rFonts w:ascii="Arial" w:hAnsi="Arial" w:cs="Arial"/>
                <w:sz w:val="20"/>
                <w:szCs w:val="20"/>
              </w:rPr>
              <w:lastRenderedPageBreak/>
              <w:t>located within reasonable proximity of an amenities building with shower and toilet facilities.</w:t>
            </w:r>
          </w:p>
        </w:tc>
        <w:tc>
          <w:tcPr>
            <w:tcW w:w="597" w:type="pct"/>
            <w:tcBorders>
              <w:top w:val="outset" w:sz="6" w:space="0" w:color="auto"/>
              <w:left w:val="outset" w:sz="6" w:space="0" w:color="auto"/>
              <w:bottom w:val="outset" w:sz="6" w:space="0" w:color="auto"/>
              <w:right w:val="outset" w:sz="6" w:space="0" w:color="auto"/>
            </w:tcBorders>
          </w:tcPr>
          <w:p w14:paraId="6FB7D441" w14:textId="77777777" w:rsidR="00E42F79" w:rsidRPr="00785D29" w:rsidRDefault="00E42F79" w:rsidP="00E42F79">
            <w:pPr>
              <w:rPr>
                <w:rFonts w:ascii="Arial" w:hAnsi="Arial" w:cs="Arial"/>
                <w:sz w:val="20"/>
                <w:szCs w:val="20"/>
              </w:rPr>
            </w:pPr>
          </w:p>
        </w:tc>
        <w:tc>
          <w:tcPr>
            <w:tcW w:w="1219" w:type="pct"/>
            <w:tcBorders>
              <w:top w:val="outset" w:sz="6" w:space="0" w:color="auto"/>
              <w:left w:val="outset" w:sz="6" w:space="0" w:color="auto"/>
              <w:bottom w:val="outset" w:sz="6" w:space="0" w:color="auto"/>
              <w:right w:val="outset" w:sz="6" w:space="0" w:color="auto"/>
            </w:tcBorders>
          </w:tcPr>
          <w:p w14:paraId="7A56AB55" w14:textId="77777777" w:rsidR="00E42F79" w:rsidRPr="00785D29" w:rsidRDefault="00E42F79" w:rsidP="00E42F79">
            <w:pPr>
              <w:rPr>
                <w:rFonts w:ascii="Arial" w:hAnsi="Arial" w:cs="Arial"/>
                <w:sz w:val="20"/>
                <w:szCs w:val="20"/>
              </w:rPr>
            </w:pPr>
          </w:p>
        </w:tc>
      </w:tr>
      <w:tr w:rsidR="00E42F79" w:rsidRPr="00785D29" w14:paraId="7C1322BE" w14:textId="77777777" w:rsidTr="005579E2">
        <w:trPr>
          <w:tblCellSpacing w:w="15" w:type="dxa"/>
        </w:trPr>
        <w:tc>
          <w:tcPr>
            <w:tcW w:w="252" w:type="pct"/>
            <w:tcBorders>
              <w:top w:val="outset" w:sz="6" w:space="0" w:color="auto"/>
              <w:left w:val="outset" w:sz="6" w:space="0" w:color="auto"/>
              <w:bottom w:val="outset" w:sz="6" w:space="0" w:color="auto"/>
              <w:right w:val="outset" w:sz="6" w:space="0" w:color="auto"/>
            </w:tcBorders>
            <w:hideMark/>
          </w:tcPr>
          <w:p w14:paraId="6677CFB7" w14:textId="77777777" w:rsidR="00E42F79" w:rsidRPr="00785D29" w:rsidRDefault="00E42F79" w:rsidP="00E42F79">
            <w:pPr>
              <w:rPr>
                <w:rFonts w:ascii="Arial" w:hAnsi="Arial" w:cs="Arial"/>
                <w:sz w:val="20"/>
                <w:szCs w:val="20"/>
              </w:rPr>
            </w:pPr>
            <w:r w:rsidRPr="00785D29">
              <w:rPr>
                <w:rFonts w:ascii="Arial" w:hAnsi="Arial" w:cs="Arial"/>
                <w:b/>
                <w:bCs/>
                <w:sz w:val="20"/>
                <w:szCs w:val="20"/>
              </w:rPr>
              <w:t>RAD34</w:t>
            </w:r>
          </w:p>
        </w:tc>
        <w:tc>
          <w:tcPr>
            <w:tcW w:w="2883" w:type="pct"/>
            <w:tcBorders>
              <w:top w:val="outset" w:sz="6" w:space="0" w:color="auto"/>
              <w:left w:val="outset" w:sz="6" w:space="0" w:color="auto"/>
              <w:bottom w:val="outset" w:sz="6" w:space="0" w:color="auto"/>
              <w:right w:val="outset" w:sz="6" w:space="0" w:color="auto"/>
            </w:tcBorders>
            <w:hideMark/>
          </w:tcPr>
          <w:p w14:paraId="1D68999E" w14:textId="77777777" w:rsidR="00E42F79" w:rsidRPr="00785D29" w:rsidRDefault="00E42F79" w:rsidP="00E42F79">
            <w:pPr>
              <w:rPr>
                <w:rFonts w:ascii="Arial" w:hAnsi="Arial" w:cs="Arial"/>
                <w:sz w:val="20"/>
                <w:szCs w:val="20"/>
              </w:rPr>
            </w:pPr>
            <w:r w:rsidRPr="00785D29">
              <w:rPr>
                <w:rFonts w:ascii="Arial" w:hAnsi="Arial" w:cs="Arial"/>
                <w:sz w:val="20"/>
                <w:szCs w:val="20"/>
              </w:rPr>
              <w:t>When self-contained, short-term accommodation</w:t>
            </w:r>
            <w:r w:rsidRPr="00785D29">
              <w:rPr>
                <w:rFonts w:ascii="Arial" w:hAnsi="Arial" w:cs="Arial"/>
                <w:sz w:val="20"/>
                <w:szCs w:val="20"/>
                <w:vertAlign w:val="superscript"/>
              </w:rPr>
              <w:t>(</w:t>
            </w:r>
            <w:hyperlink r:id="rId125" w:anchor="target-d768251e572265" w:tooltip="Short-term accommodation - Premises used to provide short-term accommodation for tourists or travellers for a temporary period of time (typically not exceeding three consecutive months) and may be self-contained.  The use may include a manager’s residence and " w:history="1">
              <w:r w:rsidRPr="00785D29">
                <w:rPr>
                  <w:rStyle w:val="Hyperlink"/>
                  <w:rFonts w:ascii="Arial" w:hAnsi="Arial" w:cs="Arial"/>
                  <w:sz w:val="20"/>
                  <w:szCs w:val="20"/>
                  <w:vertAlign w:val="superscript"/>
                </w:rPr>
                <w:t>77</w:t>
              </w:r>
            </w:hyperlink>
            <w:r w:rsidRPr="00785D29">
              <w:rPr>
                <w:rFonts w:ascii="Arial" w:hAnsi="Arial" w:cs="Arial"/>
                <w:sz w:val="20"/>
                <w:szCs w:val="20"/>
                <w:vertAlign w:val="superscript"/>
              </w:rPr>
              <w:t>)</w:t>
            </w:r>
            <w:r w:rsidRPr="00785D29">
              <w:rPr>
                <w:rFonts w:ascii="Arial" w:hAnsi="Arial" w:cs="Arial"/>
                <w:sz w:val="20"/>
                <w:szCs w:val="20"/>
              </w:rPr>
              <w:t xml:space="preserve"> units are connected to:</w:t>
            </w:r>
          </w:p>
          <w:p w14:paraId="50D9F8B9" w14:textId="77777777" w:rsidR="00E42F79" w:rsidRPr="00785D29" w:rsidRDefault="00E42F79" w:rsidP="00E42F79">
            <w:pPr>
              <w:numPr>
                <w:ilvl w:val="0"/>
                <w:numId w:val="23"/>
              </w:numPr>
              <w:rPr>
                <w:rFonts w:ascii="Arial" w:hAnsi="Arial" w:cs="Arial"/>
                <w:sz w:val="20"/>
                <w:szCs w:val="20"/>
              </w:rPr>
            </w:pPr>
            <w:r w:rsidRPr="00785D29">
              <w:rPr>
                <w:rFonts w:ascii="Arial" w:hAnsi="Arial" w:cs="Arial"/>
                <w:sz w:val="20"/>
                <w:szCs w:val="20"/>
              </w:rPr>
              <w:t xml:space="preserve">a potable water </w:t>
            </w:r>
            <w:proofErr w:type="gramStart"/>
            <w:r w:rsidRPr="00785D29">
              <w:rPr>
                <w:rFonts w:ascii="Arial" w:hAnsi="Arial" w:cs="Arial"/>
                <w:sz w:val="20"/>
                <w:szCs w:val="20"/>
              </w:rPr>
              <w:t>supply;</w:t>
            </w:r>
            <w:proofErr w:type="gramEnd"/>
          </w:p>
          <w:p w14:paraId="55279F22" w14:textId="77777777" w:rsidR="00E42F79" w:rsidRPr="00785D29" w:rsidRDefault="00E42F79" w:rsidP="00E42F79">
            <w:pPr>
              <w:numPr>
                <w:ilvl w:val="0"/>
                <w:numId w:val="23"/>
              </w:numPr>
              <w:rPr>
                <w:rFonts w:ascii="Arial" w:hAnsi="Arial" w:cs="Arial"/>
                <w:sz w:val="20"/>
                <w:szCs w:val="20"/>
              </w:rPr>
            </w:pPr>
            <w:r w:rsidRPr="00785D29">
              <w:rPr>
                <w:rFonts w:ascii="Arial" w:hAnsi="Arial" w:cs="Arial"/>
                <w:sz w:val="20"/>
                <w:szCs w:val="20"/>
              </w:rPr>
              <w:t>the on-site sewerage treatment plant.</w:t>
            </w:r>
          </w:p>
        </w:tc>
        <w:tc>
          <w:tcPr>
            <w:tcW w:w="597" w:type="pct"/>
            <w:tcBorders>
              <w:top w:val="outset" w:sz="6" w:space="0" w:color="auto"/>
              <w:left w:val="outset" w:sz="6" w:space="0" w:color="auto"/>
              <w:bottom w:val="outset" w:sz="6" w:space="0" w:color="auto"/>
              <w:right w:val="outset" w:sz="6" w:space="0" w:color="auto"/>
            </w:tcBorders>
          </w:tcPr>
          <w:p w14:paraId="6C10B197" w14:textId="77777777" w:rsidR="00E42F79" w:rsidRPr="00785D29" w:rsidRDefault="00E42F79" w:rsidP="00E42F79">
            <w:pPr>
              <w:rPr>
                <w:rFonts w:ascii="Arial" w:hAnsi="Arial" w:cs="Arial"/>
                <w:sz w:val="20"/>
                <w:szCs w:val="20"/>
              </w:rPr>
            </w:pPr>
          </w:p>
        </w:tc>
        <w:tc>
          <w:tcPr>
            <w:tcW w:w="1219" w:type="pct"/>
            <w:tcBorders>
              <w:top w:val="outset" w:sz="6" w:space="0" w:color="auto"/>
              <w:left w:val="outset" w:sz="6" w:space="0" w:color="auto"/>
              <w:bottom w:val="outset" w:sz="6" w:space="0" w:color="auto"/>
              <w:right w:val="outset" w:sz="6" w:space="0" w:color="auto"/>
            </w:tcBorders>
          </w:tcPr>
          <w:p w14:paraId="5779F0AE" w14:textId="77777777" w:rsidR="00E42F79" w:rsidRPr="00785D29" w:rsidRDefault="00E42F79" w:rsidP="00E42F79">
            <w:pPr>
              <w:rPr>
                <w:rFonts w:ascii="Arial" w:hAnsi="Arial" w:cs="Arial"/>
                <w:sz w:val="20"/>
                <w:szCs w:val="20"/>
              </w:rPr>
            </w:pPr>
          </w:p>
        </w:tc>
      </w:tr>
      <w:tr w:rsidR="00E42F79" w:rsidRPr="00785D29" w14:paraId="510C0523" w14:textId="77777777" w:rsidTr="005579E2">
        <w:trPr>
          <w:tblCellSpacing w:w="15" w:type="dxa"/>
        </w:trPr>
        <w:tc>
          <w:tcPr>
            <w:tcW w:w="3145" w:type="pct"/>
            <w:gridSpan w:val="2"/>
            <w:tcBorders>
              <w:top w:val="outset" w:sz="6" w:space="0" w:color="auto"/>
              <w:left w:val="outset" w:sz="6" w:space="0" w:color="auto"/>
              <w:bottom w:val="outset" w:sz="6" w:space="0" w:color="auto"/>
              <w:right w:val="outset" w:sz="6" w:space="0" w:color="auto"/>
            </w:tcBorders>
            <w:shd w:val="clear" w:color="auto" w:fill="CCCCCC"/>
            <w:hideMark/>
          </w:tcPr>
          <w:p w14:paraId="0528C392" w14:textId="77777777" w:rsidR="00E42F79" w:rsidRPr="00785D29" w:rsidRDefault="00E42F79" w:rsidP="00E42F79">
            <w:pPr>
              <w:rPr>
                <w:rFonts w:ascii="Arial" w:hAnsi="Arial" w:cs="Arial"/>
                <w:sz w:val="20"/>
                <w:szCs w:val="20"/>
              </w:rPr>
            </w:pPr>
            <w:r w:rsidRPr="00785D29">
              <w:rPr>
                <w:rFonts w:ascii="Arial" w:hAnsi="Arial" w:cs="Arial"/>
                <w:b/>
                <w:bCs/>
                <w:sz w:val="20"/>
                <w:szCs w:val="20"/>
              </w:rPr>
              <w:t>Educational establishment</w:t>
            </w:r>
          </w:p>
        </w:tc>
        <w:tc>
          <w:tcPr>
            <w:tcW w:w="597" w:type="pct"/>
            <w:tcBorders>
              <w:top w:val="outset" w:sz="6" w:space="0" w:color="auto"/>
              <w:left w:val="outset" w:sz="6" w:space="0" w:color="auto"/>
              <w:bottom w:val="outset" w:sz="6" w:space="0" w:color="auto"/>
              <w:right w:val="outset" w:sz="6" w:space="0" w:color="auto"/>
            </w:tcBorders>
            <w:shd w:val="clear" w:color="auto" w:fill="CCCCCC"/>
          </w:tcPr>
          <w:p w14:paraId="07E364ED" w14:textId="77777777" w:rsidR="00E42F79" w:rsidRPr="00785D29" w:rsidRDefault="00E42F79" w:rsidP="00E42F79">
            <w:pPr>
              <w:rPr>
                <w:rFonts w:ascii="Arial" w:hAnsi="Arial" w:cs="Arial"/>
                <w:b/>
                <w:bCs/>
                <w:sz w:val="20"/>
                <w:szCs w:val="20"/>
              </w:rPr>
            </w:pPr>
          </w:p>
        </w:tc>
        <w:tc>
          <w:tcPr>
            <w:tcW w:w="1219" w:type="pct"/>
            <w:tcBorders>
              <w:top w:val="outset" w:sz="6" w:space="0" w:color="auto"/>
              <w:left w:val="outset" w:sz="6" w:space="0" w:color="auto"/>
              <w:bottom w:val="outset" w:sz="6" w:space="0" w:color="auto"/>
              <w:right w:val="outset" w:sz="6" w:space="0" w:color="auto"/>
            </w:tcBorders>
            <w:shd w:val="clear" w:color="auto" w:fill="CCCCCC"/>
          </w:tcPr>
          <w:p w14:paraId="39A38402" w14:textId="77777777" w:rsidR="00E42F79" w:rsidRPr="00785D29" w:rsidRDefault="00E42F79" w:rsidP="00E42F79">
            <w:pPr>
              <w:rPr>
                <w:rFonts w:ascii="Arial" w:hAnsi="Arial" w:cs="Arial"/>
                <w:b/>
                <w:bCs/>
                <w:sz w:val="20"/>
                <w:szCs w:val="20"/>
              </w:rPr>
            </w:pPr>
          </w:p>
        </w:tc>
      </w:tr>
      <w:tr w:rsidR="00E42F79" w:rsidRPr="00785D29" w14:paraId="46624A00" w14:textId="77777777" w:rsidTr="005579E2">
        <w:trPr>
          <w:tblCellSpacing w:w="15" w:type="dxa"/>
        </w:trPr>
        <w:tc>
          <w:tcPr>
            <w:tcW w:w="252" w:type="pct"/>
            <w:tcBorders>
              <w:top w:val="outset" w:sz="6" w:space="0" w:color="auto"/>
              <w:left w:val="outset" w:sz="6" w:space="0" w:color="auto"/>
              <w:bottom w:val="outset" w:sz="6" w:space="0" w:color="auto"/>
              <w:right w:val="outset" w:sz="6" w:space="0" w:color="auto"/>
            </w:tcBorders>
            <w:hideMark/>
          </w:tcPr>
          <w:p w14:paraId="552DE355" w14:textId="77777777" w:rsidR="00E42F79" w:rsidRPr="00785D29" w:rsidRDefault="00E42F79" w:rsidP="00E42F79">
            <w:pPr>
              <w:rPr>
                <w:rFonts w:ascii="Arial" w:hAnsi="Arial" w:cs="Arial"/>
                <w:sz w:val="20"/>
                <w:szCs w:val="20"/>
              </w:rPr>
            </w:pPr>
            <w:r w:rsidRPr="00785D29">
              <w:rPr>
                <w:rFonts w:ascii="Arial" w:hAnsi="Arial" w:cs="Arial"/>
                <w:b/>
                <w:bCs/>
                <w:sz w:val="20"/>
                <w:szCs w:val="20"/>
              </w:rPr>
              <w:t>RAD35</w:t>
            </w:r>
          </w:p>
        </w:tc>
        <w:tc>
          <w:tcPr>
            <w:tcW w:w="2883" w:type="pct"/>
            <w:tcBorders>
              <w:top w:val="outset" w:sz="6" w:space="0" w:color="auto"/>
              <w:left w:val="outset" w:sz="6" w:space="0" w:color="auto"/>
              <w:bottom w:val="outset" w:sz="6" w:space="0" w:color="auto"/>
              <w:right w:val="outset" w:sz="6" w:space="0" w:color="auto"/>
            </w:tcBorders>
            <w:hideMark/>
          </w:tcPr>
          <w:p w14:paraId="5C7728FE" w14:textId="77777777" w:rsidR="00E42F79" w:rsidRPr="00785D29" w:rsidRDefault="00E42F79" w:rsidP="00E42F79">
            <w:pPr>
              <w:rPr>
                <w:rFonts w:ascii="Arial" w:hAnsi="Arial" w:cs="Arial"/>
                <w:sz w:val="20"/>
                <w:szCs w:val="20"/>
              </w:rPr>
            </w:pPr>
            <w:r w:rsidRPr="00785D29">
              <w:rPr>
                <w:rFonts w:ascii="Arial" w:hAnsi="Arial" w:cs="Arial"/>
                <w:sz w:val="20"/>
                <w:szCs w:val="20"/>
              </w:rPr>
              <w:t xml:space="preserve">Training or instruction is provided only in the fields associated with the maintenance of </w:t>
            </w:r>
            <w:proofErr w:type="spellStart"/>
            <w:r w:rsidRPr="00785D29">
              <w:rPr>
                <w:rFonts w:ascii="Arial" w:hAnsi="Arial" w:cs="Arial"/>
                <w:sz w:val="20"/>
                <w:szCs w:val="20"/>
              </w:rPr>
              <w:t>Woodfordia</w:t>
            </w:r>
            <w:proofErr w:type="spellEnd"/>
            <w:r w:rsidRPr="00785D29">
              <w:rPr>
                <w:rFonts w:ascii="Arial" w:hAnsi="Arial" w:cs="Arial"/>
                <w:sz w:val="20"/>
                <w:szCs w:val="20"/>
                <w:vertAlign w:val="superscript"/>
              </w:rPr>
              <w:t>(</w:t>
            </w:r>
            <w:hyperlink r:id="rId126" w:anchor="target-d768251e575547" w:tooltip="Woodfordia- The area of land declared as the Woodfordia Rural Precinct in the Queensland Government Gazette Vol. 362 on 2 January 2013 under section 5.1(1)(d) of the South East Queensland Regional Plan 2009-2031 State Planning Regulatory Provisions and describ" w:history="1">
              <w:r w:rsidRPr="00785D29">
                <w:rPr>
                  <w:rStyle w:val="Hyperlink"/>
                  <w:rFonts w:ascii="Arial" w:hAnsi="Arial" w:cs="Arial"/>
                  <w:sz w:val="20"/>
                  <w:szCs w:val="20"/>
                  <w:vertAlign w:val="superscript"/>
                </w:rPr>
                <w:t>101</w:t>
              </w:r>
            </w:hyperlink>
            <w:r w:rsidRPr="00785D29">
              <w:rPr>
                <w:rFonts w:ascii="Arial" w:hAnsi="Arial" w:cs="Arial"/>
                <w:sz w:val="20"/>
                <w:szCs w:val="20"/>
                <w:vertAlign w:val="superscript"/>
              </w:rPr>
              <w:t>)</w:t>
            </w:r>
            <w:r w:rsidRPr="00785D29">
              <w:rPr>
                <w:rFonts w:ascii="Arial" w:hAnsi="Arial" w:cs="Arial"/>
                <w:sz w:val="20"/>
                <w:szCs w:val="20"/>
              </w:rPr>
              <w:t xml:space="preserve"> or conduct of events and remains subordinate to the primary use intended for </w:t>
            </w:r>
            <w:proofErr w:type="spellStart"/>
            <w:r w:rsidRPr="00785D29">
              <w:rPr>
                <w:rFonts w:ascii="Arial" w:hAnsi="Arial" w:cs="Arial"/>
                <w:sz w:val="20"/>
                <w:szCs w:val="20"/>
              </w:rPr>
              <w:t>Woodfordia</w:t>
            </w:r>
            <w:proofErr w:type="spellEnd"/>
            <w:r w:rsidRPr="00785D29">
              <w:rPr>
                <w:rFonts w:ascii="Arial" w:hAnsi="Arial" w:cs="Arial"/>
                <w:sz w:val="20"/>
                <w:szCs w:val="20"/>
                <w:vertAlign w:val="superscript"/>
              </w:rPr>
              <w:t>(</w:t>
            </w:r>
            <w:hyperlink r:id="rId127" w:anchor="target-d768251e575547" w:tooltip="Woodfordia- The area of land declared as the Woodfordia Rural Precinct in the Queensland Government Gazette Vol. 362 on 2 January 2013 under section 5.1(1)(d) of the South East Queensland Regional Plan 2009-2031 State Planning Regulatory Provisions and describ" w:history="1">
              <w:r w:rsidRPr="00785D29">
                <w:rPr>
                  <w:rStyle w:val="Hyperlink"/>
                  <w:rFonts w:ascii="Arial" w:hAnsi="Arial" w:cs="Arial"/>
                  <w:sz w:val="20"/>
                  <w:szCs w:val="20"/>
                  <w:vertAlign w:val="superscript"/>
                </w:rPr>
                <w:t>101</w:t>
              </w:r>
            </w:hyperlink>
            <w:r w:rsidRPr="00785D29">
              <w:rPr>
                <w:rFonts w:ascii="Arial" w:hAnsi="Arial" w:cs="Arial"/>
                <w:sz w:val="20"/>
                <w:szCs w:val="20"/>
                <w:vertAlign w:val="superscript"/>
              </w:rPr>
              <w:t>)</w:t>
            </w:r>
            <w:r w:rsidRPr="00785D29">
              <w:rPr>
                <w:rFonts w:ascii="Arial" w:hAnsi="Arial" w:cs="Arial"/>
                <w:sz w:val="20"/>
                <w:szCs w:val="20"/>
              </w:rPr>
              <w:t>.</w:t>
            </w:r>
          </w:p>
        </w:tc>
        <w:tc>
          <w:tcPr>
            <w:tcW w:w="597" w:type="pct"/>
            <w:tcBorders>
              <w:top w:val="outset" w:sz="6" w:space="0" w:color="auto"/>
              <w:left w:val="outset" w:sz="6" w:space="0" w:color="auto"/>
              <w:bottom w:val="outset" w:sz="6" w:space="0" w:color="auto"/>
              <w:right w:val="outset" w:sz="6" w:space="0" w:color="auto"/>
            </w:tcBorders>
          </w:tcPr>
          <w:p w14:paraId="626C6E70" w14:textId="77777777" w:rsidR="00E42F79" w:rsidRPr="00785D29" w:rsidRDefault="00E42F79" w:rsidP="00E42F79">
            <w:pPr>
              <w:rPr>
                <w:rFonts w:ascii="Arial" w:hAnsi="Arial" w:cs="Arial"/>
                <w:sz w:val="20"/>
                <w:szCs w:val="20"/>
              </w:rPr>
            </w:pPr>
          </w:p>
        </w:tc>
        <w:tc>
          <w:tcPr>
            <w:tcW w:w="1219" w:type="pct"/>
            <w:tcBorders>
              <w:top w:val="outset" w:sz="6" w:space="0" w:color="auto"/>
              <w:left w:val="outset" w:sz="6" w:space="0" w:color="auto"/>
              <w:bottom w:val="outset" w:sz="6" w:space="0" w:color="auto"/>
              <w:right w:val="outset" w:sz="6" w:space="0" w:color="auto"/>
            </w:tcBorders>
          </w:tcPr>
          <w:p w14:paraId="74D5BA8B" w14:textId="77777777" w:rsidR="00E42F79" w:rsidRPr="00785D29" w:rsidRDefault="00E42F79" w:rsidP="00E42F79">
            <w:pPr>
              <w:rPr>
                <w:rFonts w:ascii="Arial" w:hAnsi="Arial" w:cs="Arial"/>
                <w:sz w:val="20"/>
                <w:szCs w:val="20"/>
              </w:rPr>
            </w:pPr>
          </w:p>
        </w:tc>
      </w:tr>
      <w:tr w:rsidR="00E42F79" w:rsidRPr="00785D29" w14:paraId="398C638E" w14:textId="77777777" w:rsidTr="005579E2">
        <w:trPr>
          <w:tblCellSpacing w:w="15" w:type="dxa"/>
        </w:trPr>
        <w:tc>
          <w:tcPr>
            <w:tcW w:w="252" w:type="pct"/>
            <w:tcBorders>
              <w:top w:val="outset" w:sz="6" w:space="0" w:color="auto"/>
              <w:left w:val="outset" w:sz="6" w:space="0" w:color="auto"/>
              <w:bottom w:val="outset" w:sz="6" w:space="0" w:color="auto"/>
              <w:right w:val="outset" w:sz="6" w:space="0" w:color="auto"/>
            </w:tcBorders>
            <w:hideMark/>
          </w:tcPr>
          <w:p w14:paraId="43BDC43B" w14:textId="77777777" w:rsidR="00E42F79" w:rsidRPr="00785D29" w:rsidRDefault="00E42F79" w:rsidP="00E42F79">
            <w:pPr>
              <w:rPr>
                <w:rFonts w:ascii="Arial" w:hAnsi="Arial" w:cs="Arial"/>
                <w:sz w:val="20"/>
                <w:szCs w:val="20"/>
              </w:rPr>
            </w:pPr>
            <w:r w:rsidRPr="00785D29">
              <w:rPr>
                <w:rFonts w:ascii="Arial" w:hAnsi="Arial" w:cs="Arial"/>
                <w:b/>
                <w:bCs/>
                <w:sz w:val="20"/>
                <w:szCs w:val="20"/>
              </w:rPr>
              <w:t>RAD36</w:t>
            </w:r>
          </w:p>
        </w:tc>
        <w:tc>
          <w:tcPr>
            <w:tcW w:w="2883" w:type="pct"/>
            <w:tcBorders>
              <w:top w:val="outset" w:sz="6" w:space="0" w:color="auto"/>
              <w:left w:val="outset" w:sz="6" w:space="0" w:color="auto"/>
              <w:bottom w:val="outset" w:sz="6" w:space="0" w:color="auto"/>
              <w:right w:val="outset" w:sz="6" w:space="0" w:color="auto"/>
            </w:tcBorders>
            <w:hideMark/>
          </w:tcPr>
          <w:p w14:paraId="621DEA4B" w14:textId="77777777" w:rsidR="00E42F79" w:rsidRPr="00785D29" w:rsidRDefault="00E42F79" w:rsidP="00E42F79">
            <w:pPr>
              <w:rPr>
                <w:rFonts w:ascii="Arial" w:hAnsi="Arial" w:cs="Arial"/>
                <w:sz w:val="20"/>
                <w:szCs w:val="20"/>
              </w:rPr>
            </w:pPr>
            <w:r w:rsidRPr="00785D29">
              <w:rPr>
                <w:rFonts w:ascii="Arial" w:hAnsi="Arial" w:cs="Arial"/>
                <w:sz w:val="20"/>
                <w:szCs w:val="20"/>
              </w:rPr>
              <w:t>1 car parking space per 10 students is provided.</w:t>
            </w:r>
          </w:p>
        </w:tc>
        <w:tc>
          <w:tcPr>
            <w:tcW w:w="597" w:type="pct"/>
            <w:tcBorders>
              <w:top w:val="outset" w:sz="6" w:space="0" w:color="auto"/>
              <w:left w:val="outset" w:sz="6" w:space="0" w:color="auto"/>
              <w:bottom w:val="outset" w:sz="6" w:space="0" w:color="auto"/>
              <w:right w:val="outset" w:sz="6" w:space="0" w:color="auto"/>
            </w:tcBorders>
          </w:tcPr>
          <w:p w14:paraId="30B21770" w14:textId="77777777" w:rsidR="00E42F79" w:rsidRPr="00785D29" w:rsidRDefault="00E42F79" w:rsidP="00E42F79">
            <w:pPr>
              <w:rPr>
                <w:rFonts w:ascii="Arial" w:hAnsi="Arial" w:cs="Arial"/>
                <w:sz w:val="20"/>
                <w:szCs w:val="20"/>
              </w:rPr>
            </w:pPr>
          </w:p>
        </w:tc>
        <w:tc>
          <w:tcPr>
            <w:tcW w:w="1219" w:type="pct"/>
            <w:tcBorders>
              <w:top w:val="outset" w:sz="6" w:space="0" w:color="auto"/>
              <w:left w:val="outset" w:sz="6" w:space="0" w:color="auto"/>
              <w:bottom w:val="outset" w:sz="6" w:space="0" w:color="auto"/>
              <w:right w:val="outset" w:sz="6" w:space="0" w:color="auto"/>
            </w:tcBorders>
          </w:tcPr>
          <w:p w14:paraId="3B39F583" w14:textId="77777777" w:rsidR="00E42F79" w:rsidRPr="00785D29" w:rsidRDefault="00E42F79" w:rsidP="00E42F79">
            <w:pPr>
              <w:rPr>
                <w:rFonts w:ascii="Arial" w:hAnsi="Arial" w:cs="Arial"/>
                <w:sz w:val="20"/>
                <w:szCs w:val="20"/>
              </w:rPr>
            </w:pPr>
          </w:p>
        </w:tc>
      </w:tr>
      <w:tr w:rsidR="00E42F79" w:rsidRPr="00785D29" w14:paraId="0163A01F" w14:textId="77777777" w:rsidTr="005579E2">
        <w:trPr>
          <w:tblCellSpacing w:w="15" w:type="dxa"/>
        </w:trPr>
        <w:tc>
          <w:tcPr>
            <w:tcW w:w="252" w:type="pct"/>
            <w:tcBorders>
              <w:top w:val="outset" w:sz="6" w:space="0" w:color="auto"/>
              <w:left w:val="outset" w:sz="6" w:space="0" w:color="auto"/>
              <w:bottom w:val="outset" w:sz="6" w:space="0" w:color="auto"/>
              <w:right w:val="outset" w:sz="6" w:space="0" w:color="auto"/>
            </w:tcBorders>
            <w:hideMark/>
          </w:tcPr>
          <w:p w14:paraId="59D40491" w14:textId="77777777" w:rsidR="00E42F79" w:rsidRPr="00785D29" w:rsidRDefault="00E42F79" w:rsidP="00E42F79">
            <w:pPr>
              <w:rPr>
                <w:rFonts w:ascii="Arial" w:hAnsi="Arial" w:cs="Arial"/>
                <w:sz w:val="20"/>
                <w:szCs w:val="20"/>
              </w:rPr>
            </w:pPr>
            <w:r w:rsidRPr="00785D29">
              <w:rPr>
                <w:rFonts w:ascii="Arial" w:hAnsi="Arial" w:cs="Arial"/>
                <w:b/>
                <w:bCs/>
                <w:sz w:val="20"/>
                <w:szCs w:val="20"/>
              </w:rPr>
              <w:t>RAD37</w:t>
            </w:r>
          </w:p>
        </w:tc>
        <w:tc>
          <w:tcPr>
            <w:tcW w:w="2883" w:type="pct"/>
            <w:tcBorders>
              <w:top w:val="outset" w:sz="6" w:space="0" w:color="auto"/>
              <w:left w:val="outset" w:sz="6" w:space="0" w:color="auto"/>
              <w:bottom w:val="outset" w:sz="6" w:space="0" w:color="auto"/>
              <w:right w:val="outset" w:sz="6" w:space="0" w:color="auto"/>
            </w:tcBorders>
            <w:hideMark/>
          </w:tcPr>
          <w:p w14:paraId="35C0218B" w14:textId="77777777" w:rsidR="00E42F79" w:rsidRPr="00785D29" w:rsidRDefault="00E42F79" w:rsidP="00E42F79">
            <w:pPr>
              <w:rPr>
                <w:rFonts w:ascii="Arial" w:hAnsi="Arial" w:cs="Arial"/>
                <w:sz w:val="20"/>
                <w:szCs w:val="20"/>
              </w:rPr>
            </w:pPr>
            <w:r w:rsidRPr="00785D29">
              <w:rPr>
                <w:rFonts w:ascii="Arial" w:hAnsi="Arial" w:cs="Arial"/>
                <w:sz w:val="20"/>
                <w:szCs w:val="20"/>
              </w:rPr>
              <w:t>On-site student accommodation:</w:t>
            </w:r>
          </w:p>
          <w:p w14:paraId="26D3966F" w14:textId="77777777" w:rsidR="00E42F79" w:rsidRPr="00785D29" w:rsidRDefault="00E42F79" w:rsidP="00E42F79">
            <w:pPr>
              <w:numPr>
                <w:ilvl w:val="0"/>
                <w:numId w:val="24"/>
              </w:numPr>
              <w:rPr>
                <w:rFonts w:ascii="Arial" w:hAnsi="Arial" w:cs="Arial"/>
                <w:sz w:val="20"/>
                <w:szCs w:val="20"/>
              </w:rPr>
            </w:pPr>
            <w:r w:rsidRPr="00785D29">
              <w:rPr>
                <w:rFonts w:ascii="Arial" w:hAnsi="Arial" w:cs="Arial"/>
                <w:sz w:val="20"/>
                <w:szCs w:val="20"/>
              </w:rPr>
              <w:t>comprises a maximum gross floor area of 1,</w:t>
            </w:r>
            <w:proofErr w:type="gramStart"/>
            <w:r w:rsidRPr="00785D29">
              <w:rPr>
                <w:rFonts w:ascii="Arial" w:hAnsi="Arial" w:cs="Arial"/>
                <w:sz w:val="20"/>
                <w:szCs w:val="20"/>
              </w:rPr>
              <w:t>000m</w:t>
            </w:r>
            <w:r w:rsidRPr="00785D29">
              <w:rPr>
                <w:rFonts w:ascii="Arial" w:hAnsi="Arial" w:cs="Arial"/>
                <w:sz w:val="20"/>
                <w:szCs w:val="20"/>
                <w:vertAlign w:val="superscript"/>
              </w:rPr>
              <w:t>2</w:t>
            </w:r>
            <w:r w:rsidRPr="00785D29">
              <w:rPr>
                <w:rFonts w:ascii="Arial" w:hAnsi="Arial" w:cs="Arial"/>
                <w:sz w:val="20"/>
                <w:szCs w:val="20"/>
              </w:rPr>
              <w:t>;</w:t>
            </w:r>
            <w:proofErr w:type="gramEnd"/>
          </w:p>
          <w:p w14:paraId="1E3ED800" w14:textId="77777777" w:rsidR="00E42F79" w:rsidRPr="00785D29" w:rsidRDefault="00E42F79" w:rsidP="00E42F79">
            <w:pPr>
              <w:numPr>
                <w:ilvl w:val="0"/>
                <w:numId w:val="24"/>
              </w:numPr>
              <w:rPr>
                <w:rFonts w:ascii="Arial" w:hAnsi="Arial" w:cs="Arial"/>
                <w:sz w:val="20"/>
                <w:szCs w:val="20"/>
              </w:rPr>
            </w:pPr>
            <w:r w:rsidRPr="00785D29">
              <w:rPr>
                <w:rFonts w:ascii="Arial" w:hAnsi="Arial" w:cs="Arial"/>
                <w:sz w:val="20"/>
                <w:szCs w:val="20"/>
              </w:rPr>
              <w:t xml:space="preserve">Is self-contained with respect to shower and toilet facilities, or located adjacent to an </w:t>
            </w:r>
            <w:proofErr w:type="gramStart"/>
            <w:r w:rsidRPr="00785D29">
              <w:rPr>
                <w:rFonts w:ascii="Arial" w:hAnsi="Arial" w:cs="Arial"/>
                <w:sz w:val="20"/>
                <w:szCs w:val="20"/>
              </w:rPr>
              <w:t>amenities</w:t>
            </w:r>
            <w:proofErr w:type="gramEnd"/>
            <w:r w:rsidRPr="00785D29">
              <w:rPr>
                <w:rFonts w:ascii="Arial" w:hAnsi="Arial" w:cs="Arial"/>
                <w:sz w:val="20"/>
                <w:szCs w:val="20"/>
              </w:rPr>
              <w:t xml:space="preserve"> building with shower and toilet facilities;</w:t>
            </w:r>
          </w:p>
          <w:p w14:paraId="6BF129E6" w14:textId="77777777" w:rsidR="00E42F79" w:rsidRPr="00785D29" w:rsidRDefault="00E42F79" w:rsidP="00E42F79">
            <w:pPr>
              <w:numPr>
                <w:ilvl w:val="0"/>
                <w:numId w:val="24"/>
              </w:numPr>
              <w:rPr>
                <w:rFonts w:ascii="Arial" w:hAnsi="Arial" w:cs="Arial"/>
                <w:sz w:val="20"/>
                <w:szCs w:val="20"/>
              </w:rPr>
            </w:pPr>
            <w:r w:rsidRPr="00785D29">
              <w:rPr>
                <w:rFonts w:ascii="Arial" w:hAnsi="Arial" w:cs="Arial"/>
                <w:sz w:val="20"/>
                <w:szCs w:val="20"/>
              </w:rPr>
              <w:t>when self-contained, on-site student accommodation is connected to:</w:t>
            </w:r>
          </w:p>
          <w:p w14:paraId="1DE15BB6" w14:textId="77777777" w:rsidR="00E42F79" w:rsidRPr="00785D29" w:rsidRDefault="00E42F79" w:rsidP="00E42F79">
            <w:pPr>
              <w:numPr>
                <w:ilvl w:val="1"/>
                <w:numId w:val="24"/>
              </w:numPr>
              <w:rPr>
                <w:rFonts w:ascii="Arial" w:hAnsi="Arial" w:cs="Arial"/>
                <w:sz w:val="20"/>
                <w:szCs w:val="20"/>
              </w:rPr>
            </w:pPr>
            <w:r w:rsidRPr="00785D29">
              <w:rPr>
                <w:rFonts w:ascii="Arial" w:hAnsi="Arial" w:cs="Arial"/>
                <w:sz w:val="20"/>
                <w:szCs w:val="20"/>
              </w:rPr>
              <w:t xml:space="preserve">a potable water </w:t>
            </w:r>
            <w:proofErr w:type="gramStart"/>
            <w:r w:rsidRPr="00785D29">
              <w:rPr>
                <w:rFonts w:ascii="Arial" w:hAnsi="Arial" w:cs="Arial"/>
                <w:sz w:val="20"/>
                <w:szCs w:val="20"/>
              </w:rPr>
              <w:t>supply;</w:t>
            </w:r>
            <w:proofErr w:type="gramEnd"/>
          </w:p>
          <w:p w14:paraId="69881208" w14:textId="77777777" w:rsidR="00E42F79" w:rsidRPr="00785D29" w:rsidRDefault="00E42F79" w:rsidP="00E42F79">
            <w:pPr>
              <w:numPr>
                <w:ilvl w:val="1"/>
                <w:numId w:val="24"/>
              </w:numPr>
              <w:rPr>
                <w:rFonts w:ascii="Arial" w:hAnsi="Arial" w:cs="Arial"/>
                <w:sz w:val="20"/>
                <w:szCs w:val="20"/>
              </w:rPr>
            </w:pPr>
            <w:r w:rsidRPr="00785D29">
              <w:rPr>
                <w:rFonts w:ascii="Arial" w:hAnsi="Arial" w:cs="Arial"/>
                <w:sz w:val="20"/>
                <w:szCs w:val="20"/>
              </w:rPr>
              <w:t>the on-site sewerage treatment plant.</w:t>
            </w:r>
          </w:p>
        </w:tc>
        <w:tc>
          <w:tcPr>
            <w:tcW w:w="597" w:type="pct"/>
            <w:tcBorders>
              <w:top w:val="outset" w:sz="6" w:space="0" w:color="auto"/>
              <w:left w:val="outset" w:sz="6" w:space="0" w:color="auto"/>
              <w:bottom w:val="outset" w:sz="6" w:space="0" w:color="auto"/>
              <w:right w:val="outset" w:sz="6" w:space="0" w:color="auto"/>
            </w:tcBorders>
          </w:tcPr>
          <w:p w14:paraId="2428B099" w14:textId="77777777" w:rsidR="00E42F79" w:rsidRPr="00785D29" w:rsidRDefault="00E42F79" w:rsidP="00E42F79">
            <w:pPr>
              <w:rPr>
                <w:rFonts w:ascii="Arial" w:hAnsi="Arial" w:cs="Arial"/>
                <w:sz w:val="20"/>
                <w:szCs w:val="20"/>
              </w:rPr>
            </w:pPr>
          </w:p>
        </w:tc>
        <w:tc>
          <w:tcPr>
            <w:tcW w:w="1219" w:type="pct"/>
            <w:tcBorders>
              <w:top w:val="outset" w:sz="6" w:space="0" w:color="auto"/>
              <w:left w:val="outset" w:sz="6" w:space="0" w:color="auto"/>
              <w:bottom w:val="outset" w:sz="6" w:space="0" w:color="auto"/>
              <w:right w:val="outset" w:sz="6" w:space="0" w:color="auto"/>
            </w:tcBorders>
          </w:tcPr>
          <w:p w14:paraId="480BA271" w14:textId="77777777" w:rsidR="00E42F79" w:rsidRPr="00785D29" w:rsidRDefault="00E42F79" w:rsidP="00E42F79">
            <w:pPr>
              <w:rPr>
                <w:rFonts w:ascii="Arial" w:hAnsi="Arial" w:cs="Arial"/>
                <w:sz w:val="20"/>
                <w:szCs w:val="20"/>
              </w:rPr>
            </w:pPr>
          </w:p>
        </w:tc>
      </w:tr>
      <w:tr w:rsidR="00E42F79" w:rsidRPr="00785D29" w14:paraId="142EB267" w14:textId="77777777" w:rsidTr="005579E2">
        <w:trPr>
          <w:tblCellSpacing w:w="15" w:type="dxa"/>
        </w:trPr>
        <w:tc>
          <w:tcPr>
            <w:tcW w:w="3145" w:type="pct"/>
            <w:gridSpan w:val="2"/>
            <w:tcBorders>
              <w:top w:val="outset" w:sz="6" w:space="0" w:color="auto"/>
              <w:left w:val="outset" w:sz="6" w:space="0" w:color="auto"/>
              <w:bottom w:val="outset" w:sz="6" w:space="0" w:color="auto"/>
              <w:right w:val="outset" w:sz="6" w:space="0" w:color="auto"/>
            </w:tcBorders>
            <w:shd w:val="clear" w:color="auto" w:fill="CCCCCC"/>
            <w:hideMark/>
          </w:tcPr>
          <w:p w14:paraId="66027B48" w14:textId="77777777" w:rsidR="00E42F79" w:rsidRPr="00785D29" w:rsidRDefault="00E42F79" w:rsidP="00E42F79">
            <w:pPr>
              <w:rPr>
                <w:rFonts w:ascii="Arial" w:hAnsi="Arial" w:cs="Arial"/>
                <w:sz w:val="20"/>
                <w:szCs w:val="20"/>
              </w:rPr>
            </w:pPr>
            <w:r w:rsidRPr="00785D29">
              <w:rPr>
                <w:rFonts w:ascii="Arial" w:hAnsi="Arial" w:cs="Arial"/>
                <w:b/>
                <w:bCs/>
                <w:sz w:val="20"/>
                <w:szCs w:val="20"/>
              </w:rPr>
              <w:t>Office</w:t>
            </w:r>
            <w:r w:rsidRPr="00785D29">
              <w:rPr>
                <w:rFonts w:ascii="Arial" w:hAnsi="Arial" w:cs="Arial"/>
                <w:sz w:val="20"/>
                <w:szCs w:val="20"/>
                <w:vertAlign w:val="superscript"/>
              </w:rPr>
              <w:t>(</w:t>
            </w:r>
            <w:hyperlink r:id="rId128" w:anchor="target-d768251e571632" w:tooltip="Office - Premises used for an administrative, secretarial or management service or the practice of a profession, where no goods or materials are made, sold or hired and where the principal activity provides for one or more of the following:" w:history="1">
              <w:r w:rsidRPr="00785D29">
                <w:rPr>
                  <w:rStyle w:val="Hyperlink"/>
                  <w:rFonts w:ascii="Arial" w:hAnsi="Arial" w:cs="Arial"/>
                  <w:sz w:val="20"/>
                  <w:szCs w:val="20"/>
                  <w:vertAlign w:val="superscript"/>
                </w:rPr>
                <w:t>53</w:t>
              </w:r>
            </w:hyperlink>
            <w:r w:rsidRPr="00785D29">
              <w:rPr>
                <w:rFonts w:ascii="Arial" w:hAnsi="Arial" w:cs="Arial"/>
                <w:sz w:val="20"/>
                <w:szCs w:val="20"/>
                <w:vertAlign w:val="superscript"/>
              </w:rPr>
              <w:t>)</w:t>
            </w:r>
          </w:p>
        </w:tc>
        <w:tc>
          <w:tcPr>
            <w:tcW w:w="597" w:type="pct"/>
            <w:tcBorders>
              <w:top w:val="outset" w:sz="6" w:space="0" w:color="auto"/>
              <w:left w:val="outset" w:sz="6" w:space="0" w:color="auto"/>
              <w:bottom w:val="outset" w:sz="6" w:space="0" w:color="auto"/>
              <w:right w:val="outset" w:sz="6" w:space="0" w:color="auto"/>
            </w:tcBorders>
            <w:shd w:val="clear" w:color="auto" w:fill="CCCCCC"/>
          </w:tcPr>
          <w:p w14:paraId="084077F1" w14:textId="77777777" w:rsidR="00E42F79" w:rsidRPr="00785D29" w:rsidRDefault="00E42F79" w:rsidP="00E42F79">
            <w:pPr>
              <w:rPr>
                <w:rFonts w:ascii="Arial" w:hAnsi="Arial" w:cs="Arial"/>
                <w:b/>
                <w:bCs/>
                <w:sz w:val="20"/>
                <w:szCs w:val="20"/>
              </w:rPr>
            </w:pPr>
          </w:p>
        </w:tc>
        <w:tc>
          <w:tcPr>
            <w:tcW w:w="1219" w:type="pct"/>
            <w:tcBorders>
              <w:top w:val="outset" w:sz="6" w:space="0" w:color="auto"/>
              <w:left w:val="outset" w:sz="6" w:space="0" w:color="auto"/>
              <w:bottom w:val="outset" w:sz="6" w:space="0" w:color="auto"/>
              <w:right w:val="outset" w:sz="6" w:space="0" w:color="auto"/>
            </w:tcBorders>
            <w:shd w:val="clear" w:color="auto" w:fill="CCCCCC"/>
          </w:tcPr>
          <w:p w14:paraId="2C45FE04" w14:textId="77777777" w:rsidR="00E42F79" w:rsidRPr="00785D29" w:rsidRDefault="00E42F79" w:rsidP="00E42F79">
            <w:pPr>
              <w:rPr>
                <w:rFonts w:ascii="Arial" w:hAnsi="Arial" w:cs="Arial"/>
                <w:b/>
                <w:bCs/>
                <w:sz w:val="20"/>
                <w:szCs w:val="20"/>
              </w:rPr>
            </w:pPr>
          </w:p>
        </w:tc>
      </w:tr>
      <w:tr w:rsidR="00E42F79" w:rsidRPr="00785D29" w14:paraId="53EA880B" w14:textId="77777777" w:rsidTr="005579E2">
        <w:trPr>
          <w:tblCellSpacing w:w="15" w:type="dxa"/>
        </w:trPr>
        <w:tc>
          <w:tcPr>
            <w:tcW w:w="252" w:type="pct"/>
            <w:tcBorders>
              <w:top w:val="outset" w:sz="6" w:space="0" w:color="auto"/>
              <w:left w:val="outset" w:sz="6" w:space="0" w:color="auto"/>
              <w:bottom w:val="outset" w:sz="6" w:space="0" w:color="auto"/>
              <w:right w:val="outset" w:sz="6" w:space="0" w:color="auto"/>
            </w:tcBorders>
            <w:hideMark/>
          </w:tcPr>
          <w:p w14:paraId="5E7ECFD0" w14:textId="77777777" w:rsidR="00E42F79" w:rsidRPr="00785D29" w:rsidRDefault="00E42F79" w:rsidP="00E42F79">
            <w:pPr>
              <w:rPr>
                <w:rFonts w:ascii="Arial" w:hAnsi="Arial" w:cs="Arial"/>
                <w:sz w:val="20"/>
                <w:szCs w:val="20"/>
              </w:rPr>
            </w:pPr>
            <w:r w:rsidRPr="00785D29">
              <w:rPr>
                <w:rFonts w:ascii="Arial" w:hAnsi="Arial" w:cs="Arial"/>
                <w:b/>
                <w:bCs/>
                <w:sz w:val="20"/>
                <w:szCs w:val="20"/>
              </w:rPr>
              <w:t>RAD38</w:t>
            </w:r>
          </w:p>
        </w:tc>
        <w:tc>
          <w:tcPr>
            <w:tcW w:w="2883" w:type="pct"/>
            <w:tcBorders>
              <w:top w:val="outset" w:sz="6" w:space="0" w:color="auto"/>
              <w:left w:val="outset" w:sz="6" w:space="0" w:color="auto"/>
              <w:bottom w:val="outset" w:sz="6" w:space="0" w:color="auto"/>
              <w:right w:val="outset" w:sz="6" w:space="0" w:color="auto"/>
            </w:tcBorders>
            <w:hideMark/>
          </w:tcPr>
          <w:p w14:paraId="41F759D2" w14:textId="77777777" w:rsidR="00E42F79" w:rsidRPr="00785D29" w:rsidRDefault="00E42F79" w:rsidP="00E42F79">
            <w:pPr>
              <w:rPr>
                <w:rFonts w:ascii="Arial" w:hAnsi="Arial" w:cs="Arial"/>
                <w:sz w:val="20"/>
                <w:szCs w:val="20"/>
              </w:rPr>
            </w:pPr>
            <w:r w:rsidRPr="00785D29">
              <w:rPr>
                <w:rFonts w:ascii="Arial" w:hAnsi="Arial" w:cs="Arial"/>
                <w:sz w:val="20"/>
                <w:szCs w:val="20"/>
              </w:rPr>
              <w:t>Offices</w:t>
            </w:r>
            <w:r w:rsidRPr="00785D29">
              <w:rPr>
                <w:rFonts w:ascii="Arial" w:hAnsi="Arial" w:cs="Arial"/>
                <w:sz w:val="20"/>
                <w:szCs w:val="20"/>
                <w:vertAlign w:val="superscript"/>
              </w:rPr>
              <w:t>(</w:t>
            </w:r>
            <w:hyperlink r:id="rId129" w:anchor="target-d768251e571632" w:tooltip="Office - Premises used for an administrative, secretarial or management service or the practice of a profession, where no goods or materials are made, sold or hired and where the principal activity provides for one or more of the following:" w:history="1">
              <w:r w:rsidRPr="00785D29">
                <w:rPr>
                  <w:rStyle w:val="Hyperlink"/>
                  <w:rFonts w:ascii="Arial" w:hAnsi="Arial" w:cs="Arial"/>
                  <w:sz w:val="20"/>
                  <w:szCs w:val="20"/>
                  <w:vertAlign w:val="superscript"/>
                </w:rPr>
                <w:t>53</w:t>
              </w:r>
            </w:hyperlink>
            <w:r w:rsidRPr="00785D29">
              <w:rPr>
                <w:rFonts w:ascii="Arial" w:hAnsi="Arial" w:cs="Arial"/>
                <w:sz w:val="20"/>
                <w:szCs w:val="20"/>
                <w:vertAlign w:val="superscript"/>
              </w:rPr>
              <w:t>)</w:t>
            </w:r>
            <w:r w:rsidRPr="00785D29">
              <w:rPr>
                <w:rFonts w:ascii="Arial" w:hAnsi="Arial" w:cs="Arial"/>
                <w:sz w:val="20"/>
                <w:szCs w:val="20"/>
              </w:rPr>
              <w:t xml:space="preserve"> at </w:t>
            </w:r>
            <w:proofErr w:type="spellStart"/>
            <w:r w:rsidRPr="00785D29">
              <w:rPr>
                <w:rFonts w:ascii="Arial" w:hAnsi="Arial" w:cs="Arial"/>
                <w:sz w:val="20"/>
                <w:szCs w:val="20"/>
              </w:rPr>
              <w:t>Woodfordia</w:t>
            </w:r>
            <w:proofErr w:type="spellEnd"/>
            <w:r w:rsidRPr="00785D29">
              <w:rPr>
                <w:rFonts w:ascii="Arial" w:hAnsi="Arial" w:cs="Arial"/>
                <w:sz w:val="20"/>
                <w:szCs w:val="20"/>
                <w:vertAlign w:val="superscript"/>
              </w:rPr>
              <w:t>(</w:t>
            </w:r>
            <w:hyperlink r:id="rId130" w:anchor="target-d768251e575547" w:tooltip="Woodfordia- The area of land declared as the Woodfordia Rural Precinct in the Queensland Government Gazette Vol. 362 on 2 January 2013 under section 5.1(1)(d) of the South East Queensland Regional Plan 2009-2031 State Planning Regulatory Provisions and describ" w:history="1">
              <w:r w:rsidRPr="00785D29">
                <w:rPr>
                  <w:rStyle w:val="Hyperlink"/>
                  <w:rFonts w:ascii="Arial" w:hAnsi="Arial" w:cs="Arial"/>
                  <w:sz w:val="20"/>
                  <w:szCs w:val="20"/>
                  <w:vertAlign w:val="superscript"/>
                </w:rPr>
                <w:t>101</w:t>
              </w:r>
            </w:hyperlink>
            <w:r w:rsidRPr="00785D29">
              <w:rPr>
                <w:rFonts w:ascii="Arial" w:hAnsi="Arial" w:cs="Arial"/>
                <w:sz w:val="20"/>
                <w:szCs w:val="20"/>
                <w:vertAlign w:val="superscript"/>
              </w:rPr>
              <w:t>)</w:t>
            </w:r>
            <w:r w:rsidRPr="00785D29">
              <w:rPr>
                <w:rFonts w:ascii="Arial" w:hAnsi="Arial" w:cs="Arial"/>
                <w:sz w:val="20"/>
                <w:szCs w:val="20"/>
              </w:rPr>
              <w:t xml:space="preserve"> are used for carrying out administrative functions associated with the management of </w:t>
            </w:r>
            <w:proofErr w:type="spellStart"/>
            <w:r w:rsidRPr="00785D29">
              <w:rPr>
                <w:rFonts w:ascii="Arial" w:hAnsi="Arial" w:cs="Arial"/>
                <w:sz w:val="20"/>
                <w:szCs w:val="20"/>
              </w:rPr>
              <w:t>Woodfordia</w:t>
            </w:r>
            <w:proofErr w:type="spellEnd"/>
            <w:r w:rsidRPr="00785D29">
              <w:rPr>
                <w:rFonts w:ascii="Arial" w:hAnsi="Arial" w:cs="Arial"/>
                <w:sz w:val="20"/>
                <w:szCs w:val="20"/>
                <w:vertAlign w:val="superscript"/>
              </w:rPr>
              <w:t>(</w:t>
            </w:r>
            <w:hyperlink r:id="rId131" w:anchor="target-d768251e575547" w:tooltip="Woodfordia- The area of land declared as the Woodfordia Rural Precinct in the Queensland Government Gazette Vol. 362 on 2 January 2013 under section 5.1(1)(d) of the South East Queensland Regional Plan 2009-2031 State Planning Regulatory Provisions and describ" w:history="1">
              <w:r w:rsidRPr="00785D29">
                <w:rPr>
                  <w:rStyle w:val="Hyperlink"/>
                  <w:rFonts w:ascii="Arial" w:hAnsi="Arial" w:cs="Arial"/>
                  <w:sz w:val="20"/>
                  <w:szCs w:val="20"/>
                  <w:vertAlign w:val="superscript"/>
                </w:rPr>
                <w:t>101</w:t>
              </w:r>
            </w:hyperlink>
            <w:r w:rsidRPr="00785D29">
              <w:rPr>
                <w:rFonts w:ascii="Arial" w:hAnsi="Arial" w:cs="Arial"/>
                <w:sz w:val="20"/>
                <w:szCs w:val="20"/>
                <w:vertAlign w:val="superscript"/>
              </w:rPr>
              <w:t>)</w:t>
            </w:r>
            <w:r w:rsidRPr="00785D29">
              <w:rPr>
                <w:rFonts w:ascii="Arial" w:hAnsi="Arial" w:cs="Arial"/>
                <w:sz w:val="20"/>
                <w:szCs w:val="20"/>
              </w:rPr>
              <w:t xml:space="preserve"> and events held at </w:t>
            </w:r>
            <w:proofErr w:type="spellStart"/>
            <w:r w:rsidRPr="00785D29">
              <w:rPr>
                <w:rFonts w:ascii="Arial" w:hAnsi="Arial" w:cs="Arial"/>
                <w:sz w:val="20"/>
                <w:szCs w:val="20"/>
              </w:rPr>
              <w:t>Woodfordia</w:t>
            </w:r>
            <w:proofErr w:type="spellEnd"/>
            <w:r w:rsidRPr="00785D29">
              <w:rPr>
                <w:rFonts w:ascii="Arial" w:hAnsi="Arial" w:cs="Arial"/>
                <w:sz w:val="20"/>
                <w:szCs w:val="20"/>
                <w:vertAlign w:val="superscript"/>
              </w:rPr>
              <w:t>(</w:t>
            </w:r>
            <w:hyperlink r:id="rId132" w:anchor="target-d768251e575547" w:tooltip="Woodfordia- The area of land declared as the Woodfordia Rural Precinct in the Queensland Government Gazette Vol. 362 on 2 January 2013 under section 5.1(1)(d) of the South East Queensland Regional Plan 2009-2031 State Planning Regulatory Provisions and describ" w:history="1">
              <w:r w:rsidRPr="00785D29">
                <w:rPr>
                  <w:rStyle w:val="Hyperlink"/>
                  <w:rFonts w:ascii="Arial" w:hAnsi="Arial" w:cs="Arial"/>
                  <w:sz w:val="20"/>
                  <w:szCs w:val="20"/>
                  <w:vertAlign w:val="superscript"/>
                </w:rPr>
                <w:t>101</w:t>
              </w:r>
            </w:hyperlink>
            <w:r w:rsidRPr="00785D29">
              <w:rPr>
                <w:rFonts w:ascii="Arial" w:hAnsi="Arial" w:cs="Arial"/>
                <w:sz w:val="20"/>
                <w:szCs w:val="20"/>
                <w:vertAlign w:val="superscript"/>
              </w:rPr>
              <w:t>)</w:t>
            </w:r>
            <w:r w:rsidRPr="00785D29">
              <w:rPr>
                <w:rFonts w:ascii="Arial" w:hAnsi="Arial" w:cs="Arial"/>
                <w:sz w:val="20"/>
                <w:szCs w:val="20"/>
              </w:rPr>
              <w:t>.</w:t>
            </w:r>
          </w:p>
        </w:tc>
        <w:tc>
          <w:tcPr>
            <w:tcW w:w="597" w:type="pct"/>
            <w:tcBorders>
              <w:top w:val="outset" w:sz="6" w:space="0" w:color="auto"/>
              <w:left w:val="outset" w:sz="6" w:space="0" w:color="auto"/>
              <w:bottom w:val="outset" w:sz="6" w:space="0" w:color="auto"/>
              <w:right w:val="outset" w:sz="6" w:space="0" w:color="auto"/>
            </w:tcBorders>
          </w:tcPr>
          <w:p w14:paraId="493D9F69" w14:textId="77777777" w:rsidR="00E42F79" w:rsidRPr="00785D29" w:rsidRDefault="00E42F79" w:rsidP="00E42F79">
            <w:pPr>
              <w:rPr>
                <w:rFonts w:ascii="Arial" w:hAnsi="Arial" w:cs="Arial"/>
                <w:sz w:val="20"/>
                <w:szCs w:val="20"/>
              </w:rPr>
            </w:pPr>
          </w:p>
        </w:tc>
        <w:tc>
          <w:tcPr>
            <w:tcW w:w="1219" w:type="pct"/>
            <w:tcBorders>
              <w:top w:val="outset" w:sz="6" w:space="0" w:color="auto"/>
              <w:left w:val="outset" w:sz="6" w:space="0" w:color="auto"/>
              <w:bottom w:val="outset" w:sz="6" w:space="0" w:color="auto"/>
              <w:right w:val="outset" w:sz="6" w:space="0" w:color="auto"/>
            </w:tcBorders>
          </w:tcPr>
          <w:p w14:paraId="5C195BFB" w14:textId="77777777" w:rsidR="00E42F79" w:rsidRPr="00785D29" w:rsidRDefault="00E42F79" w:rsidP="00E42F79">
            <w:pPr>
              <w:rPr>
                <w:rFonts w:ascii="Arial" w:hAnsi="Arial" w:cs="Arial"/>
                <w:sz w:val="20"/>
                <w:szCs w:val="20"/>
              </w:rPr>
            </w:pPr>
          </w:p>
        </w:tc>
      </w:tr>
      <w:tr w:rsidR="00E42F79" w:rsidRPr="00785D29" w14:paraId="056EDA90" w14:textId="77777777" w:rsidTr="005579E2">
        <w:trPr>
          <w:tblCellSpacing w:w="15" w:type="dxa"/>
        </w:trPr>
        <w:tc>
          <w:tcPr>
            <w:tcW w:w="3145" w:type="pct"/>
            <w:gridSpan w:val="2"/>
            <w:tcBorders>
              <w:top w:val="outset" w:sz="6" w:space="0" w:color="auto"/>
              <w:left w:val="outset" w:sz="6" w:space="0" w:color="auto"/>
              <w:bottom w:val="outset" w:sz="6" w:space="0" w:color="auto"/>
              <w:right w:val="outset" w:sz="6" w:space="0" w:color="auto"/>
            </w:tcBorders>
            <w:shd w:val="clear" w:color="auto" w:fill="CCCCCC"/>
            <w:hideMark/>
          </w:tcPr>
          <w:p w14:paraId="6772025C" w14:textId="77777777" w:rsidR="00E42F79" w:rsidRPr="00785D29" w:rsidRDefault="00E42F79" w:rsidP="00E42F79">
            <w:pPr>
              <w:rPr>
                <w:rFonts w:ascii="Arial" w:hAnsi="Arial" w:cs="Arial"/>
                <w:sz w:val="20"/>
                <w:szCs w:val="20"/>
              </w:rPr>
            </w:pPr>
            <w:r w:rsidRPr="00785D29">
              <w:rPr>
                <w:rFonts w:ascii="Arial" w:hAnsi="Arial" w:cs="Arial"/>
                <w:b/>
                <w:bCs/>
                <w:sz w:val="20"/>
                <w:szCs w:val="20"/>
              </w:rPr>
              <w:t>Rural uses setbacks</w:t>
            </w:r>
          </w:p>
        </w:tc>
        <w:tc>
          <w:tcPr>
            <w:tcW w:w="597" w:type="pct"/>
            <w:tcBorders>
              <w:top w:val="outset" w:sz="6" w:space="0" w:color="auto"/>
              <w:left w:val="outset" w:sz="6" w:space="0" w:color="auto"/>
              <w:bottom w:val="outset" w:sz="6" w:space="0" w:color="auto"/>
              <w:right w:val="outset" w:sz="6" w:space="0" w:color="auto"/>
            </w:tcBorders>
            <w:shd w:val="clear" w:color="auto" w:fill="CCCCCC"/>
          </w:tcPr>
          <w:p w14:paraId="1BD160A3" w14:textId="77777777" w:rsidR="00E42F79" w:rsidRPr="00785D29" w:rsidRDefault="00E42F79" w:rsidP="00E42F79">
            <w:pPr>
              <w:rPr>
                <w:rFonts w:ascii="Arial" w:hAnsi="Arial" w:cs="Arial"/>
                <w:b/>
                <w:bCs/>
                <w:sz w:val="20"/>
                <w:szCs w:val="20"/>
              </w:rPr>
            </w:pPr>
          </w:p>
        </w:tc>
        <w:tc>
          <w:tcPr>
            <w:tcW w:w="1219" w:type="pct"/>
            <w:tcBorders>
              <w:top w:val="outset" w:sz="6" w:space="0" w:color="auto"/>
              <w:left w:val="outset" w:sz="6" w:space="0" w:color="auto"/>
              <w:bottom w:val="outset" w:sz="6" w:space="0" w:color="auto"/>
              <w:right w:val="outset" w:sz="6" w:space="0" w:color="auto"/>
            </w:tcBorders>
            <w:shd w:val="clear" w:color="auto" w:fill="CCCCCC"/>
          </w:tcPr>
          <w:p w14:paraId="4A74FF31" w14:textId="77777777" w:rsidR="00E42F79" w:rsidRPr="00785D29" w:rsidRDefault="00E42F79" w:rsidP="00E42F79">
            <w:pPr>
              <w:rPr>
                <w:rFonts w:ascii="Arial" w:hAnsi="Arial" w:cs="Arial"/>
                <w:b/>
                <w:bCs/>
                <w:sz w:val="20"/>
                <w:szCs w:val="20"/>
              </w:rPr>
            </w:pPr>
          </w:p>
        </w:tc>
      </w:tr>
      <w:tr w:rsidR="00E42F79" w:rsidRPr="00785D29" w14:paraId="2DF51656" w14:textId="77777777" w:rsidTr="005579E2">
        <w:trPr>
          <w:tblCellSpacing w:w="15" w:type="dxa"/>
        </w:trPr>
        <w:tc>
          <w:tcPr>
            <w:tcW w:w="252" w:type="pct"/>
            <w:tcBorders>
              <w:top w:val="outset" w:sz="6" w:space="0" w:color="auto"/>
              <w:left w:val="outset" w:sz="6" w:space="0" w:color="auto"/>
              <w:bottom w:val="outset" w:sz="6" w:space="0" w:color="auto"/>
              <w:right w:val="outset" w:sz="6" w:space="0" w:color="auto"/>
            </w:tcBorders>
            <w:hideMark/>
          </w:tcPr>
          <w:p w14:paraId="08C37F09" w14:textId="77777777" w:rsidR="00E42F79" w:rsidRPr="00785D29" w:rsidRDefault="00E42F79" w:rsidP="00E42F79">
            <w:pPr>
              <w:rPr>
                <w:rFonts w:ascii="Arial" w:hAnsi="Arial" w:cs="Arial"/>
                <w:sz w:val="20"/>
                <w:szCs w:val="20"/>
              </w:rPr>
            </w:pPr>
            <w:r w:rsidRPr="00785D29">
              <w:rPr>
                <w:rFonts w:ascii="Arial" w:hAnsi="Arial" w:cs="Arial"/>
                <w:b/>
                <w:bCs/>
                <w:sz w:val="20"/>
                <w:szCs w:val="20"/>
              </w:rPr>
              <w:t>RAD39</w:t>
            </w:r>
          </w:p>
        </w:tc>
        <w:tc>
          <w:tcPr>
            <w:tcW w:w="2883" w:type="pct"/>
            <w:tcBorders>
              <w:top w:val="outset" w:sz="6" w:space="0" w:color="auto"/>
              <w:left w:val="outset" w:sz="6" w:space="0" w:color="auto"/>
              <w:bottom w:val="outset" w:sz="6" w:space="0" w:color="auto"/>
              <w:right w:val="outset" w:sz="6" w:space="0" w:color="auto"/>
            </w:tcBorders>
            <w:hideMark/>
          </w:tcPr>
          <w:p w14:paraId="4EED4300" w14:textId="77777777" w:rsidR="00E42F79" w:rsidRPr="00785D29" w:rsidRDefault="00E42F79" w:rsidP="00E42F79">
            <w:pPr>
              <w:rPr>
                <w:rFonts w:ascii="Arial" w:hAnsi="Arial" w:cs="Arial"/>
                <w:sz w:val="20"/>
                <w:szCs w:val="20"/>
              </w:rPr>
            </w:pPr>
            <w:r w:rsidRPr="00785D29">
              <w:rPr>
                <w:rFonts w:ascii="Arial" w:hAnsi="Arial" w:cs="Arial"/>
                <w:sz w:val="20"/>
                <w:szCs w:val="20"/>
              </w:rPr>
              <w:t xml:space="preserve">The following uses, associated buildings and structures are setback from the </w:t>
            </w:r>
            <w:proofErr w:type="spellStart"/>
            <w:r w:rsidRPr="00785D29">
              <w:rPr>
                <w:rFonts w:ascii="Arial" w:hAnsi="Arial" w:cs="Arial"/>
                <w:sz w:val="20"/>
                <w:szCs w:val="20"/>
              </w:rPr>
              <w:t>Woodfordia</w:t>
            </w:r>
            <w:proofErr w:type="spellEnd"/>
            <w:r w:rsidRPr="00785D29">
              <w:rPr>
                <w:rFonts w:ascii="Arial" w:hAnsi="Arial" w:cs="Arial"/>
                <w:sz w:val="20"/>
                <w:szCs w:val="20"/>
                <w:vertAlign w:val="superscript"/>
              </w:rPr>
              <w:t>(</w:t>
            </w:r>
            <w:hyperlink r:id="rId133" w:anchor="target-d768251e575547" w:tooltip="Woodfordia- The area of land declared as the Woodfordia Rural Precinct in the Queensland Government Gazette Vol. 362 on 2 January 2013 under section 5.1(1)(d) of the South East Queensland Regional Plan 2009-2031 State Planning Regulatory Provisions and describ" w:history="1">
              <w:r w:rsidRPr="00785D29">
                <w:rPr>
                  <w:rStyle w:val="Hyperlink"/>
                  <w:rFonts w:ascii="Arial" w:hAnsi="Arial" w:cs="Arial"/>
                  <w:sz w:val="20"/>
                  <w:szCs w:val="20"/>
                  <w:vertAlign w:val="superscript"/>
                </w:rPr>
                <w:t>101</w:t>
              </w:r>
            </w:hyperlink>
            <w:r w:rsidRPr="00785D29">
              <w:rPr>
                <w:rFonts w:ascii="Arial" w:hAnsi="Arial" w:cs="Arial"/>
                <w:sz w:val="20"/>
                <w:szCs w:val="20"/>
                <w:vertAlign w:val="superscript"/>
              </w:rPr>
              <w:t>)</w:t>
            </w:r>
            <w:r w:rsidRPr="00785D29">
              <w:rPr>
                <w:rFonts w:ascii="Arial" w:hAnsi="Arial" w:cs="Arial"/>
                <w:sz w:val="20"/>
                <w:szCs w:val="20"/>
              </w:rPr>
              <w:t xml:space="preserve"> boundary as follows:</w:t>
            </w:r>
          </w:p>
          <w:p w14:paraId="7F3042D1" w14:textId="77777777" w:rsidR="00E42F79" w:rsidRPr="00785D29" w:rsidRDefault="00E42F79" w:rsidP="00E42F79">
            <w:pPr>
              <w:numPr>
                <w:ilvl w:val="0"/>
                <w:numId w:val="25"/>
              </w:numPr>
              <w:rPr>
                <w:rFonts w:ascii="Arial" w:hAnsi="Arial" w:cs="Arial"/>
                <w:sz w:val="20"/>
                <w:szCs w:val="20"/>
              </w:rPr>
            </w:pPr>
            <w:r w:rsidRPr="00785D29">
              <w:rPr>
                <w:rFonts w:ascii="Arial" w:hAnsi="Arial" w:cs="Arial"/>
                <w:sz w:val="20"/>
                <w:szCs w:val="20"/>
              </w:rPr>
              <w:lastRenderedPageBreak/>
              <w:t xml:space="preserve">Animal husbandry </w:t>
            </w:r>
            <w:r w:rsidRPr="00785D29">
              <w:rPr>
                <w:rFonts w:ascii="Arial" w:hAnsi="Arial" w:cs="Arial"/>
                <w:sz w:val="20"/>
                <w:szCs w:val="20"/>
                <w:vertAlign w:val="superscript"/>
              </w:rPr>
              <w:t>(</w:t>
            </w:r>
            <w:hyperlink r:id="rId134" w:anchor="target-d768251e570522" w:tooltip="Animal husbandry - Premises used for production of animals or animal products on either native or improved pastures or vegetation.  The use includes ancillary yards, stables and temporary holding facilities and the repair and servicing of machinery." w:history="1">
              <w:r w:rsidRPr="00785D29">
                <w:rPr>
                  <w:rStyle w:val="Hyperlink"/>
                  <w:rFonts w:ascii="Arial" w:hAnsi="Arial" w:cs="Arial"/>
                  <w:sz w:val="20"/>
                  <w:szCs w:val="20"/>
                  <w:vertAlign w:val="superscript"/>
                </w:rPr>
                <w:t>4</w:t>
              </w:r>
            </w:hyperlink>
            <w:r w:rsidRPr="00785D29">
              <w:rPr>
                <w:rFonts w:ascii="Arial" w:hAnsi="Arial" w:cs="Arial"/>
                <w:sz w:val="20"/>
                <w:szCs w:val="20"/>
                <w:vertAlign w:val="superscript"/>
              </w:rPr>
              <w:t>)</w:t>
            </w:r>
            <w:r w:rsidRPr="00785D29">
              <w:rPr>
                <w:rFonts w:ascii="Arial" w:hAnsi="Arial" w:cs="Arial"/>
                <w:sz w:val="20"/>
                <w:szCs w:val="20"/>
              </w:rPr>
              <w:t xml:space="preserve"> (building only)- 10m</w:t>
            </w:r>
          </w:p>
          <w:p w14:paraId="79805ABC" w14:textId="77777777" w:rsidR="00E42F79" w:rsidRPr="00785D29" w:rsidRDefault="00E42F79" w:rsidP="00E42F79">
            <w:pPr>
              <w:numPr>
                <w:ilvl w:val="0"/>
                <w:numId w:val="25"/>
              </w:numPr>
              <w:rPr>
                <w:rFonts w:ascii="Arial" w:hAnsi="Arial" w:cs="Arial"/>
                <w:sz w:val="20"/>
                <w:szCs w:val="20"/>
              </w:rPr>
            </w:pPr>
            <w:r w:rsidRPr="00785D29">
              <w:rPr>
                <w:rFonts w:ascii="Arial" w:hAnsi="Arial" w:cs="Arial"/>
                <w:sz w:val="20"/>
                <w:szCs w:val="20"/>
              </w:rPr>
              <w:t>Animal keeping</w:t>
            </w:r>
            <w:r w:rsidRPr="00785D29">
              <w:rPr>
                <w:rFonts w:ascii="Arial" w:hAnsi="Arial" w:cs="Arial"/>
                <w:sz w:val="20"/>
                <w:szCs w:val="20"/>
                <w:vertAlign w:val="superscript"/>
              </w:rPr>
              <w:t>(</w:t>
            </w:r>
            <w:hyperlink r:id="rId135" w:anchor="target-d768251e570545" w:tooltip="Animal keeping - Premises used for boarding, breeding or training of animals.  The use may include ancillary temporary or permanent holding facilities on the same site and ancillary repair and servicing of machinery." w:history="1">
              <w:r w:rsidRPr="00785D29">
                <w:rPr>
                  <w:rStyle w:val="Hyperlink"/>
                  <w:rFonts w:ascii="Arial" w:hAnsi="Arial" w:cs="Arial"/>
                  <w:sz w:val="20"/>
                  <w:szCs w:val="20"/>
                  <w:vertAlign w:val="superscript"/>
                </w:rPr>
                <w:t>5</w:t>
              </w:r>
            </w:hyperlink>
            <w:r w:rsidRPr="00785D29">
              <w:rPr>
                <w:rFonts w:ascii="Arial" w:hAnsi="Arial" w:cs="Arial"/>
                <w:sz w:val="20"/>
                <w:szCs w:val="20"/>
                <w:vertAlign w:val="superscript"/>
              </w:rPr>
              <w:t>)</w:t>
            </w:r>
            <w:r w:rsidRPr="00785D29">
              <w:rPr>
                <w:rFonts w:ascii="Arial" w:hAnsi="Arial" w:cs="Arial"/>
                <w:sz w:val="20"/>
                <w:szCs w:val="20"/>
              </w:rPr>
              <w:t>, excluding catteries and kennels  - 20m</w:t>
            </w:r>
          </w:p>
          <w:p w14:paraId="4C25E697" w14:textId="77777777" w:rsidR="00E42F79" w:rsidRPr="00785D29" w:rsidRDefault="00E42F79" w:rsidP="00E42F79">
            <w:pPr>
              <w:numPr>
                <w:ilvl w:val="0"/>
                <w:numId w:val="25"/>
              </w:numPr>
              <w:rPr>
                <w:rFonts w:ascii="Arial" w:hAnsi="Arial" w:cs="Arial"/>
                <w:sz w:val="20"/>
                <w:szCs w:val="20"/>
              </w:rPr>
            </w:pPr>
            <w:r w:rsidRPr="00785D29">
              <w:rPr>
                <w:rFonts w:ascii="Arial" w:hAnsi="Arial" w:cs="Arial"/>
                <w:sz w:val="20"/>
                <w:szCs w:val="20"/>
              </w:rPr>
              <w:t>Cropping</w:t>
            </w:r>
            <w:r w:rsidRPr="00785D29">
              <w:rPr>
                <w:rFonts w:ascii="Arial" w:hAnsi="Arial" w:cs="Arial"/>
                <w:sz w:val="20"/>
                <w:szCs w:val="20"/>
                <w:vertAlign w:val="superscript"/>
              </w:rPr>
              <w:t>(</w:t>
            </w:r>
            <w:hyperlink r:id="rId136" w:anchor="target-d768251e570827" w:tooltip="Cropping - Premises used for growing plants or plant material for commercial purposes where dependent on the cultivation of soil.  The use includes harvesting and the storage and packing of produce and plants grown on the site and the ancillary repair and serv" w:history="1">
              <w:r w:rsidRPr="00785D29">
                <w:rPr>
                  <w:rStyle w:val="Hyperlink"/>
                  <w:rFonts w:ascii="Arial" w:hAnsi="Arial" w:cs="Arial"/>
                  <w:sz w:val="20"/>
                  <w:szCs w:val="20"/>
                  <w:vertAlign w:val="superscript"/>
                </w:rPr>
                <w:t>19</w:t>
              </w:r>
            </w:hyperlink>
            <w:r w:rsidRPr="00785D29">
              <w:rPr>
                <w:rFonts w:ascii="Arial" w:hAnsi="Arial" w:cs="Arial"/>
                <w:sz w:val="20"/>
                <w:szCs w:val="20"/>
                <w:vertAlign w:val="superscript"/>
              </w:rPr>
              <w:t>)</w:t>
            </w:r>
            <w:r w:rsidRPr="00785D29">
              <w:rPr>
                <w:rFonts w:ascii="Arial" w:hAnsi="Arial" w:cs="Arial"/>
                <w:sz w:val="20"/>
                <w:szCs w:val="20"/>
              </w:rPr>
              <w:t xml:space="preserve"> (building only)  – 10m</w:t>
            </w:r>
          </w:p>
          <w:p w14:paraId="650C1847" w14:textId="77777777" w:rsidR="00E42F79" w:rsidRPr="00785D29" w:rsidRDefault="00E42F79" w:rsidP="00E42F79">
            <w:pPr>
              <w:numPr>
                <w:ilvl w:val="0"/>
                <w:numId w:val="25"/>
              </w:numPr>
              <w:rPr>
                <w:rFonts w:ascii="Arial" w:hAnsi="Arial" w:cs="Arial"/>
                <w:sz w:val="20"/>
                <w:szCs w:val="20"/>
              </w:rPr>
            </w:pPr>
            <w:r w:rsidRPr="00785D29">
              <w:rPr>
                <w:rFonts w:ascii="Arial" w:hAnsi="Arial" w:cs="Arial"/>
                <w:sz w:val="20"/>
                <w:szCs w:val="20"/>
              </w:rPr>
              <w:t>Permanent plantations</w:t>
            </w:r>
            <w:r w:rsidRPr="00785D29">
              <w:rPr>
                <w:rFonts w:ascii="Arial" w:hAnsi="Arial" w:cs="Arial"/>
                <w:sz w:val="20"/>
                <w:szCs w:val="20"/>
                <w:vertAlign w:val="superscript"/>
              </w:rPr>
              <w:t>(</w:t>
            </w:r>
            <w:hyperlink r:id="rId137" w:anchor="target-d768251e571772" w:tooltip="Permanent plantation - Premises used for growing plants not intended to be harvested." w:history="1">
              <w:r w:rsidRPr="00785D29">
                <w:rPr>
                  <w:rStyle w:val="Hyperlink"/>
                  <w:rFonts w:ascii="Arial" w:hAnsi="Arial" w:cs="Arial"/>
                  <w:sz w:val="20"/>
                  <w:szCs w:val="20"/>
                  <w:vertAlign w:val="superscript"/>
                </w:rPr>
                <w:t>59</w:t>
              </w:r>
            </w:hyperlink>
            <w:r w:rsidRPr="00785D29">
              <w:rPr>
                <w:rFonts w:ascii="Arial" w:hAnsi="Arial" w:cs="Arial"/>
                <w:sz w:val="20"/>
                <w:szCs w:val="20"/>
                <w:vertAlign w:val="superscript"/>
              </w:rPr>
              <w:t>)</w:t>
            </w:r>
            <w:r w:rsidRPr="00785D29">
              <w:rPr>
                <w:rFonts w:ascii="Arial" w:hAnsi="Arial" w:cs="Arial"/>
                <w:sz w:val="20"/>
                <w:szCs w:val="20"/>
              </w:rPr>
              <w:t xml:space="preserve"> – 25m</w:t>
            </w:r>
          </w:p>
          <w:p w14:paraId="1C0C4B70" w14:textId="77777777" w:rsidR="00E42F79" w:rsidRPr="00785D29" w:rsidRDefault="00E42F79" w:rsidP="00E42F79">
            <w:pPr>
              <w:numPr>
                <w:ilvl w:val="0"/>
                <w:numId w:val="25"/>
              </w:numPr>
              <w:rPr>
                <w:rFonts w:ascii="Arial" w:hAnsi="Arial" w:cs="Arial"/>
                <w:sz w:val="20"/>
                <w:szCs w:val="20"/>
              </w:rPr>
            </w:pPr>
            <w:r w:rsidRPr="00785D29">
              <w:rPr>
                <w:rFonts w:ascii="Arial" w:hAnsi="Arial" w:cs="Arial"/>
                <w:sz w:val="20"/>
                <w:szCs w:val="20"/>
              </w:rPr>
              <w:t>Short-term accommodation</w:t>
            </w:r>
            <w:r w:rsidRPr="00785D29">
              <w:rPr>
                <w:rFonts w:ascii="Arial" w:hAnsi="Arial" w:cs="Arial"/>
                <w:sz w:val="20"/>
                <w:szCs w:val="20"/>
                <w:vertAlign w:val="superscript"/>
              </w:rPr>
              <w:t>(</w:t>
            </w:r>
            <w:hyperlink r:id="rId138" w:anchor="target-d768251e572265" w:tooltip="Short-term accommodation - Premises used to provide short-term accommodation for tourists or travellers for a temporary period of time (typically not exceeding three consecutive months) and may be self-contained.  The use may include a manager’s residence and " w:history="1">
              <w:r w:rsidRPr="00785D29">
                <w:rPr>
                  <w:rStyle w:val="Hyperlink"/>
                  <w:rFonts w:ascii="Arial" w:hAnsi="Arial" w:cs="Arial"/>
                  <w:sz w:val="20"/>
                  <w:szCs w:val="20"/>
                  <w:vertAlign w:val="superscript"/>
                </w:rPr>
                <w:t>77</w:t>
              </w:r>
            </w:hyperlink>
            <w:r w:rsidRPr="00785D29">
              <w:rPr>
                <w:rFonts w:ascii="Arial" w:hAnsi="Arial" w:cs="Arial"/>
                <w:sz w:val="20"/>
                <w:szCs w:val="20"/>
                <w:vertAlign w:val="superscript"/>
              </w:rPr>
              <w:t>)</w:t>
            </w:r>
            <w:r w:rsidRPr="00785D29">
              <w:rPr>
                <w:rFonts w:ascii="Arial" w:hAnsi="Arial" w:cs="Arial"/>
                <w:sz w:val="20"/>
                <w:szCs w:val="20"/>
              </w:rPr>
              <w:t xml:space="preserve"> - 40m</w:t>
            </w:r>
          </w:p>
          <w:p w14:paraId="1EB6D3E4" w14:textId="77777777" w:rsidR="00E42F79" w:rsidRPr="00785D29" w:rsidRDefault="00E42F79" w:rsidP="00E42F79">
            <w:pPr>
              <w:numPr>
                <w:ilvl w:val="0"/>
                <w:numId w:val="25"/>
              </w:numPr>
              <w:rPr>
                <w:rFonts w:ascii="Arial" w:hAnsi="Arial" w:cs="Arial"/>
                <w:sz w:val="20"/>
                <w:szCs w:val="20"/>
              </w:rPr>
            </w:pPr>
            <w:r w:rsidRPr="00785D29">
              <w:rPr>
                <w:rFonts w:ascii="Arial" w:hAnsi="Arial" w:cs="Arial"/>
                <w:sz w:val="20"/>
                <w:szCs w:val="20"/>
              </w:rPr>
              <w:t>Wholesale nursery</w:t>
            </w:r>
            <w:r w:rsidRPr="00785D29">
              <w:rPr>
                <w:rFonts w:ascii="Arial" w:hAnsi="Arial" w:cs="Arial"/>
                <w:sz w:val="20"/>
                <w:szCs w:val="20"/>
                <w:vertAlign w:val="superscript"/>
              </w:rPr>
              <w:t>(</w:t>
            </w:r>
            <w:hyperlink r:id="rId139" w:anchor="target-d768251e572660" w:tooltip="Wholesale nursery - Premises used for the sale of plants, but not to the general public, where the plants are grown on or adjacent to the site.  The use may include sale of gardening materials where these are ancillary to the primary use." w:history="1">
              <w:r w:rsidRPr="00785D29">
                <w:rPr>
                  <w:rStyle w:val="Hyperlink"/>
                  <w:rFonts w:ascii="Arial" w:hAnsi="Arial" w:cs="Arial"/>
                  <w:sz w:val="20"/>
                  <w:szCs w:val="20"/>
                  <w:vertAlign w:val="superscript"/>
                </w:rPr>
                <w:t>89</w:t>
              </w:r>
            </w:hyperlink>
            <w:r w:rsidRPr="00785D29">
              <w:rPr>
                <w:rFonts w:ascii="Arial" w:hAnsi="Arial" w:cs="Arial"/>
                <w:sz w:val="20"/>
                <w:szCs w:val="20"/>
                <w:vertAlign w:val="superscript"/>
              </w:rPr>
              <w:t>)</w:t>
            </w:r>
            <w:r w:rsidRPr="00785D29">
              <w:rPr>
                <w:rFonts w:ascii="Arial" w:hAnsi="Arial" w:cs="Arial"/>
                <w:sz w:val="20"/>
                <w:szCs w:val="20"/>
              </w:rPr>
              <w:t xml:space="preserve"> – 10m.</w:t>
            </w:r>
          </w:p>
        </w:tc>
        <w:tc>
          <w:tcPr>
            <w:tcW w:w="597" w:type="pct"/>
            <w:tcBorders>
              <w:top w:val="outset" w:sz="6" w:space="0" w:color="auto"/>
              <w:left w:val="outset" w:sz="6" w:space="0" w:color="auto"/>
              <w:bottom w:val="outset" w:sz="6" w:space="0" w:color="auto"/>
              <w:right w:val="outset" w:sz="6" w:space="0" w:color="auto"/>
            </w:tcBorders>
          </w:tcPr>
          <w:p w14:paraId="66EBA140" w14:textId="77777777" w:rsidR="00E42F79" w:rsidRPr="00785D29" w:rsidRDefault="00E42F79" w:rsidP="00E42F79">
            <w:pPr>
              <w:rPr>
                <w:rFonts w:ascii="Arial" w:hAnsi="Arial" w:cs="Arial"/>
                <w:sz w:val="20"/>
                <w:szCs w:val="20"/>
              </w:rPr>
            </w:pPr>
          </w:p>
        </w:tc>
        <w:tc>
          <w:tcPr>
            <w:tcW w:w="1219" w:type="pct"/>
            <w:tcBorders>
              <w:top w:val="outset" w:sz="6" w:space="0" w:color="auto"/>
              <w:left w:val="outset" w:sz="6" w:space="0" w:color="auto"/>
              <w:bottom w:val="outset" w:sz="6" w:space="0" w:color="auto"/>
              <w:right w:val="outset" w:sz="6" w:space="0" w:color="auto"/>
            </w:tcBorders>
          </w:tcPr>
          <w:p w14:paraId="789602C4" w14:textId="77777777" w:rsidR="00E42F79" w:rsidRPr="00785D29" w:rsidRDefault="00E42F79" w:rsidP="00E42F79">
            <w:pPr>
              <w:rPr>
                <w:rFonts w:ascii="Arial" w:hAnsi="Arial" w:cs="Arial"/>
                <w:sz w:val="20"/>
                <w:szCs w:val="20"/>
              </w:rPr>
            </w:pPr>
          </w:p>
        </w:tc>
      </w:tr>
      <w:tr w:rsidR="00E42F79" w:rsidRPr="00785D29" w14:paraId="5A7D06E1" w14:textId="77777777" w:rsidTr="005579E2">
        <w:trPr>
          <w:tblCellSpacing w:w="15" w:type="dxa"/>
        </w:trPr>
        <w:tc>
          <w:tcPr>
            <w:tcW w:w="3145" w:type="pct"/>
            <w:gridSpan w:val="2"/>
            <w:tcBorders>
              <w:top w:val="outset" w:sz="6" w:space="0" w:color="auto"/>
              <w:left w:val="outset" w:sz="6" w:space="0" w:color="auto"/>
              <w:bottom w:val="outset" w:sz="6" w:space="0" w:color="auto"/>
              <w:right w:val="outset" w:sz="6" w:space="0" w:color="auto"/>
            </w:tcBorders>
            <w:shd w:val="clear" w:color="auto" w:fill="CCCCCC"/>
            <w:hideMark/>
          </w:tcPr>
          <w:p w14:paraId="2E66A1E8" w14:textId="77777777" w:rsidR="00E42F79" w:rsidRPr="00785D29" w:rsidRDefault="00E42F79" w:rsidP="00E42F79">
            <w:pPr>
              <w:rPr>
                <w:rFonts w:ascii="Arial" w:hAnsi="Arial" w:cs="Arial"/>
                <w:sz w:val="20"/>
                <w:szCs w:val="20"/>
              </w:rPr>
            </w:pPr>
            <w:r w:rsidRPr="00785D29">
              <w:rPr>
                <w:rFonts w:ascii="Arial" w:hAnsi="Arial" w:cs="Arial"/>
                <w:b/>
                <w:bCs/>
                <w:sz w:val="20"/>
                <w:szCs w:val="20"/>
              </w:rPr>
              <w:t>Permanent Plantation</w:t>
            </w:r>
            <w:r w:rsidRPr="00785D29">
              <w:rPr>
                <w:rFonts w:ascii="Arial" w:hAnsi="Arial" w:cs="Arial"/>
                <w:sz w:val="20"/>
                <w:szCs w:val="20"/>
                <w:vertAlign w:val="superscript"/>
              </w:rPr>
              <w:t>(</w:t>
            </w:r>
            <w:hyperlink r:id="rId140" w:anchor="target-d768251e571772" w:tooltip="Permanent plantation - Premises used for growing plants not intended to be harvested." w:history="1">
              <w:r w:rsidRPr="00785D29">
                <w:rPr>
                  <w:rStyle w:val="Hyperlink"/>
                  <w:rFonts w:ascii="Arial" w:hAnsi="Arial" w:cs="Arial"/>
                  <w:sz w:val="20"/>
                  <w:szCs w:val="20"/>
                  <w:vertAlign w:val="superscript"/>
                </w:rPr>
                <w:t>59</w:t>
              </w:r>
            </w:hyperlink>
            <w:r w:rsidRPr="00785D29">
              <w:rPr>
                <w:rFonts w:ascii="Arial" w:hAnsi="Arial" w:cs="Arial"/>
                <w:sz w:val="20"/>
                <w:szCs w:val="20"/>
                <w:vertAlign w:val="superscript"/>
              </w:rPr>
              <w:t>)</w:t>
            </w:r>
          </w:p>
        </w:tc>
        <w:tc>
          <w:tcPr>
            <w:tcW w:w="597" w:type="pct"/>
            <w:tcBorders>
              <w:top w:val="outset" w:sz="6" w:space="0" w:color="auto"/>
              <w:left w:val="outset" w:sz="6" w:space="0" w:color="auto"/>
              <w:bottom w:val="outset" w:sz="6" w:space="0" w:color="auto"/>
              <w:right w:val="outset" w:sz="6" w:space="0" w:color="auto"/>
            </w:tcBorders>
            <w:shd w:val="clear" w:color="auto" w:fill="CCCCCC"/>
          </w:tcPr>
          <w:p w14:paraId="325E11C1" w14:textId="77777777" w:rsidR="00E42F79" w:rsidRPr="00785D29" w:rsidRDefault="00E42F79" w:rsidP="00E42F79">
            <w:pPr>
              <w:rPr>
                <w:rFonts w:ascii="Arial" w:hAnsi="Arial" w:cs="Arial"/>
                <w:b/>
                <w:bCs/>
                <w:sz w:val="20"/>
                <w:szCs w:val="20"/>
              </w:rPr>
            </w:pPr>
          </w:p>
        </w:tc>
        <w:tc>
          <w:tcPr>
            <w:tcW w:w="1219" w:type="pct"/>
            <w:tcBorders>
              <w:top w:val="outset" w:sz="6" w:space="0" w:color="auto"/>
              <w:left w:val="outset" w:sz="6" w:space="0" w:color="auto"/>
              <w:bottom w:val="outset" w:sz="6" w:space="0" w:color="auto"/>
              <w:right w:val="outset" w:sz="6" w:space="0" w:color="auto"/>
            </w:tcBorders>
            <w:shd w:val="clear" w:color="auto" w:fill="CCCCCC"/>
          </w:tcPr>
          <w:p w14:paraId="5DDBF619" w14:textId="77777777" w:rsidR="00E42F79" w:rsidRPr="00785D29" w:rsidRDefault="00E42F79" w:rsidP="00E42F79">
            <w:pPr>
              <w:rPr>
                <w:rFonts w:ascii="Arial" w:hAnsi="Arial" w:cs="Arial"/>
                <w:b/>
                <w:bCs/>
                <w:sz w:val="20"/>
                <w:szCs w:val="20"/>
              </w:rPr>
            </w:pPr>
          </w:p>
        </w:tc>
      </w:tr>
      <w:tr w:rsidR="00E42F79" w:rsidRPr="00785D29" w14:paraId="65DF888F" w14:textId="77777777" w:rsidTr="005579E2">
        <w:trPr>
          <w:tblCellSpacing w:w="15" w:type="dxa"/>
        </w:trPr>
        <w:tc>
          <w:tcPr>
            <w:tcW w:w="252" w:type="pct"/>
            <w:tcBorders>
              <w:top w:val="outset" w:sz="6" w:space="0" w:color="auto"/>
              <w:left w:val="outset" w:sz="6" w:space="0" w:color="auto"/>
              <w:bottom w:val="outset" w:sz="6" w:space="0" w:color="auto"/>
              <w:right w:val="outset" w:sz="6" w:space="0" w:color="auto"/>
            </w:tcBorders>
            <w:hideMark/>
          </w:tcPr>
          <w:p w14:paraId="097DD1DD" w14:textId="77777777" w:rsidR="00E42F79" w:rsidRPr="00785D29" w:rsidRDefault="00E42F79" w:rsidP="00E42F79">
            <w:pPr>
              <w:rPr>
                <w:rFonts w:ascii="Arial" w:hAnsi="Arial" w:cs="Arial"/>
                <w:sz w:val="20"/>
                <w:szCs w:val="20"/>
              </w:rPr>
            </w:pPr>
            <w:r w:rsidRPr="00785D29">
              <w:rPr>
                <w:rFonts w:ascii="Arial" w:hAnsi="Arial" w:cs="Arial"/>
                <w:b/>
                <w:bCs/>
                <w:sz w:val="20"/>
                <w:szCs w:val="20"/>
              </w:rPr>
              <w:t>RAD40</w:t>
            </w:r>
          </w:p>
        </w:tc>
        <w:tc>
          <w:tcPr>
            <w:tcW w:w="2883" w:type="pct"/>
            <w:tcBorders>
              <w:top w:val="outset" w:sz="6" w:space="0" w:color="auto"/>
              <w:left w:val="outset" w:sz="6" w:space="0" w:color="auto"/>
              <w:bottom w:val="outset" w:sz="6" w:space="0" w:color="auto"/>
              <w:right w:val="outset" w:sz="6" w:space="0" w:color="auto"/>
            </w:tcBorders>
            <w:hideMark/>
          </w:tcPr>
          <w:p w14:paraId="3AE8C2E2" w14:textId="77777777" w:rsidR="00E42F79" w:rsidRPr="00785D29" w:rsidRDefault="00E42F79" w:rsidP="00E42F79">
            <w:pPr>
              <w:rPr>
                <w:rFonts w:ascii="Arial" w:hAnsi="Arial" w:cs="Arial"/>
                <w:sz w:val="20"/>
                <w:szCs w:val="20"/>
              </w:rPr>
            </w:pPr>
            <w:r w:rsidRPr="00785D29">
              <w:rPr>
                <w:rFonts w:ascii="Arial" w:hAnsi="Arial" w:cs="Arial"/>
                <w:sz w:val="20"/>
                <w:szCs w:val="20"/>
              </w:rPr>
              <w:t>Planting only comprises native species endemic to the area.</w:t>
            </w:r>
          </w:p>
        </w:tc>
        <w:tc>
          <w:tcPr>
            <w:tcW w:w="597" w:type="pct"/>
            <w:tcBorders>
              <w:top w:val="outset" w:sz="6" w:space="0" w:color="auto"/>
              <w:left w:val="outset" w:sz="6" w:space="0" w:color="auto"/>
              <w:bottom w:val="outset" w:sz="6" w:space="0" w:color="auto"/>
              <w:right w:val="outset" w:sz="6" w:space="0" w:color="auto"/>
            </w:tcBorders>
          </w:tcPr>
          <w:p w14:paraId="0E892967" w14:textId="77777777" w:rsidR="00E42F79" w:rsidRPr="00785D29" w:rsidRDefault="00E42F79" w:rsidP="00E42F79">
            <w:pPr>
              <w:rPr>
                <w:rFonts w:ascii="Arial" w:hAnsi="Arial" w:cs="Arial"/>
                <w:sz w:val="20"/>
                <w:szCs w:val="20"/>
              </w:rPr>
            </w:pPr>
          </w:p>
        </w:tc>
        <w:tc>
          <w:tcPr>
            <w:tcW w:w="1219" w:type="pct"/>
            <w:tcBorders>
              <w:top w:val="outset" w:sz="6" w:space="0" w:color="auto"/>
              <w:left w:val="outset" w:sz="6" w:space="0" w:color="auto"/>
              <w:bottom w:val="outset" w:sz="6" w:space="0" w:color="auto"/>
              <w:right w:val="outset" w:sz="6" w:space="0" w:color="auto"/>
            </w:tcBorders>
          </w:tcPr>
          <w:p w14:paraId="3F060AF7" w14:textId="77777777" w:rsidR="00E42F79" w:rsidRPr="00785D29" w:rsidRDefault="00E42F79" w:rsidP="00E42F79">
            <w:pPr>
              <w:rPr>
                <w:rFonts w:ascii="Arial" w:hAnsi="Arial" w:cs="Arial"/>
                <w:sz w:val="20"/>
                <w:szCs w:val="20"/>
              </w:rPr>
            </w:pPr>
          </w:p>
        </w:tc>
      </w:tr>
      <w:tr w:rsidR="00E42F79" w:rsidRPr="00785D29" w14:paraId="3EC4272C" w14:textId="77777777" w:rsidTr="005579E2">
        <w:trPr>
          <w:tblCellSpacing w:w="15" w:type="dxa"/>
        </w:trPr>
        <w:tc>
          <w:tcPr>
            <w:tcW w:w="3145" w:type="pct"/>
            <w:gridSpan w:val="2"/>
            <w:tcBorders>
              <w:top w:val="outset" w:sz="6" w:space="0" w:color="auto"/>
              <w:left w:val="outset" w:sz="6" w:space="0" w:color="auto"/>
              <w:bottom w:val="outset" w:sz="6" w:space="0" w:color="auto"/>
              <w:right w:val="outset" w:sz="6" w:space="0" w:color="auto"/>
            </w:tcBorders>
            <w:shd w:val="clear" w:color="auto" w:fill="CCCCCC"/>
            <w:hideMark/>
          </w:tcPr>
          <w:p w14:paraId="4B86C631" w14:textId="77777777" w:rsidR="00E42F79" w:rsidRPr="00785D29" w:rsidRDefault="00E42F79" w:rsidP="00E42F79">
            <w:pPr>
              <w:rPr>
                <w:rFonts w:ascii="Arial" w:hAnsi="Arial" w:cs="Arial"/>
                <w:sz w:val="20"/>
                <w:szCs w:val="20"/>
              </w:rPr>
            </w:pPr>
            <w:r w:rsidRPr="00785D29">
              <w:rPr>
                <w:rFonts w:ascii="Arial" w:hAnsi="Arial" w:cs="Arial"/>
                <w:b/>
                <w:bCs/>
                <w:sz w:val="20"/>
                <w:szCs w:val="20"/>
              </w:rPr>
              <w:t>Development in the Eastern precinct</w:t>
            </w:r>
          </w:p>
        </w:tc>
        <w:tc>
          <w:tcPr>
            <w:tcW w:w="597" w:type="pct"/>
            <w:tcBorders>
              <w:top w:val="outset" w:sz="6" w:space="0" w:color="auto"/>
              <w:left w:val="outset" w:sz="6" w:space="0" w:color="auto"/>
              <w:bottom w:val="outset" w:sz="6" w:space="0" w:color="auto"/>
              <w:right w:val="outset" w:sz="6" w:space="0" w:color="auto"/>
            </w:tcBorders>
            <w:shd w:val="clear" w:color="auto" w:fill="CCCCCC"/>
          </w:tcPr>
          <w:p w14:paraId="0C6E2364" w14:textId="77777777" w:rsidR="00E42F79" w:rsidRPr="00785D29" w:rsidRDefault="00E42F79" w:rsidP="00E42F79">
            <w:pPr>
              <w:rPr>
                <w:rFonts w:ascii="Arial" w:hAnsi="Arial" w:cs="Arial"/>
                <w:b/>
                <w:bCs/>
                <w:sz w:val="20"/>
                <w:szCs w:val="20"/>
              </w:rPr>
            </w:pPr>
          </w:p>
        </w:tc>
        <w:tc>
          <w:tcPr>
            <w:tcW w:w="1219" w:type="pct"/>
            <w:tcBorders>
              <w:top w:val="outset" w:sz="6" w:space="0" w:color="auto"/>
              <w:left w:val="outset" w:sz="6" w:space="0" w:color="auto"/>
              <w:bottom w:val="outset" w:sz="6" w:space="0" w:color="auto"/>
              <w:right w:val="outset" w:sz="6" w:space="0" w:color="auto"/>
            </w:tcBorders>
            <w:shd w:val="clear" w:color="auto" w:fill="CCCCCC"/>
          </w:tcPr>
          <w:p w14:paraId="785061C8" w14:textId="77777777" w:rsidR="00E42F79" w:rsidRPr="00785D29" w:rsidRDefault="00E42F79" w:rsidP="00E42F79">
            <w:pPr>
              <w:rPr>
                <w:rFonts w:ascii="Arial" w:hAnsi="Arial" w:cs="Arial"/>
                <w:b/>
                <w:bCs/>
                <w:sz w:val="20"/>
                <w:szCs w:val="20"/>
              </w:rPr>
            </w:pPr>
          </w:p>
        </w:tc>
      </w:tr>
      <w:tr w:rsidR="00E42F79" w:rsidRPr="00785D29" w14:paraId="206CFF63" w14:textId="77777777" w:rsidTr="005579E2">
        <w:trPr>
          <w:tblCellSpacing w:w="15" w:type="dxa"/>
        </w:trPr>
        <w:tc>
          <w:tcPr>
            <w:tcW w:w="252" w:type="pct"/>
            <w:tcBorders>
              <w:top w:val="outset" w:sz="6" w:space="0" w:color="auto"/>
              <w:left w:val="outset" w:sz="6" w:space="0" w:color="auto"/>
              <w:bottom w:val="outset" w:sz="6" w:space="0" w:color="auto"/>
              <w:right w:val="outset" w:sz="6" w:space="0" w:color="auto"/>
            </w:tcBorders>
            <w:hideMark/>
          </w:tcPr>
          <w:p w14:paraId="061FA405" w14:textId="77777777" w:rsidR="00E42F79" w:rsidRPr="00785D29" w:rsidRDefault="00E42F79" w:rsidP="00E42F79">
            <w:pPr>
              <w:rPr>
                <w:rFonts w:ascii="Arial" w:hAnsi="Arial" w:cs="Arial"/>
                <w:sz w:val="20"/>
                <w:szCs w:val="20"/>
              </w:rPr>
            </w:pPr>
            <w:r w:rsidRPr="00785D29">
              <w:rPr>
                <w:rFonts w:ascii="Arial" w:hAnsi="Arial" w:cs="Arial"/>
                <w:b/>
                <w:bCs/>
                <w:sz w:val="20"/>
                <w:szCs w:val="20"/>
              </w:rPr>
              <w:t>RAD41</w:t>
            </w:r>
          </w:p>
        </w:tc>
        <w:tc>
          <w:tcPr>
            <w:tcW w:w="2883" w:type="pct"/>
            <w:tcBorders>
              <w:top w:val="outset" w:sz="6" w:space="0" w:color="auto"/>
              <w:left w:val="outset" w:sz="6" w:space="0" w:color="auto"/>
              <w:bottom w:val="outset" w:sz="6" w:space="0" w:color="auto"/>
              <w:right w:val="outset" w:sz="6" w:space="0" w:color="auto"/>
            </w:tcBorders>
            <w:hideMark/>
          </w:tcPr>
          <w:p w14:paraId="06E40FEA" w14:textId="77777777" w:rsidR="00E42F79" w:rsidRPr="00785D29" w:rsidRDefault="00E42F79" w:rsidP="00E42F79">
            <w:pPr>
              <w:rPr>
                <w:rFonts w:ascii="Arial" w:hAnsi="Arial" w:cs="Arial"/>
                <w:sz w:val="20"/>
                <w:szCs w:val="20"/>
              </w:rPr>
            </w:pPr>
            <w:r w:rsidRPr="00785D29">
              <w:rPr>
                <w:rFonts w:ascii="Arial" w:hAnsi="Arial" w:cs="Arial"/>
                <w:sz w:val="20"/>
                <w:szCs w:val="20"/>
              </w:rPr>
              <w:t>In the Eastern precinct, the combined maximum gross floor area of food and drink outlets</w:t>
            </w:r>
            <w:r w:rsidRPr="00785D29">
              <w:rPr>
                <w:rFonts w:ascii="Arial" w:hAnsi="Arial" w:cs="Arial"/>
                <w:sz w:val="20"/>
                <w:szCs w:val="20"/>
                <w:vertAlign w:val="superscript"/>
              </w:rPr>
              <w:t>(</w:t>
            </w:r>
            <w:hyperlink r:id="rId141" w:anchor="target-d768251e571018" w:tooltip="Food and drink outlet - Premises used for preparation and sale of food and drink to the public for consumption on or off the site. The use may include the ancillary sale of liquor for consumption on site." w:history="1">
              <w:r w:rsidRPr="00785D29">
                <w:rPr>
                  <w:rStyle w:val="Hyperlink"/>
                  <w:rFonts w:ascii="Arial" w:hAnsi="Arial" w:cs="Arial"/>
                  <w:sz w:val="20"/>
                  <w:szCs w:val="20"/>
                  <w:vertAlign w:val="superscript"/>
                </w:rPr>
                <w:t>28</w:t>
              </w:r>
            </w:hyperlink>
            <w:r w:rsidRPr="00785D29">
              <w:rPr>
                <w:rFonts w:ascii="Arial" w:hAnsi="Arial" w:cs="Arial"/>
                <w:sz w:val="20"/>
                <w:szCs w:val="20"/>
                <w:vertAlign w:val="superscript"/>
              </w:rPr>
              <w:t>)</w:t>
            </w:r>
            <w:r w:rsidRPr="00785D29">
              <w:rPr>
                <w:rFonts w:ascii="Arial" w:hAnsi="Arial" w:cs="Arial"/>
                <w:sz w:val="20"/>
                <w:szCs w:val="20"/>
              </w:rPr>
              <w:t>, offices</w:t>
            </w:r>
            <w:r w:rsidRPr="00785D29">
              <w:rPr>
                <w:rFonts w:ascii="Arial" w:hAnsi="Arial" w:cs="Arial"/>
                <w:sz w:val="20"/>
                <w:szCs w:val="20"/>
                <w:vertAlign w:val="superscript"/>
              </w:rPr>
              <w:t>(</w:t>
            </w:r>
            <w:hyperlink r:id="rId142" w:anchor="target-d768251e571632" w:tooltip="Office - Premises used for an administrative, secretarial or management service or the practice of a profession, where no goods or materials are made, sold or hired and where the principal activity provides for one or more of the following:" w:history="1">
              <w:r w:rsidRPr="00785D29">
                <w:rPr>
                  <w:rStyle w:val="Hyperlink"/>
                  <w:rFonts w:ascii="Arial" w:hAnsi="Arial" w:cs="Arial"/>
                  <w:sz w:val="20"/>
                  <w:szCs w:val="20"/>
                  <w:vertAlign w:val="superscript"/>
                </w:rPr>
                <w:t>53</w:t>
              </w:r>
            </w:hyperlink>
            <w:r w:rsidRPr="00785D29">
              <w:rPr>
                <w:rFonts w:ascii="Arial" w:hAnsi="Arial" w:cs="Arial"/>
                <w:sz w:val="20"/>
                <w:szCs w:val="20"/>
                <w:vertAlign w:val="superscript"/>
              </w:rPr>
              <w:t>)</w:t>
            </w:r>
            <w:r w:rsidRPr="00785D29">
              <w:rPr>
                <w:rFonts w:ascii="Arial" w:hAnsi="Arial" w:cs="Arial"/>
                <w:sz w:val="20"/>
                <w:szCs w:val="20"/>
              </w:rPr>
              <w:t xml:space="preserve"> and shops</w:t>
            </w:r>
            <w:r w:rsidRPr="00785D29">
              <w:rPr>
                <w:rFonts w:ascii="Arial" w:hAnsi="Arial" w:cs="Arial"/>
                <w:sz w:val="20"/>
                <w:szCs w:val="20"/>
                <w:vertAlign w:val="superscript"/>
              </w:rPr>
              <w:t>(</w:t>
            </w:r>
            <w:hyperlink r:id="rId143" w:anchor="target-d768251e572222" w:tooltip="Shop - Premises used for the display, sale or hire of goods or the provision of personal services or betting to the public." w:history="1">
              <w:r w:rsidRPr="00785D29">
                <w:rPr>
                  <w:rStyle w:val="Hyperlink"/>
                  <w:rFonts w:ascii="Arial" w:hAnsi="Arial" w:cs="Arial"/>
                  <w:sz w:val="20"/>
                  <w:szCs w:val="20"/>
                  <w:vertAlign w:val="superscript"/>
                </w:rPr>
                <w:t>75</w:t>
              </w:r>
            </w:hyperlink>
            <w:r w:rsidRPr="00785D29">
              <w:rPr>
                <w:rFonts w:ascii="Arial" w:hAnsi="Arial" w:cs="Arial"/>
                <w:sz w:val="20"/>
                <w:szCs w:val="20"/>
                <w:vertAlign w:val="superscript"/>
              </w:rPr>
              <w:t>)</w:t>
            </w:r>
            <w:r w:rsidRPr="00785D29">
              <w:rPr>
                <w:rFonts w:ascii="Arial" w:hAnsi="Arial" w:cs="Arial"/>
                <w:sz w:val="20"/>
                <w:szCs w:val="20"/>
              </w:rPr>
              <w:t xml:space="preserve"> does not exceed 500m</w:t>
            </w:r>
            <w:r w:rsidRPr="00785D29">
              <w:rPr>
                <w:rFonts w:ascii="Arial" w:hAnsi="Arial" w:cs="Arial"/>
                <w:sz w:val="20"/>
                <w:szCs w:val="20"/>
                <w:vertAlign w:val="superscript"/>
              </w:rPr>
              <w:t>2</w:t>
            </w:r>
            <w:r w:rsidRPr="00785D29">
              <w:rPr>
                <w:rFonts w:ascii="Arial" w:hAnsi="Arial" w:cs="Arial"/>
                <w:sz w:val="20"/>
                <w:szCs w:val="20"/>
              </w:rPr>
              <w:t>.</w:t>
            </w:r>
          </w:p>
        </w:tc>
        <w:tc>
          <w:tcPr>
            <w:tcW w:w="597" w:type="pct"/>
            <w:tcBorders>
              <w:top w:val="outset" w:sz="6" w:space="0" w:color="auto"/>
              <w:left w:val="outset" w:sz="6" w:space="0" w:color="auto"/>
              <w:bottom w:val="outset" w:sz="6" w:space="0" w:color="auto"/>
              <w:right w:val="outset" w:sz="6" w:space="0" w:color="auto"/>
            </w:tcBorders>
          </w:tcPr>
          <w:p w14:paraId="76432B0B" w14:textId="77777777" w:rsidR="00E42F79" w:rsidRPr="00785D29" w:rsidRDefault="00E42F79" w:rsidP="00E42F79">
            <w:pPr>
              <w:rPr>
                <w:rFonts w:ascii="Arial" w:hAnsi="Arial" w:cs="Arial"/>
                <w:sz w:val="20"/>
                <w:szCs w:val="20"/>
              </w:rPr>
            </w:pPr>
          </w:p>
        </w:tc>
        <w:tc>
          <w:tcPr>
            <w:tcW w:w="1219" w:type="pct"/>
            <w:tcBorders>
              <w:top w:val="outset" w:sz="6" w:space="0" w:color="auto"/>
              <w:left w:val="outset" w:sz="6" w:space="0" w:color="auto"/>
              <w:bottom w:val="outset" w:sz="6" w:space="0" w:color="auto"/>
              <w:right w:val="outset" w:sz="6" w:space="0" w:color="auto"/>
            </w:tcBorders>
          </w:tcPr>
          <w:p w14:paraId="09D73731" w14:textId="77777777" w:rsidR="00E42F79" w:rsidRPr="00785D29" w:rsidRDefault="00E42F79" w:rsidP="00E42F79">
            <w:pPr>
              <w:rPr>
                <w:rFonts w:ascii="Arial" w:hAnsi="Arial" w:cs="Arial"/>
                <w:sz w:val="20"/>
                <w:szCs w:val="20"/>
              </w:rPr>
            </w:pPr>
          </w:p>
        </w:tc>
      </w:tr>
      <w:tr w:rsidR="00E42F79" w:rsidRPr="00785D29" w14:paraId="1EF5DF33" w14:textId="77777777" w:rsidTr="005579E2">
        <w:trPr>
          <w:tblCellSpacing w:w="15" w:type="dxa"/>
        </w:trPr>
        <w:tc>
          <w:tcPr>
            <w:tcW w:w="252" w:type="pct"/>
            <w:tcBorders>
              <w:top w:val="outset" w:sz="6" w:space="0" w:color="auto"/>
              <w:left w:val="outset" w:sz="6" w:space="0" w:color="auto"/>
              <w:bottom w:val="outset" w:sz="6" w:space="0" w:color="auto"/>
              <w:right w:val="outset" w:sz="6" w:space="0" w:color="auto"/>
            </w:tcBorders>
            <w:hideMark/>
          </w:tcPr>
          <w:p w14:paraId="108E2F5E" w14:textId="77777777" w:rsidR="00E42F79" w:rsidRPr="00785D29" w:rsidRDefault="00E42F79" w:rsidP="00E42F79">
            <w:pPr>
              <w:rPr>
                <w:rFonts w:ascii="Arial" w:hAnsi="Arial" w:cs="Arial"/>
                <w:sz w:val="20"/>
                <w:szCs w:val="20"/>
              </w:rPr>
            </w:pPr>
            <w:r w:rsidRPr="00785D29">
              <w:rPr>
                <w:rFonts w:ascii="Arial" w:hAnsi="Arial" w:cs="Arial"/>
                <w:b/>
                <w:bCs/>
                <w:sz w:val="20"/>
                <w:szCs w:val="20"/>
              </w:rPr>
              <w:t>RAD42</w:t>
            </w:r>
          </w:p>
        </w:tc>
        <w:tc>
          <w:tcPr>
            <w:tcW w:w="2883" w:type="pct"/>
            <w:tcBorders>
              <w:top w:val="outset" w:sz="6" w:space="0" w:color="auto"/>
              <w:left w:val="outset" w:sz="6" w:space="0" w:color="auto"/>
              <w:bottom w:val="outset" w:sz="6" w:space="0" w:color="auto"/>
              <w:right w:val="outset" w:sz="6" w:space="0" w:color="auto"/>
            </w:tcBorders>
            <w:hideMark/>
          </w:tcPr>
          <w:p w14:paraId="39BBD7AE" w14:textId="77777777" w:rsidR="00E42F79" w:rsidRPr="00785D29" w:rsidRDefault="00E42F79" w:rsidP="00E42F79">
            <w:pPr>
              <w:rPr>
                <w:rFonts w:ascii="Arial" w:hAnsi="Arial" w:cs="Arial"/>
                <w:sz w:val="20"/>
                <w:szCs w:val="20"/>
              </w:rPr>
            </w:pPr>
            <w:r w:rsidRPr="00785D29">
              <w:rPr>
                <w:rFonts w:ascii="Arial" w:hAnsi="Arial" w:cs="Arial"/>
                <w:sz w:val="20"/>
                <w:szCs w:val="20"/>
              </w:rPr>
              <w:t>Buildings in the Eastern precinct:</w:t>
            </w:r>
          </w:p>
          <w:p w14:paraId="764E0054" w14:textId="77777777" w:rsidR="00E42F79" w:rsidRPr="00785D29" w:rsidRDefault="00E42F79" w:rsidP="00E42F79">
            <w:pPr>
              <w:numPr>
                <w:ilvl w:val="0"/>
                <w:numId w:val="26"/>
              </w:numPr>
              <w:rPr>
                <w:rFonts w:ascii="Arial" w:hAnsi="Arial" w:cs="Arial"/>
                <w:sz w:val="20"/>
                <w:szCs w:val="20"/>
              </w:rPr>
            </w:pPr>
            <w:r w:rsidRPr="00785D29">
              <w:rPr>
                <w:rFonts w:ascii="Arial" w:hAnsi="Arial" w:cs="Arial"/>
                <w:sz w:val="20"/>
                <w:szCs w:val="20"/>
              </w:rPr>
              <w:t>are a maximum height of 8.</w:t>
            </w:r>
            <w:proofErr w:type="gramStart"/>
            <w:r w:rsidRPr="00785D29">
              <w:rPr>
                <w:rFonts w:ascii="Arial" w:hAnsi="Arial" w:cs="Arial"/>
                <w:sz w:val="20"/>
                <w:szCs w:val="20"/>
              </w:rPr>
              <w:t>5m;</w:t>
            </w:r>
            <w:proofErr w:type="gramEnd"/>
          </w:p>
          <w:p w14:paraId="296F99B7" w14:textId="77777777" w:rsidR="00E42F79" w:rsidRPr="00785D29" w:rsidRDefault="00E42F79" w:rsidP="00E42F79">
            <w:pPr>
              <w:numPr>
                <w:ilvl w:val="0"/>
                <w:numId w:val="26"/>
              </w:numPr>
              <w:rPr>
                <w:rFonts w:ascii="Arial" w:hAnsi="Arial" w:cs="Arial"/>
                <w:sz w:val="20"/>
                <w:szCs w:val="20"/>
              </w:rPr>
            </w:pPr>
            <w:r w:rsidRPr="00785D29">
              <w:rPr>
                <w:rFonts w:ascii="Arial" w:hAnsi="Arial" w:cs="Arial"/>
                <w:sz w:val="20"/>
                <w:szCs w:val="20"/>
              </w:rPr>
              <w:t>are setback a minimum of 6.0m from Woodrow Road with dense screen planting provided in the setback.</w:t>
            </w:r>
          </w:p>
        </w:tc>
        <w:tc>
          <w:tcPr>
            <w:tcW w:w="597" w:type="pct"/>
            <w:tcBorders>
              <w:top w:val="outset" w:sz="6" w:space="0" w:color="auto"/>
              <w:left w:val="outset" w:sz="6" w:space="0" w:color="auto"/>
              <w:bottom w:val="outset" w:sz="6" w:space="0" w:color="auto"/>
              <w:right w:val="outset" w:sz="6" w:space="0" w:color="auto"/>
            </w:tcBorders>
          </w:tcPr>
          <w:p w14:paraId="3968DD6B" w14:textId="77777777" w:rsidR="00E42F79" w:rsidRPr="00785D29" w:rsidRDefault="00E42F79" w:rsidP="00E42F79">
            <w:pPr>
              <w:rPr>
                <w:rFonts w:ascii="Arial" w:hAnsi="Arial" w:cs="Arial"/>
                <w:sz w:val="20"/>
                <w:szCs w:val="20"/>
              </w:rPr>
            </w:pPr>
          </w:p>
        </w:tc>
        <w:tc>
          <w:tcPr>
            <w:tcW w:w="1219" w:type="pct"/>
            <w:tcBorders>
              <w:top w:val="outset" w:sz="6" w:space="0" w:color="auto"/>
              <w:left w:val="outset" w:sz="6" w:space="0" w:color="auto"/>
              <w:bottom w:val="outset" w:sz="6" w:space="0" w:color="auto"/>
              <w:right w:val="outset" w:sz="6" w:space="0" w:color="auto"/>
            </w:tcBorders>
          </w:tcPr>
          <w:p w14:paraId="070326D8" w14:textId="77777777" w:rsidR="00E42F79" w:rsidRPr="00785D29" w:rsidRDefault="00E42F79" w:rsidP="00E42F79">
            <w:pPr>
              <w:rPr>
                <w:rFonts w:ascii="Arial" w:hAnsi="Arial" w:cs="Arial"/>
                <w:sz w:val="20"/>
                <w:szCs w:val="20"/>
              </w:rPr>
            </w:pPr>
          </w:p>
        </w:tc>
      </w:tr>
      <w:tr w:rsidR="00E42F79" w:rsidRPr="00785D29" w14:paraId="6BEF62FA" w14:textId="77777777" w:rsidTr="005579E2">
        <w:trPr>
          <w:tblCellSpacing w:w="15" w:type="dxa"/>
        </w:trPr>
        <w:tc>
          <w:tcPr>
            <w:tcW w:w="252" w:type="pct"/>
            <w:tcBorders>
              <w:top w:val="outset" w:sz="6" w:space="0" w:color="auto"/>
              <w:left w:val="outset" w:sz="6" w:space="0" w:color="auto"/>
              <w:bottom w:val="outset" w:sz="6" w:space="0" w:color="auto"/>
              <w:right w:val="outset" w:sz="6" w:space="0" w:color="auto"/>
            </w:tcBorders>
            <w:hideMark/>
          </w:tcPr>
          <w:p w14:paraId="598059E1" w14:textId="77777777" w:rsidR="00E42F79" w:rsidRPr="00785D29" w:rsidRDefault="00E42F79" w:rsidP="00E42F79">
            <w:pPr>
              <w:rPr>
                <w:rFonts w:ascii="Arial" w:hAnsi="Arial" w:cs="Arial"/>
                <w:sz w:val="20"/>
                <w:szCs w:val="20"/>
              </w:rPr>
            </w:pPr>
            <w:r w:rsidRPr="00785D29">
              <w:rPr>
                <w:rFonts w:ascii="Arial" w:hAnsi="Arial" w:cs="Arial"/>
                <w:b/>
                <w:bCs/>
                <w:sz w:val="20"/>
                <w:szCs w:val="20"/>
              </w:rPr>
              <w:t>RAD43</w:t>
            </w:r>
          </w:p>
        </w:tc>
        <w:tc>
          <w:tcPr>
            <w:tcW w:w="2883" w:type="pct"/>
            <w:tcBorders>
              <w:top w:val="outset" w:sz="6" w:space="0" w:color="auto"/>
              <w:left w:val="outset" w:sz="6" w:space="0" w:color="auto"/>
              <w:bottom w:val="outset" w:sz="6" w:space="0" w:color="auto"/>
              <w:right w:val="outset" w:sz="6" w:space="0" w:color="auto"/>
            </w:tcBorders>
            <w:hideMark/>
          </w:tcPr>
          <w:p w14:paraId="2C04E8FA" w14:textId="77777777" w:rsidR="00E42F79" w:rsidRPr="00785D29" w:rsidRDefault="00E42F79" w:rsidP="00E42F79">
            <w:pPr>
              <w:rPr>
                <w:rFonts w:ascii="Arial" w:hAnsi="Arial" w:cs="Arial"/>
                <w:sz w:val="20"/>
                <w:szCs w:val="20"/>
              </w:rPr>
            </w:pPr>
            <w:r w:rsidRPr="00785D29">
              <w:rPr>
                <w:rFonts w:ascii="Arial" w:hAnsi="Arial" w:cs="Arial"/>
                <w:sz w:val="20"/>
                <w:szCs w:val="20"/>
              </w:rPr>
              <w:t>Vehicle access is only obtained from Woodrow Road.</w:t>
            </w:r>
          </w:p>
        </w:tc>
        <w:tc>
          <w:tcPr>
            <w:tcW w:w="597" w:type="pct"/>
            <w:tcBorders>
              <w:top w:val="outset" w:sz="6" w:space="0" w:color="auto"/>
              <w:left w:val="outset" w:sz="6" w:space="0" w:color="auto"/>
              <w:bottom w:val="outset" w:sz="6" w:space="0" w:color="auto"/>
              <w:right w:val="outset" w:sz="6" w:space="0" w:color="auto"/>
            </w:tcBorders>
          </w:tcPr>
          <w:p w14:paraId="536A894C" w14:textId="77777777" w:rsidR="00E42F79" w:rsidRPr="00785D29" w:rsidRDefault="00E42F79" w:rsidP="00E42F79">
            <w:pPr>
              <w:rPr>
                <w:rFonts w:ascii="Arial" w:hAnsi="Arial" w:cs="Arial"/>
                <w:sz w:val="20"/>
                <w:szCs w:val="20"/>
              </w:rPr>
            </w:pPr>
          </w:p>
        </w:tc>
        <w:tc>
          <w:tcPr>
            <w:tcW w:w="1219" w:type="pct"/>
            <w:tcBorders>
              <w:top w:val="outset" w:sz="6" w:space="0" w:color="auto"/>
              <w:left w:val="outset" w:sz="6" w:space="0" w:color="auto"/>
              <w:bottom w:val="outset" w:sz="6" w:space="0" w:color="auto"/>
              <w:right w:val="outset" w:sz="6" w:space="0" w:color="auto"/>
            </w:tcBorders>
          </w:tcPr>
          <w:p w14:paraId="39221794" w14:textId="77777777" w:rsidR="00E42F79" w:rsidRPr="00785D29" w:rsidRDefault="00E42F79" w:rsidP="00E42F79">
            <w:pPr>
              <w:rPr>
                <w:rFonts w:ascii="Arial" w:hAnsi="Arial" w:cs="Arial"/>
                <w:sz w:val="20"/>
                <w:szCs w:val="20"/>
              </w:rPr>
            </w:pPr>
          </w:p>
        </w:tc>
      </w:tr>
      <w:tr w:rsidR="00E42F79" w:rsidRPr="00785D29" w14:paraId="6409B13C" w14:textId="77777777" w:rsidTr="005579E2">
        <w:trPr>
          <w:tblCellSpacing w:w="15" w:type="dxa"/>
        </w:trPr>
        <w:tc>
          <w:tcPr>
            <w:tcW w:w="252" w:type="pct"/>
            <w:tcBorders>
              <w:top w:val="outset" w:sz="6" w:space="0" w:color="auto"/>
              <w:left w:val="outset" w:sz="6" w:space="0" w:color="auto"/>
              <w:bottom w:val="outset" w:sz="6" w:space="0" w:color="auto"/>
              <w:right w:val="outset" w:sz="6" w:space="0" w:color="auto"/>
            </w:tcBorders>
            <w:hideMark/>
          </w:tcPr>
          <w:p w14:paraId="59B50555" w14:textId="77777777" w:rsidR="00E42F79" w:rsidRPr="00785D29" w:rsidRDefault="00E42F79" w:rsidP="00E42F79">
            <w:pPr>
              <w:rPr>
                <w:rFonts w:ascii="Arial" w:hAnsi="Arial" w:cs="Arial"/>
                <w:sz w:val="20"/>
                <w:szCs w:val="20"/>
              </w:rPr>
            </w:pPr>
            <w:r w:rsidRPr="00785D29">
              <w:rPr>
                <w:rFonts w:ascii="Arial" w:hAnsi="Arial" w:cs="Arial"/>
                <w:b/>
                <w:bCs/>
                <w:sz w:val="20"/>
                <w:szCs w:val="20"/>
              </w:rPr>
              <w:t>RAD44</w:t>
            </w:r>
          </w:p>
        </w:tc>
        <w:tc>
          <w:tcPr>
            <w:tcW w:w="2883" w:type="pct"/>
            <w:tcBorders>
              <w:top w:val="outset" w:sz="6" w:space="0" w:color="auto"/>
              <w:left w:val="outset" w:sz="6" w:space="0" w:color="auto"/>
              <w:bottom w:val="outset" w:sz="6" w:space="0" w:color="auto"/>
              <w:right w:val="outset" w:sz="6" w:space="0" w:color="auto"/>
            </w:tcBorders>
            <w:hideMark/>
          </w:tcPr>
          <w:p w14:paraId="109A791B" w14:textId="77777777" w:rsidR="00E42F79" w:rsidRPr="00785D29" w:rsidRDefault="00E42F79" w:rsidP="00E42F79">
            <w:pPr>
              <w:rPr>
                <w:rFonts w:ascii="Arial" w:hAnsi="Arial" w:cs="Arial"/>
                <w:sz w:val="20"/>
                <w:szCs w:val="20"/>
              </w:rPr>
            </w:pPr>
            <w:r w:rsidRPr="00785D29">
              <w:rPr>
                <w:rFonts w:ascii="Arial" w:hAnsi="Arial" w:cs="Arial"/>
                <w:sz w:val="20"/>
                <w:szCs w:val="20"/>
              </w:rPr>
              <w:t>Car parking for uses in the Eastern precinct is wholly contained within the Eastern precinct.</w:t>
            </w:r>
          </w:p>
        </w:tc>
        <w:tc>
          <w:tcPr>
            <w:tcW w:w="597" w:type="pct"/>
            <w:tcBorders>
              <w:top w:val="outset" w:sz="6" w:space="0" w:color="auto"/>
              <w:left w:val="outset" w:sz="6" w:space="0" w:color="auto"/>
              <w:bottom w:val="outset" w:sz="6" w:space="0" w:color="auto"/>
              <w:right w:val="outset" w:sz="6" w:space="0" w:color="auto"/>
            </w:tcBorders>
          </w:tcPr>
          <w:p w14:paraId="1124B184" w14:textId="77777777" w:rsidR="00E42F79" w:rsidRPr="00785D29" w:rsidRDefault="00E42F79" w:rsidP="00E42F79">
            <w:pPr>
              <w:rPr>
                <w:rFonts w:ascii="Arial" w:hAnsi="Arial" w:cs="Arial"/>
                <w:sz w:val="20"/>
                <w:szCs w:val="20"/>
              </w:rPr>
            </w:pPr>
          </w:p>
        </w:tc>
        <w:tc>
          <w:tcPr>
            <w:tcW w:w="1219" w:type="pct"/>
            <w:tcBorders>
              <w:top w:val="outset" w:sz="6" w:space="0" w:color="auto"/>
              <w:left w:val="outset" w:sz="6" w:space="0" w:color="auto"/>
              <w:bottom w:val="outset" w:sz="6" w:space="0" w:color="auto"/>
              <w:right w:val="outset" w:sz="6" w:space="0" w:color="auto"/>
            </w:tcBorders>
          </w:tcPr>
          <w:p w14:paraId="47BACAFA" w14:textId="77777777" w:rsidR="00E42F79" w:rsidRPr="00785D29" w:rsidRDefault="00E42F79" w:rsidP="00E42F79">
            <w:pPr>
              <w:rPr>
                <w:rFonts w:ascii="Arial" w:hAnsi="Arial" w:cs="Arial"/>
                <w:sz w:val="20"/>
                <w:szCs w:val="20"/>
              </w:rPr>
            </w:pPr>
          </w:p>
        </w:tc>
      </w:tr>
      <w:tr w:rsidR="00E42F79" w:rsidRPr="00785D29" w14:paraId="1B77F1B5" w14:textId="77777777" w:rsidTr="005579E2">
        <w:trPr>
          <w:tblCellSpacing w:w="15" w:type="dxa"/>
        </w:trPr>
        <w:tc>
          <w:tcPr>
            <w:tcW w:w="252" w:type="pct"/>
            <w:tcBorders>
              <w:top w:val="outset" w:sz="6" w:space="0" w:color="auto"/>
              <w:left w:val="outset" w:sz="6" w:space="0" w:color="auto"/>
              <w:bottom w:val="outset" w:sz="6" w:space="0" w:color="auto"/>
              <w:right w:val="outset" w:sz="6" w:space="0" w:color="auto"/>
            </w:tcBorders>
            <w:hideMark/>
          </w:tcPr>
          <w:p w14:paraId="62E13186" w14:textId="77777777" w:rsidR="00E42F79" w:rsidRPr="00785D29" w:rsidRDefault="00E42F79" w:rsidP="00E42F79">
            <w:pPr>
              <w:rPr>
                <w:rFonts w:ascii="Arial" w:hAnsi="Arial" w:cs="Arial"/>
                <w:sz w:val="20"/>
                <w:szCs w:val="20"/>
              </w:rPr>
            </w:pPr>
            <w:r w:rsidRPr="00785D29">
              <w:rPr>
                <w:rFonts w:ascii="Arial" w:hAnsi="Arial" w:cs="Arial"/>
                <w:b/>
                <w:bCs/>
                <w:sz w:val="20"/>
                <w:szCs w:val="20"/>
              </w:rPr>
              <w:t>RAD45</w:t>
            </w:r>
          </w:p>
        </w:tc>
        <w:tc>
          <w:tcPr>
            <w:tcW w:w="2883" w:type="pct"/>
            <w:tcBorders>
              <w:top w:val="outset" w:sz="6" w:space="0" w:color="auto"/>
              <w:left w:val="outset" w:sz="6" w:space="0" w:color="auto"/>
              <w:bottom w:val="outset" w:sz="6" w:space="0" w:color="auto"/>
              <w:right w:val="outset" w:sz="6" w:space="0" w:color="auto"/>
            </w:tcBorders>
            <w:hideMark/>
          </w:tcPr>
          <w:p w14:paraId="7435BCA4" w14:textId="77777777" w:rsidR="00E42F79" w:rsidRPr="00785D29" w:rsidRDefault="00E42F79" w:rsidP="00E42F79">
            <w:pPr>
              <w:rPr>
                <w:rFonts w:ascii="Arial" w:hAnsi="Arial" w:cs="Arial"/>
                <w:sz w:val="20"/>
                <w:szCs w:val="20"/>
              </w:rPr>
            </w:pPr>
            <w:r w:rsidRPr="00785D29">
              <w:rPr>
                <w:rFonts w:ascii="Arial" w:hAnsi="Arial" w:cs="Arial"/>
                <w:sz w:val="20"/>
                <w:szCs w:val="20"/>
              </w:rPr>
              <w:t>Buildings are supplied with an adequate potable water supply and connected to an on-site effluent disposal system of a suitable design capacity to meet the needs of the buildings being established in the precinct.</w:t>
            </w:r>
          </w:p>
          <w:p w14:paraId="4C92CD0C" w14:textId="77777777" w:rsidR="00E42F79" w:rsidRPr="00785D29" w:rsidRDefault="00E42F79" w:rsidP="00E42F79">
            <w:pPr>
              <w:rPr>
                <w:rFonts w:ascii="Arial" w:hAnsi="Arial" w:cs="Arial"/>
                <w:sz w:val="20"/>
                <w:szCs w:val="20"/>
              </w:rPr>
            </w:pPr>
          </w:p>
        </w:tc>
        <w:tc>
          <w:tcPr>
            <w:tcW w:w="597" w:type="pct"/>
            <w:tcBorders>
              <w:top w:val="outset" w:sz="6" w:space="0" w:color="auto"/>
              <w:left w:val="outset" w:sz="6" w:space="0" w:color="auto"/>
              <w:bottom w:val="outset" w:sz="6" w:space="0" w:color="auto"/>
              <w:right w:val="outset" w:sz="6" w:space="0" w:color="auto"/>
            </w:tcBorders>
          </w:tcPr>
          <w:p w14:paraId="36D12DBC" w14:textId="77777777" w:rsidR="00E42F79" w:rsidRPr="00785D29" w:rsidRDefault="00E42F79" w:rsidP="00E42F79">
            <w:pPr>
              <w:rPr>
                <w:rFonts w:ascii="Arial" w:hAnsi="Arial" w:cs="Arial"/>
                <w:sz w:val="20"/>
                <w:szCs w:val="20"/>
              </w:rPr>
            </w:pPr>
          </w:p>
        </w:tc>
        <w:tc>
          <w:tcPr>
            <w:tcW w:w="1219" w:type="pct"/>
            <w:tcBorders>
              <w:top w:val="outset" w:sz="6" w:space="0" w:color="auto"/>
              <w:left w:val="outset" w:sz="6" w:space="0" w:color="auto"/>
              <w:bottom w:val="outset" w:sz="6" w:space="0" w:color="auto"/>
              <w:right w:val="outset" w:sz="6" w:space="0" w:color="auto"/>
            </w:tcBorders>
          </w:tcPr>
          <w:p w14:paraId="11D4601D" w14:textId="77777777" w:rsidR="00E42F79" w:rsidRPr="00785D29" w:rsidRDefault="00E42F79" w:rsidP="00E42F79">
            <w:pPr>
              <w:rPr>
                <w:rFonts w:ascii="Arial" w:hAnsi="Arial" w:cs="Arial"/>
                <w:sz w:val="20"/>
                <w:szCs w:val="20"/>
              </w:rPr>
            </w:pPr>
          </w:p>
        </w:tc>
      </w:tr>
      <w:tr w:rsidR="00E42F79" w:rsidRPr="00785D29" w14:paraId="525F81EB" w14:textId="77777777" w:rsidTr="00E42F79">
        <w:trPr>
          <w:tblCellSpacing w:w="15" w:type="dxa"/>
        </w:trPr>
        <w:tc>
          <w:tcPr>
            <w:tcW w:w="4981" w:type="pct"/>
            <w:gridSpan w:val="4"/>
            <w:tcBorders>
              <w:top w:val="outset" w:sz="6" w:space="0" w:color="auto"/>
              <w:left w:val="outset" w:sz="6" w:space="0" w:color="auto"/>
              <w:bottom w:val="outset" w:sz="6" w:space="0" w:color="auto"/>
              <w:right w:val="outset" w:sz="6" w:space="0" w:color="auto"/>
            </w:tcBorders>
            <w:shd w:val="clear" w:color="auto" w:fill="CCCCCC"/>
            <w:vAlign w:val="center"/>
            <w:hideMark/>
          </w:tcPr>
          <w:p w14:paraId="638076EE" w14:textId="77777777" w:rsidR="00E42F79" w:rsidRPr="00785D29" w:rsidRDefault="00E42F79" w:rsidP="00E42F79">
            <w:pPr>
              <w:rPr>
                <w:rFonts w:ascii="Arial" w:hAnsi="Arial" w:cs="Arial"/>
                <w:b/>
                <w:bCs/>
                <w:sz w:val="20"/>
                <w:szCs w:val="20"/>
              </w:rPr>
            </w:pPr>
            <w:r w:rsidRPr="00785D29">
              <w:rPr>
                <w:rFonts w:ascii="Arial" w:hAnsi="Arial" w:cs="Arial"/>
                <w:b/>
                <w:bCs/>
                <w:sz w:val="20"/>
                <w:szCs w:val="20"/>
              </w:rPr>
              <w:t xml:space="preserve">Clearing of habitat trees where not located in </w:t>
            </w:r>
            <w:proofErr w:type="spellStart"/>
            <w:r w:rsidRPr="00785D29">
              <w:rPr>
                <w:rFonts w:ascii="Arial" w:hAnsi="Arial" w:cs="Arial"/>
                <w:b/>
                <w:bCs/>
                <w:sz w:val="20"/>
                <w:szCs w:val="20"/>
              </w:rPr>
              <w:t>Woodfordia</w:t>
            </w:r>
            <w:proofErr w:type="spellEnd"/>
            <w:r w:rsidRPr="00785D29">
              <w:rPr>
                <w:rFonts w:ascii="Arial" w:hAnsi="Arial" w:cs="Arial"/>
                <w:b/>
                <w:bCs/>
                <w:sz w:val="20"/>
                <w:szCs w:val="20"/>
              </w:rPr>
              <w:t xml:space="preserve"> Open Space Areas identified within Figure 7.2.2.2</w:t>
            </w:r>
          </w:p>
        </w:tc>
      </w:tr>
      <w:tr w:rsidR="00E42F79" w:rsidRPr="00785D29" w14:paraId="722A3346" w14:textId="77777777" w:rsidTr="005579E2">
        <w:trPr>
          <w:tblCellSpacing w:w="15" w:type="dxa"/>
        </w:trPr>
        <w:tc>
          <w:tcPr>
            <w:tcW w:w="252" w:type="pct"/>
            <w:tcBorders>
              <w:top w:val="outset" w:sz="6" w:space="0" w:color="auto"/>
              <w:left w:val="outset" w:sz="6" w:space="0" w:color="auto"/>
              <w:bottom w:val="outset" w:sz="6" w:space="0" w:color="auto"/>
              <w:right w:val="outset" w:sz="6" w:space="0" w:color="auto"/>
            </w:tcBorders>
            <w:hideMark/>
          </w:tcPr>
          <w:p w14:paraId="3507FF12" w14:textId="77777777" w:rsidR="00E42F79" w:rsidRPr="00785D29" w:rsidRDefault="00E42F79" w:rsidP="00E42F79">
            <w:pPr>
              <w:rPr>
                <w:rFonts w:ascii="Arial" w:hAnsi="Arial" w:cs="Arial"/>
                <w:sz w:val="20"/>
                <w:szCs w:val="20"/>
              </w:rPr>
            </w:pPr>
            <w:r w:rsidRPr="00785D29">
              <w:rPr>
                <w:rFonts w:ascii="Arial" w:hAnsi="Arial" w:cs="Arial"/>
                <w:b/>
                <w:bCs/>
                <w:sz w:val="20"/>
                <w:szCs w:val="20"/>
              </w:rPr>
              <w:lastRenderedPageBreak/>
              <w:t>RAD46</w:t>
            </w:r>
          </w:p>
        </w:tc>
        <w:tc>
          <w:tcPr>
            <w:tcW w:w="2883" w:type="pct"/>
            <w:tcBorders>
              <w:top w:val="outset" w:sz="6" w:space="0" w:color="auto"/>
              <w:left w:val="outset" w:sz="6" w:space="0" w:color="auto"/>
              <w:bottom w:val="outset" w:sz="6" w:space="0" w:color="auto"/>
              <w:right w:val="outset" w:sz="6" w:space="0" w:color="auto"/>
            </w:tcBorders>
            <w:vAlign w:val="center"/>
            <w:hideMark/>
          </w:tcPr>
          <w:p w14:paraId="0ED12232" w14:textId="77777777" w:rsidR="00E42F79" w:rsidRPr="00785D29" w:rsidRDefault="00E42F79" w:rsidP="00E42F79">
            <w:pPr>
              <w:rPr>
                <w:rFonts w:ascii="Arial" w:hAnsi="Arial" w:cs="Arial"/>
                <w:sz w:val="20"/>
                <w:szCs w:val="20"/>
              </w:rPr>
            </w:pPr>
            <w:r w:rsidRPr="00785D29">
              <w:rPr>
                <w:rFonts w:ascii="Arial" w:hAnsi="Arial" w:cs="Arial"/>
                <w:sz w:val="20"/>
                <w:szCs w:val="20"/>
              </w:rPr>
              <w:t xml:space="preserve">Development does not result in the </w:t>
            </w:r>
            <w:proofErr w:type="spellStart"/>
            <w:proofErr w:type="gramStart"/>
            <w:r w:rsidRPr="00785D29">
              <w:rPr>
                <w:rFonts w:ascii="Arial" w:hAnsi="Arial" w:cs="Arial"/>
                <w:sz w:val="20"/>
                <w:szCs w:val="20"/>
              </w:rPr>
              <w:t>damaging,destroyed</w:t>
            </w:r>
            <w:proofErr w:type="spellEnd"/>
            <w:proofErr w:type="gramEnd"/>
            <w:r w:rsidRPr="00785D29">
              <w:rPr>
                <w:rFonts w:ascii="Arial" w:hAnsi="Arial" w:cs="Arial"/>
                <w:sz w:val="20"/>
                <w:szCs w:val="20"/>
              </w:rPr>
              <w:t xml:space="preserve"> or clearing of a habitat tree. This does not apply to:</w:t>
            </w:r>
          </w:p>
          <w:p w14:paraId="081984AD" w14:textId="77777777" w:rsidR="00E42F79" w:rsidRPr="00785D29" w:rsidRDefault="00E42F79" w:rsidP="00E42F79">
            <w:pPr>
              <w:numPr>
                <w:ilvl w:val="0"/>
                <w:numId w:val="27"/>
              </w:numPr>
              <w:rPr>
                <w:rFonts w:ascii="Arial" w:hAnsi="Arial" w:cs="Arial"/>
                <w:sz w:val="20"/>
                <w:szCs w:val="20"/>
              </w:rPr>
            </w:pPr>
            <w:r w:rsidRPr="00785D29">
              <w:rPr>
                <w:rFonts w:ascii="Arial" w:hAnsi="Arial" w:cs="Arial"/>
                <w:sz w:val="20"/>
                <w:szCs w:val="20"/>
              </w:rPr>
              <w:t xml:space="preserve">Clearing of a habitat tree located within an approved development </w:t>
            </w:r>
            <w:proofErr w:type="gramStart"/>
            <w:r w:rsidRPr="00785D29">
              <w:rPr>
                <w:rFonts w:ascii="Arial" w:hAnsi="Arial" w:cs="Arial"/>
                <w:sz w:val="20"/>
                <w:szCs w:val="20"/>
              </w:rPr>
              <w:t>footprint;</w:t>
            </w:r>
            <w:proofErr w:type="gramEnd"/>
          </w:p>
          <w:p w14:paraId="56039047" w14:textId="77777777" w:rsidR="00E42F79" w:rsidRPr="00785D29" w:rsidRDefault="00E42F79" w:rsidP="00E42F79">
            <w:pPr>
              <w:numPr>
                <w:ilvl w:val="0"/>
                <w:numId w:val="27"/>
              </w:numPr>
              <w:rPr>
                <w:rFonts w:ascii="Arial" w:hAnsi="Arial" w:cs="Arial"/>
                <w:sz w:val="20"/>
                <w:szCs w:val="20"/>
              </w:rPr>
            </w:pPr>
            <w:r w:rsidRPr="00785D29">
              <w:rPr>
                <w:rFonts w:ascii="Arial" w:hAnsi="Arial" w:cs="Arial"/>
                <w:sz w:val="20"/>
                <w:szCs w:val="20"/>
              </w:rPr>
              <w:t xml:space="preserve">Clearing of a habitat tree within 10m from a lawfully established building reasonably necessary for emergency access or immediately required in response to an accident or </w:t>
            </w:r>
            <w:proofErr w:type="gramStart"/>
            <w:r w:rsidRPr="00785D29">
              <w:rPr>
                <w:rFonts w:ascii="Arial" w:hAnsi="Arial" w:cs="Arial"/>
                <w:sz w:val="20"/>
                <w:szCs w:val="20"/>
              </w:rPr>
              <w:t>emergency;</w:t>
            </w:r>
            <w:proofErr w:type="gramEnd"/>
          </w:p>
          <w:p w14:paraId="61C2CCCE" w14:textId="77777777" w:rsidR="00E42F79" w:rsidRPr="00785D29" w:rsidRDefault="00E42F79" w:rsidP="00E42F79">
            <w:pPr>
              <w:numPr>
                <w:ilvl w:val="0"/>
                <w:numId w:val="27"/>
              </w:numPr>
              <w:rPr>
                <w:rFonts w:ascii="Arial" w:hAnsi="Arial" w:cs="Arial"/>
                <w:sz w:val="20"/>
                <w:szCs w:val="20"/>
              </w:rPr>
            </w:pPr>
            <w:r w:rsidRPr="00785D29">
              <w:rPr>
                <w:rFonts w:ascii="Arial" w:hAnsi="Arial" w:cs="Arial"/>
                <w:sz w:val="20"/>
                <w:szCs w:val="20"/>
              </w:rPr>
              <w:t xml:space="preserve">Clearing of a habitat tree identified within the </w:t>
            </w:r>
            <w:proofErr w:type="spellStart"/>
            <w:r w:rsidRPr="00785D29">
              <w:rPr>
                <w:rFonts w:ascii="Arial" w:hAnsi="Arial" w:cs="Arial"/>
                <w:sz w:val="20"/>
                <w:szCs w:val="20"/>
              </w:rPr>
              <w:t>Woodfordia</w:t>
            </w:r>
            <w:proofErr w:type="spellEnd"/>
            <w:r w:rsidRPr="00785D29">
              <w:rPr>
                <w:rFonts w:ascii="Arial" w:hAnsi="Arial" w:cs="Arial"/>
                <w:sz w:val="20"/>
                <w:szCs w:val="20"/>
              </w:rPr>
              <w:t xml:space="preserve"> annual assessment of trees and reasonably necessary to remove or reduce the risk vegetation poses to serious personal injury or damage to </w:t>
            </w:r>
            <w:proofErr w:type="gramStart"/>
            <w:r w:rsidRPr="00785D29">
              <w:rPr>
                <w:rFonts w:ascii="Arial" w:hAnsi="Arial" w:cs="Arial"/>
                <w:sz w:val="20"/>
                <w:szCs w:val="20"/>
              </w:rPr>
              <w:t>infrastructure;</w:t>
            </w:r>
            <w:proofErr w:type="gramEnd"/>
          </w:p>
          <w:p w14:paraId="0937F2F3" w14:textId="77777777" w:rsidR="00E42F79" w:rsidRPr="00785D29" w:rsidRDefault="00E42F79" w:rsidP="00E42F79">
            <w:pPr>
              <w:numPr>
                <w:ilvl w:val="0"/>
                <w:numId w:val="27"/>
              </w:numPr>
              <w:rPr>
                <w:rFonts w:ascii="Arial" w:hAnsi="Arial" w:cs="Arial"/>
                <w:sz w:val="20"/>
                <w:szCs w:val="20"/>
              </w:rPr>
            </w:pPr>
            <w:r w:rsidRPr="00785D29">
              <w:rPr>
                <w:rFonts w:ascii="Arial" w:hAnsi="Arial" w:cs="Arial"/>
                <w:sz w:val="20"/>
                <w:szCs w:val="20"/>
              </w:rPr>
              <w:t xml:space="preserve">Clearing of a habitat tree reasonably necessary to construct and maintain a property boundary fence and not exceed 4m in width from the boundary fence where within the </w:t>
            </w:r>
            <w:proofErr w:type="spellStart"/>
            <w:r w:rsidRPr="00785D29">
              <w:rPr>
                <w:rFonts w:ascii="Arial" w:hAnsi="Arial" w:cs="Arial"/>
                <w:sz w:val="20"/>
                <w:szCs w:val="20"/>
              </w:rPr>
              <w:t>Woodfordia</w:t>
            </w:r>
            <w:proofErr w:type="spellEnd"/>
            <w:r w:rsidRPr="00785D29">
              <w:rPr>
                <w:rFonts w:ascii="Arial" w:hAnsi="Arial" w:cs="Arial"/>
                <w:sz w:val="20"/>
                <w:szCs w:val="20"/>
              </w:rPr>
              <w:t xml:space="preserve"> Local Plan </w:t>
            </w:r>
            <w:proofErr w:type="gramStart"/>
            <w:r w:rsidRPr="00785D29">
              <w:rPr>
                <w:rFonts w:ascii="Arial" w:hAnsi="Arial" w:cs="Arial"/>
                <w:sz w:val="20"/>
                <w:szCs w:val="20"/>
              </w:rPr>
              <w:t>area;</w:t>
            </w:r>
            <w:proofErr w:type="gramEnd"/>
          </w:p>
          <w:p w14:paraId="42700E46" w14:textId="77777777" w:rsidR="00E42F79" w:rsidRPr="00785D29" w:rsidRDefault="00E42F79" w:rsidP="00E42F79">
            <w:pPr>
              <w:numPr>
                <w:ilvl w:val="0"/>
                <w:numId w:val="27"/>
              </w:numPr>
              <w:rPr>
                <w:rFonts w:ascii="Arial" w:hAnsi="Arial" w:cs="Arial"/>
                <w:sz w:val="20"/>
                <w:szCs w:val="20"/>
              </w:rPr>
            </w:pPr>
            <w:r w:rsidRPr="00785D29">
              <w:rPr>
                <w:rFonts w:ascii="Arial" w:hAnsi="Arial" w:cs="Arial"/>
                <w:sz w:val="20"/>
                <w:szCs w:val="20"/>
              </w:rPr>
              <w:t xml:space="preserve">Clearing of a habitat tree reasonably necessary for the purpose of maintenance or works within a registered easement for public infrastructure or drainage </w:t>
            </w:r>
            <w:proofErr w:type="gramStart"/>
            <w:r w:rsidRPr="00785D29">
              <w:rPr>
                <w:rFonts w:ascii="Arial" w:hAnsi="Arial" w:cs="Arial"/>
                <w:sz w:val="20"/>
                <w:szCs w:val="20"/>
              </w:rPr>
              <w:t>purposes;</w:t>
            </w:r>
            <w:proofErr w:type="gramEnd"/>
          </w:p>
          <w:p w14:paraId="5FE05D88" w14:textId="77777777" w:rsidR="00E42F79" w:rsidRPr="00785D29" w:rsidRDefault="00E42F79" w:rsidP="00E42F79">
            <w:pPr>
              <w:numPr>
                <w:ilvl w:val="0"/>
                <w:numId w:val="27"/>
              </w:numPr>
              <w:rPr>
                <w:rFonts w:ascii="Arial" w:hAnsi="Arial" w:cs="Arial"/>
                <w:sz w:val="20"/>
                <w:szCs w:val="20"/>
              </w:rPr>
            </w:pPr>
            <w:r w:rsidRPr="00785D29">
              <w:rPr>
                <w:rFonts w:ascii="Arial" w:hAnsi="Arial" w:cs="Arial"/>
                <w:sz w:val="20"/>
                <w:szCs w:val="20"/>
              </w:rPr>
              <w:t xml:space="preserve">Clearing of a habitat tree in accordance with a bushfire management plan prepared by a suitably qualified person, submitted to and accepted by </w:t>
            </w:r>
            <w:proofErr w:type="gramStart"/>
            <w:r w:rsidRPr="00785D29">
              <w:rPr>
                <w:rFonts w:ascii="Arial" w:hAnsi="Arial" w:cs="Arial"/>
                <w:sz w:val="20"/>
                <w:szCs w:val="20"/>
              </w:rPr>
              <w:t>Council;</w:t>
            </w:r>
            <w:proofErr w:type="gramEnd"/>
          </w:p>
          <w:p w14:paraId="3D711CE6" w14:textId="77777777" w:rsidR="00E42F79" w:rsidRPr="00785D29" w:rsidRDefault="00E42F79" w:rsidP="00E42F79">
            <w:pPr>
              <w:numPr>
                <w:ilvl w:val="0"/>
                <w:numId w:val="27"/>
              </w:numPr>
              <w:rPr>
                <w:rFonts w:ascii="Arial" w:hAnsi="Arial" w:cs="Arial"/>
                <w:sz w:val="20"/>
                <w:szCs w:val="20"/>
              </w:rPr>
            </w:pPr>
            <w:r w:rsidRPr="00785D29">
              <w:rPr>
                <w:rFonts w:ascii="Arial" w:hAnsi="Arial" w:cs="Arial"/>
                <w:sz w:val="20"/>
                <w:szCs w:val="20"/>
              </w:rPr>
              <w:t xml:space="preserve">Clearing of a habitat tree associated with maintaining existing open pastures, windbreaks, lawns or created </w:t>
            </w:r>
            <w:proofErr w:type="gramStart"/>
            <w:r w:rsidRPr="00785D29">
              <w:rPr>
                <w:rFonts w:ascii="Arial" w:hAnsi="Arial" w:cs="Arial"/>
                <w:sz w:val="20"/>
                <w:szCs w:val="20"/>
              </w:rPr>
              <w:t>gardens;</w:t>
            </w:r>
            <w:proofErr w:type="gramEnd"/>
          </w:p>
          <w:p w14:paraId="376E6C03" w14:textId="77777777" w:rsidR="00E42F79" w:rsidRPr="00785D29" w:rsidRDefault="00E42F79" w:rsidP="00E42F79">
            <w:pPr>
              <w:numPr>
                <w:ilvl w:val="0"/>
                <w:numId w:val="27"/>
              </w:numPr>
              <w:rPr>
                <w:rFonts w:ascii="Arial" w:hAnsi="Arial" w:cs="Arial"/>
                <w:sz w:val="20"/>
                <w:szCs w:val="20"/>
              </w:rPr>
            </w:pPr>
            <w:r w:rsidRPr="00785D29">
              <w:rPr>
                <w:rFonts w:ascii="Arial" w:hAnsi="Arial" w:cs="Arial"/>
                <w:sz w:val="20"/>
                <w:szCs w:val="20"/>
              </w:rPr>
              <w:t>Native forest practice where accepted development under Part 1, 1.7.7 Accepted development.</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8766"/>
            </w:tblGrid>
            <w:tr w:rsidR="00E42F79" w:rsidRPr="00785D29" w14:paraId="05B39B8B" w14:textId="77777777" w:rsidTr="00E42F79">
              <w:trPr>
                <w:tblCellSpacing w:w="15" w:type="dxa"/>
              </w:trPr>
              <w:tc>
                <w:tcPr>
                  <w:tcW w:w="14597" w:type="dxa"/>
                  <w:vAlign w:val="center"/>
                  <w:hideMark/>
                </w:tcPr>
                <w:p w14:paraId="22327B5E" w14:textId="77777777" w:rsidR="00E42F79" w:rsidRPr="00785D29" w:rsidRDefault="00E42F79" w:rsidP="00E42F79">
                  <w:pPr>
                    <w:rPr>
                      <w:rFonts w:ascii="Arial" w:hAnsi="Arial" w:cs="Arial"/>
                      <w:sz w:val="20"/>
                      <w:szCs w:val="20"/>
                    </w:rPr>
                  </w:pPr>
                  <w:r w:rsidRPr="00B157AC">
                    <w:rPr>
                      <w:rFonts w:ascii="Arial" w:hAnsi="Arial" w:cs="Arial"/>
                      <w:sz w:val="18"/>
                      <w:szCs w:val="20"/>
                    </w:rPr>
                    <w:t>Editor's note - A native tree measuring greater than 80cm in diameter when measured at 1.3m from the ground is recognised as a ‘habitat tree’. For further information on habitat trees, refer to Planning scheme policy – Environmental areas and corridors.  Information detailing how this measurement is undertaken is provided in Australian Standard AS 4970 2009 Protection of Trees on Development Sites - Appendix A.</w:t>
                  </w:r>
                </w:p>
              </w:tc>
            </w:tr>
          </w:tbl>
          <w:p w14:paraId="5662E788" w14:textId="77777777" w:rsidR="00E42F79" w:rsidRPr="00785D29" w:rsidRDefault="00E42F79" w:rsidP="00E42F79">
            <w:pPr>
              <w:rPr>
                <w:rFonts w:ascii="Arial" w:hAnsi="Arial" w:cs="Arial"/>
                <w:sz w:val="20"/>
                <w:szCs w:val="20"/>
              </w:rPr>
            </w:pPr>
          </w:p>
        </w:tc>
        <w:tc>
          <w:tcPr>
            <w:tcW w:w="597" w:type="pct"/>
            <w:tcBorders>
              <w:top w:val="outset" w:sz="6" w:space="0" w:color="auto"/>
              <w:left w:val="outset" w:sz="6" w:space="0" w:color="auto"/>
              <w:bottom w:val="outset" w:sz="6" w:space="0" w:color="auto"/>
              <w:right w:val="outset" w:sz="6" w:space="0" w:color="auto"/>
            </w:tcBorders>
          </w:tcPr>
          <w:p w14:paraId="2B59238D" w14:textId="77777777" w:rsidR="00E42F79" w:rsidRPr="00785D29" w:rsidRDefault="00E42F79" w:rsidP="00E42F79">
            <w:pPr>
              <w:rPr>
                <w:rFonts w:ascii="Arial" w:hAnsi="Arial" w:cs="Arial"/>
                <w:sz w:val="20"/>
                <w:szCs w:val="20"/>
              </w:rPr>
            </w:pPr>
          </w:p>
        </w:tc>
        <w:tc>
          <w:tcPr>
            <w:tcW w:w="1219" w:type="pct"/>
            <w:tcBorders>
              <w:top w:val="outset" w:sz="6" w:space="0" w:color="auto"/>
              <w:left w:val="outset" w:sz="6" w:space="0" w:color="auto"/>
              <w:bottom w:val="outset" w:sz="6" w:space="0" w:color="auto"/>
              <w:right w:val="outset" w:sz="6" w:space="0" w:color="auto"/>
            </w:tcBorders>
          </w:tcPr>
          <w:p w14:paraId="15B59538" w14:textId="77777777" w:rsidR="00E42F79" w:rsidRPr="00785D29" w:rsidRDefault="00E42F79" w:rsidP="00E42F79">
            <w:pPr>
              <w:rPr>
                <w:rFonts w:ascii="Arial" w:hAnsi="Arial" w:cs="Arial"/>
                <w:sz w:val="20"/>
                <w:szCs w:val="20"/>
              </w:rPr>
            </w:pPr>
          </w:p>
        </w:tc>
      </w:tr>
      <w:tr w:rsidR="00E42F79" w:rsidRPr="00785D29" w14:paraId="13597058" w14:textId="77777777" w:rsidTr="00E42F79">
        <w:trPr>
          <w:tblCellSpacing w:w="15" w:type="dxa"/>
        </w:trPr>
        <w:tc>
          <w:tcPr>
            <w:tcW w:w="4981" w:type="pct"/>
            <w:gridSpan w:val="4"/>
            <w:tcBorders>
              <w:top w:val="outset" w:sz="6" w:space="0" w:color="auto"/>
              <w:left w:val="outset" w:sz="6" w:space="0" w:color="auto"/>
              <w:bottom w:val="outset" w:sz="6" w:space="0" w:color="auto"/>
              <w:right w:val="outset" w:sz="6" w:space="0" w:color="auto"/>
            </w:tcBorders>
            <w:shd w:val="clear" w:color="auto" w:fill="CCCCCC"/>
            <w:hideMark/>
          </w:tcPr>
          <w:p w14:paraId="57FDEB88" w14:textId="77777777" w:rsidR="00E42F79" w:rsidRPr="00785D29" w:rsidRDefault="00E42F79" w:rsidP="00E42F79">
            <w:pPr>
              <w:rPr>
                <w:rFonts w:ascii="Arial" w:hAnsi="Arial" w:cs="Arial"/>
                <w:sz w:val="20"/>
                <w:szCs w:val="20"/>
              </w:rPr>
            </w:pPr>
            <w:r w:rsidRPr="00785D29">
              <w:rPr>
                <w:rFonts w:ascii="Arial" w:hAnsi="Arial" w:cs="Arial"/>
                <w:b/>
                <w:bCs/>
                <w:sz w:val="20"/>
                <w:szCs w:val="20"/>
              </w:rPr>
              <w:t>Values and constraints requirements</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248"/>
            </w:tblGrid>
            <w:tr w:rsidR="00E42F79" w:rsidRPr="00785D29" w14:paraId="466B38B2" w14:textId="77777777" w:rsidTr="00E42F79">
              <w:trPr>
                <w:tblCellSpacing w:w="15" w:type="dxa"/>
              </w:trPr>
              <w:tc>
                <w:tcPr>
                  <w:tcW w:w="15065" w:type="dxa"/>
                  <w:shd w:val="clear" w:color="auto" w:fill="CCCCCC"/>
                  <w:vAlign w:val="center"/>
                  <w:hideMark/>
                </w:tcPr>
                <w:p w14:paraId="434197D9" w14:textId="77777777" w:rsidR="00E42F79" w:rsidRPr="00785D29" w:rsidRDefault="00E42F79" w:rsidP="00E42F79">
                  <w:pPr>
                    <w:rPr>
                      <w:rFonts w:ascii="Arial" w:hAnsi="Arial" w:cs="Arial"/>
                      <w:sz w:val="20"/>
                      <w:szCs w:val="20"/>
                    </w:rPr>
                  </w:pPr>
                  <w:r w:rsidRPr="00785D29">
                    <w:rPr>
                      <w:rFonts w:ascii="Arial" w:hAnsi="Arial" w:cs="Arial"/>
                      <w:sz w:val="20"/>
                      <w:szCs w:val="20"/>
                    </w:rPr>
                    <w:t>Note - The relevant values and constraints requirements do not apply where the development is consistent with a current Development permit for Reconfiguring a lot or Material change of use or Operational work, where that approval has considered and addressed (e.g. through a development footprint plan (or similar in the case of Landslide hazard) or conditions of approval) the identified value or constraint under this planning scheme.</w:t>
                  </w:r>
                </w:p>
              </w:tc>
            </w:tr>
          </w:tbl>
          <w:p w14:paraId="1A6AEED7" w14:textId="77777777" w:rsidR="00E42F79" w:rsidRPr="00785D29" w:rsidRDefault="00E42F79" w:rsidP="00E42F79">
            <w:pPr>
              <w:rPr>
                <w:rFonts w:ascii="Arial" w:hAnsi="Arial" w:cs="Arial"/>
                <w:b/>
                <w:bCs/>
                <w:sz w:val="20"/>
                <w:szCs w:val="20"/>
              </w:rPr>
            </w:pPr>
          </w:p>
        </w:tc>
      </w:tr>
      <w:tr w:rsidR="00E42F79" w:rsidRPr="00785D29" w14:paraId="49BC3484" w14:textId="77777777" w:rsidTr="00E42F79">
        <w:trPr>
          <w:tblCellSpacing w:w="15" w:type="dxa"/>
        </w:trPr>
        <w:tc>
          <w:tcPr>
            <w:tcW w:w="4981" w:type="pct"/>
            <w:gridSpan w:val="4"/>
            <w:tcBorders>
              <w:top w:val="outset" w:sz="6" w:space="0" w:color="auto"/>
              <w:left w:val="outset" w:sz="6" w:space="0" w:color="auto"/>
              <w:bottom w:val="outset" w:sz="6" w:space="0" w:color="auto"/>
              <w:right w:val="outset" w:sz="6" w:space="0" w:color="auto"/>
            </w:tcBorders>
            <w:shd w:val="clear" w:color="auto" w:fill="CCCCCC"/>
            <w:hideMark/>
          </w:tcPr>
          <w:p w14:paraId="6937A952" w14:textId="77777777" w:rsidR="00E42F79" w:rsidRPr="00785D29" w:rsidRDefault="00E42F79" w:rsidP="00E42F79">
            <w:pPr>
              <w:rPr>
                <w:rFonts w:ascii="Arial" w:hAnsi="Arial" w:cs="Arial"/>
                <w:sz w:val="20"/>
                <w:szCs w:val="20"/>
              </w:rPr>
            </w:pPr>
            <w:r w:rsidRPr="00785D29">
              <w:rPr>
                <w:rFonts w:ascii="Arial" w:hAnsi="Arial" w:cs="Arial"/>
                <w:b/>
                <w:bCs/>
                <w:sz w:val="20"/>
                <w:szCs w:val="20"/>
              </w:rPr>
              <w:t>Bushfire hazard (refer Overlay map - Bushfire hazard to determine if the following requirements apply)</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248"/>
            </w:tblGrid>
            <w:tr w:rsidR="00E42F79" w:rsidRPr="00785D29" w14:paraId="7EB14374" w14:textId="77777777" w:rsidTr="00E42F79">
              <w:trPr>
                <w:tblCellSpacing w:w="15" w:type="dxa"/>
              </w:trPr>
              <w:tc>
                <w:tcPr>
                  <w:tcW w:w="15065" w:type="dxa"/>
                  <w:vAlign w:val="center"/>
                  <w:hideMark/>
                </w:tcPr>
                <w:p w14:paraId="1767A853" w14:textId="77777777" w:rsidR="00E42F79" w:rsidRPr="00785D29" w:rsidRDefault="00E42F79" w:rsidP="00E42F79">
                  <w:pPr>
                    <w:rPr>
                      <w:rFonts w:ascii="Arial" w:hAnsi="Arial" w:cs="Arial"/>
                      <w:sz w:val="20"/>
                      <w:szCs w:val="20"/>
                    </w:rPr>
                  </w:pPr>
                  <w:r w:rsidRPr="00785D29">
                    <w:rPr>
                      <w:rFonts w:ascii="Arial" w:hAnsi="Arial" w:cs="Arial"/>
                      <w:sz w:val="20"/>
                      <w:szCs w:val="20"/>
                    </w:rPr>
                    <w:lastRenderedPageBreak/>
                    <w:t>Note - For the purposes of section 12 of the Building Regulation 2006, land identified as very high potential bushfire intensity, high potential bushfire intensity, medium potential bushfire intensity or potential impact buffer on the Bushfire hazard overlay map is the 'designated bushfire hazard area'. AS 3959-2009 Construction of buildings in bushfire hazard areas applies within these areas.</w:t>
                  </w:r>
                </w:p>
              </w:tc>
            </w:tr>
          </w:tbl>
          <w:p w14:paraId="7175A808" w14:textId="77777777" w:rsidR="00E42F79" w:rsidRPr="00785D29" w:rsidRDefault="00E42F79" w:rsidP="00E42F79">
            <w:pPr>
              <w:rPr>
                <w:rFonts w:ascii="Arial" w:hAnsi="Arial" w:cs="Arial"/>
                <w:b/>
                <w:bCs/>
                <w:sz w:val="20"/>
                <w:szCs w:val="20"/>
              </w:rPr>
            </w:pPr>
          </w:p>
        </w:tc>
      </w:tr>
      <w:tr w:rsidR="00E42F79" w:rsidRPr="00785D29" w14:paraId="488BF566" w14:textId="77777777" w:rsidTr="005579E2">
        <w:trPr>
          <w:tblCellSpacing w:w="15" w:type="dxa"/>
        </w:trPr>
        <w:tc>
          <w:tcPr>
            <w:tcW w:w="252" w:type="pct"/>
            <w:tcBorders>
              <w:top w:val="outset" w:sz="6" w:space="0" w:color="auto"/>
              <w:left w:val="outset" w:sz="6" w:space="0" w:color="auto"/>
              <w:bottom w:val="outset" w:sz="6" w:space="0" w:color="auto"/>
              <w:right w:val="outset" w:sz="6" w:space="0" w:color="auto"/>
            </w:tcBorders>
            <w:hideMark/>
          </w:tcPr>
          <w:p w14:paraId="54377E4C" w14:textId="77777777" w:rsidR="00E42F79" w:rsidRPr="00785D29" w:rsidRDefault="00E42F79" w:rsidP="00E42F79">
            <w:pPr>
              <w:rPr>
                <w:rFonts w:ascii="Arial" w:hAnsi="Arial" w:cs="Arial"/>
                <w:sz w:val="20"/>
                <w:szCs w:val="20"/>
              </w:rPr>
            </w:pPr>
            <w:r w:rsidRPr="00785D29">
              <w:rPr>
                <w:rFonts w:ascii="Arial" w:hAnsi="Arial" w:cs="Arial"/>
                <w:b/>
                <w:bCs/>
                <w:sz w:val="20"/>
                <w:szCs w:val="20"/>
              </w:rPr>
              <w:lastRenderedPageBreak/>
              <w:t>RAD47</w:t>
            </w:r>
          </w:p>
        </w:tc>
        <w:tc>
          <w:tcPr>
            <w:tcW w:w="2883" w:type="pct"/>
            <w:tcBorders>
              <w:top w:val="outset" w:sz="6" w:space="0" w:color="auto"/>
              <w:left w:val="outset" w:sz="6" w:space="0" w:color="auto"/>
              <w:bottom w:val="outset" w:sz="6" w:space="0" w:color="auto"/>
              <w:right w:val="outset" w:sz="6" w:space="0" w:color="auto"/>
            </w:tcBorders>
            <w:hideMark/>
          </w:tcPr>
          <w:p w14:paraId="6FF51B59" w14:textId="77777777" w:rsidR="00E42F79" w:rsidRPr="00785D29" w:rsidRDefault="00E42F79" w:rsidP="00E42F79">
            <w:pPr>
              <w:rPr>
                <w:rFonts w:ascii="Arial" w:hAnsi="Arial" w:cs="Arial"/>
                <w:sz w:val="20"/>
                <w:szCs w:val="20"/>
              </w:rPr>
            </w:pPr>
            <w:r w:rsidRPr="00785D29">
              <w:rPr>
                <w:rFonts w:ascii="Arial" w:hAnsi="Arial" w:cs="Arial"/>
                <w:sz w:val="20"/>
                <w:szCs w:val="20"/>
              </w:rPr>
              <w:t xml:space="preserve">A bushfire management plan is prepared by a suitably qualified person in accordance with Planning scheme policy – Bushfire prone areas and approved by Council for the site. The management plan will include, but is not limited to, recommendations regarding fire breaks to and setbacks from adjoining vegetation, access for </w:t>
            </w:r>
            <w:proofErr w:type="spellStart"/>
            <w:r w:rsidRPr="00785D29">
              <w:rPr>
                <w:rFonts w:ascii="Arial" w:hAnsi="Arial" w:cs="Arial"/>
                <w:sz w:val="20"/>
                <w:szCs w:val="20"/>
              </w:rPr>
              <w:t>fire fighting</w:t>
            </w:r>
            <w:proofErr w:type="spellEnd"/>
            <w:r w:rsidRPr="00785D29">
              <w:rPr>
                <w:rFonts w:ascii="Arial" w:hAnsi="Arial" w:cs="Arial"/>
                <w:sz w:val="20"/>
                <w:szCs w:val="20"/>
              </w:rPr>
              <w:t xml:space="preserve"> appliances, water supply for </w:t>
            </w:r>
            <w:proofErr w:type="spellStart"/>
            <w:r w:rsidRPr="00785D29">
              <w:rPr>
                <w:rFonts w:ascii="Arial" w:hAnsi="Arial" w:cs="Arial"/>
                <w:sz w:val="20"/>
                <w:szCs w:val="20"/>
              </w:rPr>
              <w:t>fire fighting</w:t>
            </w:r>
            <w:proofErr w:type="spellEnd"/>
            <w:r w:rsidRPr="00785D29">
              <w:rPr>
                <w:rFonts w:ascii="Arial" w:hAnsi="Arial" w:cs="Arial"/>
                <w:sz w:val="20"/>
                <w:szCs w:val="20"/>
              </w:rPr>
              <w:t xml:space="preserve"> purposes, emergency evacuation procedures, landscaping treatments and construction of buildings. The plan is to be submitted to Council and the relevant fire authorities, including the Queensland Fire and Rescue Service for approval. Queensland Parks and Wildlife Service, as the agency responsible for the management of the adjacent </w:t>
            </w:r>
            <w:proofErr w:type="spellStart"/>
            <w:r w:rsidRPr="00785D29">
              <w:rPr>
                <w:rFonts w:ascii="Arial" w:hAnsi="Arial" w:cs="Arial"/>
                <w:sz w:val="20"/>
                <w:szCs w:val="20"/>
              </w:rPr>
              <w:t>Bellthorpe</w:t>
            </w:r>
            <w:proofErr w:type="spellEnd"/>
            <w:r w:rsidRPr="00785D29">
              <w:rPr>
                <w:rFonts w:ascii="Arial" w:hAnsi="Arial" w:cs="Arial"/>
                <w:sz w:val="20"/>
                <w:szCs w:val="20"/>
              </w:rPr>
              <w:t xml:space="preserve"> National Park are to be consulted in the preparation of this management plan.</w:t>
            </w:r>
          </w:p>
        </w:tc>
        <w:tc>
          <w:tcPr>
            <w:tcW w:w="597" w:type="pct"/>
            <w:tcBorders>
              <w:top w:val="outset" w:sz="6" w:space="0" w:color="auto"/>
              <w:left w:val="outset" w:sz="6" w:space="0" w:color="auto"/>
              <w:bottom w:val="outset" w:sz="6" w:space="0" w:color="auto"/>
              <w:right w:val="outset" w:sz="6" w:space="0" w:color="auto"/>
            </w:tcBorders>
          </w:tcPr>
          <w:p w14:paraId="29271B32" w14:textId="77777777" w:rsidR="00E42F79" w:rsidRPr="00785D29" w:rsidRDefault="00E42F79" w:rsidP="00E42F79">
            <w:pPr>
              <w:rPr>
                <w:rFonts w:ascii="Arial" w:hAnsi="Arial" w:cs="Arial"/>
                <w:sz w:val="20"/>
                <w:szCs w:val="20"/>
              </w:rPr>
            </w:pPr>
          </w:p>
        </w:tc>
        <w:tc>
          <w:tcPr>
            <w:tcW w:w="1219" w:type="pct"/>
            <w:tcBorders>
              <w:top w:val="outset" w:sz="6" w:space="0" w:color="auto"/>
              <w:left w:val="outset" w:sz="6" w:space="0" w:color="auto"/>
              <w:bottom w:val="outset" w:sz="6" w:space="0" w:color="auto"/>
              <w:right w:val="outset" w:sz="6" w:space="0" w:color="auto"/>
            </w:tcBorders>
          </w:tcPr>
          <w:p w14:paraId="5C4B1C5D" w14:textId="77777777" w:rsidR="00E42F79" w:rsidRPr="00785D29" w:rsidRDefault="00E42F79" w:rsidP="00E42F79">
            <w:pPr>
              <w:rPr>
                <w:rFonts w:ascii="Arial" w:hAnsi="Arial" w:cs="Arial"/>
                <w:sz w:val="20"/>
                <w:szCs w:val="20"/>
              </w:rPr>
            </w:pPr>
          </w:p>
        </w:tc>
      </w:tr>
      <w:tr w:rsidR="00E42F79" w:rsidRPr="00785D29" w14:paraId="231D0CA0" w14:textId="77777777" w:rsidTr="005579E2">
        <w:trPr>
          <w:tblCellSpacing w:w="15" w:type="dxa"/>
        </w:trPr>
        <w:tc>
          <w:tcPr>
            <w:tcW w:w="252" w:type="pct"/>
            <w:tcBorders>
              <w:top w:val="outset" w:sz="6" w:space="0" w:color="auto"/>
              <w:left w:val="outset" w:sz="6" w:space="0" w:color="auto"/>
              <w:bottom w:val="outset" w:sz="6" w:space="0" w:color="auto"/>
              <w:right w:val="outset" w:sz="6" w:space="0" w:color="auto"/>
            </w:tcBorders>
            <w:hideMark/>
          </w:tcPr>
          <w:p w14:paraId="3C522D2F" w14:textId="77777777" w:rsidR="00E42F79" w:rsidRPr="00785D29" w:rsidRDefault="00E42F79" w:rsidP="00E42F79">
            <w:pPr>
              <w:rPr>
                <w:rFonts w:ascii="Arial" w:hAnsi="Arial" w:cs="Arial"/>
                <w:sz w:val="20"/>
                <w:szCs w:val="20"/>
              </w:rPr>
            </w:pPr>
            <w:r w:rsidRPr="00785D29">
              <w:rPr>
                <w:rFonts w:ascii="Arial" w:hAnsi="Arial" w:cs="Arial"/>
                <w:b/>
                <w:bCs/>
                <w:sz w:val="20"/>
                <w:szCs w:val="20"/>
              </w:rPr>
              <w:t>RAD48</w:t>
            </w:r>
          </w:p>
        </w:tc>
        <w:tc>
          <w:tcPr>
            <w:tcW w:w="2883" w:type="pct"/>
            <w:tcBorders>
              <w:top w:val="outset" w:sz="6" w:space="0" w:color="auto"/>
              <w:left w:val="outset" w:sz="6" w:space="0" w:color="auto"/>
              <w:bottom w:val="outset" w:sz="6" w:space="0" w:color="auto"/>
              <w:right w:val="outset" w:sz="6" w:space="0" w:color="auto"/>
            </w:tcBorders>
            <w:hideMark/>
          </w:tcPr>
          <w:p w14:paraId="379C49D4" w14:textId="77777777" w:rsidR="00E42F79" w:rsidRPr="00785D29" w:rsidRDefault="00E42F79" w:rsidP="00E42F79">
            <w:pPr>
              <w:numPr>
                <w:ilvl w:val="0"/>
                <w:numId w:val="28"/>
              </w:numPr>
              <w:rPr>
                <w:rFonts w:ascii="Arial" w:hAnsi="Arial" w:cs="Arial"/>
                <w:sz w:val="20"/>
                <w:szCs w:val="20"/>
              </w:rPr>
            </w:pPr>
            <w:r w:rsidRPr="00785D29">
              <w:rPr>
                <w:rFonts w:ascii="Arial" w:hAnsi="Arial" w:cs="Arial"/>
                <w:sz w:val="20"/>
                <w:szCs w:val="20"/>
              </w:rPr>
              <w:t xml:space="preserve">A reticulated water supply is provided by a distributer retailer for the area or, where not connected to a reticulated water supply, on-site </w:t>
            </w:r>
            <w:proofErr w:type="spellStart"/>
            <w:r w:rsidRPr="00785D29">
              <w:rPr>
                <w:rFonts w:ascii="Arial" w:hAnsi="Arial" w:cs="Arial"/>
                <w:sz w:val="20"/>
                <w:szCs w:val="20"/>
              </w:rPr>
              <w:t>fire fighting</w:t>
            </w:r>
            <w:proofErr w:type="spellEnd"/>
            <w:r w:rsidRPr="00785D29">
              <w:rPr>
                <w:rFonts w:ascii="Arial" w:hAnsi="Arial" w:cs="Arial"/>
                <w:sz w:val="20"/>
                <w:szCs w:val="20"/>
              </w:rPr>
              <w:t xml:space="preserve"> water storage containing not less than 10 000 litres (tanks with fire brigade tank fittings, swimming pools) is provided and located within 10m of buildings and structures.</w:t>
            </w:r>
          </w:p>
          <w:p w14:paraId="01C9171F" w14:textId="77777777" w:rsidR="00E42F79" w:rsidRPr="00785D29" w:rsidRDefault="00E42F79" w:rsidP="00E42F79">
            <w:pPr>
              <w:numPr>
                <w:ilvl w:val="0"/>
                <w:numId w:val="28"/>
              </w:numPr>
              <w:rPr>
                <w:rFonts w:ascii="Arial" w:hAnsi="Arial" w:cs="Arial"/>
                <w:sz w:val="20"/>
                <w:szCs w:val="20"/>
              </w:rPr>
            </w:pPr>
            <w:r w:rsidRPr="00785D29">
              <w:rPr>
                <w:rFonts w:ascii="Arial" w:hAnsi="Arial" w:cs="Arial"/>
                <w:sz w:val="20"/>
                <w:szCs w:val="20"/>
              </w:rPr>
              <w:t xml:space="preserve">Where a swimming pool is the nominated on-site </w:t>
            </w:r>
            <w:proofErr w:type="spellStart"/>
            <w:r w:rsidRPr="00785D29">
              <w:rPr>
                <w:rFonts w:ascii="Arial" w:hAnsi="Arial" w:cs="Arial"/>
                <w:sz w:val="20"/>
                <w:szCs w:val="20"/>
              </w:rPr>
              <w:t>fire fighting</w:t>
            </w:r>
            <w:proofErr w:type="spellEnd"/>
            <w:r w:rsidRPr="00785D29">
              <w:rPr>
                <w:rFonts w:ascii="Arial" w:hAnsi="Arial" w:cs="Arial"/>
                <w:sz w:val="20"/>
                <w:szCs w:val="20"/>
              </w:rPr>
              <w:t xml:space="preserve"> water storage source, vehicle access to within 3m of that water storage source is provided.</w:t>
            </w:r>
          </w:p>
          <w:p w14:paraId="1A88B038" w14:textId="77777777" w:rsidR="00E42F79" w:rsidRPr="00785D29" w:rsidRDefault="00E42F79" w:rsidP="00E42F79">
            <w:pPr>
              <w:numPr>
                <w:ilvl w:val="0"/>
                <w:numId w:val="28"/>
              </w:numPr>
              <w:rPr>
                <w:rFonts w:ascii="Arial" w:hAnsi="Arial" w:cs="Arial"/>
                <w:sz w:val="20"/>
                <w:szCs w:val="20"/>
              </w:rPr>
            </w:pPr>
            <w:r w:rsidRPr="00785D29">
              <w:rPr>
                <w:rFonts w:ascii="Arial" w:hAnsi="Arial" w:cs="Arial"/>
                <w:sz w:val="20"/>
                <w:szCs w:val="20"/>
              </w:rPr>
              <w:t xml:space="preserve">Where a tank is the nominated on-site </w:t>
            </w:r>
            <w:proofErr w:type="spellStart"/>
            <w:r w:rsidRPr="00785D29">
              <w:rPr>
                <w:rFonts w:ascii="Arial" w:hAnsi="Arial" w:cs="Arial"/>
                <w:sz w:val="20"/>
                <w:szCs w:val="20"/>
              </w:rPr>
              <w:t>fire fighting</w:t>
            </w:r>
            <w:proofErr w:type="spellEnd"/>
            <w:r w:rsidRPr="00785D29">
              <w:rPr>
                <w:rFonts w:ascii="Arial" w:hAnsi="Arial" w:cs="Arial"/>
                <w:sz w:val="20"/>
                <w:szCs w:val="20"/>
              </w:rPr>
              <w:t xml:space="preserve"> water storage source, it includes:</w:t>
            </w:r>
          </w:p>
          <w:p w14:paraId="08DD116B" w14:textId="77777777" w:rsidR="00E42F79" w:rsidRPr="00785D29" w:rsidRDefault="00E42F79" w:rsidP="00E42F79">
            <w:pPr>
              <w:numPr>
                <w:ilvl w:val="1"/>
                <w:numId w:val="28"/>
              </w:numPr>
              <w:rPr>
                <w:rFonts w:ascii="Arial" w:hAnsi="Arial" w:cs="Arial"/>
                <w:sz w:val="20"/>
                <w:szCs w:val="20"/>
              </w:rPr>
            </w:pPr>
            <w:r w:rsidRPr="00785D29">
              <w:rPr>
                <w:rFonts w:ascii="Arial" w:hAnsi="Arial" w:cs="Arial"/>
                <w:sz w:val="20"/>
                <w:szCs w:val="20"/>
              </w:rPr>
              <w:t xml:space="preserve">a hardstand area allowing medium rigid vehicle (15 tonne fire appliance) access within 6m of the </w:t>
            </w:r>
            <w:proofErr w:type="gramStart"/>
            <w:r w:rsidRPr="00785D29">
              <w:rPr>
                <w:rFonts w:ascii="Arial" w:hAnsi="Arial" w:cs="Arial"/>
                <w:sz w:val="20"/>
                <w:szCs w:val="20"/>
              </w:rPr>
              <w:t>tank;</w:t>
            </w:r>
            <w:proofErr w:type="gramEnd"/>
          </w:p>
          <w:p w14:paraId="23F1DB6A" w14:textId="77777777" w:rsidR="00E42F79" w:rsidRPr="00785D29" w:rsidRDefault="00E42F79" w:rsidP="00E42F79">
            <w:pPr>
              <w:numPr>
                <w:ilvl w:val="1"/>
                <w:numId w:val="28"/>
              </w:numPr>
              <w:rPr>
                <w:rFonts w:ascii="Arial" w:hAnsi="Arial" w:cs="Arial"/>
                <w:sz w:val="20"/>
                <w:szCs w:val="20"/>
              </w:rPr>
            </w:pPr>
            <w:r w:rsidRPr="00785D29">
              <w:rPr>
                <w:rFonts w:ascii="Arial" w:hAnsi="Arial" w:cs="Arial"/>
                <w:sz w:val="20"/>
                <w:szCs w:val="20"/>
              </w:rPr>
              <w:t>fire brigade tank fittings, comprising 50mm ball valve and male camlock coupling and, if underground, an access hole of 20mm (minimum) to accommodate suction lines.</w:t>
            </w:r>
          </w:p>
        </w:tc>
        <w:tc>
          <w:tcPr>
            <w:tcW w:w="597" w:type="pct"/>
            <w:tcBorders>
              <w:top w:val="outset" w:sz="6" w:space="0" w:color="auto"/>
              <w:left w:val="outset" w:sz="6" w:space="0" w:color="auto"/>
              <w:bottom w:val="outset" w:sz="6" w:space="0" w:color="auto"/>
              <w:right w:val="outset" w:sz="6" w:space="0" w:color="auto"/>
            </w:tcBorders>
          </w:tcPr>
          <w:p w14:paraId="107B2510" w14:textId="77777777" w:rsidR="00E42F79" w:rsidRPr="00785D29" w:rsidRDefault="00E42F79" w:rsidP="00E42F79">
            <w:pPr>
              <w:ind w:left="720"/>
              <w:rPr>
                <w:rFonts w:ascii="Arial" w:hAnsi="Arial" w:cs="Arial"/>
                <w:sz w:val="20"/>
                <w:szCs w:val="20"/>
              </w:rPr>
            </w:pPr>
          </w:p>
        </w:tc>
        <w:tc>
          <w:tcPr>
            <w:tcW w:w="1219" w:type="pct"/>
            <w:tcBorders>
              <w:top w:val="outset" w:sz="6" w:space="0" w:color="auto"/>
              <w:left w:val="outset" w:sz="6" w:space="0" w:color="auto"/>
              <w:bottom w:val="outset" w:sz="6" w:space="0" w:color="auto"/>
              <w:right w:val="outset" w:sz="6" w:space="0" w:color="auto"/>
            </w:tcBorders>
          </w:tcPr>
          <w:p w14:paraId="5F498916" w14:textId="77777777" w:rsidR="00E42F79" w:rsidRPr="00785D29" w:rsidRDefault="00E42F79" w:rsidP="00E42F79">
            <w:pPr>
              <w:ind w:left="720"/>
              <w:rPr>
                <w:rFonts w:ascii="Arial" w:hAnsi="Arial" w:cs="Arial"/>
                <w:sz w:val="20"/>
                <w:szCs w:val="20"/>
              </w:rPr>
            </w:pPr>
          </w:p>
        </w:tc>
      </w:tr>
      <w:tr w:rsidR="00E42F79" w:rsidRPr="00785D29" w14:paraId="5983A726" w14:textId="77777777" w:rsidTr="005579E2">
        <w:trPr>
          <w:tblCellSpacing w:w="15" w:type="dxa"/>
        </w:trPr>
        <w:tc>
          <w:tcPr>
            <w:tcW w:w="252" w:type="pct"/>
            <w:tcBorders>
              <w:top w:val="outset" w:sz="6" w:space="0" w:color="auto"/>
              <w:left w:val="outset" w:sz="6" w:space="0" w:color="auto"/>
              <w:bottom w:val="outset" w:sz="6" w:space="0" w:color="auto"/>
              <w:right w:val="outset" w:sz="6" w:space="0" w:color="auto"/>
            </w:tcBorders>
            <w:hideMark/>
          </w:tcPr>
          <w:p w14:paraId="2C7A24BA" w14:textId="77777777" w:rsidR="00E42F79" w:rsidRPr="00785D29" w:rsidRDefault="00E42F79" w:rsidP="00E42F79">
            <w:pPr>
              <w:rPr>
                <w:rFonts w:ascii="Arial" w:hAnsi="Arial" w:cs="Arial"/>
                <w:sz w:val="20"/>
                <w:szCs w:val="20"/>
              </w:rPr>
            </w:pPr>
            <w:r w:rsidRPr="00785D29">
              <w:rPr>
                <w:rFonts w:ascii="Arial" w:hAnsi="Arial" w:cs="Arial"/>
                <w:b/>
                <w:bCs/>
                <w:sz w:val="20"/>
                <w:szCs w:val="20"/>
              </w:rPr>
              <w:t>RAD49</w:t>
            </w:r>
          </w:p>
        </w:tc>
        <w:tc>
          <w:tcPr>
            <w:tcW w:w="2883" w:type="pct"/>
            <w:tcBorders>
              <w:top w:val="outset" w:sz="6" w:space="0" w:color="auto"/>
              <w:left w:val="outset" w:sz="6" w:space="0" w:color="auto"/>
              <w:bottom w:val="outset" w:sz="6" w:space="0" w:color="auto"/>
              <w:right w:val="outset" w:sz="6" w:space="0" w:color="auto"/>
            </w:tcBorders>
            <w:hideMark/>
          </w:tcPr>
          <w:p w14:paraId="64DFBBCD" w14:textId="77777777" w:rsidR="00E42F79" w:rsidRPr="00785D29" w:rsidRDefault="00E42F79" w:rsidP="00E42F79">
            <w:pPr>
              <w:rPr>
                <w:rFonts w:ascii="Arial" w:hAnsi="Arial" w:cs="Arial"/>
                <w:sz w:val="20"/>
                <w:szCs w:val="20"/>
              </w:rPr>
            </w:pPr>
            <w:r w:rsidRPr="00785D29">
              <w:rPr>
                <w:rFonts w:ascii="Arial" w:hAnsi="Arial" w:cs="Arial"/>
                <w:sz w:val="20"/>
                <w:szCs w:val="20"/>
              </w:rPr>
              <w:t>Development does not involve the manufacture or storage of hazardous chemicals.</w:t>
            </w:r>
          </w:p>
        </w:tc>
        <w:tc>
          <w:tcPr>
            <w:tcW w:w="597" w:type="pct"/>
            <w:tcBorders>
              <w:top w:val="outset" w:sz="6" w:space="0" w:color="auto"/>
              <w:left w:val="outset" w:sz="6" w:space="0" w:color="auto"/>
              <w:bottom w:val="outset" w:sz="6" w:space="0" w:color="auto"/>
              <w:right w:val="outset" w:sz="6" w:space="0" w:color="auto"/>
            </w:tcBorders>
          </w:tcPr>
          <w:p w14:paraId="76348534" w14:textId="77777777" w:rsidR="00E42F79" w:rsidRPr="00785D29" w:rsidRDefault="00E42F79" w:rsidP="00E42F79">
            <w:pPr>
              <w:rPr>
                <w:rFonts w:ascii="Arial" w:hAnsi="Arial" w:cs="Arial"/>
                <w:sz w:val="20"/>
                <w:szCs w:val="20"/>
              </w:rPr>
            </w:pPr>
          </w:p>
        </w:tc>
        <w:tc>
          <w:tcPr>
            <w:tcW w:w="1219" w:type="pct"/>
            <w:tcBorders>
              <w:top w:val="outset" w:sz="6" w:space="0" w:color="auto"/>
              <w:left w:val="outset" w:sz="6" w:space="0" w:color="auto"/>
              <w:bottom w:val="outset" w:sz="6" w:space="0" w:color="auto"/>
              <w:right w:val="outset" w:sz="6" w:space="0" w:color="auto"/>
            </w:tcBorders>
          </w:tcPr>
          <w:p w14:paraId="57E72502" w14:textId="77777777" w:rsidR="00E42F79" w:rsidRPr="00785D29" w:rsidRDefault="00E42F79" w:rsidP="00E42F79">
            <w:pPr>
              <w:rPr>
                <w:rFonts w:ascii="Arial" w:hAnsi="Arial" w:cs="Arial"/>
                <w:sz w:val="20"/>
                <w:szCs w:val="20"/>
              </w:rPr>
            </w:pPr>
          </w:p>
        </w:tc>
      </w:tr>
      <w:tr w:rsidR="00E42F79" w:rsidRPr="00785D29" w14:paraId="1AEEEE9D" w14:textId="77777777" w:rsidTr="00E42F79">
        <w:trPr>
          <w:tblCellSpacing w:w="15" w:type="dxa"/>
        </w:trPr>
        <w:tc>
          <w:tcPr>
            <w:tcW w:w="4981" w:type="pct"/>
            <w:gridSpan w:val="4"/>
            <w:tcBorders>
              <w:top w:val="outset" w:sz="6" w:space="0" w:color="auto"/>
              <w:left w:val="outset" w:sz="6" w:space="0" w:color="auto"/>
              <w:bottom w:val="outset" w:sz="6" w:space="0" w:color="auto"/>
              <w:right w:val="outset" w:sz="6" w:space="0" w:color="auto"/>
            </w:tcBorders>
            <w:shd w:val="clear" w:color="auto" w:fill="CCCCCC"/>
            <w:vAlign w:val="center"/>
            <w:hideMark/>
          </w:tcPr>
          <w:p w14:paraId="2AB04C73" w14:textId="77777777" w:rsidR="00E42F79" w:rsidRPr="00785D29" w:rsidRDefault="00E42F79" w:rsidP="00E42F79">
            <w:pPr>
              <w:rPr>
                <w:rFonts w:ascii="Arial" w:hAnsi="Arial" w:cs="Arial"/>
                <w:sz w:val="20"/>
                <w:szCs w:val="20"/>
              </w:rPr>
            </w:pPr>
            <w:proofErr w:type="spellStart"/>
            <w:r w:rsidRPr="00785D29">
              <w:rPr>
                <w:rFonts w:ascii="Arial" w:hAnsi="Arial" w:cs="Arial"/>
                <w:b/>
                <w:bCs/>
                <w:sz w:val="20"/>
                <w:szCs w:val="20"/>
              </w:rPr>
              <w:t>Woodfordia</w:t>
            </w:r>
            <w:proofErr w:type="spellEnd"/>
            <w:r w:rsidRPr="00785D29">
              <w:rPr>
                <w:rFonts w:ascii="Arial" w:hAnsi="Arial" w:cs="Arial"/>
                <w:b/>
                <w:bCs/>
                <w:sz w:val="20"/>
                <w:szCs w:val="20"/>
              </w:rPr>
              <w:t xml:space="preserve"> Open Space Areas identified within Figure 7.2.2.2</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248"/>
            </w:tblGrid>
            <w:tr w:rsidR="00E42F79" w:rsidRPr="00785D29" w14:paraId="082CD787" w14:textId="77777777" w:rsidTr="00E42F79">
              <w:trPr>
                <w:tblCellSpacing w:w="15" w:type="dxa"/>
              </w:trPr>
              <w:tc>
                <w:tcPr>
                  <w:tcW w:w="15065" w:type="dxa"/>
                  <w:shd w:val="clear" w:color="auto" w:fill="CCCCCC"/>
                  <w:vAlign w:val="center"/>
                  <w:hideMark/>
                </w:tcPr>
                <w:p w14:paraId="4871A3FB" w14:textId="77777777" w:rsidR="00E42F79" w:rsidRPr="00785D29" w:rsidRDefault="00E42F79" w:rsidP="00E42F79">
                  <w:pPr>
                    <w:rPr>
                      <w:rFonts w:ascii="Arial" w:hAnsi="Arial" w:cs="Arial"/>
                      <w:sz w:val="20"/>
                      <w:szCs w:val="20"/>
                    </w:rPr>
                  </w:pPr>
                  <w:r w:rsidRPr="00785D29">
                    <w:rPr>
                      <w:rFonts w:ascii="Arial" w:hAnsi="Arial" w:cs="Arial"/>
                      <w:sz w:val="20"/>
                      <w:szCs w:val="20"/>
                    </w:rPr>
                    <w:t>Note – The following are excluded from the native vegetation clearing provisions of this planning scheme:</w:t>
                  </w:r>
                </w:p>
                <w:p w14:paraId="4AACA39B" w14:textId="77777777" w:rsidR="00E42F79" w:rsidRPr="00785D29" w:rsidRDefault="00E42F79" w:rsidP="00E42F79">
                  <w:pPr>
                    <w:numPr>
                      <w:ilvl w:val="0"/>
                      <w:numId w:val="29"/>
                    </w:numPr>
                    <w:rPr>
                      <w:rFonts w:ascii="Arial" w:hAnsi="Arial" w:cs="Arial"/>
                      <w:sz w:val="20"/>
                      <w:szCs w:val="20"/>
                    </w:rPr>
                  </w:pPr>
                  <w:r w:rsidRPr="00785D29">
                    <w:rPr>
                      <w:rFonts w:ascii="Arial" w:hAnsi="Arial" w:cs="Arial"/>
                      <w:sz w:val="20"/>
                      <w:szCs w:val="20"/>
                    </w:rPr>
                    <w:t xml:space="preserve">Clearing of native vegetation located within an approved development </w:t>
                  </w:r>
                  <w:proofErr w:type="gramStart"/>
                  <w:r w:rsidRPr="00785D29">
                    <w:rPr>
                      <w:rFonts w:ascii="Arial" w:hAnsi="Arial" w:cs="Arial"/>
                      <w:sz w:val="20"/>
                      <w:szCs w:val="20"/>
                    </w:rPr>
                    <w:t>footprint;</w:t>
                  </w:r>
                  <w:proofErr w:type="gramEnd"/>
                </w:p>
                <w:p w14:paraId="5C0D5FD4" w14:textId="77777777" w:rsidR="00E42F79" w:rsidRPr="00785D29" w:rsidRDefault="00E42F79" w:rsidP="00E42F79">
                  <w:pPr>
                    <w:numPr>
                      <w:ilvl w:val="0"/>
                      <w:numId w:val="29"/>
                    </w:numPr>
                    <w:rPr>
                      <w:rFonts w:ascii="Arial" w:hAnsi="Arial" w:cs="Arial"/>
                      <w:sz w:val="20"/>
                      <w:szCs w:val="20"/>
                    </w:rPr>
                  </w:pPr>
                  <w:r w:rsidRPr="00785D29">
                    <w:rPr>
                      <w:rFonts w:ascii="Arial" w:hAnsi="Arial" w:cs="Arial"/>
                      <w:sz w:val="20"/>
                      <w:szCs w:val="20"/>
                    </w:rPr>
                    <w:lastRenderedPageBreak/>
                    <w:t xml:space="preserve">Clearing of native vegetation within 10m from a lawfully established building reasonably necessary for emergency access or immediately required in response to an accident or </w:t>
                  </w:r>
                  <w:proofErr w:type="gramStart"/>
                  <w:r w:rsidRPr="00785D29">
                    <w:rPr>
                      <w:rFonts w:ascii="Arial" w:hAnsi="Arial" w:cs="Arial"/>
                      <w:sz w:val="20"/>
                      <w:szCs w:val="20"/>
                    </w:rPr>
                    <w:t>emergency;</w:t>
                  </w:r>
                  <w:proofErr w:type="gramEnd"/>
                </w:p>
                <w:p w14:paraId="08221EC9" w14:textId="77777777" w:rsidR="00E42F79" w:rsidRPr="00785D29" w:rsidRDefault="00E42F79" w:rsidP="00E42F79">
                  <w:pPr>
                    <w:numPr>
                      <w:ilvl w:val="0"/>
                      <w:numId w:val="29"/>
                    </w:numPr>
                    <w:rPr>
                      <w:rFonts w:ascii="Arial" w:hAnsi="Arial" w:cs="Arial"/>
                      <w:sz w:val="20"/>
                      <w:szCs w:val="20"/>
                    </w:rPr>
                  </w:pPr>
                  <w:r w:rsidRPr="00785D29">
                    <w:rPr>
                      <w:rFonts w:ascii="Arial" w:hAnsi="Arial" w:cs="Arial"/>
                      <w:sz w:val="20"/>
                      <w:szCs w:val="20"/>
                    </w:rPr>
                    <w:t xml:space="preserve">Clearing of native vegetation identified within the annual assessment of trees and reasonably necessary to remove or reduce the risk vegetation poses to serious personal injury or damage to </w:t>
                  </w:r>
                  <w:proofErr w:type="gramStart"/>
                  <w:r w:rsidRPr="00785D29">
                    <w:rPr>
                      <w:rFonts w:ascii="Arial" w:hAnsi="Arial" w:cs="Arial"/>
                      <w:sz w:val="20"/>
                      <w:szCs w:val="20"/>
                    </w:rPr>
                    <w:t>infrastructure;</w:t>
                  </w:r>
                  <w:proofErr w:type="gramEnd"/>
                </w:p>
                <w:p w14:paraId="2003C589" w14:textId="77777777" w:rsidR="00E42F79" w:rsidRPr="00785D29" w:rsidRDefault="00E42F79" w:rsidP="00E42F79">
                  <w:pPr>
                    <w:numPr>
                      <w:ilvl w:val="0"/>
                      <w:numId w:val="29"/>
                    </w:numPr>
                    <w:rPr>
                      <w:rFonts w:ascii="Arial" w:hAnsi="Arial" w:cs="Arial"/>
                      <w:sz w:val="20"/>
                      <w:szCs w:val="20"/>
                    </w:rPr>
                  </w:pPr>
                  <w:r w:rsidRPr="00785D29">
                    <w:rPr>
                      <w:rFonts w:ascii="Arial" w:hAnsi="Arial" w:cs="Arial"/>
                      <w:sz w:val="20"/>
                      <w:szCs w:val="20"/>
                    </w:rPr>
                    <w:t xml:space="preserve">Clearing of native vegetation reasonably necessary to construct and maintain a property boundary fence and not exceed 4m in width from the boundary fence where within the </w:t>
                  </w:r>
                  <w:proofErr w:type="spellStart"/>
                  <w:r w:rsidRPr="00785D29">
                    <w:rPr>
                      <w:rFonts w:ascii="Arial" w:hAnsi="Arial" w:cs="Arial"/>
                      <w:sz w:val="20"/>
                      <w:szCs w:val="20"/>
                    </w:rPr>
                    <w:t>Woodfordia</w:t>
                  </w:r>
                  <w:proofErr w:type="spellEnd"/>
                  <w:r w:rsidRPr="00785D29">
                    <w:rPr>
                      <w:rFonts w:ascii="Arial" w:hAnsi="Arial" w:cs="Arial"/>
                      <w:sz w:val="20"/>
                      <w:szCs w:val="20"/>
                    </w:rPr>
                    <w:t xml:space="preserve"> Local Plan </w:t>
                  </w:r>
                  <w:proofErr w:type="gramStart"/>
                  <w:r w:rsidRPr="00785D29">
                    <w:rPr>
                      <w:rFonts w:ascii="Arial" w:hAnsi="Arial" w:cs="Arial"/>
                      <w:sz w:val="20"/>
                      <w:szCs w:val="20"/>
                    </w:rPr>
                    <w:t>area;</w:t>
                  </w:r>
                  <w:proofErr w:type="gramEnd"/>
                </w:p>
                <w:p w14:paraId="4BBDDB4E" w14:textId="77777777" w:rsidR="00E42F79" w:rsidRPr="00785D29" w:rsidRDefault="00E42F79" w:rsidP="00E42F79">
                  <w:pPr>
                    <w:numPr>
                      <w:ilvl w:val="0"/>
                      <w:numId w:val="29"/>
                    </w:numPr>
                    <w:rPr>
                      <w:rFonts w:ascii="Arial" w:hAnsi="Arial" w:cs="Arial"/>
                      <w:sz w:val="20"/>
                      <w:szCs w:val="20"/>
                    </w:rPr>
                  </w:pPr>
                  <w:r w:rsidRPr="00785D29">
                    <w:rPr>
                      <w:rFonts w:ascii="Arial" w:hAnsi="Arial" w:cs="Arial"/>
                      <w:sz w:val="20"/>
                      <w:szCs w:val="20"/>
                    </w:rPr>
                    <w:t xml:space="preserve">Clearing of native vegetation reasonably necessary for the purpose of maintenance or works within a registered easement for public infrastructure or drainage </w:t>
                  </w:r>
                  <w:proofErr w:type="gramStart"/>
                  <w:r w:rsidRPr="00785D29">
                    <w:rPr>
                      <w:rFonts w:ascii="Arial" w:hAnsi="Arial" w:cs="Arial"/>
                      <w:sz w:val="20"/>
                      <w:szCs w:val="20"/>
                    </w:rPr>
                    <w:t>purposes;</w:t>
                  </w:r>
                  <w:proofErr w:type="gramEnd"/>
                </w:p>
                <w:p w14:paraId="4D932490" w14:textId="77777777" w:rsidR="00E42F79" w:rsidRPr="00785D29" w:rsidRDefault="00E42F79" w:rsidP="00E42F79">
                  <w:pPr>
                    <w:numPr>
                      <w:ilvl w:val="0"/>
                      <w:numId w:val="29"/>
                    </w:numPr>
                    <w:rPr>
                      <w:rFonts w:ascii="Arial" w:hAnsi="Arial" w:cs="Arial"/>
                      <w:sz w:val="20"/>
                      <w:szCs w:val="20"/>
                    </w:rPr>
                  </w:pPr>
                  <w:r w:rsidRPr="00785D29">
                    <w:rPr>
                      <w:rFonts w:ascii="Arial" w:hAnsi="Arial" w:cs="Arial"/>
                      <w:sz w:val="20"/>
                      <w:szCs w:val="20"/>
                    </w:rPr>
                    <w:t xml:space="preserve">Clearing of native vegetation in accordance with a bushfire management plan prepared by a suitably qualified person, submitted to and accepted by </w:t>
                  </w:r>
                  <w:proofErr w:type="gramStart"/>
                  <w:r w:rsidRPr="00785D29">
                    <w:rPr>
                      <w:rFonts w:ascii="Arial" w:hAnsi="Arial" w:cs="Arial"/>
                      <w:sz w:val="20"/>
                      <w:szCs w:val="20"/>
                    </w:rPr>
                    <w:t>Council;</w:t>
                  </w:r>
                  <w:proofErr w:type="gramEnd"/>
                </w:p>
                <w:p w14:paraId="20EE915D" w14:textId="77777777" w:rsidR="00E42F79" w:rsidRPr="00785D29" w:rsidRDefault="00E42F79" w:rsidP="00E42F79">
                  <w:pPr>
                    <w:numPr>
                      <w:ilvl w:val="0"/>
                      <w:numId w:val="29"/>
                    </w:numPr>
                    <w:rPr>
                      <w:rFonts w:ascii="Arial" w:hAnsi="Arial" w:cs="Arial"/>
                      <w:sz w:val="20"/>
                      <w:szCs w:val="20"/>
                    </w:rPr>
                  </w:pPr>
                  <w:r w:rsidRPr="00785D29">
                    <w:rPr>
                      <w:rFonts w:ascii="Arial" w:hAnsi="Arial" w:cs="Arial"/>
                      <w:sz w:val="20"/>
                      <w:szCs w:val="20"/>
                    </w:rPr>
                    <w:t xml:space="preserve">Clearing of native vegetation associated with removal of recognised weed species, maintaining existing open pastures and cropping land, windbreaks, lawns or created </w:t>
                  </w:r>
                  <w:proofErr w:type="gramStart"/>
                  <w:r w:rsidRPr="00785D29">
                    <w:rPr>
                      <w:rFonts w:ascii="Arial" w:hAnsi="Arial" w:cs="Arial"/>
                      <w:sz w:val="20"/>
                      <w:szCs w:val="20"/>
                    </w:rPr>
                    <w:t>gardens;</w:t>
                  </w:r>
                  <w:proofErr w:type="gramEnd"/>
                </w:p>
                <w:p w14:paraId="7B4B6995" w14:textId="77777777" w:rsidR="00E42F79" w:rsidRPr="00785D29" w:rsidRDefault="00E42F79" w:rsidP="00E42F79">
                  <w:pPr>
                    <w:numPr>
                      <w:ilvl w:val="0"/>
                      <w:numId w:val="29"/>
                    </w:numPr>
                    <w:rPr>
                      <w:rFonts w:ascii="Arial" w:hAnsi="Arial" w:cs="Arial"/>
                      <w:sz w:val="20"/>
                      <w:szCs w:val="20"/>
                    </w:rPr>
                  </w:pPr>
                  <w:r w:rsidRPr="00785D29">
                    <w:rPr>
                      <w:rFonts w:ascii="Arial" w:hAnsi="Arial" w:cs="Arial"/>
                      <w:sz w:val="20"/>
                      <w:szCs w:val="20"/>
                    </w:rPr>
                    <w:t xml:space="preserve">Grazing of native pasture by </w:t>
                  </w:r>
                  <w:proofErr w:type="gramStart"/>
                  <w:r w:rsidRPr="00785D29">
                    <w:rPr>
                      <w:rFonts w:ascii="Arial" w:hAnsi="Arial" w:cs="Arial"/>
                      <w:sz w:val="20"/>
                      <w:szCs w:val="20"/>
                    </w:rPr>
                    <w:t>stock;</w:t>
                  </w:r>
                  <w:proofErr w:type="gramEnd"/>
                </w:p>
                <w:p w14:paraId="171E804D" w14:textId="77777777" w:rsidR="00E42F79" w:rsidRPr="00785D29" w:rsidRDefault="00E42F79" w:rsidP="00E42F79">
                  <w:pPr>
                    <w:numPr>
                      <w:ilvl w:val="0"/>
                      <w:numId w:val="29"/>
                    </w:numPr>
                    <w:rPr>
                      <w:rFonts w:ascii="Arial" w:hAnsi="Arial" w:cs="Arial"/>
                      <w:sz w:val="20"/>
                      <w:szCs w:val="20"/>
                    </w:rPr>
                  </w:pPr>
                  <w:r w:rsidRPr="00785D29">
                    <w:rPr>
                      <w:rFonts w:ascii="Arial" w:hAnsi="Arial" w:cs="Arial"/>
                      <w:sz w:val="20"/>
                      <w:szCs w:val="20"/>
                    </w:rPr>
                    <w:t>Native forest practise where accepted development under Part 1, 1.7.7 Accepted development</w:t>
                  </w:r>
                </w:p>
              </w:tc>
            </w:tr>
            <w:tr w:rsidR="00E42F79" w:rsidRPr="00785D29" w14:paraId="4858251E" w14:textId="77777777" w:rsidTr="00E42F79">
              <w:trPr>
                <w:tblCellSpacing w:w="15" w:type="dxa"/>
              </w:trPr>
              <w:tc>
                <w:tcPr>
                  <w:tcW w:w="15065" w:type="dxa"/>
                  <w:shd w:val="clear" w:color="auto" w:fill="CCCCCC"/>
                  <w:vAlign w:val="center"/>
                  <w:hideMark/>
                </w:tcPr>
                <w:p w14:paraId="3B550972" w14:textId="77777777" w:rsidR="00E42F79" w:rsidRPr="00785D29" w:rsidRDefault="00E42F79" w:rsidP="00E42F79">
                  <w:pPr>
                    <w:rPr>
                      <w:rFonts w:ascii="Arial" w:hAnsi="Arial" w:cs="Arial"/>
                      <w:sz w:val="20"/>
                      <w:szCs w:val="20"/>
                    </w:rPr>
                  </w:pPr>
                  <w:r w:rsidRPr="00785D29">
                    <w:rPr>
                      <w:rFonts w:ascii="Arial" w:hAnsi="Arial" w:cs="Arial"/>
                      <w:sz w:val="20"/>
                      <w:szCs w:val="20"/>
                    </w:rPr>
                    <w:lastRenderedPageBreak/>
                    <w:t xml:space="preserve">Note - Definition for native vegetation </w:t>
                  </w:r>
                  <w:proofErr w:type="gramStart"/>
                  <w:r w:rsidRPr="00785D29">
                    <w:rPr>
                      <w:rFonts w:ascii="Arial" w:hAnsi="Arial" w:cs="Arial"/>
                      <w:sz w:val="20"/>
                      <w:szCs w:val="20"/>
                    </w:rPr>
                    <w:t>is located in</w:t>
                  </w:r>
                  <w:proofErr w:type="gramEnd"/>
                  <w:r w:rsidRPr="00785D29">
                    <w:rPr>
                      <w:rFonts w:ascii="Arial" w:hAnsi="Arial" w:cs="Arial"/>
                      <w:sz w:val="20"/>
                      <w:szCs w:val="20"/>
                    </w:rPr>
                    <w:t xml:space="preserve"> Schedule 1 Definitions.</w:t>
                  </w:r>
                </w:p>
              </w:tc>
            </w:tr>
          </w:tbl>
          <w:p w14:paraId="7894CD68" w14:textId="77777777" w:rsidR="00E42F79" w:rsidRPr="00785D29" w:rsidRDefault="00E42F79" w:rsidP="00E42F79">
            <w:pPr>
              <w:rPr>
                <w:rFonts w:ascii="Arial" w:hAnsi="Arial" w:cs="Arial"/>
                <w:vanish/>
                <w:sz w:val="20"/>
                <w:szCs w:val="20"/>
              </w:rPr>
            </w:pP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248"/>
            </w:tblGrid>
            <w:tr w:rsidR="00E42F79" w:rsidRPr="00785D29" w14:paraId="2C14BFFD" w14:textId="77777777" w:rsidTr="00E42F79">
              <w:trPr>
                <w:tblCellSpacing w:w="15" w:type="dxa"/>
              </w:trPr>
              <w:tc>
                <w:tcPr>
                  <w:tcW w:w="15065" w:type="dxa"/>
                  <w:vAlign w:val="center"/>
                  <w:hideMark/>
                </w:tcPr>
                <w:p w14:paraId="7F9902FE" w14:textId="77777777" w:rsidR="00E42F79" w:rsidRPr="00785D29" w:rsidRDefault="00E42F79" w:rsidP="00E42F79">
                  <w:pPr>
                    <w:rPr>
                      <w:rFonts w:ascii="Arial" w:hAnsi="Arial" w:cs="Arial"/>
                      <w:sz w:val="20"/>
                      <w:szCs w:val="20"/>
                    </w:rPr>
                  </w:pPr>
                  <w:r w:rsidRPr="00785D29">
                    <w:rPr>
                      <w:rFonts w:ascii="Arial" w:hAnsi="Arial" w:cs="Arial"/>
                      <w:sz w:val="20"/>
                      <w:szCs w:val="20"/>
                    </w:rPr>
                    <w:t>Note - Native vegetation subject to this requirement primarily comprises of matters of national environmental significance (MNES), matters of state environmental significance (MSES).  They also comprise some matters of local environmental significance (MLES). A MLES is defined in Schedule 1.2, Administrative definitions.</w:t>
                  </w:r>
                </w:p>
              </w:tc>
            </w:tr>
            <w:tr w:rsidR="00E42F79" w:rsidRPr="00785D29" w14:paraId="702A8FD7" w14:textId="77777777" w:rsidTr="00E42F79">
              <w:trPr>
                <w:tblCellSpacing w:w="15" w:type="dxa"/>
              </w:trPr>
              <w:tc>
                <w:tcPr>
                  <w:tcW w:w="15065" w:type="dxa"/>
                  <w:shd w:val="clear" w:color="auto" w:fill="CCCCCC"/>
                  <w:vAlign w:val="center"/>
                  <w:hideMark/>
                </w:tcPr>
                <w:p w14:paraId="33160E2C" w14:textId="77777777" w:rsidR="00E42F79" w:rsidRPr="00785D29" w:rsidRDefault="00E42F79" w:rsidP="00E42F79">
                  <w:pPr>
                    <w:rPr>
                      <w:rFonts w:ascii="Arial" w:hAnsi="Arial" w:cs="Arial"/>
                      <w:sz w:val="20"/>
                      <w:szCs w:val="20"/>
                    </w:rPr>
                  </w:pPr>
                  <w:r w:rsidRPr="00785D29">
                    <w:rPr>
                      <w:rFonts w:ascii="Arial" w:hAnsi="Arial" w:cs="Arial"/>
                      <w:sz w:val="20"/>
                      <w:szCs w:val="20"/>
                    </w:rPr>
                    <w:t>Note - The native vegetation clearing provisions do not apply where a development footprint and development recognising and responding to this constraint has been identified and approved by Council as part of a reconfiguring a lot or development approval in this and previous planning schemes.</w:t>
                  </w:r>
                </w:p>
              </w:tc>
            </w:tr>
          </w:tbl>
          <w:p w14:paraId="2BDD0D7D" w14:textId="77777777" w:rsidR="00E42F79" w:rsidRPr="00785D29" w:rsidRDefault="00E42F79" w:rsidP="00E42F79">
            <w:pPr>
              <w:rPr>
                <w:rFonts w:ascii="Arial" w:hAnsi="Arial" w:cs="Arial"/>
                <w:vanish/>
                <w:sz w:val="20"/>
                <w:szCs w:val="20"/>
              </w:rPr>
            </w:pP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248"/>
            </w:tblGrid>
            <w:tr w:rsidR="00E42F79" w:rsidRPr="00785D29" w14:paraId="78F02049" w14:textId="77777777" w:rsidTr="00E42F79">
              <w:trPr>
                <w:tblCellSpacing w:w="15" w:type="dxa"/>
              </w:trPr>
              <w:tc>
                <w:tcPr>
                  <w:tcW w:w="15065" w:type="dxa"/>
                  <w:vAlign w:val="center"/>
                  <w:hideMark/>
                </w:tcPr>
                <w:p w14:paraId="5A5B3AEB" w14:textId="77777777" w:rsidR="00E42F79" w:rsidRPr="00785D29" w:rsidRDefault="00E42F79" w:rsidP="00E42F79">
                  <w:pPr>
                    <w:rPr>
                      <w:rFonts w:ascii="Arial" w:hAnsi="Arial" w:cs="Arial"/>
                      <w:sz w:val="20"/>
                      <w:szCs w:val="20"/>
                    </w:rPr>
                  </w:pPr>
                  <w:r w:rsidRPr="00785D29">
                    <w:rPr>
                      <w:rFonts w:ascii="Arial" w:hAnsi="Arial" w:cs="Arial"/>
                      <w:sz w:val="20"/>
                      <w:szCs w:val="20"/>
                    </w:rPr>
                    <w:t xml:space="preserve">Note - To demonstrate achievement of the performance outcome, an ecological assessment, vegetation management plan and fauna management plan, as required, are prepared by a suitably qualified person.  Guidance for the preparation of </w:t>
                  </w:r>
                  <w:proofErr w:type="gramStart"/>
                  <w:r w:rsidRPr="00785D29">
                    <w:rPr>
                      <w:rFonts w:ascii="Arial" w:hAnsi="Arial" w:cs="Arial"/>
                      <w:sz w:val="20"/>
                      <w:szCs w:val="20"/>
                    </w:rPr>
                    <w:t>above mentioned</w:t>
                  </w:r>
                  <w:proofErr w:type="gramEnd"/>
                  <w:r w:rsidRPr="00785D29">
                    <w:rPr>
                      <w:rFonts w:ascii="Arial" w:hAnsi="Arial" w:cs="Arial"/>
                      <w:sz w:val="20"/>
                      <w:szCs w:val="20"/>
                    </w:rPr>
                    <w:t xml:space="preserve"> reports is provided in Planning scheme policy - Environmental areas.</w:t>
                  </w:r>
                </w:p>
              </w:tc>
            </w:tr>
          </w:tbl>
          <w:p w14:paraId="2F138556" w14:textId="77777777" w:rsidR="00E42F79" w:rsidRPr="00785D29" w:rsidRDefault="00E42F79" w:rsidP="00E42F79">
            <w:pPr>
              <w:rPr>
                <w:rFonts w:ascii="Arial" w:hAnsi="Arial" w:cs="Arial"/>
                <w:b/>
                <w:bCs/>
                <w:sz w:val="20"/>
                <w:szCs w:val="20"/>
              </w:rPr>
            </w:pPr>
          </w:p>
        </w:tc>
      </w:tr>
      <w:tr w:rsidR="00E42F79" w:rsidRPr="00785D29" w14:paraId="71F3A8FA" w14:textId="77777777" w:rsidTr="005579E2">
        <w:trPr>
          <w:tblCellSpacing w:w="15" w:type="dxa"/>
        </w:trPr>
        <w:tc>
          <w:tcPr>
            <w:tcW w:w="252" w:type="pct"/>
            <w:tcBorders>
              <w:top w:val="outset" w:sz="6" w:space="0" w:color="auto"/>
              <w:left w:val="outset" w:sz="6" w:space="0" w:color="auto"/>
              <w:bottom w:val="outset" w:sz="6" w:space="0" w:color="auto"/>
              <w:right w:val="outset" w:sz="6" w:space="0" w:color="auto"/>
            </w:tcBorders>
            <w:hideMark/>
          </w:tcPr>
          <w:p w14:paraId="5B44C39E" w14:textId="77777777" w:rsidR="00E42F79" w:rsidRPr="00785D29" w:rsidRDefault="00E42F79" w:rsidP="00E42F79">
            <w:pPr>
              <w:rPr>
                <w:rFonts w:ascii="Arial" w:hAnsi="Arial" w:cs="Arial"/>
                <w:sz w:val="20"/>
                <w:szCs w:val="20"/>
              </w:rPr>
            </w:pPr>
            <w:r w:rsidRPr="00785D29">
              <w:rPr>
                <w:rFonts w:ascii="Arial" w:hAnsi="Arial" w:cs="Arial"/>
                <w:b/>
                <w:bCs/>
                <w:sz w:val="20"/>
                <w:szCs w:val="20"/>
              </w:rPr>
              <w:lastRenderedPageBreak/>
              <w:t>RAD50</w:t>
            </w:r>
          </w:p>
        </w:tc>
        <w:tc>
          <w:tcPr>
            <w:tcW w:w="2883" w:type="pct"/>
            <w:tcBorders>
              <w:top w:val="outset" w:sz="6" w:space="0" w:color="auto"/>
              <w:left w:val="outset" w:sz="6" w:space="0" w:color="auto"/>
              <w:bottom w:val="outset" w:sz="6" w:space="0" w:color="auto"/>
              <w:right w:val="outset" w:sz="6" w:space="0" w:color="auto"/>
            </w:tcBorders>
            <w:vAlign w:val="center"/>
            <w:hideMark/>
          </w:tcPr>
          <w:p w14:paraId="78116248" w14:textId="77777777" w:rsidR="00E42F79" w:rsidRPr="00785D29" w:rsidRDefault="00E42F79" w:rsidP="00E42F79">
            <w:pPr>
              <w:rPr>
                <w:rFonts w:ascii="Arial" w:hAnsi="Arial" w:cs="Arial"/>
                <w:sz w:val="20"/>
                <w:szCs w:val="20"/>
              </w:rPr>
            </w:pPr>
            <w:r w:rsidRPr="00785D29">
              <w:rPr>
                <w:rFonts w:ascii="Arial" w:hAnsi="Arial" w:cs="Arial"/>
                <w:sz w:val="20"/>
                <w:szCs w:val="20"/>
              </w:rPr>
              <w:t xml:space="preserve">No clearing of native vegetation is to occur on land identified within Figure 7.2.2.2 </w:t>
            </w:r>
            <w:proofErr w:type="spellStart"/>
            <w:r w:rsidRPr="00785D29">
              <w:rPr>
                <w:rFonts w:ascii="Arial" w:hAnsi="Arial" w:cs="Arial"/>
                <w:sz w:val="20"/>
                <w:szCs w:val="20"/>
              </w:rPr>
              <w:t>Woodfordia</w:t>
            </w:r>
            <w:proofErr w:type="spellEnd"/>
            <w:r w:rsidRPr="00785D29">
              <w:rPr>
                <w:rFonts w:ascii="Arial" w:hAnsi="Arial" w:cs="Arial"/>
                <w:sz w:val="20"/>
                <w:szCs w:val="20"/>
              </w:rPr>
              <w:t xml:space="preserve"> Open Space Areas.</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8766"/>
            </w:tblGrid>
            <w:tr w:rsidR="00E42F79" w:rsidRPr="00785D29" w14:paraId="3167E9DE" w14:textId="77777777" w:rsidTr="00E42F79">
              <w:trPr>
                <w:tblCellSpacing w:w="15" w:type="dxa"/>
              </w:trPr>
              <w:tc>
                <w:tcPr>
                  <w:tcW w:w="14597" w:type="dxa"/>
                  <w:vAlign w:val="center"/>
                  <w:hideMark/>
                </w:tcPr>
                <w:p w14:paraId="4DF454D9" w14:textId="77777777" w:rsidR="00E42F79" w:rsidRPr="00B157AC" w:rsidRDefault="00E42F79" w:rsidP="00E42F79">
                  <w:pPr>
                    <w:rPr>
                      <w:rFonts w:ascii="Arial" w:hAnsi="Arial" w:cs="Arial"/>
                      <w:sz w:val="18"/>
                      <w:szCs w:val="20"/>
                    </w:rPr>
                  </w:pPr>
                  <w:r w:rsidRPr="00B157AC">
                    <w:rPr>
                      <w:rFonts w:ascii="Arial" w:hAnsi="Arial" w:cs="Arial"/>
                      <w:sz w:val="18"/>
                      <w:szCs w:val="20"/>
                    </w:rPr>
                    <w:t>Editor's note - See in heading above for other uses excluded from native vegetation clearing requirements.</w:t>
                  </w:r>
                </w:p>
              </w:tc>
            </w:tr>
            <w:tr w:rsidR="00E42F79" w:rsidRPr="00785D29" w14:paraId="34A9E218" w14:textId="77777777" w:rsidTr="00E42F79">
              <w:trPr>
                <w:tblCellSpacing w:w="15" w:type="dxa"/>
              </w:trPr>
              <w:tc>
                <w:tcPr>
                  <w:tcW w:w="14597" w:type="dxa"/>
                  <w:vAlign w:val="center"/>
                  <w:hideMark/>
                </w:tcPr>
                <w:p w14:paraId="7A83A5BD" w14:textId="77777777" w:rsidR="00E42F79" w:rsidRPr="00B157AC" w:rsidRDefault="00E42F79" w:rsidP="00E42F79">
                  <w:pPr>
                    <w:rPr>
                      <w:rFonts w:ascii="Arial" w:hAnsi="Arial" w:cs="Arial"/>
                      <w:sz w:val="18"/>
                      <w:szCs w:val="20"/>
                    </w:rPr>
                  </w:pPr>
                  <w:r w:rsidRPr="00B157AC">
                    <w:rPr>
                      <w:rFonts w:ascii="Arial" w:hAnsi="Arial" w:cs="Arial"/>
                      <w:sz w:val="18"/>
                      <w:szCs w:val="20"/>
                    </w:rPr>
                    <w:lastRenderedPageBreak/>
                    <w:t>Editor's note - Where vegetation clearance is accepted development subject to requirements, care should be undertaken to avoid adverse impacts on koalas, koala habitat values and habitat connectivity and to encourage existing koala usage of the site.  Measures to minimise impacts include:</w:t>
                  </w:r>
                </w:p>
                <w:p w14:paraId="277A376D" w14:textId="77777777" w:rsidR="00E42F79" w:rsidRPr="00B157AC" w:rsidRDefault="00E42F79" w:rsidP="00E42F79">
                  <w:pPr>
                    <w:numPr>
                      <w:ilvl w:val="0"/>
                      <w:numId w:val="30"/>
                    </w:numPr>
                    <w:rPr>
                      <w:rFonts w:ascii="Arial" w:hAnsi="Arial" w:cs="Arial"/>
                      <w:sz w:val="18"/>
                      <w:szCs w:val="20"/>
                    </w:rPr>
                  </w:pPr>
                  <w:r w:rsidRPr="00B157AC">
                    <w:rPr>
                      <w:rFonts w:ascii="Arial" w:hAnsi="Arial" w:cs="Arial"/>
                      <w:sz w:val="18"/>
                      <w:szCs w:val="20"/>
                    </w:rPr>
                    <w:t xml:space="preserve">co-locating all associated activities, infrastructure and access </w:t>
                  </w:r>
                  <w:proofErr w:type="gramStart"/>
                  <w:r w:rsidRPr="00B157AC">
                    <w:rPr>
                      <w:rFonts w:ascii="Arial" w:hAnsi="Arial" w:cs="Arial"/>
                      <w:sz w:val="18"/>
                      <w:szCs w:val="20"/>
                    </w:rPr>
                    <w:t>strips;</w:t>
                  </w:r>
                  <w:proofErr w:type="gramEnd"/>
                </w:p>
                <w:p w14:paraId="16AD1C81" w14:textId="77777777" w:rsidR="00E42F79" w:rsidRPr="00B157AC" w:rsidRDefault="00E42F79" w:rsidP="00E42F79">
                  <w:pPr>
                    <w:numPr>
                      <w:ilvl w:val="0"/>
                      <w:numId w:val="30"/>
                    </w:numPr>
                    <w:rPr>
                      <w:rFonts w:ascii="Arial" w:hAnsi="Arial" w:cs="Arial"/>
                      <w:sz w:val="18"/>
                      <w:szCs w:val="20"/>
                    </w:rPr>
                  </w:pPr>
                  <w:r w:rsidRPr="00B157AC">
                    <w:rPr>
                      <w:rFonts w:ascii="Arial" w:hAnsi="Arial" w:cs="Arial"/>
                      <w:sz w:val="18"/>
                      <w:szCs w:val="20"/>
                    </w:rPr>
                    <w:t xml:space="preserve">be the least valued area of koala habitat on the </w:t>
                  </w:r>
                  <w:proofErr w:type="gramStart"/>
                  <w:r w:rsidRPr="00B157AC">
                    <w:rPr>
                      <w:rFonts w:ascii="Arial" w:hAnsi="Arial" w:cs="Arial"/>
                      <w:sz w:val="18"/>
                      <w:szCs w:val="20"/>
                    </w:rPr>
                    <w:t>site;</w:t>
                  </w:r>
                  <w:proofErr w:type="gramEnd"/>
                </w:p>
                <w:p w14:paraId="0A2B346B" w14:textId="77777777" w:rsidR="00E42F79" w:rsidRPr="00B157AC" w:rsidRDefault="00E42F79" w:rsidP="00E42F79">
                  <w:pPr>
                    <w:numPr>
                      <w:ilvl w:val="0"/>
                      <w:numId w:val="30"/>
                    </w:numPr>
                    <w:rPr>
                      <w:rFonts w:ascii="Arial" w:hAnsi="Arial" w:cs="Arial"/>
                      <w:sz w:val="18"/>
                      <w:szCs w:val="20"/>
                    </w:rPr>
                  </w:pPr>
                  <w:r w:rsidRPr="00B157AC">
                    <w:rPr>
                      <w:rFonts w:ascii="Arial" w:hAnsi="Arial" w:cs="Arial"/>
                      <w:sz w:val="18"/>
                      <w:szCs w:val="20"/>
                    </w:rPr>
                    <w:t xml:space="preserve">minimise the footprint of the development envelope </w:t>
                  </w:r>
                  <w:proofErr w:type="gramStart"/>
                  <w:r w:rsidRPr="00B157AC">
                    <w:rPr>
                      <w:rFonts w:ascii="Arial" w:hAnsi="Arial" w:cs="Arial"/>
                      <w:sz w:val="18"/>
                      <w:szCs w:val="20"/>
                    </w:rPr>
                    <w:t>area;</w:t>
                  </w:r>
                  <w:proofErr w:type="gramEnd"/>
                </w:p>
                <w:p w14:paraId="36869F26" w14:textId="77777777" w:rsidR="00E42F79" w:rsidRPr="00B157AC" w:rsidRDefault="00E42F79" w:rsidP="00E42F79">
                  <w:pPr>
                    <w:numPr>
                      <w:ilvl w:val="0"/>
                      <w:numId w:val="30"/>
                    </w:numPr>
                    <w:rPr>
                      <w:rFonts w:ascii="Arial" w:hAnsi="Arial" w:cs="Arial"/>
                      <w:sz w:val="18"/>
                      <w:szCs w:val="20"/>
                    </w:rPr>
                  </w:pPr>
                  <w:r w:rsidRPr="00B157AC">
                    <w:rPr>
                      <w:rFonts w:ascii="Arial" w:hAnsi="Arial" w:cs="Arial"/>
                      <w:sz w:val="18"/>
                      <w:szCs w:val="20"/>
                    </w:rPr>
                    <w:t xml:space="preserve">minimise edge effects to areas external to the development </w:t>
                  </w:r>
                  <w:proofErr w:type="gramStart"/>
                  <w:r w:rsidRPr="00B157AC">
                    <w:rPr>
                      <w:rFonts w:ascii="Arial" w:hAnsi="Arial" w:cs="Arial"/>
                      <w:sz w:val="18"/>
                      <w:szCs w:val="20"/>
                    </w:rPr>
                    <w:t>envelope;</w:t>
                  </w:r>
                  <w:proofErr w:type="gramEnd"/>
                </w:p>
                <w:p w14:paraId="65944A12" w14:textId="77777777" w:rsidR="00E42F79" w:rsidRPr="00B157AC" w:rsidRDefault="00E42F79" w:rsidP="00E42F79">
                  <w:pPr>
                    <w:numPr>
                      <w:ilvl w:val="0"/>
                      <w:numId w:val="30"/>
                    </w:numPr>
                    <w:rPr>
                      <w:rFonts w:ascii="Arial" w:hAnsi="Arial" w:cs="Arial"/>
                      <w:sz w:val="18"/>
                      <w:szCs w:val="20"/>
                    </w:rPr>
                  </w:pPr>
                  <w:r w:rsidRPr="00B157AC">
                    <w:rPr>
                      <w:rFonts w:ascii="Arial" w:hAnsi="Arial" w:cs="Arial"/>
                      <w:sz w:val="18"/>
                      <w:szCs w:val="20"/>
                    </w:rPr>
                    <w:t xml:space="preserve">location and design consideration to ensure koala safety and movement in accordance with the Koala-sensitive Design Guideline and Planning scheme policy – Environmental </w:t>
                  </w:r>
                  <w:proofErr w:type="gramStart"/>
                  <w:r w:rsidRPr="00B157AC">
                    <w:rPr>
                      <w:rFonts w:ascii="Arial" w:hAnsi="Arial" w:cs="Arial"/>
                      <w:sz w:val="18"/>
                      <w:szCs w:val="20"/>
                    </w:rPr>
                    <w:t>areas;</w:t>
                  </w:r>
                  <w:proofErr w:type="gramEnd"/>
                </w:p>
                <w:p w14:paraId="04EA8982" w14:textId="77777777" w:rsidR="00E42F79" w:rsidRPr="00B157AC" w:rsidRDefault="00E42F79" w:rsidP="00E42F79">
                  <w:pPr>
                    <w:numPr>
                      <w:ilvl w:val="0"/>
                      <w:numId w:val="30"/>
                    </w:numPr>
                    <w:rPr>
                      <w:rFonts w:ascii="Arial" w:hAnsi="Arial" w:cs="Arial"/>
                      <w:sz w:val="18"/>
                      <w:szCs w:val="20"/>
                    </w:rPr>
                  </w:pPr>
                  <w:r w:rsidRPr="00B157AC">
                    <w:rPr>
                      <w:rFonts w:ascii="Arial" w:hAnsi="Arial" w:cs="Arial"/>
                      <w:sz w:val="18"/>
                      <w:szCs w:val="20"/>
                    </w:rPr>
                    <w:t>sufficient area between the development and koala habitat trees to achieve their long-term viability.</w:t>
                  </w:r>
                </w:p>
              </w:tc>
            </w:tr>
          </w:tbl>
          <w:p w14:paraId="74539074" w14:textId="77777777" w:rsidR="00E42F79" w:rsidRPr="00785D29" w:rsidRDefault="00E42F79" w:rsidP="00E42F79">
            <w:pPr>
              <w:rPr>
                <w:rFonts w:ascii="Arial" w:hAnsi="Arial" w:cs="Arial"/>
                <w:vanish/>
                <w:sz w:val="20"/>
                <w:szCs w:val="20"/>
              </w:rPr>
            </w:pP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8766"/>
            </w:tblGrid>
            <w:tr w:rsidR="00E42F79" w:rsidRPr="00785D29" w14:paraId="6A31FE9D" w14:textId="77777777" w:rsidTr="00E42F79">
              <w:trPr>
                <w:tblCellSpacing w:w="15" w:type="dxa"/>
              </w:trPr>
              <w:tc>
                <w:tcPr>
                  <w:tcW w:w="14597" w:type="dxa"/>
                  <w:vAlign w:val="center"/>
                  <w:hideMark/>
                </w:tcPr>
                <w:p w14:paraId="44D994E5" w14:textId="77777777" w:rsidR="00E42F79" w:rsidRPr="00785D29" w:rsidRDefault="00E42F79" w:rsidP="00E42F79">
                  <w:pPr>
                    <w:rPr>
                      <w:rFonts w:ascii="Arial" w:hAnsi="Arial" w:cs="Arial"/>
                      <w:sz w:val="20"/>
                      <w:szCs w:val="20"/>
                    </w:rPr>
                  </w:pPr>
                  <w:r w:rsidRPr="00B157AC">
                    <w:rPr>
                      <w:rFonts w:ascii="Arial" w:hAnsi="Arial" w:cs="Arial"/>
                      <w:sz w:val="18"/>
                      <w:szCs w:val="20"/>
                    </w:rPr>
                    <w:t>Editor's note - Where vegetation clearing is accepted development subject to requirements, consideration should be given to avoid clearing habitat trees. Habitat trees may contain structural hollows where animals live, breed and shelter. The provision of nest boxes or salvaging of hollows will provide compensatory roosting and nesting opportunities for local wildlife including sugar gliders, possums and owls. For further information see Planning scheme policy – Environmental areas.</w:t>
                  </w:r>
                </w:p>
              </w:tc>
            </w:tr>
          </w:tbl>
          <w:p w14:paraId="1B01BCAE" w14:textId="77777777" w:rsidR="00E42F79" w:rsidRPr="00785D29" w:rsidRDefault="00E42F79" w:rsidP="00E42F79">
            <w:pPr>
              <w:rPr>
                <w:rFonts w:ascii="Arial" w:hAnsi="Arial" w:cs="Arial"/>
                <w:sz w:val="20"/>
                <w:szCs w:val="20"/>
              </w:rPr>
            </w:pPr>
          </w:p>
        </w:tc>
        <w:tc>
          <w:tcPr>
            <w:tcW w:w="597" w:type="pct"/>
            <w:tcBorders>
              <w:top w:val="outset" w:sz="6" w:space="0" w:color="auto"/>
              <w:left w:val="outset" w:sz="6" w:space="0" w:color="auto"/>
              <w:bottom w:val="outset" w:sz="6" w:space="0" w:color="auto"/>
              <w:right w:val="outset" w:sz="6" w:space="0" w:color="auto"/>
            </w:tcBorders>
          </w:tcPr>
          <w:p w14:paraId="2CB02B6A" w14:textId="77777777" w:rsidR="00E42F79" w:rsidRPr="00785D29" w:rsidRDefault="00E42F79" w:rsidP="00E42F79">
            <w:pPr>
              <w:rPr>
                <w:rFonts w:ascii="Arial" w:hAnsi="Arial" w:cs="Arial"/>
                <w:sz w:val="20"/>
                <w:szCs w:val="20"/>
              </w:rPr>
            </w:pPr>
          </w:p>
        </w:tc>
        <w:tc>
          <w:tcPr>
            <w:tcW w:w="1219" w:type="pct"/>
            <w:tcBorders>
              <w:top w:val="outset" w:sz="6" w:space="0" w:color="auto"/>
              <w:left w:val="outset" w:sz="6" w:space="0" w:color="auto"/>
              <w:bottom w:val="outset" w:sz="6" w:space="0" w:color="auto"/>
              <w:right w:val="outset" w:sz="6" w:space="0" w:color="auto"/>
            </w:tcBorders>
          </w:tcPr>
          <w:p w14:paraId="7D7E50EE" w14:textId="77777777" w:rsidR="00E42F79" w:rsidRPr="00785D29" w:rsidRDefault="00E42F79" w:rsidP="00E42F79">
            <w:pPr>
              <w:rPr>
                <w:rFonts w:ascii="Arial" w:hAnsi="Arial" w:cs="Arial"/>
                <w:sz w:val="20"/>
                <w:szCs w:val="20"/>
              </w:rPr>
            </w:pPr>
          </w:p>
        </w:tc>
      </w:tr>
      <w:tr w:rsidR="00E42F79" w:rsidRPr="00785D29" w14:paraId="2CF0E01A" w14:textId="77777777" w:rsidTr="00E42F79">
        <w:trPr>
          <w:trHeight w:val="480"/>
          <w:tblCellSpacing w:w="15" w:type="dxa"/>
        </w:trPr>
        <w:tc>
          <w:tcPr>
            <w:tcW w:w="4981" w:type="pct"/>
            <w:gridSpan w:val="4"/>
            <w:tcBorders>
              <w:top w:val="outset" w:sz="6" w:space="0" w:color="auto"/>
              <w:left w:val="outset" w:sz="6" w:space="0" w:color="auto"/>
              <w:bottom w:val="outset" w:sz="6" w:space="0" w:color="auto"/>
              <w:right w:val="outset" w:sz="6" w:space="0" w:color="auto"/>
            </w:tcBorders>
            <w:shd w:val="clear" w:color="auto" w:fill="CCCCCC"/>
            <w:hideMark/>
          </w:tcPr>
          <w:p w14:paraId="2BA67C07" w14:textId="77777777" w:rsidR="00E42F79" w:rsidRPr="00785D29" w:rsidRDefault="00E42F79" w:rsidP="00E42F79">
            <w:pPr>
              <w:rPr>
                <w:rFonts w:ascii="Arial" w:hAnsi="Arial" w:cs="Arial"/>
                <w:b/>
                <w:bCs/>
                <w:sz w:val="20"/>
                <w:szCs w:val="20"/>
              </w:rPr>
            </w:pPr>
            <w:r w:rsidRPr="00785D29">
              <w:rPr>
                <w:rFonts w:ascii="Arial" w:hAnsi="Arial" w:cs="Arial"/>
                <w:b/>
                <w:bCs/>
                <w:sz w:val="20"/>
                <w:szCs w:val="20"/>
              </w:rPr>
              <w:t>Landslide hazard (refer Overlay map - Landslide hazard to determine if the following requirements apply)</w:t>
            </w:r>
          </w:p>
        </w:tc>
      </w:tr>
      <w:tr w:rsidR="00E42F79" w:rsidRPr="00785D29" w14:paraId="07E5FA88" w14:textId="77777777" w:rsidTr="005579E2">
        <w:trPr>
          <w:tblCellSpacing w:w="15" w:type="dxa"/>
        </w:trPr>
        <w:tc>
          <w:tcPr>
            <w:tcW w:w="252" w:type="pct"/>
            <w:tcBorders>
              <w:top w:val="outset" w:sz="6" w:space="0" w:color="auto"/>
              <w:left w:val="outset" w:sz="6" w:space="0" w:color="auto"/>
              <w:bottom w:val="outset" w:sz="6" w:space="0" w:color="auto"/>
              <w:right w:val="outset" w:sz="6" w:space="0" w:color="auto"/>
            </w:tcBorders>
            <w:hideMark/>
          </w:tcPr>
          <w:p w14:paraId="2FD20AD5" w14:textId="77777777" w:rsidR="00E42F79" w:rsidRPr="00785D29" w:rsidRDefault="00E42F79" w:rsidP="00E42F79">
            <w:pPr>
              <w:rPr>
                <w:rFonts w:ascii="Arial" w:hAnsi="Arial" w:cs="Arial"/>
                <w:sz w:val="20"/>
                <w:szCs w:val="20"/>
              </w:rPr>
            </w:pPr>
            <w:r w:rsidRPr="00785D29">
              <w:rPr>
                <w:rFonts w:ascii="Arial" w:hAnsi="Arial" w:cs="Arial"/>
                <w:b/>
                <w:bCs/>
                <w:sz w:val="20"/>
                <w:szCs w:val="20"/>
              </w:rPr>
              <w:t>RAD51</w:t>
            </w:r>
          </w:p>
        </w:tc>
        <w:tc>
          <w:tcPr>
            <w:tcW w:w="2883" w:type="pct"/>
            <w:tcBorders>
              <w:top w:val="outset" w:sz="6" w:space="0" w:color="auto"/>
              <w:left w:val="outset" w:sz="6" w:space="0" w:color="auto"/>
              <w:bottom w:val="outset" w:sz="6" w:space="0" w:color="auto"/>
              <w:right w:val="outset" w:sz="6" w:space="0" w:color="auto"/>
            </w:tcBorders>
            <w:hideMark/>
          </w:tcPr>
          <w:p w14:paraId="27F64880" w14:textId="77777777" w:rsidR="00E42F79" w:rsidRPr="00785D29" w:rsidRDefault="00E42F79" w:rsidP="00E42F79">
            <w:pPr>
              <w:rPr>
                <w:rFonts w:ascii="Arial" w:hAnsi="Arial" w:cs="Arial"/>
                <w:sz w:val="20"/>
                <w:szCs w:val="20"/>
              </w:rPr>
            </w:pPr>
            <w:r w:rsidRPr="00785D29">
              <w:rPr>
                <w:rFonts w:ascii="Arial" w:hAnsi="Arial" w:cs="Arial"/>
                <w:sz w:val="20"/>
                <w:szCs w:val="20"/>
              </w:rPr>
              <w:t>Development does not:</w:t>
            </w:r>
          </w:p>
          <w:p w14:paraId="2E48160A" w14:textId="77777777" w:rsidR="00E42F79" w:rsidRPr="00785D29" w:rsidRDefault="00E42F79" w:rsidP="00E42F79">
            <w:pPr>
              <w:numPr>
                <w:ilvl w:val="0"/>
                <w:numId w:val="31"/>
              </w:numPr>
              <w:rPr>
                <w:rFonts w:ascii="Arial" w:hAnsi="Arial" w:cs="Arial"/>
                <w:sz w:val="20"/>
                <w:szCs w:val="20"/>
              </w:rPr>
            </w:pPr>
            <w:r w:rsidRPr="00785D29">
              <w:rPr>
                <w:rFonts w:ascii="Arial" w:hAnsi="Arial" w:cs="Arial"/>
                <w:sz w:val="20"/>
                <w:szCs w:val="20"/>
              </w:rPr>
              <w:t xml:space="preserve">involve earthworks exceeding </w:t>
            </w:r>
            <w:proofErr w:type="gramStart"/>
            <w:r w:rsidRPr="00785D29">
              <w:rPr>
                <w:rFonts w:ascii="Arial" w:hAnsi="Arial" w:cs="Arial"/>
                <w:sz w:val="20"/>
                <w:szCs w:val="20"/>
              </w:rPr>
              <w:t>50m</w:t>
            </w:r>
            <w:r w:rsidRPr="00785D29">
              <w:rPr>
                <w:rFonts w:ascii="Arial" w:hAnsi="Arial" w:cs="Arial"/>
                <w:sz w:val="20"/>
                <w:szCs w:val="20"/>
                <w:vertAlign w:val="superscript"/>
              </w:rPr>
              <w:t>3</w:t>
            </w:r>
            <w:r w:rsidRPr="00785D29">
              <w:rPr>
                <w:rFonts w:ascii="Arial" w:hAnsi="Arial" w:cs="Arial"/>
                <w:sz w:val="20"/>
                <w:szCs w:val="20"/>
              </w:rPr>
              <w:t>;</w:t>
            </w:r>
            <w:proofErr w:type="gramEnd"/>
          </w:p>
          <w:p w14:paraId="1E8258AC" w14:textId="77777777" w:rsidR="00E42F79" w:rsidRPr="00785D29" w:rsidRDefault="00E42F79" w:rsidP="00E42F79">
            <w:pPr>
              <w:numPr>
                <w:ilvl w:val="0"/>
                <w:numId w:val="31"/>
              </w:numPr>
              <w:rPr>
                <w:rFonts w:ascii="Arial" w:hAnsi="Arial" w:cs="Arial"/>
                <w:sz w:val="20"/>
                <w:szCs w:val="20"/>
              </w:rPr>
            </w:pPr>
            <w:r w:rsidRPr="00785D29">
              <w:rPr>
                <w:rFonts w:ascii="Arial" w:hAnsi="Arial" w:cs="Arial"/>
                <w:sz w:val="20"/>
                <w:szCs w:val="20"/>
              </w:rPr>
              <w:t xml:space="preserve">involve cut and fill having a height greater than </w:t>
            </w:r>
            <w:proofErr w:type="gramStart"/>
            <w:r w:rsidRPr="00785D29">
              <w:rPr>
                <w:rFonts w:ascii="Arial" w:hAnsi="Arial" w:cs="Arial"/>
                <w:sz w:val="20"/>
                <w:szCs w:val="20"/>
              </w:rPr>
              <w:t>600mm;</w:t>
            </w:r>
            <w:proofErr w:type="gramEnd"/>
          </w:p>
          <w:p w14:paraId="09908C90" w14:textId="77777777" w:rsidR="00E42F79" w:rsidRPr="00785D29" w:rsidRDefault="00E42F79" w:rsidP="00E42F79">
            <w:pPr>
              <w:numPr>
                <w:ilvl w:val="0"/>
                <w:numId w:val="31"/>
              </w:numPr>
              <w:rPr>
                <w:rFonts w:ascii="Arial" w:hAnsi="Arial" w:cs="Arial"/>
                <w:sz w:val="20"/>
                <w:szCs w:val="20"/>
              </w:rPr>
            </w:pPr>
            <w:r w:rsidRPr="00785D29">
              <w:rPr>
                <w:rFonts w:ascii="Arial" w:hAnsi="Arial" w:cs="Arial"/>
                <w:sz w:val="20"/>
                <w:szCs w:val="20"/>
              </w:rPr>
              <w:t xml:space="preserve">involve any retaining wall having a height greater than </w:t>
            </w:r>
            <w:proofErr w:type="gramStart"/>
            <w:r w:rsidRPr="00785D29">
              <w:rPr>
                <w:rFonts w:ascii="Arial" w:hAnsi="Arial" w:cs="Arial"/>
                <w:sz w:val="20"/>
                <w:szCs w:val="20"/>
              </w:rPr>
              <w:t>600mm;</w:t>
            </w:r>
            <w:proofErr w:type="gramEnd"/>
          </w:p>
          <w:p w14:paraId="096D2E22" w14:textId="77777777" w:rsidR="00E42F79" w:rsidRPr="00785D29" w:rsidRDefault="00E42F79" w:rsidP="00E42F79">
            <w:pPr>
              <w:numPr>
                <w:ilvl w:val="0"/>
                <w:numId w:val="31"/>
              </w:numPr>
              <w:rPr>
                <w:rFonts w:ascii="Arial" w:hAnsi="Arial" w:cs="Arial"/>
                <w:sz w:val="20"/>
                <w:szCs w:val="20"/>
              </w:rPr>
            </w:pPr>
            <w:r w:rsidRPr="00785D29">
              <w:rPr>
                <w:rFonts w:ascii="Arial" w:hAnsi="Arial" w:cs="Arial"/>
                <w:sz w:val="20"/>
                <w:szCs w:val="20"/>
              </w:rPr>
              <w:t>redirect or alter the existing flow of surface or groundwater.</w:t>
            </w:r>
          </w:p>
        </w:tc>
        <w:tc>
          <w:tcPr>
            <w:tcW w:w="597" w:type="pct"/>
            <w:tcBorders>
              <w:top w:val="outset" w:sz="6" w:space="0" w:color="auto"/>
              <w:left w:val="outset" w:sz="6" w:space="0" w:color="auto"/>
              <w:bottom w:val="outset" w:sz="6" w:space="0" w:color="auto"/>
              <w:right w:val="outset" w:sz="6" w:space="0" w:color="auto"/>
            </w:tcBorders>
          </w:tcPr>
          <w:p w14:paraId="3C8F7C35" w14:textId="77777777" w:rsidR="00E42F79" w:rsidRPr="00785D29" w:rsidRDefault="00E42F79" w:rsidP="00E42F79">
            <w:pPr>
              <w:rPr>
                <w:rFonts w:ascii="Arial" w:hAnsi="Arial" w:cs="Arial"/>
                <w:sz w:val="20"/>
                <w:szCs w:val="20"/>
              </w:rPr>
            </w:pPr>
          </w:p>
        </w:tc>
        <w:tc>
          <w:tcPr>
            <w:tcW w:w="1219" w:type="pct"/>
            <w:tcBorders>
              <w:top w:val="outset" w:sz="6" w:space="0" w:color="auto"/>
              <w:left w:val="outset" w:sz="6" w:space="0" w:color="auto"/>
              <w:bottom w:val="outset" w:sz="6" w:space="0" w:color="auto"/>
              <w:right w:val="outset" w:sz="6" w:space="0" w:color="auto"/>
            </w:tcBorders>
          </w:tcPr>
          <w:p w14:paraId="679CDD63" w14:textId="77777777" w:rsidR="00E42F79" w:rsidRPr="00785D29" w:rsidRDefault="00E42F79" w:rsidP="00E42F79">
            <w:pPr>
              <w:rPr>
                <w:rFonts w:ascii="Arial" w:hAnsi="Arial" w:cs="Arial"/>
                <w:sz w:val="20"/>
                <w:szCs w:val="20"/>
              </w:rPr>
            </w:pPr>
          </w:p>
        </w:tc>
      </w:tr>
      <w:tr w:rsidR="00E42F79" w:rsidRPr="00785D29" w14:paraId="1AFDB18A" w14:textId="77777777" w:rsidTr="005579E2">
        <w:trPr>
          <w:tblCellSpacing w:w="15" w:type="dxa"/>
        </w:trPr>
        <w:tc>
          <w:tcPr>
            <w:tcW w:w="252" w:type="pct"/>
            <w:tcBorders>
              <w:top w:val="outset" w:sz="6" w:space="0" w:color="auto"/>
              <w:left w:val="outset" w:sz="6" w:space="0" w:color="auto"/>
              <w:bottom w:val="outset" w:sz="6" w:space="0" w:color="auto"/>
              <w:right w:val="outset" w:sz="6" w:space="0" w:color="auto"/>
            </w:tcBorders>
            <w:hideMark/>
          </w:tcPr>
          <w:p w14:paraId="1CC8E589" w14:textId="77777777" w:rsidR="00E42F79" w:rsidRPr="00785D29" w:rsidRDefault="00E42F79" w:rsidP="00E42F79">
            <w:pPr>
              <w:rPr>
                <w:rFonts w:ascii="Arial" w:hAnsi="Arial" w:cs="Arial"/>
                <w:sz w:val="20"/>
                <w:szCs w:val="20"/>
              </w:rPr>
            </w:pPr>
            <w:r w:rsidRPr="00785D29">
              <w:rPr>
                <w:rFonts w:ascii="Arial" w:hAnsi="Arial" w:cs="Arial"/>
                <w:b/>
                <w:bCs/>
                <w:sz w:val="20"/>
                <w:szCs w:val="20"/>
              </w:rPr>
              <w:t>RAD52</w:t>
            </w:r>
          </w:p>
        </w:tc>
        <w:tc>
          <w:tcPr>
            <w:tcW w:w="2883" w:type="pct"/>
            <w:tcBorders>
              <w:top w:val="outset" w:sz="6" w:space="0" w:color="auto"/>
              <w:left w:val="outset" w:sz="6" w:space="0" w:color="auto"/>
              <w:bottom w:val="outset" w:sz="6" w:space="0" w:color="auto"/>
              <w:right w:val="outset" w:sz="6" w:space="0" w:color="auto"/>
            </w:tcBorders>
            <w:hideMark/>
          </w:tcPr>
          <w:p w14:paraId="621A8019" w14:textId="77777777" w:rsidR="00E42F79" w:rsidRPr="00785D29" w:rsidRDefault="00E42F79" w:rsidP="00E42F79">
            <w:pPr>
              <w:rPr>
                <w:rFonts w:ascii="Arial" w:hAnsi="Arial" w:cs="Arial"/>
                <w:sz w:val="20"/>
                <w:szCs w:val="20"/>
              </w:rPr>
            </w:pPr>
            <w:r w:rsidRPr="00785D29">
              <w:rPr>
                <w:rFonts w:ascii="Arial" w:hAnsi="Arial" w:cs="Arial"/>
                <w:sz w:val="20"/>
                <w:szCs w:val="20"/>
              </w:rPr>
              <w:t>Buildings, excluding domestic outbuildings:</w:t>
            </w:r>
          </w:p>
          <w:p w14:paraId="2DB13C4A" w14:textId="77777777" w:rsidR="00E42F79" w:rsidRPr="00785D29" w:rsidRDefault="00E42F79" w:rsidP="00E42F79">
            <w:pPr>
              <w:numPr>
                <w:ilvl w:val="0"/>
                <w:numId w:val="32"/>
              </w:numPr>
              <w:rPr>
                <w:rFonts w:ascii="Arial" w:hAnsi="Arial" w:cs="Arial"/>
                <w:sz w:val="20"/>
                <w:szCs w:val="20"/>
              </w:rPr>
            </w:pPr>
            <w:r w:rsidRPr="00785D29">
              <w:rPr>
                <w:rFonts w:ascii="Arial" w:hAnsi="Arial" w:cs="Arial"/>
                <w:sz w:val="20"/>
                <w:szCs w:val="20"/>
              </w:rPr>
              <w:t xml:space="preserve">are split-level, multiple-slab, pier or pole </w:t>
            </w:r>
            <w:proofErr w:type="gramStart"/>
            <w:r w:rsidRPr="00785D29">
              <w:rPr>
                <w:rFonts w:ascii="Arial" w:hAnsi="Arial" w:cs="Arial"/>
                <w:sz w:val="20"/>
                <w:szCs w:val="20"/>
              </w:rPr>
              <w:t>construction;</w:t>
            </w:r>
            <w:proofErr w:type="gramEnd"/>
          </w:p>
          <w:p w14:paraId="0362AA5E" w14:textId="77777777" w:rsidR="00E42F79" w:rsidRPr="00785D29" w:rsidRDefault="00E42F79" w:rsidP="00E42F79">
            <w:pPr>
              <w:numPr>
                <w:ilvl w:val="0"/>
                <w:numId w:val="32"/>
              </w:numPr>
              <w:rPr>
                <w:rFonts w:ascii="Arial" w:hAnsi="Arial" w:cs="Arial"/>
                <w:sz w:val="20"/>
                <w:szCs w:val="20"/>
              </w:rPr>
            </w:pPr>
            <w:r w:rsidRPr="00785D29">
              <w:rPr>
                <w:rFonts w:ascii="Arial" w:hAnsi="Arial" w:cs="Arial"/>
                <w:sz w:val="20"/>
                <w:szCs w:val="20"/>
              </w:rPr>
              <w:t>are not single plane slab on ground.</w:t>
            </w:r>
          </w:p>
        </w:tc>
        <w:tc>
          <w:tcPr>
            <w:tcW w:w="597" w:type="pct"/>
            <w:tcBorders>
              <w:top w:val="outset" w:sz="6" w:space="0" w:color="auto"/>
              <w:left w:val="outset" w:sz="6" w:space="0" w:color="auto"/>
              <w:bottom w:val="outset" w:sz="6" w:space="0" w:color="auto"/>
              <w:right w:val="outset" w:sz="6" w:space="0" w:color="auto"/>
            </w:tcBorders>
          </w:tcPr>
          <w:p w14:paraId="7B2E968F" w14:textId="77777777" w:rsidR="00E42F79" w:rsidRPr="00785D29" w:rsidRDefault="00E42F79" w:rsidP="00E42F79">
            <w:pPr>
              <w:rPr>
                <w:rFonts w:ascii="Arial" w:hAnsi="Arial" w:cs="Arial"/>
                <w:sz w:val="20"/>
                <w:szCs w:val="20"/>
              </w:rPr>
            </w:pPr>
          </w:p>
        </w:tc>
        <w:tc>
          <w:tcPr>
            <w:tcW w:w="1219" w:type="pct"/>
            <w:tcBorders>
              <w:top w:val="outset" w:sz="6" w:space="0" w:color="auto"/>
              <w:left w:val="outset" w:sz="6" w:space="0" w:color="auto"/>
              <w:bottom w:val="outset" w:sz="6" w:space="0" w:color="auto"/>
              <w:right w:val="outset" w:sz="6" w:space="0" w:color="auto"/>
            </w:tcBorders>
          </w:tcPr>
          <w:p w14:paraId="4552F7EA" w14:textId="77777777" w:rsidR="00E42F79" w:rsidRPr="00785D29" w:rsidRDefault="00E42F79" w:rsidP="00E42F79">
            <w:pPr>
              <w:rPr>
                <w:rFonts w:ascii="Arial" w:hAnsi="Arial" w:cs="Arial"/>
                <w:sz w:val="20"/>
                <w:szCs w:val="20"/>
              </w:rPr>
            </w:pPr>
          </w:p>
        </w:tc>
      </w:tr>
      <w:tr w:rsidR="00E42F79" w:rsidRPr="00785D29" w14:paraId="10C8A04F" w14:textId="77777777" w:rsidTr="005579E2">
        <w:trPr>
          <w:tblCellSpacing w:w="15" w:type="dxa"/>
        </w:trPr>
        <w:tc>
          <w:tcPr>
            <w:tcW w:w="252" w:type="pct"/>
            <w:tcBorders>
              <w:top w:val="outset" w:sz="6" w:space="0" w:color="auto"/>
              <w:left w:val="outset" w:sz="6" w:space="0" w:color="auto"/>
              <w:bottom w:val="outset" w:sz="6" w:space="0" w:color="auto"/>
              <w:right w:val="outset" w:sz="6" w:space="0" w:color="auto"/>
            </w:tcBorders>
            <w:hideMark/>
          </w:tcPr>
          <w:p w14:paraId="1190B355" w14:textId="77777777" w:rsidR="00E42F79" w:rsidRPr="00785D29" w:rsidRDefault="00E42F79" w:rsidP="00E42F79">
            <w:pPr>
              <w:rPr>
                <w:rFonts w:ascii="Arial" w:hAnsi="Arial" w:cs="Arial"/>
                <w:sz w:val="20"/>
                <w:szCs w:val="20"/>
              </w:rPr>
            </w:pPr>
            <w:r w:rsidRPr="00785D29">
              <w:rPr>
                <w:rFonts w:ascii="Arial" w:hAnsi="Arial" w:cs="Arial"/>
                <w:b/>
                <w:bCs/>
                <w:sz w:val="20"/>
                <w:szCs w:val="20"/>
              </w:rPr>
              <w:lastRenderedPageBreak/>
              <w:t>RAD53</w:t>
            </w:r>
          </w:p>
        </w:tc>
        <w:tc>
          <w:tcPr>
            <w:tcW w:w="2883" w:type="pct"/>
            <w:tcBorders>
              <w:top w:val="outset" w:sz="6" w:space="0" w:color="auto"/>
              <w:left w:val="outset" w:sz="6" w:space="0" w:color="auto"/>
              <w:bottom w:val="outset" w:sz="6" w:space="0" w:color="auto"/>
              <w:right w:val="outset" w:sz="6" w:space="0" w:color="auto"/>
            </w:tcBorders>
            <w:hideMark/>
          </w:tcPr>
          <w:p w14:paraId="773C8031" w14:textId="77777777" w:rsidR="00E42F79" w:rsidRPr="00785D29" w:rsidRDefault="00E42F79" w:rsidP="00E42F79">
            <w:pPr>
              <w:rPr>
                <w:rFonts w:ascii="Arial" w:hAnsi="Arial" w:cs="Arial"/>
                <w:sz w:val="20"/>
                <w:szCs w:val="20"/>
              </w:rPr>
            </w:pPr>
            <w:r w:rsidRPr="00785D29">
              <w:rPr>
                <w:rFonts w:ascii="Arial" w:hAnsi="Arial" w:cs="Arial"/>
                <w:sz w:val="20"/>
                <w:szCs w:val="20"/>
              </w:rPr>
              <w:t>Development does not involve the manufacture, handling or storage of hazardous chemicals.</w:t>
            </w:r>
          </w:p>
        </w:tc>
        <w:tc>
          <w:tcPr>
            <w:tcW w:w="597" w:type="pct"/>
            <w:tcBorders>
              <w:top w:val="outset" w:sz="6" w:space="0" w:color="auto"/>
              <w:left w:val="outset" w:sz="6" w:space="0" w:color="auto"/>
              <w:bottom w:val="outset" w:sz="6" w:space="0" w:color="auto"/>
              <w:right w:val="outset" w:sz="6" w:space="0" w:color="auto"/>
            </w:tcBorders>
          </w:tcPr>
          <w:p w14:paraId="670EE078" w14:textId="77777777" w:rsidR="00E42F79" w:rsidRPr="00785D29" w:rsidRDefault="00E42F79" w:rsidP="00E42F79">
            <w:pPr>
              <w:rPr>
                <w:rFonts w:ascii="Arial" w:hAnsi="Arial" w:cs="Arial"/>
                <w:sz w:val="20"/>
                <w:szCs w:val="20"/>
              </w:rPr>
            </w:pPr>
          </w:p>
        </w:tc>
        <w:tc>
          <w:tcPr>
            <w:tcW w:w="1219" w:type="pct"/>
            <w:tcBorders>
              <w:top w:val="outset" w:sz="6" w:space="0" w:color="auto"/>
              <w:left w:val="outset" w:sz="6" w:space="0" w:color="auto"/>
              <w:bottom w:val="outset" w:sz="6" w:space="0" w:color="auto"/>
              <w:right w:val="outset" w:sz="6" w:space="0" w:color="auto"/>
            </w:tcBorders>
          </w:tcPr>
          <w:p w14:paraId="40C6416C" w14:textId="77777777" w:rsidR="00E42F79" w:rsidRPr="00785D29" w:rsidRDefault="00E42F79" w:rsidP="00E42F79">
            <w:pPr>
              <w:rPr>
                <w:rFonts w:ascii="Arial" w:hAnsi="Arial" w:cs="Arial"/>
                <w:sz w:val="20"/>
                <w:szCs w:val="20"/>
              </w:rPr>
            </w:pPr>
          </w:p>
        </w:tc>
      </w:tr>
      <w:tr w:rsidR="00E42F79" w:rsidRPr="00785D29" w14:paraId="41FA1F36" w14:textId="77777777" w:rsidTr="00E42F79">
        <w:trPr>
          <w:tblCellSpacing w:w="15" w:type="dxa"/>
        </w:trPr>
        <w:tc>
          <w:tcPr>
            <w:tcW w:w="4981" w:type="pct"/>
            <w:gridSpan w:val="4"/>
            <w:tcBorders>
              <w:top w:val="outset" w:sz="6" w:space="0" w:color="auto"/>
              <w:left w:val="outset" w:sz="6" w:space="0" w:color="auto"/>
              <w:bottom w:val="outset" w:sz="6" w:space="0" w:color="auto"/>
              <w:right w:val="outset" w:sz="6" w:space="0" w:color="auto"/>
            </w:tcBorders>
            <w:shd w:val="clear" w:color="auto" w:fill="CCCCCC"/>
            <w:vAlign w:val="center"/>
            <w:hideMark/>
          </w:tcPr>
          <w:p w14:paraId="7BBAA287" w14:textId="77777777" w:rsidR="00E42F79" w:rsidRPr="00785D29" w:rsidRDefault="00E42F79" w:rsidP="00E42F79">
            <w:pPr>
              <w:rPr>
                <w:rFonts w:ascii="Arial" w:hAnsi="Arial" w:cs="Arial"/>
                <w:b/>
                <w:bCs/>
                <w:sz w:val="20"/>
                <w:szCs w:val="20"/>
              </w:rPr>
            </w:pPr>
            <w:r w:rsidRPr="00785D29">
              <w:rPr>
                <w:rFonts w:ascii="Arial" w:hAnsi="Arial" w:cs="Arial"/>
                <w:b/>
                <w:bCs/>
                <w:sz w:val="20"/>
                <w:szCs w:val="20"/>
              </w:rPr>
              <w:t>Infrastructure buffers (refer Overlay map - Infrastructure buffers to determine if the following requirements apply)</w:t>
            </w:r>
          </w:p>
        </w:tc>
      </w:tr>
      <w:tr w:rsidR="00E42F79" w:rsidRPr="00785D29" w14:paraId="266EA6E3" w14:textId="77777777" w:rsidTr="005579E2">
        <w:trPr>
          <w:tblCellSpacing w:w="15" w:type="dxa"/>
        </w:trPr>
        <w:tc>
          <w:tcPr>
            <w:tcW w:w="252" w:type="pct"/>
            <w:tcBorders>
              <w:top w:val="outset" w:sz="6" w:space="0" w:color="auto"/>
              <w:left w:val="outset" w:sz="6" w:space="0" w:color="auto"/>
              <w:bottom w:val="outset" w:sz="6" w:space="0" w:color="auto"/>
              <w:right w:val="outset" w:sz="6" w:space="0" w:color="auto"/>
            </w:tcBorders>
            <w:hideMark/>
          </w:tcPr>
          <w:p w14:paraId="338C325C" w14:textId="77777777" w:rsidR="00E42F79" w:rsidRPr="00785D29" w:rsidRDefault="00E42F79" w:rsidP="00E42F79">
            <w:pPr>
              <w:rPr>
                <w:rFonts w:ascii="Arial" w:hAnsi="Arial" w:cs="Arial"/>
                <w:sz w:val="20"/>
                <w:szCs w:val="20"/>
              </w:rPr>
            </w:pPr>
            <w:r w:rsidRPr="00785D29">
              <w:rPr>
                <w:rFonts w:ascii="Arial" w:hAnsi="Arial" w:cs="Arial"/>
                <w:b/>
                <w:bCs/>
                <w:sz w:val="20"/>
                <w:szCs w:val="20"/>
              </w:rPr>
              <w:t>RAD54</w:t>
            </w:r>
          </w:p>
        </w:tc>
        <w:tc>
          <w:tcPr>
            <w:tcW w:w="2883" w:type="pct"/>
            <w:tcBorders>
              <w:top w:val="outset" w:sz="6" w:space="0" w:color="auto"/>
              <w:left w:val="outset" w:sz="6" w:space="0" w:color="auto"/>
              <w:bottom w:val="outset" w:sz="6" w:space="0" w:color="auto"/>
              <w:right w:val="outset" w:sz="6" w:space="0" w:color="auto"/>
            </w:tcBorders>
            <w:vAlign w:val="center"/>
            <w:hideMark/>
          </w:tcPr>
          <w:p w14:paraId="2474C1CD" w14:textId="77777777" w:rsidR="00E42F79" w:rsidRPr="00785D29" w:rsidRDefault="00E42F79" w:rsidP="00E42F79">
            <w:pPr>
              <w:rPr>
                <w:rFonts w:ascii="Arial" w:hAnsi="Arial" w:cs="Arial"/>
                <w:sz w:val="20"/>
                <w:szCs w:val="20"/>
              </w:rPr>
            </w:pPr>
            <w:r w:rsidRPr="00785D29">
              <w:rPr>
                <w:rFonts w:ascii="Arial" w:hAnsi="Arial" w:cs="Arial"/>
                <w:sz w:val="20"/>
                <w:szCs w:val="20"/>
              </w:rPr>
              <w:t>Development does not involve the construction of any buildings or structures within the Gas pipeline buffer.</w:t>
            </w:r>
          </w:p>
        </w:tc>
        <w:tc>
          <w:tcPr>
            <w:tcW w:w="597" w:type="pct"/>
            <w:tcBorders>
              <w:top w:val="outset" w:sz="6" w:space="0" w:color="auto"/>
              <w:left w:val="outset" w:sz="6" w:space="0" w:color="auto"/>
              <w:bottom w:val="outset" w:sz="6" w:space="0" w:color="auto"/>
              <w:right w:val="outset" w:sz="6" w:space="0" w:color="auto"/>
            </w:tcBorders>
          </w:tcPr>
          <w:p w14:paraId="2E3B88CD" w14:textId="77777777" w:rsidR="00E42F79" w:rsidRPr="00785D29" w:rsidRDefault="00E42F79" w:rsidP="00E42F79">
            <w:pPr>
              <w:rPr>
                <w:rFonts w:ascii="Arial" w:hAnsi="Arial" w:cs="Arial"/>
                <w:sz w:val="20"/>
                <w:szCs w:val="20"/>
              </w:rPr>
            </w:pPr>
          </w:p>
        </w:tc>
        <w:tc>
          <w:tcPr>
            <w:tcW w:w="1219" w:type="pct"/>
            <w:tcBorders>
              <w:top w:val="outset" w:sz="6" w:space="0" w:color="auto"/>
              <w:left w:val="outset" w:sz="6" w:space="0" w:color="auto"/>
              <w:bottom w:val="outset" w:sz="6" w:space="0" w:color="auto"/>
              <w:right w:val="outset" w:sz="6" w:space="0" w:color="auto"/>
            </w:tcBorders>
          </w:tcPr>
          <w:p w14:paraId="3CFBE435" w14:textId="77777777" w:rsidR="00E42F79" w:rsidRPr="00785D29" w:rsidRDefault="00E42F79" w:rsidP="00E42F79">
            <w:pPr>
              <w:rPr>
                <w:rFonts w:ascii="Arial" w:hAnsi="Arial" w:cs="Arial"/>
                <w:sz w:val="20"/>
                <w:szCs w:val="20"/>
              </w:rPr>
            </w:pPr>
          </w:p>
        </w:tc>
      </w:tr>
      <w:tr w:rsidR="00E42F79" w:rsidRPr="00785D29" w14:paraId="25A73359" w14:textId="77777777" w:rsidTr="00E42F79">
        <w:trPr>
          <w:tblCellSpacing w:w="15" w:type="dxa"/>
        </w:trPr>
        <w:tc>
          <w:tcPr>
            <w:tcW w:w="4981" w:type="pct"/>
            <w:gridSpan w:val="4"/>
            <w:tcBorders>
              <w:top w:val="outset" w:sz="6" w:space="0" w:color="auto"/>
              <w:left w:val="outset" w:sz="6" w:space="0" w:color="auto"/>
              <w:bottom w:val="outset" w:sz="6" w:space="0" w:color="auto"/>
              <w:right w:val="outset" w:sz="6" w:space="0" w:color="auto"/>
            </w:tcBorders>
            <w:shd w:val="clear" w:color="auto" w:fill="CCCCCC"/>
            <w:hideMark/>
          </w:tcPr>
          <w:p w14:paraId="7E051FF0" w14:textId="77777777" w:rsidR="00E42F79" w:rsidRPr="00785D29" w:rsidRDefault="00E42F79" w:rsidP="00E42F79">
            <w:pPr>
              <w:rPr>
                <w:rFonts w:ascii="Arial" w:hAnsi="Arial" w:cs="Arial"/>
                <w:b/>
                <w:bCs/>
                <w:sz w:val="20"/>
                <w:szCs w:val="20"/>
              </w:rPr>
            </w:pPr>
            <w:r w:rsidRPr="00785D29">
              <w:rPr>
                <w:rFonts w:ascii="Arial" w:hAnsi="Arial" w:cs="Arial"/>
                <w:b/>
                <w:bCs/>
                <w:sz w:val="20"/>
                <w:szCs w:val="20"/>
              </w:rPr>
              <w:t>Overland flow path (refer Overlay map - Overland flow path to determine if the following requirements apply)</w:t>
            </w:r>
          </w:p>
        </w:tc>
      </w:tr>
      <w:tr w:rsidR="00E42F79" w:rsidRPr="00785D29" w14:paraId="0D1AB9C0" w14:textId="77777777" w:rsidTr="005579E2">
        <w:trPr>
          <w:tblCellSpacing w:w="15" w:type="dxa"/>
        </w:trPr>
        <w:tc>
          <w:tcPr>
            <w:tcW w:w="252" w:type="pct"/>
            <w:tcBorders>
              <w:top w:val="outset" w:sz="6" w:space="0" w:color="auto"/>
              <w:left w:val="outset" w:sz="6" w:space="0" w:color="auto"/>
              <w:bottom w:val="outset" w:sz="6" w:space="0" w:color="auto"/>
              <w:right w:val="outset" w:sz="6" w:space="0" w:color="auto"/>
            </w:tcBorders>
            <w:hideMark/>
          </w:tcPr>
          <w:p w14:paraId="1A69AC3C" w14:textId="77777777" w:rsidR="00E42F79" w:rsidRPr="00785D29" w:rsidRDefault="00E42F79" w:rsidP="00E42F79">
            <w:pPr>
              <w:rPr>
                <w:rFonts w:ascii="Arial" w:hAnsi="Arial" w:cs="Arial"/>
                <w:sz w:val="20"/>
                <w:szCs w:val="20"/>
              </w:rPr>
            </w:pPr>
            <w:r w:rsidRPr="00785D29">
              <w:rPr>
                <w:rFonts w:ascii="Arial" w:hAnsi="Arial" w:cs="Arial"/>
                <w:b/>
                <w:bCs/>
                <w:sz w:val="20"/>
                <w:szCs w:val="20"/>
              </w:rPr>
              <w:t>RAD55</w:t>
            </w:r>
          </w:p>
        </w:tc>
        <w:tc>
          <w:tcPr>
            <w:tcW w:w="2883" w:type="pct"/>
            <w:tcBorders>
              <w:top w:val="outset" w:sz="6" w:space="0" w:color="auto"/>
              <w:left w:val="outset" w:sz="6" w:space="0" w:color="auto"/>
              <w:bottom w:val="outset" w:sz="6" w:space="0" w:color="auto"/>
              <w:right w:val="outset" w:sz="6" w:space="0" w:color="auto"/>
            </w:tcBorders>
            <w:vAlign w:val="center"/>
            <w:hideMark/>
          </w:tcPr>
          <w:p w14:paraId="63013789" w14:textId="77777777" w:rsidR="00E42F79" w:rsidRPr="00785D29" w:rsidRDefault="00E42F79" w:rsidP="00E42F79">
            <w:pPr>
              <w:rPr>
                <w:rFonts w:ascii="Arial" w:hAnsi="Arial" w:cs="Arial"/>
                <w:sz w:val="20"/>
                <w:szCs w:val="20"/>
              </w:rPr>
            </w:pPr>
            <w:r w:rsidRPr="00785D29">
              <w:rPr>
                <w:rFonts w:ascii="Arial" w:hAnsi="Arial" w:cs="Arial"/>
                <w:sz w:val="20"/>
                <w:szCs w:val="20"/>
              </w:rPr>
              <w:t>Development for a material change of use or building work does not involve the construction of a building or structure in an Overland flow path area.</w:t>
            </w:r>
          </w:p>
        </w:tc>
        <w:tc>
          <w:tcPr>
            <w:tcW w:w="597" w:type="pct"/>
            <w:tcBorders>
              <w:top w:val="outset" w:sz="6" w:space="0" w:color="auto"/>
              <w:left w:val="outset" w:sz="6" w:space="0" w:color="auto"/>
              <w:bottom w:val="outset" w:sz="6" w:space="0" w:color="auto"/>
              <w:right w:val="outset" w:sz="6" w:space="0" w:color="auto"/>
            </w:tcBorders>
          </w:tcPr>
          <w:p w14:paraId="40BC7662" w14:textId="77777777" w:rsidR="00E42F79" w:rsidRPr="00785D29" w:rsidRDefault="00E42F79" w:rsidP="00E42F79">
            <w:pPr>
              <w:rPr>
                <w:rFonts w:ascii="Arial" w:hAnsi="Arial" w:cs="Arial"/>
                <w:sz w:val="20"/>
                <w:szCs w:val="20"/>
              </w:rPr>
            </w:pPr>
          </w:p>
        </w:tc>
        <w:tc>
          <w:tcPr>
            <w:tcW w:w="1219" w:type="pct"/>
            <w:tcBorders>
              <w:top w:val="outset" w:sz="6" w:space="0" w:color="auto"/>
              <w:left w:val="outset" w:sz="6" w:space="0" w:color="auto"/>
              <w:bottom w:val="outset" w:sz="6" w:space="0" w:color="auto"/>
              <w:right w:val="outset" w:sz="6" w:space="0" w:color="auto"/>
            </w:tcBorders>
          </w:tcPr>
          <w:p w14:paraId="191671DC" w14:textId="77777777" w:rsidR="00E42F79" w:rsidRPr="00785D29" w:rsidRDefault="00E42F79" w:rsidP="00E42F79">
            <w:pPr>
              <w:rPr>
                <w:rFonts w:ascii="Arial" w:hAnsi="Arial" w:cs="Arial"/>
                <w:sz w:val="20"/>
                <w:szCs w:val="20"/>
              </w:rPr>
            </w:pPr>
          </w:p>
        </w:tc>
      </w:tr>
      <w:tr w:rsidR="00E42F79" w:rsidRPr="00785D29" w14:paraId="0A3443B1" w14:textId="77777777" w:rsidTr="005579E2">
        <w:trPr>
          <w:tblCellSpacing w:w="15" w:type="dxa"/>
        </w:trPr>
        <w:tc>
          <w:tcPr>
            <w:tcW w:w="252" w:type="pct"/>
            <w:tcBorders>
              <w:top w:val="outset" w:sz="6" w:space="0" w:color="auto"/>
              <w:left w:val="outset" w:sz="6" w:space="0" w:color="auto"/>
              <w:bottom w:val="outset" w:sz="6" w:space="0" w:color="auto"/>
              <w:right w:val="outset" w:sz="6" w:space="0" w:color="auto"/>
            </w:tcBorders>
            <w:hideMark/>
          </w:tcPr>
          <w:p w14:paraId="5554B066" w14:textId="77777777" w:rsidR="00E42F79" w:rsidRPr="00785D29" w:rsidRDefault="00E42F79" w:rsidP="00E42F79">
            <w:pPr>
              <w:rPr>
                <w:rFonts w:ascii="Arial" w:hAnsi="Arial" w:cs="Arial"/>
                <w:sz w:val="20"/>
                <w:szCs w:val="20"/>
              </w:rPr>
            </w:pPr>
            <w:r w:rsidRPr="00785D29">
              <w:rPr>
                <w:rFonts w:ascii="Arial" w:hAnsi="Arial" w:cs="Arial"/>
                <w:b/>
                <w:bCs/>
                <w:sz w:val="20"/>
                <w:szCs w:val="20"/>
              </w:rPr>
              <w:t>RAD56</w:t>
            </w:r>
          </w:p>
        </w:tc>
        <w:tc>
          <w:tcPr>
            <w:tcW w:w="2883" w:type="pct"/>
            <w:tcBorders>
              <w:top w:val="outset" w:sz="6" w:space="0" w:color="auto"/>
              <w:left w:val="outset" w:sz="6" w:space="0" w:color="auto"/>
              <w:bottom w:val="outset" w:sz="6" w:space="0" w:color="auto"/>
              <w:right w:val="outset" w:sz="6" w:space="0" w:color="auto"/>
            </w:tcBorders>
            <w:vAlign w:val="center"/>
            <w:hideMark/>
          </w:tcPr>
          <w:p w14:paraId="2D0014FE" w14:textId="77777777" w:rsidR="00E42F79" w:rsidRPr="00785D29" w:rsidRDefault="00E42F79" w:rsidP="00E42F79">
            <w:pPr>
              <w:rPr>
                <w:rFonts w:ascii="Arial" w:hAnsi="Arial" w:cs="Arial"/>
                <w:sz w:val="20"/>
                <w:szCs w:val="20"/>
              </w:rPr>
            </w:pPr>
            <w:r w:rsidRPr="00785D29">
              <w:rPr>
                <w:rFonts w:ascii="Arial" w:hAnsi="Arial" w:cs="Arial"/>
                <w:sz w:val="20"/>
                <w:szCs w:val="20"/>
              </w:rPr>
              <w:t>Development for a material change of use or operational work does not impede the flow of flood waters through the premises or worsen flood flows to other premises.</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8766"/>
            </w:tblGrid>
            <w:tr w:rsidR="00E42F79" w:rsidRPr="00785D29" w14:paraId="5A65089D" w14:textId="77777777" w:rsidTr="00E42F79">
              <w:trPr>
                <w:tblCellSpacing w:w="15" w:type="dxa"/>
              </w:trPr>
              <w:tc>
                <w:tcPr>
                  <w:tcW w:w="14597" w:type="dxa"/>
                  <w:vAlign w:val="center"/>
                  <w:hideMark/>
                </w:tcPr>
                <w:p w14:paraId="7732293D" w14:textId="77777777" w:rsidR="00E42F79" w:rsidRPr="00B157AC" w:rsidRDefault="00E42F79" w:rsidP="00E42F79">
                  <w:pPr>
                    <w:rPr>
                      <w:rFonts w:ascii="Arial" w:hAnsi="Arial" w:cs="Arial"/>
                      <w:sz w:val="18"/>
                      <w:szCs w:val="20"/>
                    </w:rPr>
                  </w:pPr>
                  <w:r w:rsidRPr="00B157AC">
                    <w:rPr>
                      <w:rFonts w:ascii="Arial" w:hAnsi="Arial" w:cs="Arial"/>
                      <w:sz w:val="18"/>
                      <w:szCs w:val="20"/>
                    </w:rPr>
                    <w:t>Note - A report from a suitably qualified Registered Professional Engineer Queensland is required certifying that the development does not increase the potential for significant adverse impacts on an upstream, downstream or surrounding premises.</w:t>
                  </w:r>
                </w:p>
              </w:tc>
            </w:tr>
            <w:tr w:rsidR="00E42F79" w:rsidRPr="00785D29" w14:paraId="65B84CDB" w14:textId="77777777" w:rsidTr="00E42F79">
              <w:trPr>
                <w:tblCellSpacing w:w="15" w:type="dxa"/>
              </w:trPr>
              <w:tc>
                <w:tcPr>
                  <w:tcW w:w="14597" w:type="dxa"/>
                  <w:vAlign w:val="center"/>
                  <w:hideMark/>
                </w:tcPr>
                <w:p w14:paraId="710847D3" w14:textId="77777777" w:rsidR="00E42F79" w:rsidRPr="00B157AC" w:rsidRDefault="00E42F79" w:rsidP="00E42F79">
                  <w:pPr>
                    <w:rPr>
                      <w:rFonts w:ascii="Arial" w:hAnsi="Arial" w:cs="Arial"/>
                      <w:sz w:val="18"/>
                      <w:szCs w:val="20"/>
                    </w:rPr>
                  </w:pPr>
                  <w:r w:rsidRPr="00B157AC">
                    <w:rPr>
                      <w:rFonts w:ascii="Arial" w:hAnsi="Arial" w:cs="Arial"/>
                      <w:sz w:val="18"/>
                      <w:szCs w:val="20"/>
                    </w:rPr>
                    <w:t>Note - Reporting to be prepared in accordance with Planning scheme policy – Flood hazard, Coastal hazard and Overland flow</w:t>
                  </w:r>
                </w:p>
              </w:tc>
            </w:tr>
          </w:tbl>
          <w:p w14:paraId="6A695A47" w14:textId="77777777" w:rsidR="00E42F79" w:rsidRPr="00785D29" w:rsidRDefault="00E42F79" w:rsidP="00E42F79">
            <w:pPr>
              <w:rPr>
                <w:rFonts w:ascii="Arial" w:hAnsi="Arial" w:cs="Arial"/>
                <w:sz w:val="20"/>
                <w:szCs w:val="20"/>
              </w:rPr>
            </w:pPr>
          </w:p>
        </w:tc>
        <w:tc>
          <w:tcPr>
            <w:tcW w:w="597" w:type="pct"/>
            <w:tcBorders>
              <w:top w:val="outset" w:sz="6" w:space="0" w:color="auto"/>
              <w:left w:val="outset" w:sz="6" w:space="0" w:color="auto"/>
              <w:bottom w:val="outset" w:sz="6" w:space="0" w:color="auto"/>
              <w:right w:val="outset" w:sz="6" w:space="0" w:color="auto"/>
            </w:tcBorders>
          </w:tcPr>
          <w:p w14:paraId="66B94522" w14:textId="77777777" w:rsidR="00E42F79" w:rsidRPr="00785D29" w:rsidRDefault="00E42F79" w:rsidP="00E42F79">
            <w:pPr>
              <w:rPr>
                <w:rFonts w:ascii="Arial" w:hAnsi="Arial" w:cs="Arial"/>
                <w:sz w:val="20"/>
                <w:szCs w:val="20"/>
              </w:rPr>
            </w:pPr>
          </w:p>
        </w:tc>
        <w:tc>
          <w:tcPr>
            <w:tcW w:w="1219" w:type="pct"/>
            <w:tcBorders>
              <w:top w:val="outset" w:sz="6" w:space="0" w:color="auto"/>
              <w:left w:val="outset" w:sz="6" w:space="0" w:color="auto"/>
              <w:bottom w:val="outset" w:sz="6" w:space="0" w:color="auto"/>
              <w:right w:val="outset" w:sz="6" w:space="0" w:color="auto"/>
            </w:tcBorders>
          </w:tcPr>
          <w:p w14:paraId="6C9E2668" w14:textId="77777777" w:rsidR="00E42F79" w:rsidRPr="00785D29" w:rsidRDefault="00E42F79" w:rsidP="00E42F79">
            <w:pPr>
              <w:rPr>
                <w:rFonts w:ascii="Arial" w:hAnsi="Arial" w:cs="Arial"/>
                <w:sz w:val="20"/>
                <w:szCs w:val="20"/>
              </w:rPr>
            </w:pPr>
          </w:p>
        </w:tc>
      </w:tr>
      <w:tr w:rsidR="00E42F79" w:rsidRPr="00785D29" w14:paraId="5666F0A0" w14:textId="77777777" w:rsidTr="005579E2">
        <w:trPr>
          <w:tblCellSpacing w:w="15" w:type="dxa"/>
        </w:trPr>
        <w:tc>
          <w:tcPr>
            <w:tcW w:w="252" w:type="pct"/>
            <w:tcBorders>
              <w:top w:val="outset" w:sz="6" w:space="0" w:color="auto"/>
              <w:left w:val="outset" w:sz="6" w:space="0" w:color="auto"/>
              <w:bottom w:val="outset" w:sz="6" w:space="0" w:color="auto"/>
              <w:right w:val="outset" w:sz="6" w:space="0" w:color="auto"/>
            </w:tcBorders>
            <w:hideMark/>
          </w:tcPr>
          <w:p w14:paraId="1215A3F6" w14:textId="77777777" w:rsidR="00E42F79" w:rsidRPr="00785D29" w:rsidRDefault="00E42F79" w:rsidP="00E42F79">
            <w:pPr>
              <w:rPr>
                <w:rFonts w:ascii="Arial" w:hAnsi="Arial" w:cs="Arial"/>
                <w:sz w:val="20"/>
                <w:szCs w:val="20"/>
              </w:rPr>
            </w:pPr>
            <w:r w:rsidRPr="00785D29">
              <w:rPr>
                <w:rFonts w:ascii="Arial" w:hAnsi="Arial" w:cs="Arial"/>
                <w:b/>
                <w:bCs/>
                <w:sz w:val="20"/>
                <w:szCs w:val="20"/>
              </w:rPr>
              <w:t>RAD57</w:t>
            </w:r>
          </w:p>
        </w:tc>
        <w:tc>
          <w:tcPr>
            <w:tcW w:w="2883" w:type="pct"/>
            <w:tcBorders>
              <w:top w:val="outset" w:sz="6" w:space="0" w:color="auto"/>
              <w:left w:val="outset" w:sz="6" w:space="0" w:color="auto"/>
              <w:bottom w:val="outset" w:sz="6" w:space="0" w:color="auto"/>
              <w:right w:val="outset" w:sz="6" w:space="0" w:color="auto"/>
            </w:tcBorders>
            <w:vAlign w:val="center"/>
            <w:hideMark/>
          </w:tcPr>
          <w:p w14:paraId="633FD2DB" w14:textId="77777777" w:rsidR="00E42F79" w:rsidRPr="00785D29" w:rsidRDefault="00E42F79" w:rsidP="00E42F79">
            <w:pPr>
              <w:rPr>
                <w:rFonts w:ascii="Arial" w:hAnsi="Arial" w:cs="Arial"/>
                <w:sz w:val="20"/>
                <w:szCs w:val="20"/>
              </w:rPr>
            </w:pPr>
            <w:r w:rsidRPr="00785D29">
              <w:rPr>
                <w:rFonts w:ascii="Arial" w:hAnsi="Arial" w:cs="Arial"/>
                <w:sz w:val="20"/>
                <w:szCs w:val="20"/>
              </w:rPr>
              <w:t>Development for a material change of use or building work ensures that fencing in an overland flow path area is at least 50% permeable.</w:t>
            </w:r>
          </w:p>
        </w:tc>
        <w:tc>
          <w:tcPr>
            <w:tcW w:w="597" w:type="pct"/>
            <w:tcBorders>
              <w:top w:val="outset" w:sz="6" w:space="0" w:color="auto"/>
              <w:left w:val="outset" w:sz="6" w:space="0" w:color="auto"/>
              <w:bottom w:val="outset" w:sz="6" w:space="0" w:color="auto"/>
              <w:right w:val="outset" w:sz="6" w:space="0" w:color="auto"/>
            </w:tcBorders>
          </w:tcPr>
          <w:p w14:paraId="22890822" w14:textId="77777777" w:rsidR="00E42F79" w:rsidRPr="00785D29" w:rsidRDefault="00E42F79" w:rsidP="00E42F79">
            <w:pPr>
              <w:rPr>
                <w:rFonts w:ascii="Arial" w:hAnsi="Arial" w:cs="Arial"/>
                <w:sz w:val="20"/>
                <w:szCs w:val="20"/>
              </w:rPr>
            </w:pPr>
          </w:p>
        </w:tc>
        <w:tc>
          <w:tcPr>
            <w:tcW w:w="1219" w:type="pct"/>
            <w:tcBorders>
              <w:top w:val="outset" w:sz="6" w:space="0" w:color="auto"/>
              <w:left w:val="outset" w:sz="6" w:space="0" w:color="auto"/>
              <w:bottom w:val="outset" w:sz="6" w:space="0" w:color="auto"/>
              <w:right w:val="outset" w:sz="6" w:space="0" w:color="auto"/>
            </w:tcBorders>
          </w:tcPr>
          <w:p w14:paraId="7E09BB64" w14:textId="77777777" w:rsidR="00E42F79" w:rsidRPr="00785D29" w:rsidRDefault="00E42F79" w:rsidP="00E42F79">
            <w:pPr>
              <w:rPr>
                <w:rFonts w:ascii="Arial" w:hAnsi="Arial" w:cs="Arial"/>
                <w:sz w:val="20"/>
                <w:szCs w:val="20"/>
              </w:rPr>
            </w:pPr>
          </w:p>
        </w:tc>
      </w:tr>
      <w:tr w:rsidR="00E42F79" w:rsidRPr="00785D29" w14:paraId="4FD67EEB" w14:textId="77777777" w:rsidTr="005579E2">
        <w:trPr>
          <w:tblCellSpacing w:w="15" w:type="dxa"/>
        </w:trPr>
        <w:tc>
          <w:tcPr>
            <w:tcW w:w="252" w:type="pct"/>
            <w:tcBorders>
              <w:top w:val="outset" w:sz="6" w:space="0" w:color="auto"/>
              <w:left w:val="outset" w:sz="6" w:space="0" w:color="auto"/>
              <w:bottom w:val="outset" w:sz="6" w:space="0" w:color="auto"/>
              <w:right w:val="outset" w:sz="6" w:space="0" w:color="auto"/>
            </w:tcBorders>
            <w:hideMark/>
          </w:tcPr>
          <w:p w14:paraId="462A095C" w14:textId="77777777" w:rsidR="00E42F79" w:rsidRPr="00785D29" w:rsidRDefault="00E42F79" w:rsidP="00E42F79">
            <w:pPr>
              <w:rPr>
                <w:rFonts w:ascii="Arial" w:hAnsi="Arial" w:cs="Arial"/>
                <w:sz w:val="20"/>
                <w:szCs w:val="20"/>
              </w:rPr>
            </w:pPr>
            <w:r w:rsidRPr="00785D29">
              <w:rPr>
                <w:rFonts w:ascii="Arial" w:hAnsi="Arial" w:cs="Arial"/>
                <w:b/>
                <w:bCs/>
                <w:sz w:val="20"/>
                <w:szCs w:val="20"/>
              </w:rPr>
              <w:t>RAD58</w:t>
            </w:r>
          </w:p>
        </w:tc>
        <w:tc>
          <w:tcPr>
            <w:tcW w:w="2883" w:type="pct"/>
            <w:tcBorders>
              <w:top w:val="outset" w:sz="6" w:space="0" w:color="auto"/>
              <w:left w:val="outset" w:sz="6" w:space="0" w:color="auto"/>
              <w:bottom w:val="outset" w:sz="6" w:space="0" w:color="auto"/>
              <w:right w:val="outset" w:sz="6" w:space="0" w:color="auto"/>
            </w:tcBorders>
            <w:vAlign w:val="center"/>
            <w:hideMark/>
          </w:tcPr>
          <w:p w14:paraId="55B5E317" w14:textId="77777777" w:rsidR="00E42F79" w:rsidRPr="00785D29" w:rsidRDefault="00E42F79" w:rsidP="00E42F79">
            <w:pPr>
              <w:rPr>
                <w:rFonts w:ascii="Arial" w:hAnsi="Arial" w:cs="Arial"/>
                <w:sz w:val="20"/>
                <w:szCs w:val="20"/>
              </w:rPr>
            </w:pPr>
            <w:r w:rsidRPr="00785D29">
              <w:rPr>
                <w:rFonts w:ascii="Arial" w:hAnsi="Arial" w:cs="Arial"/>
                <w:sz w:val="20"/>
                <w:szCs w:val="20"/>
              </w:rPr>
              <w:t>Development for a material change of use or building work that involves a hazardous chemical ensures the hazardous chemicals is not located within an overland flow path area.</w:t>
            </w:r>
          </w:p>
        </w:tc>
        <w:tc>
          <w:tcPr>
            <w:tcW w:w="597" w:type="pct"/>
            <w:tcBorders>
              <w:top w:val="outset" w:sz="6" w:space="0" w:color="auto"/>
              <w:left w:val="outset" w:sz="6" w:space="0" w:color="auto"/>
              <w:bottom w:val="outset" w:sz="6" w:space="0" w:color="auto"/>
              <w:right w:val="outset" w:sz="6" w:space="0" w:color="auto"/>
            </w:tcBorders>
          </w:tcPr>
          <w:p w14:paraId="3DD5CCF0" w14:textId="77777777" w:rsidR="00E42F79" w:rsidRPr="00785D29" w:rsidRDefault="00E42F79" w:rsidP="00E42F79">
            <w:pPr>
              <w:rPr>
                <w:rFonts w:ascii="Arial" w:hAnsi="Arial" w:cs="Arial"/>
                <w:sz w:val="20"/>
                <w:szCs w:val="20"/>
              </w:rPr>
            </w:pPr>
          </w:p>
        </w:tc>
        <w:tc>
          <w:tcPr>
            <w:tcW w:w="1219" w:type="pct"/>
            <w:tcBorders>
              <w:top w:val="outset" w:sz="6" w:space="0" w:color="auto"/>
              <w:left w:val="outset" w:sz="6" w:space="0" w:color="auto"/>
              <w:bottom w:val="outset" w:sz="6" w:space="0" w:color="auto"/>
              <w:right w:val="outset" w:sz="6" w:space="0" w:color="auto"/>
            </w:tcBorders>
          </w:tcPr>
          <w:p w14:paraId="4E23D606" w14:textId="77777777" w:rsidR="00E42F79" w:rsidRPr="00785D29" w:rsidRDefault="00E42F79" w:rsidP="00E42F79">
            <w:pPr>
              <w:rPr>
                <w:rFonts w:ascii="Arial" w:hAnsi="Arial" w:cs="Arial"/>
                <w:sz w:val="20"/>
                <w:szCs w:val="20"/>
              </w:rPr>
            </w:pPr>
          </w:p>
        </w:tc>
      </w:tr>
      <w:tr w:rsidR="00E42F79" w:rsidRPr="00785D29" w14:paraId="0AF1D868" w14:textId="77777777" w:rsidTr="005579E2">
        <w:trPr>
          <w:tblCellSpacing w:w="15" w:type="dxa"/>
        </w:trPr>
        <w:tc>
          <w:tcPr>
            <w:tcW w:w="252" w:type="pct"/>
            <w:tcBorders>
              <w:top w:val="outset" w:sz="6" w:space="0" w:color="auto"/>
              <w:left w:val="outset" w:sz="6" w:space="0" w:color="auto"/>
              <w:bottom w:val="outset" w:sz="6" w:space="0" w:color="auto"/>
              <w:right w:val="outset" w:sz="6" w:space="0" w:color="auto"/>
            </w:tcBorders>
            <w:hideMark/>
          </w:tcPr>
          <w:p w14:paraId="72CFD5EF" w14:textId="77777777" w:rsidR="00E42F79" w:rsidRPr="00785D29" w:rsidRDefault="00E42F79" w:rsidP="00E42F79">
            <w:pPr>
              <w:rPr>
                <w:rFonts w:ascii="Arial" w:hAnsi="Arial" w:cs="Arial"/>
                <w:sz w:val="20"/>
                <w:szCs w:val="20"/>
              </w:rPr>
            </w:pPr>
            <w:r w:rsidRPr="00785D29">
              <w:rPr>
                <w:rFonts w:ascii="Arial" w:hAnsi="Arial" w:cs="Arial"/>
                <w:b/>
                <w:bCs/>
                <w:sz w:val="20"/>
                <w:szCs w:val="20"/>
              </w:rPr>
              <w:t>RAD59</w:t>
            </w:r>
          </w:p>
        </w:tc>
        <w:tc>
          <w:tcPr>
            <w:tcW w:w="2883" w:type="pct"/>
            <w:tcBorders>
              <w:top w:val="outset" w:sz="6" w:space="0" w:color="auto"/>
              <w:left w:val="outset" w:sz="6" w:space="0" w:color="auto"/>
              <w:bottom w:val="outset" w:sz="6" w:space="0" w:color="auto"/>
              <w:right w:val="outset" w:sz="6" w:space="0" w:color="auto"/>
            </w:tcBorders>
            <w:vAlign w:val="center"/>
            <w:hideMark/>
          </w:tcPr>
          <w:p w14:paraId="2A4F267D" w14:textId="77777777" w:rsidR="00E42F79" w:rsidRPr="00785D29" w:rsidRDefault="00E42F79" w:rsidP="00E42F79">
            <w:pPr>
              <w:rPr>
                <w:rFonts w:ascii="Arial" w:hAnsi="Arial" w:cs="Arial"/>
                <w:sz w:val="20"/>
                <w:szCs w:val="20"/>
              </w:rPr>
            </w:pPr>
            <w:r w:rsidRPr="00785D29">
              <w:rPr>
                <w:rFonts w:ascii="Arial" w:hAnsi="Arial" w:cs="Arial"/>
                <w:sz w:val="20"/>
                <w:szCs w:val="20"/>
              </w:rPr>
              <w:t>Development for a material change of use or building work for a Park</w:t>
            </w:r>
            <w:r w:rsidRPr="00785D29">
              <w:rPr>
                <w:rFonts w:ascii="Arial" w:hAnsi="Arial" w:cs="Arial"/>
                <w:sz w:val="20"/>
                <w:szCs w:val="20"/>
                <w:vertAlign w:val="superscript"/>
              </w:rPr>
              <w:t>(</w:t>
            </w:r>
            <w:hyperlink r:id="rId144" w:anchor="target-d768251e571734" w:tooltip="Park - Premises accessible to the public generally for free sport, recreation and leisure, and may be used for community events or other community activities.  Facilities may include children’s playground equipment, informal sports fields and ancillary vehicle" w:history="1">
              <w:r w:rsidRPr="00785D29">
                <w:rPr>
                  <w:rStyle w:val="Hyperlink"/>
                  <w:rFonts w:ascii="Arial" w:hAnsi="Arial" w:cs="Arial"/>
                  <w:sz w:val="20"/>
                  <w:szCs w:val="20"/>
                  <w:vertAlign w:val="superscript"/>
                </w:rPr>
                <w:t>57</w:t>
              </w:r>
            </w:hyperlink>
            <w:r w:rsidRPr="00785D29">
              <w:rPr>
                <w:rFonts w:ascii="Arial" w:hAnsi="Arial" w:cs="Arial"/>
                <w:sz w:val="20"/>
                <w:szCs w:val="20"/>
                <w:vertAlign w:val="superscript"/>
              </w:rPr>
              <w:t>)</w:t>
            </w:r>
            <w:r w:rsidRPr="00785D29">
              <w:rPr>
                <w:rFonts w:ascii="Arial" w:hAnsi="Arial" w:cs="Arial"/>
                <w:sz w:val="20"/>
                <w:szCs w:val="20"/>
              </w:rPr>
              <w:t xml:space="preserve"> ensures that work is provided in accordance with the requirements set out in Appendix B of the Planning scheme policy - Integrated design.</w:t>
            </w:r>
          </w:p>
        </w:tc>
        <w:tc>
          <w:tcPr>
            <w:tcW w:w="597" w:type="pct"/>
            <w:tcBorders>
              <w:top w:val="outset" w:sz="6" w:space="0" w:color="auto"/>
              <w:left w:val="outset" w:sz="6" w:space="0" w:color="auto"/>
              <w:bottom w:val="outset" w:sz="6" w:space="0" w:color="auto"/>
              <w:right w:val="outset" w:sz="6" w:space="0" w:color="auto"/>
            </w:tcBorders>
          </w:tcPr>
          <w:p w14:paraId="39845C35" w14:textId="77777777" w:rsidR="00E42F79" w:rsidRPr="00785D29" w:rsidRDefault="00E42F79" w:rsidP="00E42F79">
            <w:pPr>
              <w:rPr>
                <w:rFonts w:ascii="Arial" w:hAnsi="Arial" w:cs="Arial"/>
                <w:sz w:val="20"/>
                <w:szCs w:val="20"/>
              </w:rPr>
            </w:pPr>
          </w:p>
        </w:tc>
        <w:tc>
          <w:tcPr>
            <w:tcW w:w="1219" w:type="pct"/>
            <w:tcBorders>
              <w:top w:val="outset" w:sz="6" w:space="0" w:color="auto"/>
              <w:left w:val="outset" w:sz="6" w:space="0" w:color="auto"/>
              <w:bottom w:val="outset" w:sz="6" w:space="0" w:color="auto"/>
              <w:right w:val="outset" w:sz="6" w:space="0" w:color="auto"/>
            </w:tcBorders>
          </w:tcPr>
          <w:p w14:paraId="25D22C15" w14:textId="77777777" w:rsidR="00E42F79" w:rsidRPr="00785D29" w:rsidRDefault="00E42F79" w:rsidP="00E42F79">
            <w:pPr>
              <w:rPr>
                <w:rFonts w:ascii="Arial" w:hAnsi="Arial" w:cs="Arial"/>
                <w:sz w:val="20"/>
                <w:szCs w:val="20"/>
              </w:rPr>
            </w:pPr>
          </w:p>
        </w:tc>
      </w:tr>
      <w:tr w:rsidR="00E42F79" w:rsidRPr="00785D29" w14:paraId="72490142" w14:textId="77777777" w:rsidTr="00E42F79">
        <w:trPr>
          <w:tblCellSpacing w:w="15" w:type="dxa"/>
        </w:trPr>
        <w:tc>
          <w:tcPr>
            <w:tcW w:w="4981" w:type="pct"/>
            <w:gridSpan w:val="4"/>
            <w:tcBorders>
              <w:top w:val="outset" w:sz="6" w:space="0" w:color="auto"/>
              <w:left w:val="outset" w:sz="6" w:space="0" w:color="auto"/>
              <w:bottom w:val="outset" w:sz="6" w:space="0" w:color="auto"/>
              <w:right w:val="outset" w:sz="6" w:space="0" w:color="auto"/>
            </w:tcBorders>
            <w:shd w:val="clear" w:color="auto" w:fill="CCCCCC"/>
            <w:hideMark/>
          </w:tcPr>
          <w:p w14:paraId="7B07B8C9" w14:textId="77777777" w:rsidR="00E42F79" w:rsidRPr="00785D29" w:rsidRDefault="00E42F79" w:rsidP="00E42F79">
            <w:pPr>
              <w:rPr>
                <w:rFonts w:ascii="Arial" w:hAnsi="Arial" w:cs="Arial"/>
                <w:b/>
                <w:bCs/>
                <w:sz w:val="20"/>
                <w:szCs w:val="20"/>
              </w:rPr>
            </w:pPr>
            <w:r w:rsidRPr="00785D29">
              <w:rPr>
                <w:rFonts w:ascii="Arial" w:hAnsi="Arial" w:cs="Arial"/>
                <w:b/>
                <w:bCs/>
                <w:sz w:val="20"/>
                <w:szCs w:val="20"/>
              </w:rPr>
              <w:t xml:space="preserve">Scenic amenity - Regionally significant (Hills) and </w:t>
            </w:r>
            <w:proofErr w:type="gramStart"/>
            <w:r w:rsidRPr="00785D29">
              <w:rPr>
                <w:rFonts w:ascii="Arial" w:hAnsi="Arial" w:cs="Arial"/>
                <w:b/>
                <w:bCs/>
                <w:sz w:val="20"/>
                <w:szCs w:val="20"/>
              </w:rPr>
              <w:t>Locally</w:t>
            </w:r>
            <w:proofErr w:type="gramEnd"/>
            <w:r w:rsidRPr="00785D29">
              <w:rPr>
                <w:rFonts w:ascii="Arial" w:hAnsi="Arial" w:cs="Arial"/>
                <w:b/>
                <w:bCs/>
                <w:sz w:val="20"/>
                <w:szCs w:val="20"/>
              </w:rPr>
              <w:t xml:space="preserve"> important (Coast) - (refer Overlay map - Scenic amenity to determine if the following requirements apply)</w:t>
            </w:r>
          </w:p>
        </w:tc>
      </w:tr>
      <w:tr w:rsidR="00E42F79" w:rsidRPr="00785D29" w14:paraId="2D4A3E17" w14:textId="77777777" w:rsidTr="005579E2">
        <w:trPr>
          <w:tblCellSpacing w:w="15" w:type="dxa"/>
        </w:trPr>
        <w:tc>
          <w:tcPr>
            <w:tcW w:w="252" w:type="pct"/>
            <w:tcBorders>
              <w:top w:val="outset" w:sz="6" w:space="0" w:color="auto"/>
              <w:left w:val="outset" w:sz="6" w:space="0" w:color="auto"/>
              <w:bottom w:val="outset" w:sz="6" w:space="0" w:color="auto"/>
              <w:right w:val="outset" w:sz="6" w:space="0" w:color="auto"/>
            </w:tcBorders>
            <w:hideMark/>
          </w:tcPr>
          <w:p w14:paraId="75C2461F" w14:textId="77777777" w:rsidR="00E42F79" w:rsidRPr="00785D29" w:rsidRDefault="00E42F79" w:rsidP="00E42F79">
            <w:pPr>
              <w:rPr>
                <w:rFonts w:ascii="Arial" w:hAnsi="Arial" w:cs="Arial"/>
                <w:sz w:val="20"/>
                <w:szCs w:val="20"/>
              </w:rPr>
            </w:pPr>
            <w:r w:rsidRPr="00785D29">
              <w:rPr>
                <w:rFonts w:ascii="Arial" w:hAnsi="Arial" w:cs="Arial"/>
                <w:b/>
                <w:bCs/>
                <w:sz w:val="20"/>
                <w:szCs w:val="20"/>
              </w:rPr>
              <w:t>RAD60</w:t>
            </w:r>
          </w:p>
        </w:tc>
        <w:tc>
          <w:tcPr>
            <w:tcW w:w="2883" w:type="pct"/>
            <w:tcBorders>
              <w:top w:val="outset" w:sz="6" w:space="0" w:color="auto"/>
              <w:left w:val="outset" w:sz="6" w:space="0" w:color="auto"/>
              <w:bottom w:val="outset" w:sz="6" w:space="0" w:color="auto"/>
              <w:right w:val="outset" w:sz="6" w:space="0" w:color="auto"/>
            </w:tcBorders>
            <w:hideMark/>
          </w:tcPr>
          <w:p w14:paraId="39090AEC" w14:textId="77777777" w:rsidR="00E42F79" w:rsidRPr="00785D29" w:rsidRDefault="00E42F79" w:rsidP="00E42F79">
            <w:pPr>
              <w:rPr>
                <w:rFonts w:ascii="Arial" w:hAnsi="Arial" w:cs="Arial"/>
                <w:sz w:val="20"/>
                <w:szCs w:val="20"/>
              </w:rPr>
            </w:pPr>
            <w:r w:rsidRPr="00785D29">
              <w:rPr>
                <w:rFonts w:ascii="Arial" w:hAnsi="Arial" w:cs="Arial"/>
                <w:sz w:val="20"/>
                <w:szCs w:val="20"/>
              </w:rPr>
              <w:t>Where located in the Regionally significant (Hills) scenic amenity overlay, buildings and structures are not:</w:t>
            </w:r>
          </w:p>
          <w:p w14:paraId="2AF4DCB9" w14:textId="77777777" w:rsidR="00E42F79" w:rsidRPr="00785D29" w:rsidRDefault="00E42F79" w:rsidP="00E42F79">
            <w:pPr>
              <w:numPr>
                <w:ilvl w:val="0"/>
                <w:numId w:val="33"/>
              </w:numPr>
              <w:rPr>
                <w:rFonts w:ascii="Arial" w:hAnsi="Arial" w:cs="Arial"/>
                <w:sz w:val="20"/>
                <w:szCs w:val="20"/>
              </w:rPr>
            </w:pPr>
            <w:r w:rsidRPr="00785D29">
              <w:rPr>
                <w:rFonts w:ascii="Arial" w:hAnsi="Arial" w:cs="Arial"/>
                <w:sz w:val="20"/>
                <w:szCs w:val="20"/>
              </w:rPr>
              <w:lastRenderedPageBreak/>
              <w:t xml:space="preserve">located on a </w:t>
            </w:r>
            <w:proofErr w:type="gramStart"/>
            <w:r w:rsidRPr="00785D29">
              <w:rPr>
                <w:rFonts w:ascii="Arial" w:hAnsi="Arial" w:cs="Arial"/>
                <w:sz w:val="20"/>
                <w:szCs w:val="20"/>
              </w:rPr>
              <w:t>hill top</w:t>
            </w:r>
            <w:proofErr w:type="gramEnd"/>
            <w:r w:rsidRPr="00785D29">
              <w:rPr>
                <w:rFonts w:ascii="Arial" w:hAnsi="Arial" w:cs="Arial"/>
                <w:sz w:val="20"/>
                <w:szCs w:val="20"/>
              </w:rPr>
              <w:t xml:space="preserve"> or ridge line; and</w:t>
            </w:r>
          </w:p>
          <w:p w14:paraId="0EC468A5" w14:textId="77777777" w:rsidR="00E42F79" w:rsidRPr="00785D29" w:rsidRDefault="00E42F79" w:rsidP="00E42F79">
            <w:pPr>
              <w:numPr>
                <w:ilvl w:val="0"/>
                <w:numId w:val="33"/>
              </w:numPr>
              <w:rPr>
                <w:rFonts w:ascii="Arial" w:hAnsi="Arial" w:cs="Arial"/>
                <w:sz w:val="20"/>
                <w:szCs w:val="20"/>
              </w:rPr>
            </w:pPr>
            <w:r w:rsidRPr="00785D29">
              <w:rPr>
                <w:rFonts w:ascii="Arial" w:hAnsi="Arial" w:cs="Arial"/>
                <w:sz w:val="20"/>
                <w:szCs w:val="20"/>
              </w:rPr>
              <w:t xml:space="preserve">all parts of the building and structure are located below the </w:t>
            </w:r>
            <w:proofErr w:type="gramStart"/>
            <w:r w:rsidRPr="00785D29">
              <w:rPr>
                <w:rFonts w:ascii="Arial" w:hAnsi="Arial" w:cs="Arial"/>
                <w:sz w:val="20"/>
                <w:szCs w:val="20"/>
              </w:rPr>
              <w:t>hill top</w:t>
            </w:r>
            <w:proofErr w:type="gramEnd"/>
            <w:r w:rsidRPr="00785D29">
              <w:rPr>
                <w:rFonts w:ascii="Arial" w:hAnsi="Arial" w:cs="Arial"/>
                <w:sz w:val="20"/>
                <w:szCs w:val="20"/>
              </w:rPr>
              <w:t xml:space="preserve"> or ridge line.</w:t>
            </w:r>
          </w:p>
          <w:p w14:paraId="1FEF47B4" w14:textId="77777777" w:rsidR="00E42F79" w:rsidRPr="00785D29" w:rsidRDefault="00E42F79" w:rsidP="00E42F79">
            <w:pPr>
              <w:rPr>
                <w:rFonts w:ascii="Arial" w:hAnsi="Arial" w:cs="Arial"/>
                <w:sz w:val="20"/>
                <w:szCs w:val="20"/>
              </w:rPr>
            </w:pPr>
            <w:r w:rsidRPr="00785D29">
              <w:rPr>
                <w:rFonts w:ascii="Arial" w:hAnsi="Arial" w:cs="Arial"/>
                <w:sz w:val="20"/>
                <w:szCs w:val="20"/>
              </w:rPr>
              <w:t> </w:t>
            </w:r>
          </w:p>
          <w:p w14:paraId="399E7BFD" w14:textId="77777777" w:rsidR="00E42F79" w:rsidRPr="00785D29" w:rsidRDefault="00E42F79" w:rsidP="00B157AC">
            <w:pPr>
              <w:jc w:val="center"/>
              <w:rPr>
                <w:rFonts w:ascii="Arial" w:hAnsi="Arial" w:cs="Arial"/>
                <w:sz w:val="20"/>
                <w:szCs w:val="20"/>
              </w:rPr>
            </w:pPr>
            <w:r w:rsidRPr="00785D29">
              <w:rPr>
                <w:rFonts w:ascii="Arial" w:hAnsi="Arial" w:cs="Arial"/>
                <w:noProof/>
                <w:sz w:val="20"/>
                <w:szCs w:val="20"/>
              </w:rPr>
              <w:drawing>
                <wp:inline distT="0" distB="0" distL="0" distR="0" wp14:anchorId="57DF8AA3" wp14:editId="35D67797">
                  <wp:extent cx="2755075" cy="2538140"/>
                  <wp:effectExtent l="0" t="0" r="7620" b="0"/>
                  <wp:docPr id="68" name="ID-2693391-2881" descr="Sitting on a s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2693391-2881" descr="Sitting on a slope"/>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2762966" cy="2545410"/>
                          </a:xfrm>
                          <a:prstGeom prst="rect">
                            <a:avLst/>
                          </a:prstGeom>
                          <a:noFill/>
                          <a:ln>
                            <a:noFill/>
                          </a:ln>
                        </pic:spPr>
                      </pic:pic>
                    </a:graphicData>
                  </a:graphic>
                </wp:inline>
              </w:drawing>
            </w:r>
          </w:p>
        </w:tc>
        <w:tc>
          <w:tcPr>
            <w:tcW w:w="597" w:type="pct"/>
            <w:tcBorders>
              <w:top w:val="outset" w:sz="6" w:space="0" w:color="auto"/>
              <w:left w:val="outset" w:sz="6" w:space="0" w:color="auto"/>
              <w:bottom w:val="outset" w:sz="6" w:space="0" w:color="auto"/>
              <w:right w:val="outset" w:sz="6" w:space="0" w:color="auto"/>
            </w:tcBorders>
          </w:tcPr>
          <w:p w14:paraId="10076A36" w14:textId="77777777" w:rsidR="00E42F79" w:rsidRPr="00785D29" w:rsidRDefault="00E42F79" w:rsidP="00E42F79">
            <w:pPr>
              <w:rPr>
                <w:rFonts w:ascii="Arial" w:hAnsi="Arial" w:cs="Arial"/>
                <w:sz w:val="20"/>
                <w:szCs w:val="20"/>
              </w:rPr>
            </w:pPr>
          </w:p>
        </w:tc>
        <w:tc>
          <w:tcPr>
            <w:tcW w:w="1219" w:type="pct"/>
            <w:tcBorders>
              <w:top w:val="outset" w:sz="6" w:space="0" w:color="auto"/>
              <w:left w:val="outset" w:sz="6" w:space="0" w:color="auto"/>
              <w:bottom w:val="outset" w:sz="6" w:space="0" w:color="auto"/>
              <w:right w:val="outset" w:sz="6" w:space="0" w:color="auto"/>
            </w:tcBorders>
          </w:tcPr>
          <w:p w14:paraId="0782502B" w14:textId="77777777" w:rsidR="00E42F79" w:rsidRPr="00785D29" w:rsidRDefault="00E42F79" w:rsidP="00E42F79">
            <w:pPr>
              <w:rPr>
                <w:rFonts w:ascii="Arial" w:hAnsi="Arial" w:cs="Arial"/>
                <w:sz w:val="20"/>
                <w:szCs w:val="20"/>
              </w:rPr>
            </w:pPr>
          </w:p>
        </w:tc>
      </w:tr>
      <w:tr w:rsidR="00E42F79" w:rsidRPr="00785D29" w14:paraId="55BBF2EE" w14:textId="77777777" w:rsidTr="005579E2">
        <w:trPr>
          <w:tblCellSpacing w:w="15" w:type="dxa"/>
        </w:trPr>
        <w:tc>
          <w:tcPr>
            <w:tcW w:w="252" w:type="pct"/>
            <w:tcBorders>
              <w:top w:val="outset" w:sz="6" w:space="0" w:color="auto"/>
              <w:left w:val="outset" w:sz="6" w:space="0" w:color="auto"/>
              <w:bottom w:val="outset" w:sz="6" w:space="0" w:color="auto"/>
              <w:right w:val="outset" w:sz="6" w:space="0" w:color="auto"/>
            </w:tcBorders>
            <w:hideMark/>
          </w:tcPr>
          <w:p w14:paraId="143CC23D" w14:textId="77777777" w:rsidR="00E42F79" w:rsidRPr="00785D29" w:rsidRDefault="00E42F79" w:rsidP="00E42F79">
            <w:pPr>
              <w:rPr>
                <w:rFonts w:ascii="Arial" w:hAnsi="Arial" w:cs="Arial"/>
                <w:sz w:val="20"/>
                <w:szCs w:val="20"/>
              </w:rPr>
            </w:pPr>
            <w:r w:rsidRPr="00785D29">
              <w:rPr>
                <w:rFonts w:ascii="Arial" w:hAnsi="Arial" w:cs="Arial"/>
                <w:b/>
                <w:bCs/>
                <w:sz w:val="20"/>
                <w:szCs w:val="20"/>
              </w:rPr>
              <w:t>RAD61</w:t>
            </w:r>
          </w:p>
        </w:tc>
        <w:tc>
          <w:tcPr>
            <w:tcW w:w="2883" w:type="pct"/>
            <w:tcBorders>
              <w:top w:val="outset" w:sz="6" w:space="0" w:color="auto"/>
              <w:left w:val="outset" w:sz="6" w:space="0" w:color="auto"/>
              <w:bottom w:val="outset" w:sz="6" w:space="0" w:color="auto"/>
              <w:right w:val="outset" w:sz="6" w:space="0" w:color="auto"/>
            </w:tcBorders>
            <w:hideMark/>
          </w:tcPr>
          <w:p w14:paraId="79F45561" w14:textId="77777777" w:rsidR="00E42F79" w:rsidRPr="00785D29" w:rsidRDefault="00E42F79" w:rsidP="00E42F79">
            <w:pPr>
              <w:rPr>
                <w:rFonts w:ascii="Arial" w:hAnsi="Arial" w:cs="Arial"/>
                <w:sz w:val="20"/>
                <w:szCs w:val="20"/>
              </w:rPr>
            </w:pPr>
            <w:r w:rsidRPr="00785D29">
              <w:rPr>
                <w:rFonts w:ascii="Arial" w:hAnsi="Arial" w:cs="Arial"/>
                <w:sz w:val="20"/>
                <w:szCs w:val="20"/>
              </w:rPr>
              <w:t>Where located in the Regionally significant (Hills) scenic amenity overlay, driveways and accessways:</w:t>
            </w:r>
          </w:p>
          <w:p w14:paraId="2D7C656C" w14:textId="77777777" w:rsidR="00E42F79" w:rsidRPr="00785D29" w:rsidRDefault="00E42F79" w:rsidP="00E42F79">
            <w:pPr>
              <w:numPr>
                <w:ilvl w:val="0"/>
                <w:numId w:val="34"/>
              </w:numPr>
              <w:rPr>
                <w:rFonts w:ascii="Arial" w:hAnsi="Arial" w:cs="Arial"/>
                <w:sz w:val="20"/>
                <w:szCs w:val="20"/>
              </w:rPr>
            </w:pPr>
            <w:r w:rsidRPr="00785D29">
              <w:rPr>
                <w:rFonts w:ascii="Arial" w:hAnsi="Arial" w:cs="Arial"/>
                <w:sz w:val="20"/>
                <w:szCs w:val="20"/>
              </w:rPr>
              <w:t xml:space="preserve">go across land contours and do not cut straight up </w:t>
            </w:r>
            <w:proofErr w:type="gramStart"/>
            <w:r w:rsidRPr="00785D29">
              <w:rPr>
                <w:rFonts w:ascii="Arial" w:hAnsi="Arial" w:cs="Arial"/>
                <w:sz w:val="20"/>
                <w:szCs w:val="20"/>
              </w:rPr>
              <w:t>slopes;</w:t>
            </w:r>
            <w:proofErr w:type="gramEnd"/>
          </w:p>
          <w:p w14:paraId="184BAB64" w14:textId="77777777" w:rsidR="00E42F79" w:rsidRPr="00785D29" w:rsidRDefault="00E42F79" w:rsidP="00E42F79">
            <w:pPr>
              <w:numPr>
                <w:ilvl w:val="0"/>
                <w:numId w:val="34"/>
              </w:numPr>
              <w:rPr>
                <w:rFonts w:ascii="Arial" w:hAnsi="Arial" w:cs="Arial"/>
                <w:sz w:val="20"/>
                <w:szCs w:val="20"/>
              </w:rPr>
            </w:pPr>
            <w:r w:rsidRPr="00785D29">
              <w:rPr>
                <w:rFonts w:ascii="Arial" w:hAnsi="Arial" w:cs="Arial"/>
                <w:sz w:val="20"/>
                <w:szCs w:val="20"/>
              </w:rPr>
              <w:t>follow natural contours, not resulting in batters or retaining walls being greater than 1m in height.</w:t>
            </w:r>
          </w:p>
          <w:p w14:paraId="29FAD5EC" w14:textId="77777777" w:rsidR="00E42F79" w:rsidRPr="00785D29" w:rsidRDefault="00E42F79" w:rsidP="00B157AC">
            <w:pPr>
              <w:jc w:val="center"/>
              <w:rPr>
                <w:rFonts w:ascii="Arial" w:hAnsi="Arial" w:cs="Arial"/>
                <w:sz w:val="20"/>
                <w:szCs w:val="20"/>
              </w:rPr>
            </w:pPr>
            <w:r w:rsidRPr="00785D29">
              <w:rPr>
                <w:rFonts w:ascii="Arial" w:hAnsi="Arial" w:cs="Arial"/>
                <w:noProof/>
                <w:sz w:val="20"/>
                <w:szCs w:val="20"/>
              </w:rPr>
              <w:lastRenderedPageBreak/>
              <w:drawing>
                <wp:inline distT="0" distB="0" distL="0" distR="0" wp14:anchorId="7FB6B6AA" wp14:editId="1F8A9DA8">
                  <wp:extent cx="2286000" cy="1935238"/>
                  <wp:effectExtent l="0" t="0" r="0" b="8255"/>
                  <wp:docPr id="69" name="ID-2693391-2883" descr="Garages and driveways 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2693391-2883" descr="Garages and driveways pic"/>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2292967" cy="1941136"/>
                          </a:xfrm>
                          <a:prstGeom prst="rect">
                            <a:avLst/>
                          </a:prstGeom>
                          <a:noFill/>
                          <a:ln>
                            <a:noFill/>
                          </a:ln>
                        </pic:spPr>
                      </pic:pic>
                    </a:graphicData>
                  </a:graphic>
                </wp:inline>
              </w:drawing>
            </w:r>
          </w:p>
          <w:p w14:paraId="16ED9A3A" w14:textId="77777777" w:rsidR="00E42F79" w:rsidRPr="00785D29" w:rsidRDefault="00E42F79" w:rsidP="00E42F79">
            <w:pPr>
              <w:rPr>
                <w:rFonts w:ascii="Arial" w:hAnsi="Arial" w:cs="Arial"/>
                <w:sz w:val="20"/>
                <w:szCs w:val="20"/>
              </w:rPr>
            </w:pPr>
            <w:r w:rsidRPr="00785D29">
              <w:rPr>
                <w:rFonts w:ascii="Arial" w:hAnsi="Arial" w:cs="Arial"/>
                <w:sz w:val="20"/>
                <w:szCs w:val="20"/>
              </w:rPr>
              <w:t> </w:t>
            </w:r>
          </w:p>
        </w:tc>
        <w:tc>
          <w:tcPr>
            <w:tcW w:w="597" w:type="pct"/>
            <w:tcBorders>
              <w:top w:val="outset" w:sz="6" w:space="0" w:color="auto"/>
              <w:left w:val="outset" w:sz="6" w:space="0" w:color="auto"/>
              <w:bottom w:val="outset" w:sz="6" w:space="0" w:color="auto"/>
              <w:right w:val="outset" w:sz="6" w:space="0" w:color="auto"/>
            </w:tcBorders>
          </w:tcPr>
          <w:p w14:paraId="34424E3B" w14:textId="77777777" w:rsidR="00E42F79" w:rsidRPr="00785D29" w:rsidRDefault="00E42F79" w:rsidP="00E42F79">
            <w:pPr>
              <w:rPr>
                <w:rFonts w:ascii="Arial" w:hAnsi="Arial" w:cs="Arial"/>
                <w:sz w:val="20"/>
                <w:szCs w:val="20"/>
              </w:rPr>
            </w:pPr>
          </w:p>
        </w:tc>
        <w:tc>
          <w:tcPr>
            <w:tcW w:w="1219" w:type="pct"/>
            <w:tcBorders>
              <w:top w:val="outset" w:sz="6" w:space="0" w:color="auto"/>
              <w:left w:val="outset" w:sz="6" w:space="0" w:color="auto"/>
              <w:bottom w:val="outset" w:sz="6" w:space="0" w:color="auto"/>
              <w:right w:val="outset" w:sz="6" w:space="0" w:color="auto"/>
            </w:tcBorders>
          </w:tcPr>
          <w:p w14:paraId="6EBFF8E2" w14:textId="77777777" w:rsidR="00E42F79" w:rsidRPr="00785D29" w:rsidRDefault="00E42F79" w:rsidP="00E42F79">
            <w:pPr>
              <w:rPr>
                <w:rFonts w:ascii="Arial" w:hAnsi="Arial" w:cs="Arial"/>
                <w:sz w:val="20"/>
                <w:szCs w:val="20"/>
              </w:rPr>
            </w:pPr>
          </w:p>
        </w:tc>
      </w:tr>
      <w:tr w:rsidR="00E42F79" w:rsidRPr="00785D29" w14:paraId="6392E240" w14:textId="77777777" w:rsidTr="005579E2">
        <w:trPr>
          <w:tblCellSpacing w:w="15" w:type="dxa"/>
        </w:trPr>
        <w:tc>
          <w:tcPr>
            <w:tcW w:w="252" w:type="pct"/>
            <w:tcBorders>
              <w:top w:val="outset" w:sz="6" w:space="0" w:color="auto"/>
              <w:left w:val="outset" w:sz="6" w:space="0" w:color="auto"/>
              <w:bottom w:val="outset" w:sz="6" w:space="0" w:color="auto"/>
              <w:right w:val="outset" w:sz="6" w:space="0" w:color="auto"/>
            </w:tcBorders>
            <w:hideMark/>
          </w:tcPr>
          <w:p w14:paraId="266385FB" w14:textId="77777777" w:rsidR="00E42F79" w:rsidRPr="00785D29" w:rsidRDefault="00E42F79" w:rsidP="00E42F79">
            <w:pPr>
              <w:rPr>
                <w:rFonts w:ascii="Arial" w:hAnsi="Arial" w:cs="Arial"/>
                <w:sz w:val="20"/>
                <w:szCs w:val="20"/>
              </w:rPr>
            </w:pPr>
            <w:r w:rsidRPr="00785D29">
              <w:rPr>
                <w:rFonts w:ascii="Arial" w:hAnsi="Arial" w:cs="Arial"/>
                <w:b/>
                <w:bCs/>
                <w:sz w:val="20"/>
                <w:szCs w:val="20"/>
              </w:rPr>
              <w:t>RAD62</w:t>
            </w:r>
          </w:p>
        </w:tc>
        <w:tc>
          <w:tcPr>
            <w:tcW w:w="2883" w:type="pct"/>
            <w:tcBorders>
              <w:top w:val="outset" w:sz="6" w:space="0" w:color="auto"/>
              <w:left w:val="outset" w:sz="6" w:space="0" w:color="auto"/>
              <w:bottom w:val="outset" w:sz="6" w:space="0" w:color="auto"/>
              <w:right w:val="outset" w:sz="6" w:space="0" w:color="auto"/>
            </w:tcBorders>
            <w:hideMark/>
          </w:tcPr>
          <w:p w14:paraId="5317A8C7" w14:textId="77777777" w:rsidR="00E42F79" w:rsidRPr="00785D29" w:rsidRDefault="00E42F79" w:rsidP="00E42F79">
            <w:pPr>
              <w:rPr>
                <w:rFonts w:ascii="Arial" w:hAnsi="Arial" w:cs="Arial"/>
                <w:sz w:val="20"/>
                <w:szCs w:val="20"/>
              </w:rPr>
            </w:pPr>
            <w:r w:rsidRPr="00785D29">
              <w:rPr>
                <w:rFonts w:ascii="Arial" w:hAnsi="Arial" w:cs="Arial"/>
                <w:sz w:val="20"/>
                <w:szCs w:val="20"/>
              </w:rPr>
              <w:t>Where located in the Regionally significant (Hills) scenic amenity overlay, roofs and wall surfaces of buildings and structures adopt the following colours:</w:t>
            </w:r>
          </w:p>
          <w:tbl>
            <w:tblPr>
              <w:tblW w:w="8471" w:type="dxa"/>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Description w:val=""/>
            </w:tblPr>
            <w:tblGrid>
              <w:gridCol w:w="2603"/>
              <w:gridCol w:w="58"/>
              <w:gridCol w:w="2330"/>
              <w:gridCol w:w="3480"/>
            </w:tblGrid>
            <w:tr w:rsidR="00E42F79" w:rsidRPr="00785D29" w14:paraId="5BF48B2D" w14:textId="77777777" w:rsidTr="00E42F79">
              <w:trPr>
                <w:tblCellSpacing w:w="15" w:type="dxa"/>
              </w:trPr>
              <w:tc>
                <w:tcPr>
                  <w:tcW w:w="4965" w:type="pct"/>
                  <w:gridSpan w:val="4"/>
                  <w:tcBorders>
                    <w:top w:val="outset" w:sz="6" w:space="0" w:color="auto"/>
                    <w:left w:val="outset" w:sz="6" w:space="0" w:color="auto"/>
                    <w:bottom w:val="outset" w:sz="6" w:space="0" w:color="auto"/>
                    <w:right w:val="outset" w:sz="6" w:space="0" w:color="auto"/>
                  </w:tcBorders>
                  <w:shd w:val="clear" w:color="auto" w:fill="CCCCCC"/>
                  <w:vAlign w:val="bottom"/>
                  <w:hideMark/>
                </w:tcPr>
                <w:p w14:paraId="4DB2B5C8" w14:textId="77777777" w:rsidR="00E42F79" w:rsidRPr="00785D29" w:rsidRDefault="00E42F79" w:rsidP="00E42F79">
                  <w:pPr>
                    <w:rPr>
                      <w:rFonts w:ascii="Arial" w:hAnsi="Arial" w:cs="Arial"/>
                      <w:b/>
                      <w:bCs/>
                      <w:sz w:val="20"/>
                      <w:szCs w:val="20"/>
                    </w:rPr>
                  </w:pPr>
                  <w:r w:rsidRPr="00785D29">
                    <w:rPr>
                      <w:rFonts w:ascii="Arial" w:hAnsi="Arial" w:cs="Arial"/>
                      <w:b/>
                      <w:bCs/>
                      <w:sz w:val="20"/>
                      <w:szCs w:val="20"/>
                    </w:rPr>
                    <w:t>Colours from Australian Standard AS2700s – 1996</w:t>
                  </w:r>
                </w:p>
              </w:tc>
            </w:tr>
            <w:tr w:rsidR="00E42F79" w:rsidRPr="00785D29" w14:paraId="51FB706C" w14:textId="77777777" w:rsidTr="00E42F79">
              <w:trPr>
                <w:tblCellSpacing w:w="15" w:type="dxa"/>
              </w:trPr>
              <w:tc>
                <w:tcPr>
                  <w:tcW w:w="1526" w:type="pct"/>
                  <w:tcBorders>
                    <w:top w:val="outset" w:sz="6" w:space="0" w:color="auto"/>
                    <w:left w:val="outset" w:sz="6" w:space="0" w:color="auto"/>
                    <w:bottom w:val="outset" w:sz="6" w:space="0" w:color="auto"/>
                    <w:right w:val="outset" w:sz="6" w:space="0" w:color="auto"/>
                  </w:tcBorders>
                  <w:vAlign w:val="center"/>
                  <w:hideMark/>
                </w:tcPr>
                <w:p w14:paraId="4F8C2F2A" w14:textId="77777777" w:rsidR="00E42F79" w:rsidRPr="00785D29" w:rsidRDefault="00E42F79" w:rsidP="00E42F79">
                  <w:pPr>
                    <w:rPr>
                      <w:rFonts w:ascii="Arial" w:hAnsi="Arial" w:cs="Arial"/>
                      <w:sz w:val="20"/>
                      <w:szCs w:val="20"/>
                    </w:rPr>
                  </w:pPr>
                  <w:r w:rsidRPr="00785D29">
                    <w:rPr>
                      <w:rFonts w:ascii="Arial" w:hAnsi="Arial" w:cs="Arial"/>
                      <w:sz w:val="20"/>
                      <w:szCs w:val="20"/>
                    </w:rPr>
                    <w:t>G12 – Holly</w:t>
                  </w:r>
                </w:p>
              </w:tc>
              <w:tc>
                <w:tcPr>
                  <w:tcW w:w="1389" w:type="pct"/>
                  <w:gridSpan w:val="2"/>
                  <w:tcBorders>
                    <w:top w:val="outset" w:sz="6" w:space="0" w:color="auto"/>
                    <w:left w:val="outset" w:sz="6" w:space="0" w:color="auto"/>
                    <w:bottom w:val="outset" w:sz="6" w:space="0" w:color="auto"/>
                    <w:right w:val="outset" w:sz="6" w:space="0" w:color="auto"/>
                  </w:tcBorders>
                  <w:vAlign w:val="center"/>
                </w:tcPr>
                <w:p w14:paraId="4FFA34B9" w14:textId="77777777" w:rsidR="00E42F79" w:rsidRPr="00785D29" w:rsidRDefault="00E42F79" w:rsidP="00E42F79">
                  <w:pPr>
                    <w:ind w:left="-187" w:firstLine="187"/>
                    <w:rPr>
                      <w:rFonts w:ascii="Arial" w:hAnsi="Arial" w:cs="Arial"/>
                      <w:sz w:val="20"/>
                      <w:szCs w:val="20"/>
                    </w:rPr>
                  </w:pPr>
                  <w:r w:rsidRPr="00785D29">
                    <w:rPr>
                      <w:rFonts w:ascii="Arial" w:hAnsi="Arial" w:cs="Arial"/>
                      <w:sz w:val="20"/>
                      <w:szCs w:val="20"/>
                    </w:rPr>
                    <w:t>G53 – Banksia</w:t>
                  </w:r>
                </w:p>
              </w:tc>
              <w:tc>
                <w:tcPr>
                  <w:tcW w:w="2014" w:type="pct"/>
                  <w:tcBorders>
                    <w:top w:val="outset" w:sz="6" w:space="0" w:color="auto"/>
                    <w:left w:val="outset" w:sz="6" w:space="0" w:color="auto"/>
                    <w:bottom w:val="outset" w:sz="6" w:space="0" w:color="auto"/>
                    <w:right w:val="outset" w:sz="6" w:space="0" w:color="auto"/>
                  </w:tcBorders>
                  <w:vAlign w:val="bottom"/>
                  <w:hideMark/>
                </w:tcPr>
                <w:p w14:paraId="4CC58E93" w14:textId="77777777" w:rsidR="00E42F79" w:rsidRPr="00785D29" w:rsidRDefault="00E42F79" w:rsidP="00E42F79">
                  <w:pPr>
                    <w:rPr>
                      <w:rFonts w:ascii="Arial" w:hAnsi="Arial" w:cs="Arial"/>
                      <w:sz w:val="20"/>
                      <w:szCs w:val="20"/>
                    </w:rPr>
                  </w:pPr>
                  <w:r w:rsidRPr="00785D29">
                    <w:rPr>
                      <w:rFonts w:ascii="Arial" w:hAnsi="Arial" w:cs="Arial"/>
                      <w:sz w:val="20"/>
                      <w:szCs w:val="20"/>
                    </w:rPr>
                    <w:t>N44 – Bridge Grey</w:t>
                  </w:r>
                </w:p>
              </w:tc>
            </w:tr>
            <w:tr w:rsidR="00E42F79" w:rsidRPr="00785D29" w14:paraId="372E0BBD" w14:textId="77777777" w:rsidTr="00E42F79">
              <w:trPr>
                <w:tblCellSpacing w:w="15" w:type="dxa"/>
              </w:trPr>
              <w:tc>
                <w:tcPr>
                  <w:tcW w:w="1543" w:type="pct"/>
                  <w:gridSpan w:val="2"/>
                  <w:tcBorders>
                    <w:top w:val="outset" w:sz="6" w:space="0" w:color="auto"/>
                    <w:left w:val="outset" w:sz="6" w:space="0" w:color="auto"/>
                    <w:bottom w:val="outset" w:sz="6" w:space="0" w:color="auto"/>
                    <w:right w:val="outset" w:sz="6" w:space="0" w:color="auto"/>
                  </w:tcBorders>
                  <w:vAlign w:val="center"/>
                  <w:hideMark/>
                </w:tcPr>
                <w:p w14:paraId="3614C2F7" w14:textId="77777777" w:rsidR="00E42F79" w:rsidRPr="00785D29" w:rsidRDefault="00E42F79" w:rsidP="00E42F79">
                  <w:pPr>
                    <w:rPr>
                      <w:rFonts w:ascii="Arial" w:hAnsi="Arial" w:cs="Arial"/>
                      <w:sz w:val="20"/>
                      <w:szCs w:val="20"/>
                    </w:rPr>
                  </w:pPr>
                  <w:r w:rsidRPr="00785D29">
                    <w:rPr>
                      <w:rFonts w:ascii="Arial" w:hAnsi="Arial" w:cs="Arial"/>
                      <w:sz w:val="20"/>
                      <w:szCs w:val="20"/>
                    </w:rPr>
                    <w:t>G13 – Emerald</w:t>
                  </w:r>
                </w:p>
              </w:tc>
              <w:tc>
                <w:tcPr>
                  <w:tcW w:w="1372" w:type="pct"/>
                  <w:tcBorders>
                    <w:top w:val="outset" w:sz="6" w:space="0" w:color="auto"/>
                    <w:left w:val="outset" w:sz="6" w:space="0" w:color="auto"/>
                    <w:bottom w:val="outset" w:sz="6" w:space="0" w:color="auto"/>
                    <w:right w:val="outset" w:sz="6" w:space="0" w:color="auto"/>
                  </w:tcBorders>
                  <w:vAlign w:val="bottom"/>
                  <w:hideMark/>
                </w:tcPr>
                <w:p w14:paraId="55884E81" w14:textId="77777777" w:rsidR="00E42F79" w:rsidRPr="00785D29" w:rsidRDefault="00E42F79" w:rsidP="00E42F79">
                  <w:pPr>
                    <w:rPr>
                      <w:rFonts w:ascii="Arial" w:hAnsi="Arial" w:cs="Arial"/>
                      <w:sz w:val="20"/>
                      <w:szCs w:val="20"/>
                    </w:rPr>
                  </w:pPr>
                  <w:r w:rsidRPr="00785D29">
                    <w:rPr>
                      <w:rFonts w:ascii="Arial" w:hAnsi="Arial" w:cs="Arial"/>
                      <w:sz w:val="20"/>
                      <w:szCs w:val="20"/>
                    </w:rPr>
                    <w:t>G54 – Mist Green</w:t>
                  </w:r>
                </w:p>
              </w:tc>
              <w:tc>
                <w:tcPr>
                  <w:tcW w:w="2014" w:type="pct"/>
                  <w:tcBorders>
                    <w:top w:val="outset" w:sz="6" w:space="0" w:color="auto"/>
                    <w:left w:val="outset" w:sz="6" w:space="0" w:color="auto"/>
                    <w:bottom w:val="outset" w:sz="6" w:space="0" w:color="auto"/>
                    <w:right w:val="outset" w:sz="6" w:space="0" w:color="auto"/>
                  </w:tcBorders>
                  <w:vAlign w:val="center"/>
                  <w:hideMark/>
                </w:tcPr>
                <w:p w14:paraId="69387D5B" w14:textId="77777777" w:rsidR="00E42F79" w:rsidRPr="00785D29" w:rsidRDefault="00E42F79" w:rsidP="00E42F79">
                  <w:pPr>
                    <w:rPr>
                      <w:rFonts w:ascii="Arial" w:hAnsi="Arial" w:cs="Arial"/>
                      <w:sz w:val="20"/>
                      <w:szCs w:val="20"/>
                    </w:rPr>
                  </w:pPr>
                  <w:r w:rsidRPr="00785D29">
                    <w:rPr>
                      <w:rFonts w:ascii="Arial" w:hAnsi="Arial" w:cs="Arial"/>
                      <w:sz w:val="20"/>
                      <w:szCs w:val="20"/>
                    </w:rPr>
                    <w:t>N45 – Koala Grey</w:t>
                  </w:r>
                </w:p>
              </w:tc>
            </w:tr>
            <w:tr w:rsidR="00E42F79" w:rsidRPr="00785D29" w14:paraId="775B228D" w14:textId="77777777" w:rsidTr="00E42F79">
              <w:trPr>
                <w:tblCellSpacing w:w="15" w:type="dxa"/>
              </w:trPr>
              <w:tc>
                <w:tcPr>
                  <w:tcW w:w="1543" w:type="pct"/>
                  <w:gridSpan w:val="2"/>
                  <w:tcBorders>
                    <w:top w:val="outset" w:sz="6" w:space="0" w:color="auto"/>
                    <w:left w:val="outset" w:sz="6" w:space="0" w:color="auto"/>
                    <w:bottom w:val="outset" w:sz="6" w:space="0" w:color="auto"/>
                    <w:right w:val="outset" w:sz="6" w:space="0" w:color="auto"/>
                  </w:tcBorders>
                  <w:vAlign w:val="center"/>
                  <w:hideMark/>
                </w:tcPr>
                <w:p w14:paraId="7C8518EA" w14:textId="77777777" w:rsidR="00E42F79" w:rsidRPr="00785D29" w:rsidRDefault="00E42F79" w:rsidP="00E42F79">
                  <w:pPr>
                    <w:rPr>
                      <w:rFonts w:ascii="Arial" w:hAnsi="Arial" w:cs="Arial"/>
                      <w:sz w:val="20"/>
                      <w:szCs w:val="20"/>
                    </w:rPr>
                  </w:pPr>
                  <w:r w:rsidRPr="00785D29">
                    <w:rPr>
                      <w:rFonts w:ascii="Arial" w:hAnsi="Arial" w:cs="Arial"/>
                      <w:sz w:val="20"/>
                      <w:szCs w:val="20"/>
                    </w:rPr>
                    <w:t>G14 – Moss Green</w:t>
                  </w:r>
                </w:p>
              </w:tc>
              <w:tc>
                <w:tcPr>
                  <w:tcW w:w="1372" w:type="pct"/>
                  <w:tcBorders>
                    <w:top w:val="outset" w:sz="6" w:space="0" w:color="auto"/>
                    <w:left w:val="outset" w:sz="6" w:space="0" w:color="auto"/>
                    <w:bottom w:val="outset" w:sz="6" w:space="0" w:color="auto"/>
                    <w:right w:val="outset" w:sz="6" w:space="0" w:color="auto"/>
                  </w:tcBorders>
                  <w:vAlign w:val="bottom"/>
                  <w:hideMark/>
                </w:tcPr>
                <w:p w14:paraId="1919BF3F" w14:textId="77777777" w:rsidR="00E42F79" w:rsidRPr="00785D29" w:rsidRDefault="00E42F79" w:rsidP="00E42F79">
                  <w:pPr>
                    <w:rPr>
                      <w:rFonts w:ascii="Arial" w:hAnsi="Arial" w:cs="Arial"/>
                      <w:sz w:val="20"/>
                      <w:szCs w:val="20"/>
                    </w:rPr>
                  </w:pPr>
                  <w:r w:rsidRPr="00785D29">
                    <w:rPr>
                      <w:rFonts w:ascii="Arial" w:hAnsi="Arial" w:cs="Arial"/>
                      <w:sz w:val="20"/>
                      <w:szCs w:val="20"/>
                    </w:rPr>
                    <w:t>G55 – Lichen</w:t>
                  </w:r>
                </w:p>
              </w:tc>
              <w:tc>
                <w:tcPr>
                  <w:tcW w:w="2014" w:type="pct"/>
                  <w:tcBorders>
                    <w:top w:val="outset" w:sz="6" w:space="0" w:color="auto"/>
                    <w:left w:val="outset" w:sz="6" w:space="0" w:color="auto"/>
                    <w:bottom w:val="outset" w:sz="6" w:space="0" w:color="auto"/>
                    <w:right w:val="outset" w:sz="6" w:space="0" w:color="auto"/>
                  </w:tcBorders>
                  <w:vAlign w:val="center"/>
                  <w:hideMark/>
                </w:tcPr>
                <w:p w14:paraId="0BCA9FA5" w14:textId="77777777" w:rsidR="00E42F79" w:rsidRPr="00785D29" w:rsidRDefault="00E42F79" w:rsidP="00E42F79">
                  <w:pPr>
                    <w:rPr>
                      <w:rFonts w:ascii="Arial" w:hAnsi="Arial" w:cs="Arial"/>
                      <w:sz w:val="20"/>
                      <w:szCs w:val="20"/>
                    </w:rPr>
                  </w:pPr>
                  <w:r w:rsidRPr="00785D29">
                    <w:rPr>
                      <w:rFonts w:ascii="Arial" w:hAnsi="Arial" w:cs="Arial"/>
                      <w:sz w:val="20"/>
                      <w:szCs w:val="20"/>
                    </w:rPr>
                    <w:t>N52 – Mid Grey</w:t>
                  </w:r>
                </w:p>
              </w:tc>
            </w:tr>
            <w:tr w:rsidR="00E42F79" w:rsidRPr="00785D29" w14:paraId="312F898D" w14:textId="77777777" w:rsidTr="00E42F79">
              <w:trPr>
                <w:tblCellSpacing w:w="15" w:type="dxa"/>
              </w:trPr>
              <w:tc>
                <w:tcPr>
                  <w:tcW w:w="1543" w:type="pct"/>
                  <w:gridSpan w:val="2"/>
                  <w:tcBorders>
                    <w:top w:val="outset" w:sz="6" w:space="0" w:color="auto"/>
                    <w:left w:val="outset" w:sz="6" w:space="0" w:color="auto"/>
                    <w:bottom w:val="outset" w:sz="6" w:space="0" w:color="auto"/>
                    <w:right w:val="outset" w:sz="6" w:space="0" w:color="auto"/>
                  </w:tcBorders>
                  <w:vAlign w:val="center"/>
                  <w:hideMark/>
                </w:tcPr>
                <w:p w14:paraId="7E498277" w14:textId="77777777" w:rsidR="00E42F79" w:rsidRPr="00785D29" w:rsidRDefault="00E42F79" w:rsidP="00E42F79">
                  <w:pPr>
                    <w:rPr>
                      <w:rFonts w:ascii="Arial" w:hAnsi="Arial" w:cs="Arial"/>
                      <w:sz w:val="20"/>
                      <w:szCs w:val="20"/>
                    </w:rPr>
                  </w:pPr>
                  <w:r w:rsidRPr="00785D29">
                    <w:rPr>
                      <w:rFonts w:ascii="Arial" w:hAnsi="Arial" w:cs="Arial"/>
                      <w:sz w:val="20"/>
                      <w:szCs w:val="20"/>
                    </w:rPr>
                    <w:t>G15 – Rainforest Green</w:t>
                  </w:r>
                </w:p>
              </w:tc>
              <w:tc>
                <w:tcPr>
                  <w:tcW w:w="1372" w:type="pct"/>
                  <w:tcBorders>
                    <w:top w:val="outset" w:sz="6" w:space="0" w:color="auto"/>
                    <w:left w:val="outset" w:sz="6" w:space="0" w:color="auto"/>
                    <w:bottom w:val="outset" w:sz="6" w:space="0" w:color="auto"/>
                    <w:right w:val="outset" w:sz="6" w:space="0" w:color="auto"/>
                  </w:tcBorders>
                  <w:vAlign w:val="bottom"/>
                  <w:hideMark/>
                </w:tcPr>
                <w:p w14:paraId="651F0A30" w14:textId="77777777" w:rsidR="00E42F79" w:rsidRPr="00785D29" w:rsidRDefault="00E42F79" w:rsidP="00E42F79">
                  <w:pPr>
                    <w:rPr>
                      <w:rFonts w:ascii="Arial" w:hAnsi="Arial" w:cs="Arial"/>
                      <w:sz w:val="20"/>
                      <w:szCs w:val="20"/>
                    </w:rPr>
                  </w:pPr>
                  <w:r w:rsidRPr="00785D29">
                    <w:rPr>
                      <w:rFonts w:ascii="Arial" w:hAnsi="Arial" w:cs="Arial"/>
                      <w:sz w:val="20"/>
                      <w:szCs w:val="20"/>
                    </w:rPr>
                    <w:t>G56 – Sage Green</w:t>
                  </w:r>
                </w:p>
              </w:tc>
              <w:tc>
                <w:tcPr>
                  <w:tcW w:w="2014" w:type="pct"/>
                  <w:tcBorders>
                    <w:top w:val="outset" w:sz="6" w:space="0" w:color="auto"/>
                    <w:left w:val="outset" w:sz="6" w:space="0" w:color="auto"/>
                    <w:bottom w:val="outset" w:sz="6" w:space="0" w:color="auto"/>
                    <w:right w:val="outset" w:sz="6" w:space="0" w:color="auto"/>
                  </w:tcBorders>
                  <w:vAlign w:val="center"/>
                  <w:hideMark/>
                </w:tcPr>
                <w:p w14:paraId="72D6B01F" w14:textId="77777777" w:rsidR="00E42F79" w:rsidRPr="00785D29" w:rsidRDefault="00E42F79" w:rsidP="00E42F79">
                  <w:pPr>
                    <w:rPr>
                      <w:rFonts w:ascii="Arial" w:hAnsi="Arial" w:cs="Arial"/>
                      <w:sz w:val="20"/>
                      <w:szCs w:val="20"/>
                    </w:rPr>
                  </w:pPr>
                  <w:r w:rsidRPr="00785D29">
                    <w:rPr>
                      <w:rFonts w:ascii="Arial" w:hAnsi="Arial" w:cs="Arial"/>
                      <w:sz w:val="20"/>
                      <w:szCs w:val="20"/>
                    </w:rPr>
                    <w:t>N54 – Basalt</w:t>
                  </w:r>
                </w:p>
              </w:tc>
            </w:tr>
            <w:tr w:rsidR="00E42F79" w:rsidRPr="00785D29" w14:paraId="61CA7241" w14:textId="77777777" w:rsidTr="00E42F79">
              <w:trPr>
                <w:tblCellSpacing w:w="15" w:type="dxa"/>
              </w:trPr>
              <w:tc>
                <w:tcPr>
                  <w:tcW w:w="1543" w:type="pct"/>
                  <w:gridSpan w:val="2"/>
                  <w:tcBorders>
                    <w:top w:val="outset" w:sz="6" w:space="0" w:color="auto"/>
                    <w:left w:val="outset" w:sz="6" w:space="0" w:color="auto"/>
                    <w:bottom w:val="outset" w:sz="6" w:space="0" w:color="auto"/>
                    <w:right w:val="outset" w:sz="6" w:space="0" w:color="auto"/>
                  </w:tcBorders>
                  <w:vAlign w:val="center"/>
                  <w:hideMark/>
                </w:tcPr>
                <w:p w14:paraId="07BCBC78" w14:textId="77777777" w:rsidR="00E42F79" w:rsidRPr="00785D29" w:rsidRDefault="00E42F79" w:rsidP="00E42F79">
                  <w:pPr>
                    <w:rPr>
                      <w:rFonts w:ascii="Arial" w:hAnsi="Arial" w:cs="Arial"/>
                      <w:sz w:val="20"/>
                      <w:szCs w:val="20"/>
                    </w:rPr>
                  </w:pPr>
                  <w:r w:rsidRPr="00785D29">
                    <w:rPr>
                      <w:rFonts w:ascii="Arial" w:hAnsi="Arial" w:cs="Arial"/>
                      <w:sz w:val="20"/>
                      <w:szCs w:val="20"/>
                    </w:rPr>
                    <w:t>G16 – Traffic Green</w:t>
                  </w:r>
                </w:p>
              </w:tc>
              <w:tc>
                <w:tcPr>
                  <w:tcW w:w="1372" w:type="pct"/>
                  <w:tcBorders>
                    <w:top w:val="outset" w:sz="6" w:space="0" w:color="auto"/>
                    <w:left w:val="outset" w:sz="6" w:space="0" w:color="auto"/>
                    <w:bottom w:val="outset" w:sz="6" w:space="0" w:color="auto"/>
                    <w:right w:val="outset" w:sz="6" w:space="0" w:color="auto"/>
                  </w:tcBorders>
                  <w:vAlign w:val="bottom"/>
                  <w:hideMark/>
                </w:tcPr>
                <w:p w14:paraId="6E96FDB1" w14:textId="77777777" w:rsidR="00E42F79" w:rsidRPr="00785D29" w:rsidRDefault="00E42F79" w:rsidP="00E42F79">
                  <w:pPr>
                    <w:rPr>
                      <w:rFonts w:ascii="Arial" w:hAnsi="Arial" w:cs="Arial"/>
                      <w:sz w:val="20"/>
                      <w:szCs w:val="20"/>
                    </w:rPr>
                  </w:pPr>
                  <w:r w:rsidRPr="00785D29">
                    <w:rPr>
                      <w:rFonts w:ascii="Arial" w:hAnsi="Arial" w:cs="Arial"/>
                      <w:sz w:val="20"/>
                      <w:szCs w:val="20"/>
                    </w:rPr>
                    <w:t>G62 – Rivergum</w:t>
                  </w:r>
                </w:p>
              </w:tc>
              <w:tc>
                <w:tcPr>
                  <w:tcW w:w="2014" w:type="pct"/>
                  <w:tcBorders>
                    <w:top w:val="outset" w:sz="6" w:space="0" w:color="auto"/>
                    <w:left w:val="outset" w:sz="6" w:space="0" w:color="auto"/>
                    <w:bottom w:val="outset" w:sz="6" w:space="0" w:color="auto"/>
                    <w:right w:val="outset" w:sz="6" w:space="0" w:color="auto"/>
                  </w:tcBorders>
                  <w:vAlign w:val="center"/>
                  <w:hideMark/>
                </w:tcPr>
                <w:p w14:paraId="318F4EB0" w14:textId="77777777" w:rsidR="00E42F79" w:rsidRPr="00785D29" w:rsidRDefault="00E42F79" w:rsidP="00E42F79">
                  <w:pPr>
                    <w:rPr>
                      <w:rFonts w:ascii="Arial" w:hAnsi="Arial" w:cs="Arial"/>
                      <w:sz w:val="20"/>
                      <w:szCs w:val="20"/>
                    </w:rPr>
                  </w:pPr>
                  <w:r w:rsidRPr="00785D29">
                    <w:rPr>
                      <w:rFonts w:ascii="Arial" w:hAnsi="Arial" w:cs="Arial"/>
                      <w:sz w:val="20"/>
                      <w:szCs w:val="20"/>
                    </w:rPr>
                    <w:t>N55 – Lead Grey</w:t>
                  </w:r>
                </w:p>
              </w:tc>
            </w:tr>
            <w:tr w:rsidR="00E42F79" w:rsidRPr="00785D29" w14:paraId="476149C7" w14:textId="77777777" w:rsidTr="00E42F79">
              <w:trPr>
                <w:tblCellSpacing w:w="15" w:type="dxa"/>
              </w:trPr>
              <w:tc>
                <w:tcPr>
                  <w:tcW w:w="1543" w:type="pct"/>
                  <w:gridSpan w:val="2"/>
                  <w:tcBorders>
                    <w:top w:val="outset" w:sz="6" w:space="0" w:color="auto"/>
                    <w:left w:val="outset" w:sz="6" w:space="0" w:color="auto"/>
                    <w:bottom w:val="outset" w:sz="6" w:space="0" w:color="auto"/>
                    <w:right w:val="outset" w:sz="6" w:space="0" w:color="auto"/>
                  </w:tcBorders>
                  <w:vAlign w:val="center"/>
                  <w:hideMark/>
                </w:tcPr>
                <w:p w14:paraId="2E8E09EC" w14:textId="77777777" w:rsidR="00E42F79" w:rsidRPr="00785D29" w:rsidRDefault="00E42F79" w:rsidP="00E42F79">
                  <w:pPr>
                    <w:rPr>
                      <w:rFonts w:ascii="Arial" w:hAnsi="Arial" w:cs="Arial"/>
                      <w:sz w:val="20"/>
                      <w:szCs w:val="20"/>
                    </w:rPr>
                  </w:pPr>
                  <w:r w:rsidRPr="00785D29">
                    <w:rPr>
                      <w:rFonts w:ascii="Arial" w:hAnsi="Arial" w:cs="Arial"/>
                      <w:sz w:val="20"/>
                      <w:szCs w:val="20"/>
                    </w:rPr>
                    <w:t>G17 – Mint Green</w:t>
                  </w:r>
                </w:p>
              </w:tc>
              <w:tc>
                <w:tcPr>
                  <w:tcW w:w="1372" w:type="pct"/>
                  <w:tcBorders>
                    <w:top w:val="outset" w:sz="6" w:space="0" w:color="auto"/>
                    <w:left w:val="outset" w:sz="6" w:space="0" w:color="auto"/>
                    <w:bottom w:val="outset" w:sz="6" w:space="0" w:color="auto"/>
                    <w:right w:val="outset" w:sz="6" w:space="0" w:color="auto"/>
                  </w:tcBorders>
                  <w:vAlign w:val="bottom"/>
                  <w:hideMark/>
                </w:tcPr>
                <w:p w14:paraId="1A1F6234" w14:textId="77777777" w:rsidR="00E42F79" w:rsidRPr="00785D29" w:rsidRDefault="00E42F79" w:rsidP="00E42F79">
                  <w:pPr>
                    <w:rPr>
                      <w:rFonts w:ascii="Arial" w:hAnsi="Arial" w:cs="Arial"/>
                      <w:sz w:val="20"/>
                      <w:szCs w:val="20"/>
                    </w:rPr>
                  </w:pPr>
                  <w:r w:rsidRPr="00785D29">
                    <w:rPr>
                      <w:rFonts w:ascii="Arial" w:hAnsi="Arial" w:cs="Arial"/>
                      <w:sz w:val="20"/>
                      <w:szCs w:val="20"/>
                    </w:rPr>
                    <w:t>G64 – Slate</w:t>
                  </w:r>
                </w:p>
              </w:tc>
              <w:tc>
                <w:tcPr>
                  <w:tcW w:w="2014" w:type="pct"/>
                  <w:tcBorders>
                    <w:top w:val="outset" w:sz="6" w:space="0" w:color="auto"/>
                    <w:left w:val="outset" w:sz="6" w:space="0" w:color="auto"/>
                    <w:bottom w:val="outset" w:sz="6" w:space="0" w:color="auto"/>
                    <w:right w:val="outset" w:sz="6" w:space="0" w:color="auto"/>
                  </w:tcBorders>
                  <w:vAlign w:val="center"/>
                  <w:hideMark/>
                </w:tcPr>
                <w:p w14:paraId="41071299" w14:textId="77777777" w:rsidR="00E42F79" w:rsidRPr="00785D29" w:rsidRDefault="00E42F79" w:rsidP="00E42F79">
                  <w:pPr>
                    <w:rPr>
                      <w:rFonts w:ascii="Arial" w:hAnsi="Arial" w:cs="Arial"/>
                      <w:sz w:val="20"/>
                      <w:szCs w:val="20"/>
                    </w:rPr>
                  </w:pPr>
                  <w:r w:rsidRPr="00785D29">
                    <w:rPr>
                      <w:rFonts w:ascii="Arial" w:hAnsi="Arial" w:cs="Arial"/>
                      <w:sz w:val="20"/>
                      <w:szCs w:val="20"/>
                    </w:rPr>
                    <w:t>X54 – Brown</w:t>
                  </w:r>
                </w:p>
              </w:tc>
            </w:tr>
            <w:tr w:rsidR="00E42F79" w:rsidRPr="00785D29" w14:paraId="6DF74C1A" w14:textId="77777777" w:rsidTr="00E42F79">
              <w:trPr>
                <w:tblCellSpacing w:w="15" w:type="dxa"/>
              </w:trPr>
              <w:tc>
                <w:tcPr>
                  <w:tcW w:w="1543" w:type="pct"/>
                  <w:gridSpan w:val="2"/>
                  <w:tcBorders>
                    <w:top w:val="outset" w:sz="6" w:space="0" w:color="auto"/>
                    <w:left w:val="outset" w:sz="6" w:space="0" w:color="auto"/>
                    <w:bottom w:val="outset" w:sz="6" w:space="0" w:color="auto"/>
                    <w:right w:val="outset" w:sz="6" w:space="0" w:color="auto"/>
                  </w:tcBorders>
                  <w:vAlign w:val="center"/>
                  <w:hideMark/>
                </w:tcPr>
                <w:p w14:paraId="7A583B18" w14:textId="77777777" w:rsidR="00E42F79" w:rsidRPr="00785D29" w:rsidRDefault="00E42F79" w:rsidP="00E42F79">
                  <w:pPr>
                    <w:rPr>
                      <w:rFonts w:ascii="Arial" w:hAnsi="Arial" w:cs="Arial"/>
                      <w:sz w:val="20"/>
                      <w:szCs w:val="20"/>
                    </w:rPr>
                  </w:pPr>
                  <w:r w:rsidRPr="00785D29">
                    <w:rPr>
                      <w:rFonts w:ascii="Arial" w:hAnsi="Arial" w:cs="Arial"/>
                      <w:sz w:val="20"/>
                      <w:szCs w:val="20"/>
                    </w:rPr>
                    <w:t>G21 – Jade</w:t>
                  </w:r>
                </w:p>
              </w:tc>
              <w:tc>
                <w:tcPr>
                  <w:tcW w:w="1372" w:type="pct"/>
                  <w:tcBorders>
                    <w:top w:val="outset" w:sz="6" w:space="0" w:color="auto"/>
                    <w:left w:val="outset" w:sz="6" w:space="0" w:color="auto"/>
                    <w:bottom w:val="outset" w:sz="6" w:space="0" w:color="auto"/>
                    <w:right w:val="outset" w:sz="6" w:space="0" w:color="auto"/>
                  </w:tcBorders>
                  <w:vAlign w:val="bottom"/>
                  <w:hideMark/>
                </w:tcPr>
                <w:p w14:paraId="25E005D3" w14:textId="77777777" w:rsidR="00E42F79" w:rsidRPr="00785D29" w:rsidRDefault="00E42F79" w:rsidP="00E42F79">
                  <w:pPr>
                    <w:rPr>
                      <w:rFonts w:ascii="Arial" w:hAnsi="Arial" w:cs="Arial"/>
                      <w:sz w:val="20"/>
                      <w:szCs w:val="20"/>
                    </w:rPr>
                  </w:pPr>
                  <w:r w:rsidRPr="00785D29">
                    <w:rPr>
                      <w:rFonts w:ascii="Arial" w:hAnsi="Arial" w:cs="Arial"/>
                      <w:sz w:val="20"/>
                      <w:szCs w:val="20"/>
                    </w:rPr>
                    <w:t>G65 – Ti Tree</w:t>
                  </w:r>
                </w:p>
              </w:tc>
              <w:tc>
                <w:tcPr>
                  <w:tcW w:w="2014" w:type="pct"/>
                  <w:tcBorders>
                    <w:top w:val="outset" w:sz="6" w:space="0" w:color="auto"/>
                    <w:left w:val="outset" w:sz="6" w:space="0" w:color="auto"/>
                    <w:bottom w:val="outset" w:sz="6" w:space="0" w:color="auto"/>
                    <w:right w:val="outset" w:sz="6" w:space="0" w:color="auto"/>
                  </w:tcBorders>
                  <w:vAlign w:val="center"/>
                  <w:hideMark/>
                </w:tcPr>
                <w:p w14:paraId="1E4C3E1B" w14:textId="77777777" w:rsidR="00E42F79" w:rsidRPr="00785D29" w:rsidRDefault="00E42F79" w:rsidP="00E42F79">
                  <w:pPr>
                    <w:rPr>
                      <w:rFonts w:ascii="Arial" w:hAnsi="Arial" w:cs="Arial"/>
                      <w:sz w:val="20"/>
                      <w:szCs w:val="20"/>
                    </w:rPr>
                  </w:pPr>
                  <w:r w:rsidRPr="00785D29">
                    <w:rPr>
                      <w:rFonts w:ascii="Arial" w:hAnsi="Arial" w:cs="Arial"/>
                      <w:sz w:val="20"/>
                      <w:szCs w:val="20"/>
                    </w:rPr>
                    <w:t>X61 – Wombat</w:t>
                  </w:r>
                </w:p>
              </w:tc>
            </w:tr>
            <w:tr w:rsidR="00E42F79" w:rsidRPr="00785D29" w14:paraId="532736C4" w14:textId="77777777" w:rsidTr="00E42F79">
              <w:trPr>
                <w:tblCellSpacing w:w="15" w:type="dxa"/>
              </w:trPr>
              <w:tc>
                <w:tcPr>
                  <w:tcW w:w="1543" w:type="pct"/>
                  <w:gridSpan w:val="2"/>
                  <w:tcBorders>
                    <w:top w:val="outset" w:sz="6" w:space="0" w:color="auto"/>
                    <w:left w:val="outset" w:sz="6" w:space="0" w:color="auto"/>
                    <w:bottom w:val="outset" w:sz="6" w:space="0" w:color="auto"/>
                    <w:right w:val="outset" w:sz="6" w:space="0" w:color="auto"/>
                  </w:tcBorders>
                  <w:vAlign w:val="center"/>
                  <w:hideMark/>
                </w:tcPr>
                <w:p w14:paraId="432F676C" w14:textId="77777777" w:rsidR="00E42F79" w:rsidRPr="00785D29" w:rsidRDefault="00E42F79" w:rsidP="00E42F79">
                  <w:pPr>
                    <w:rPr>
                      <w:rFonts w:ascii="Arial" w:hAnsi="Arial" w:cs="Arial"/>
                      <w:sz w:val="20"/>
                      <w:szCs w:val="20"/>
                    </w:rPr>
                  </w:pPr>
                  <w:r w:rsidRPr="00785D29">
                    <w:rPr>
                      <w:rFonts w:ascii="Arial" w:hAnsi="Arial" w:cs="Arial"/>
                      <w:sz w:val="20"/>
                      <w:szCs w:val="20"/>
                    </w:rPr>
                    <w:t>G22 – Serpentine</w:t>
                  </w:r>
                </w:p>
              </w:tc>
              <w:tc>
                <w:tcPr>
                  <w:tcW w:w="1372" w:type="pct"/>
                  <w:tcBorders>
                    <w:top w:val="outset" w:sz="6" w:space="0" w:color="auto"/>
                    <w:left w:val="outset" w:sz="6" w:space="0" w:color="auto"/>
                    <w:bottom w:val="outset" w:sz="6" w:space="0" w:color="auto"/>
                    <w:right w:val="outset" w:sz="6" w:space="0" w:color="auto"/>
                  </w:tcBorders>
                  <w:vAlign w:val="bottom"/>
                  <w:hideMark/>
                </w:tcPr>
                <w:p w14:paraId="0C9F7C52" w14:textId="77777777" w:rsidR="00E42F79" w:rsidRPr="00785D29" w:rsidRDefault="00E42F79" w:rsidP="00E42F79">
                  <w:pPr>
                    <w:rPr>
                      <w:rFonts w:ascii="Arial" w:hAnsi="Arial" w:cs="Arial"/>
                      <w:sz w:val="20"/>
                      <w:szCs w:val="20"/>
                    </w:rPr>
                  </w:pPr>
                  <w:r w:rsidRPr="00785D29">
                    <w:rPr>
                      <w:rFonts w:ascii="Arial" w:hAnsi="Arial" w:cs="Arial"/>
                      <w:sz w:val="20"/>
                      <w:szCs w:val="20"/>
                    </w:rPr>
                    <w:t>N25 – Birch Grey</w:t>
                  </w:r>
                </w:p>
              </w:tc>
              <w:tc>
                <w:tcPr>
                  <w:tcW w:w="2014" w:type="pct"/>
                  <w:tcBorders>
                    <w:top w:val="outset" w:sz="6" w:space="0" w:color="auto"/>
                    <w:left w:val="outset" w:sz="6" w:space="0" w:color="auto"/>
                    <w:bottom w:val="outset" w:sz="6" w:space="0" w:color="auto"/>
                    <w:right w:val="outset" w:sz="6" w:space="0" w:color="auto"/>
                  </w:tcBorders>
                  <w:vAlign w:val="center"/>
                  <w:hideMark/>
                </w:tcPr>
                <w:p w14:paraId="5D710059" w14:textId="77777777" w:rsidR="00E42F79" w:rsidRPr="00785D29" w:rsidRDefault="00E42F79" w:rsidP="00E42F79">
                  <w:pPr>
                    <w:rPr>
                      <w:rFonts w:ascii="Arial" w:hAnsi="Arial" w:cs="Arial"/>
                      <w:sz w:val="20"/>
                      <w:szCs w:val="20"/>
                    </w:rPr>
                  </w:pPr>
                  <w:r w:rsidRPr="00785D29">
                    <w:rPr>
                      <w:rFonts w:ascii="Arial" w:hAnsi="Arial" w:cs="Arial"/>
                      <w:sz w:val="20"/>
                      <w:szCs w:val="20"/>
                    </w:rPr>
                    <w:t>X62 – Dark Earth</w:t>
                  </w:r>
                </w:p>
              </w:tc>
            </w:tr>
            <w:tr w:rsidR="00E42F79" w:rsidRPr="00785D29" w14:paraId="4A7E5F17" w14:textId="77777777" w:rsidTr="00E42F79">
              <w:trPr>
                <w:tblCellSpacing w:w="15" w:type="dxa"/>
              </w:trPr>
              <w:tc>
                <w:tcPr>
                  <w:tcW w:w="1543" w:type="pct"/>
                  <w:gridSpan w:val="2"/>
                  <w:tcBorders>
                    <w:top w:val="outset" w:sz="6" w:space="0" w:color="auto"/>
                    <w:left w:val="outset" w:sz="6" w:space="0" w:color="auto"/>
                    <w:bottom w:val="outset" w:sz="6" w:space="0" w:color="auto"/>
                    <w:right w:val="outset" w:sz="6" w:space="0" w:color="auto"/>
                  </w:tcBorders>
                  <w:vAlign w:val="center"/>
                  <w:hideMark/>
                </w:tcPr>
                <w:p w14:paraId="226CCE47" w14:textId="77777777" w:rsidR="00E42F79" w:rsidRPr="00785D29" w:rsidRDefault="00E42F79" w:rsidP="00E42F79">
                  <w:pPr>
                    <w:rPr>
                      <w:rFonts w:ascii="Arial" w:hAnsi="Arial" w:cs="Arial"/>
                      <w:sz w:val="20"/>
                      <w:szCs w:val="20"/>
                    </w:rPr>
                  </w:pPr>
                  <w:r w:rsidRPr="00785D29">
                    <w:rPr>
                      <w:rFonts w:ascii="Arial" w:hAnsi="Arial" w:cs="Arial"/>
                      <w:sz w:val="20"/>
                      <w:szCs w:val="20"/>
                    </w:rPr>
                    <w:t>G23 – Shamrock</w:t>
                  </w:r>
                </w:p>
              </w:tc>
              <w:tc>
                <w:tcPr>
                  <w:tcW w:w="1372" w:type="pct"/>
                  <w:tcBorders>
                    <w:top w:val="outset" w:sz="6" w:space="0" w:color="auto"/>
                    <w:left w:val="outset" w:sz="6" w:space="0" w:color="auto"/>
                    <w:bottom w:val="outset" w:sz="6" w:space="0" w:color="auto"/>
                    <w:right w:val="outset" w:sz="6" w:space="0" w:color="auto"/>
                  </w:tcBorders>
                  <w:vAlign w:val="bottom"/>
                  <w:hideMark/>
                </w:tcPr>
                <w:p w14:paraId="433241CD" w14:textId="77777777" w:rsidR="00E42F79" w:rsidRPr="00785D29" w:rsidRDefault="00E42F79" w:rsidP="00E42F79">
                  <w:pPr>
                    <w:rPr>
                      <w:rFonts w:ascii="Arial" w:hAnsi="Arial" w:cs="Arial"/>
                      <w:sz w:val="20"/>
                      <w:szCs w:val="20"/>
                    </w:rPr>
                  </w:pPr>
                  <w:r w:rsidRPr="00785D29">
                    <w:rPr>
                      <w:rFonts w:ascii="Arial" w:hAnsi="Arial" w:cs="Arial"/>
                      <w:sz w:val="20"/>
                      <w:szCs w:val="20"/>
                    </w:rPr>
                    <w:t>N32 – Green Grey</w:t>
                  </w:r>
                </w:p>
              </w:tc>
              <w:tc>
                <w:tcPr>
                  <w:tcW w:w="2014" w:type="pct"/>
                  <w:tcBorders>
                    <w:top w:val="outset" w:sz="6" w:space="0" w:color="auto"/>
                    <w:left w:val="outset" w:sz="6" w:space="0" w:color="auto"/>
                    <w:bottom w:val="outset" w:sz="6" w:space="0" w:color="auto"/>
                    <w:right w:val="outset" w:sz="6" w:space="0" w:color="auto"/>
                  </w:tcBorders>
                  <w:vAlign w:val="center"/>
                  <w:hideMark/>
                </w:tcPr>
                <w:p w14:paraId="7A131E4D" w14:textId="77777777" w:rsidR="00E42F79" w:rsidRPr="00785D29" w:rsidRDefault="00E42F79" w:rsidP="00E42F79">
                  <w:pPr>
                    <w:rPr>
                      <w:rFonts w:ascii="Arial" w:hAnsi="Arial" w:cs="Arial"/>
                      <w:sz w:val="20"/>
                      <w:szCs w:val="20"/>
                    </w:rPr>
                  </w:pPr>
                  <w:r w:rsidRPr="00785D29">
                    <w:rPr>
                      <w:rFonts w:ascii="Arial" w:hAnsi="Arial" w:cs="Arial"/>
                      <w:sz w:val="20"/>
                      <w:szCs w:val="20"/>
                    </w:rPr>
                    <w:t>X63 – Iron Bark</w:t>
                  </w:r>
                </w:p>
              </w:tc>
            </w:tr>
            <w:tr w:rsidR="00E42F79" w:rsidRPr="00785D29" w14:paraId="40E23E40" w14:textId="77777777" w:rsidTr="00E42F79">
              <w:trPr>
                <w:tblCellSpacing w:w="15" w:type="dxa"/>
              </w:trPr>
              <w:tc>
                <w:tcPr>
                  <w:tcW w:w="1543" w:type="pct"/>
                  <w:gridSpan w:val="2"/>
                  <w:tcBorders>
                    <w:top w:val="outset" w:sz="6" w:space="0" w:color="auto"/>
                    <w:left w:val="outset" w:sz="6" w:space="0" w:color="auto"/>
                    <w:bottom w:val="outset" w:sz="6" w:space="0" w:color="auto"/>
                    <w:right w:val="outset" w:sz="6" w:space="0" w:color="auto"/>
                  </w:tcBorders>
                  <w:vAlign w:val="center"/>
                  <w:hideMark/>
                </w:tcPr>
                <w:p w14:paraId="6D12DD94" w14:textId="77777777" w:rsidR="00E42F79" w:rsidRPr="00785D29" w:rsidRDefault="00E42F79" w:rsidP="00E42F79">
                  <w:pPr>
                    <w:rPr>
                      <w:rFonts w:ascii="Arial" w:hAnsi="Arial" w:cs="Arial"/>
                      <w:sz w:val="20"/>
                      <w:szCs w:val="20"/>
                    </w:rPr>
                  </w:pPr>
                  <w:r w:rsidRPr="00785D29">
                    <w:rPr>
                      <w:rFonts w:ascii="Arial" w:hAnsi="Arial" w:cs="Arial"/>
                      <w:sz w:val="20"/>
                      <w:szCs w:val="20"/>
                    </w:rPr>
                    <w:lastRenderedPageBreak/>
                    <w:t>G24 – Fern Green</w:t>
                  </w:r>
                </w:p>
              </w:tc>
              <w:tc>
                <w:tcPr>
                  <w:tcW w:w="1372" w:type="pct"/>
                  <w:tcBorders>
                    <w:top w:val="outset" w:sz="6" w:space="0" w:color="auto"/>
                    <w:left w:val="outset" w:sz="6" w:space="0" w:color="auto"/>
                    <w:bottom w:val="outset" w:sz="6" w:space="0" w:color="auto"/>
                    <w:right w:val="outset" w:sz="6" w:space="0" w:color="auto"/>
                  </w:tcBorders>
                  <w:vAlign w:val="bottom"/>
                  <w:hideMark/>
                </w:tcPr>
                <w:p w14:paraId="07CB6A02" w14:textId="77777777" w:rsidR="00E42F79" w:rsidRPr="00785D29" w:rsidRDefault="00E42F79" w:rsidP="00E42F79">
                  <w:pPr>
                    <w:rPr>
                      <w:rFonts w:ascii="Arial" w:hAnsi="Arial" w:cs="Arial"/>
                      <w:sz w:val="20"/>
                      <w:szCs w:val="20"/>
                    </w:rPr>
                  </w:pPr>
                  <w:r w:rsidRPr="00785D29">
                    <w:rPr>
                      <w:rFonts w:ascii="Arial" w:hAnsi="Arial" w:cs="Arial"/>
                      <w:sz w:val="20"/>
                      <w:szCs w:val="20"/>
                    </w:rPr>
                    <w:t>N33 – Lightbox Grey</w:t>
                  </w:r>
                </w:p>
              </w:tc>
              <w:tc>
                <w:tcPr>
                  <w:tcW w:w="2014" w:type="pct"/>
                  <w:tcBorders>
                    <w:top w:val="outset" w:sz="6" w:space="0" w:color="auto"/>
                    <w:left w:val="outset" w:sz="6" w:space="0" w:color="auto"/>
                    <w:bottom w:val="outset" w:sz="6" w:space="0" w:color="auto"/>
                    <w:right w:val="outset" w:sz="6" w:space="0" w:color="auto"/>
                  </w:tcBorders>
                  <w:vAlign w:val="center"/>
                  <w:hideMark/>
                </w:tcPr>
                <w:p w14:paraId="21AE904A" w14:textId="77777777" w:rsidR="00E42F79" w:rsidRPr="00785D29" w:rsidRDefault="00E42F79" w:rsidP="00E42F79">
                  <w:pPr>
                    <w:rPr>
                      <w:rFonts w:ascii="Arial" w:hAnsi="Arial" w:cs="Arial"/>
                      <w:sz w:val="20"/>
                      <w:szCs w:val="20"/>
                    </w:rPr>
                  </w:pPr>
                  <w:r w:rsidRPr="00785D29">
                    <w:rPr>
                      <w:rFonts w:ascii="Arial" w:hAnsi="Arial" w:cs="Arial"/>
                      <w:sz w:val="20"/>
                      <w:szCs w:val="20"/>
                    </w:rPr>
                    <w:t>Y51 – Bronze Olive</w:t>
                  </w:r>
                </w:p>
              </w:tc>
            </w:tr>
            <w:tr w:rsidR="00E42F79" w:rsidRPr="00785D29" w14:paraId="11F9D18F" w14:textId="77777777" w:rsidTr="00E42F79">
              <w:trPr>
                <w:tblCellSpacing w:w="15" w:type="dxa"/>
              </w:trPr>
              <w:tc>
                <w:tcPr>
                  <w:tcW w:w="1543" w:type="pct"/>
                  <w:gridSpan w:val="2"/>
                  <w:tcBorders>
                    <w:top w:val="outset" w:sz="6" w:space="0" w:color="auto"/>
                    <w:left w:val="outset" w:sz="6" w:space="0" w:color="auto"/>
                    <w:bottom w:val="outset" w:sz="6" w:space="0" w:color="auto"/>
                    <w:right w:val="outset" w:sz="6" w:space="0" w:color="auto"/>
                  </w:tcBorders>
                  <w:vAlign w:val="center"/>
                  <w:hideMark/>
                </w:tcPr>
                <w:p w14:paraId="427AEF26" w14:textId="77777777" w:rsidR="00E42F79" w:rsidRPr="00785D29" w:rsidRDefault="00E42F79" w:rsidP="00E42F79">
                  <w:pPr>
                    <w:rPr>
                      <w:rFonts w:ascii="Arial" w:hAnsi="Arial" w:cs="Arial"/>
                      <w:sz w:val="20"/>
                      <w:szCs w:val="20"/>
                    </w:rPr>
                  </w:pPr>
                  <w:r w:rsidRPr="00785D29">
                    <w:rPr>
                      <w:rFonts w:ascii="Arial" w:hAnsi="Arial" w:cs="Arial"/>
                      <w:sz w:val="20"/>
                      <w:szCs w:val="20"/>
                    </w:rPr>
                    <w:t>G25 – Olive</w:t>
                  </w:r>
                </w:p>
              </w:tc>
              <w:tc>
                <w:tcPr>
                  <w:tcW w:w="1372" w:type="pct"/>
                  <w:tcBorders>
                    <w:top w:val="outset" w:sz="6" w:space="0" w:color="auto"/>
                    <w:left w:val="outset" w:sz="6" w:space="0" w:color="auto"/>
                    <w:bottom w:val="outset" w:sz="6" w:space="0" w:color="auto"/>
                    <w:right w:val="outset" w:sz="6" w:space="0" w:color="auto"/>
                  </w:tcBorders>
                  <w:vAlign w:val="bottom"/>
                  <w:hideMark/>
                </w:tcPr>
                <w:p w14:paraId="01354CBD" w14:textId="77777777" w:rsidR="00E42F79" w:rsidRPr="00785D29" w:rsidRDefault="00E42F79" w:rsidP="00E42F79">
                  <w:pPr>
                    <w:rPr>
                      <w:rFonts w:ascii="Arial" w:hAnsi="Arial" w:cs="Arial"/>
                      <w:sz w:val="20"/>
                      <w:szCs w:val="20"/>
                    </w:rPr>
                  </w:pPr>
                  <w:r w:rsidRPr="00785D29">
                    <w:rPr>
                      <w:rFonts w:ascii="Arial" w:hAnsi="Arial" w:cs="Arial"/>
                      <w:sz w:val="20"/>
                      <w:szCs w:val="20"/>
                    </w:rPr>
                    <w:t>N35 – Light Grey</w:t>
                  </w:r>
                </w:p>
              </w:tc>
              <w:tc>
                <w:tcPr>
                  <w:tcW w:w="2014" w:type="pct"/>
                  <w:tcBorders>
                    <w:top w:val="outset" w:sz="6" w:space="0" w:color="auto"/>
                    <w:left w:val="outset" w:sz="6" w:space="0" w:color="auto"/>
                    <w:bottom w:val="outset" w:sz="6" w:space="0" w:color="auto"/>
                    <w:right w:val="outset" w:sz="6" w:space="0" w:color="auto"/>
                  </w:tcBorders>
                  <w:vAlign w:val="center"/>
                  <w:hideMark/>
                </w:tcPr>
                <w:p w14:paraId="74CDB085" w14:textId="77777777" w:rsidR="00E42F79" w:rsidRPr="00785D29" w:rsidRDefault="00E42F79" w:rsidP="00E42F79">
                  <w:pPr>
                    <w:rPr>
                      <w:rFonts w:ascii="Arial" w:hAnsi="Arial" w:cs="Arial"/>
                      <w:sz w:val="20"/>
                      <w:szCs w:val="20"/>
                    </w:rPr>
                  </w:pPr>
                  <w:r w:rsidRPr="00785D29">
                    <w:rPr>
                      <w:rFonts w:ascii="Arial" w:hAnsi="Arial" w:cs="Arial"/>
                      <w:sz w:val="20"/>
                      <w:szCs w:val="20"/>
                    </w:rPr>
                    <w:t>Y61 – Black Olive</w:t>
                  </w:r>
                </w:p>
              </w:tc>
            </w:tr>
            <w:tr w:rsidR="00E42F79" w:rsidRPr="00785D29" w14:paraId="623130AB" w14:textId="77777777" w:rsidTr="00E42F79">
              <w:trPr>
                <w:tblCellSpacing w:w="15" w:type="dxa"/>
              </w:trPr>
              <w:tc>
                <w:tcPr>
                  <w:tcW w:w="1543" w:type="pct"/>
                  <w:gridSpan w:val="2"/>
                  <w:tcBorders>
                    <w:top w:val="outset" w:sz="6" w:space="0" w:color="auto"/>
                    <w:left w:val="outset" w:sz="6" w:space="0" w:color="auto"/>
                    <w:bottom w:val="outset" w:sz="6" w:space="0" w:color="auto"/>
                    <w:right w:val="outset" w:sz="6" w:space="0" w:color="auto"/>
                  </w:tcBorders>
                  <w:vAlign w:val="center"/>
                  <w:hideMark/>
                </w:tcPr>
                <w:p w14:paraId="37E927E7" w14:textId="77777777" w:rsidR="00E42F79" w:rsidRPr="00785D29" w:rsidRDefault="00E42F79" w:rsidP="00E42F79">
                  <w:pPr>
                    <w:rPr>
                      <w:rFonts w:ascii="Arial" w:hAnsi="Arial" w:cs="Arial"/>
                      <w:sz w:val="20"/>
                      <w:szCs w:val="20"/>
                    </w:rPr>
                  </w:pPr>
                  <w:r w:rsidRPr="00785D29">
                    <w:rPr>
                      <w:rFonts w:ascii="Arial" w:hAnsi="Arial" w:cs="Arial"/>
                      <w:sz w:val="20"/>
                      <w:szCs w:val="20"/>
                    </w:rPr>
                    <w:t>G34 – Avocado</w:t>
                  </w:r>
                </w:p>
              </w:tc>
              <w:tc>
                <w:tcPr>
                  <w:tcW w:w="1372" w:type="pct"/>
                  <w:tcBorders>
                    <w:top w:val="outset" w:sz="6" w:space="0" w:color="auto"/>
                    <w:left w:val="outset" w:sz="6" w:space="0" w:color="auto"/>
                    <w:bottom w:val="outset" w:sz="6" w:space="0" w:color="auto"/>
                    <w:right w:val="outset" w:sz="6" w:space="0" w:color="auto"/>
                  </w:tcBorders>
                  <w:vAlign w:val="bottom"/>
                  <w:hideMark/>
                </w:tcPr>
                <w:p w14:paraId="06AC914D" w14:textId="77777777" w:rsidR="00E42F79" w:rsidRPr="00785D29" w:rsidRDefault="00E42F79" w:rsidP="00E42F79">
                  <w:pPr>
                    <w:rPr>
                      <w:rFonts w:ascii="Arial" w:hAnsi="Arial" w:cs="Arial"/>
                      <w:sz w:val="20"/>
                      <w:szCs w:val="20"/>
                    </w:rPr>
                  </w:pPr>
                  <w:r w:rsidRPr="00785D29">
                    <w:rPr>
                      <w:rFonts w:ascii="Arial" w:hAnsi="Arial" w:cs="Arial"/>
                      <w:sz w:val="20"/>
                      <w:szCs w:val="20"/>
                    </w:rPr>
                    <w:t>N41 – Oyster </w:t>
                  </w:r>
                </w:p>
              </w:tc>
              <w:tc>
                <w:tcPr>
                  <w:tcW w:w="2014" w:type="pct"/>
                  <w:tcBorders>
                    <w:top w:val="outset" w:sz="6" w:space="0" w:color="auto"/>
                    <w:left w:val="outset" w:sz="6" w:space="0" w:color="auto"/>
                    <w:bottom w:val="outset" w:sz="6" w:space="0" w:color="auto"/>
                    <w:right w:val="outset" w:sz="6" w:space="0" w:color="auto"/>
                  </w:tcBorders>
                  <w:vAlign w:val="center"/>
                  <w:hideMark/>
                </w:tcPr>
                <w:p w14:paraId="254EFC49" w14:textId="77777777" w:rsidR="00E42F79" w:rsidRPr="00785D29" w:rsidRDefault="00E42F79" w:rsidP="00E42F79">
                  <w:pPr>
                    <w:rPr>
                      <w:rFonts w:ascii="Arial" w:hAnsi="Arial" w:cs="Arial"/>
                      <w:sz w:val="20"/>
                      <w:szCs w:val="20"/>
                    </w:rPr>
                  </w:pPr>
                  <w:r w:rsidRPr="00785D29">
                    <w:rPr>
                      <w:rFonts w:ascii="Arial" w:hAnsi="Arial" w:cs="Arial"/>
                      <w:sz w:val="20"/>
                      <w:szCs w:val="20"/>
                    </w:rPr>
                    <w:t>Y63 – Khaki</w:t>
                  </w:r>
                </w:p>
              </w:tc>
            </w:tr>
            <w:tr w:rsidR="00E42F79" w:rsidRPr="00785D29" w14:paraId="37D3A934" w14:textId="77777777" w:rsidTr="00E42F79">
              <w:trPr>
                <w:tblCellSpacing w:w="15" w:type="dxa"/>
              </w:trPr>
              <w:tc>
                <w:tcPr>
                  <w:tcW w:w="1543" w:type="pct"/>
                  <w:gridSpan w:val="2"/>
                  <w:tcBorders>
                    <w:top w:val="outset" w:sz="6" w:space="0" w:color="auto"/>
                    <w:left w:val="outset" w:sz="6" w:space="0" w:color="auto"/>
                    <w:bottom w:val="outset" w:sz="6" w:space="0" w:color="auto"/>
                    <w:right w:val="outset" w:sz="6" w:space="0" w:color="auto"/>
                  </w:tcBorders>
                  <w:vAlign w:val="center"/>
                  <w:hideMark/>
                </w:tcPr>
                <w:p w14:paraId="1424FA26" w14:textId="77777777" w:rsidR="00E42F79" w:rsidRPr="00785D29" w:rsidRDefault="00E42F79" w:rsidP="00E42F79">
                  <w:pPr>
                    <w:rPr>
                      <w:rFonts w:ascii="Arial" w:hAnsi="Arial" w:cs="Arial"/>
                      <w:sz w:val="20"/>
                      <w:szCs w:val="20"/>
                    </w:rPr>
                  </w:pPr>
                  <w:r w:rsidRPr="00785D29">
                    <w:rPr>
                      <w:rFonts w:ascii="Arial" w:hAnsi="Arial" w:cs="Arial"/>
                      <w:sz w:val="20"/>
                      <w:szCs w:val="20"/>
                    </w:rPr>
                    <w:t>G52 – Eucalyptus</w:t>
                  </w:r>
                </w:p>
              </w:tc>
              <w:tc>
                <w:tcPr>
                  <w:tcW w:w="1372" w:type="pct"/>
                  <w:tcBorders>
                    <w:top w:val="outset" w:sz="6" w:space="0" w:color="auto"/>
                    <w:left w:val="outset" w:sz="6" w:space="0" w:color="auto"/>
                    <w:bottom w:val="outset" w:sz="6" w:space="0" w:color="auto"/>
                    <w:right w:val="outset" w:sz="6" w:space="0" w:color="auto"/>
                  </w:tcBorders>
                  <w:vAlign w:val="bottom"/>
                  <w:hideMark/>
                </w:tcPr>
                <w:p w14:paraId="699D381A" w14:textId="77777777" w:rsidR="00E42F79" w:rsidRPr="00785D29" w:rsidRDefault="00E42F79" w:rsidP="00E42F79">
                  <w:pPr>
                    <w:rPr>
                      <w:rFonts w:ascii="Arial" w:hAnsi="Arial" w:cs="Arial"/>
                      <w:sz w:val="20"/>
                      <w:szCs w:val="20"/>
                    </w:rPr>
                  </w:pPr>
                  <w:r w:rsidRPr="00785D29">
                    <w:rPr>
                      <w:rFonts w:ascii="Arial" w:hAnsi="Arial" w:cs="Arial"/>
                      <w:sz w:val="20"/>
                      <w:szCs w:val="20"/>
                    </w:rPr>
                    <w:t>N42 – Storm Grey</w:t>
                  </w:r>
                </w:p>
              </w:tc>
              <w:tc>
                <w:tcPr>
                  <w:tcW w:w="2014" w:type="pct"/>
                  <w:tcBorders>
                    <w:top w:val="outset" w:sz="6" w:space="0" w:color="auto"/>
                    <w:left w:val="outset" w:sz="6" w:space="0" w:color="auto"/>
                    <w:bottom w:val="outset" w:sz="6" w:space="0" w:color="auto"/>
                    <w:right w:val="outset" w:sz="6" w:space="0" w:color="auto"/>
                  </w:tcBorders>
                  <w:vAlign w:val="center"/>
                  <w:hideMark/>
                </w:tcPr>
                <w:p w14:paraId="4F7E3568" w14:textId="77777777" w:rsidR="00E42F79" w:rsidRPr="00785D29" w:rsidRDefault="00E42F79" w:rsidP="00E42F79">
                  <w:pPr>
                    <w:rPr>
                      <w:rFonts w:ascii="Arial" w:hAnsi="Arial" w:cs="Arial"/>
                      <w:sz w:val="20"/>
                      <w:szCs w:val="20"/>
                    </w:rPr>
                  </w:pPr>
                  <w:r w:rsidRPr="00785D29">
                    <w:rPr>
                      <w:rFonts w:ascii="Arial" w:hAnsi="Arial" w:cs="Arial"/>
                      <w:sz w:val="20"/>
                      <w:szCs w:val="20"/>
                    </w:rPr>
                    <w:t>Y66 – Mudstone</w:t>
                  </w:r>
                </w:p>
              </w:tc>
            </w:tr>
            <w:tr w:rsidR="00E42F79" w:rsidRPr="00785D29" w14:paraId="1B642FFA" w14:textId="77777777" w:rsidTr="00E42F79">
              <w:trPr>
                <w:tblCellSpacing w:w="15" w:type="dxa"/>
              </w:trPr>
              <w:tc>
                <w:tcPr>
                  <w:tcW w:w="1543" w:type="pct"/>
                  <w:gridSpan w:val="2"/>
                  <w:tcBorders>
                    <w:top w:val="outset" w:sz="6" w:space="0" w:color="auto"/>
                    <w:left w:val="outset" w:sz="6" w:space="0" w:color="auto"/>
                    <w:bottom w:val="outset" w:sz="6" w:space="0" w:color="auto"/>
                    <w:right w:val="outset" w:sz="6" w:space="0" w:color="auto"/>
                  </w:tcBorders>
                  <w:vAlign w:val="center"/>
                  <w:hideMark/>
                </w:tcPr>
                <w:p w14:paraId="4E0F023C" w14:textId="77777777" w:rsidR="00E42F79" w:rsidRPr="00785D29" w:rsidRDefault="00E42F79" w:rsidP="00E42F79">
                  <w:pPr>
                    <w:rPr>
                      <w:rFonts w:ascii="Arial" w:hAnsi="Arial" w:cs="Arial"/>
                      <w:sz w:val="20"/>
                      <w:szCs w:val="20"/>
                    </w:rPr>
                  </w:pPr>
                  <w:r w:rsidRPr="00785D29">
                    <w:rPr>
                      <w:rFonts w:ascii="Arial" w:hAnsi="Arial" w:cs="Arial"/>
                      <w:sz w:val="20"/>
                      <w:szCs w:val="20"/>
                    </w:rPr>
                    <w:t> </w:t>
                  </w:r>
                </w:p>
              </w:tc>
              <w:tc>
                <w:tcPr>
                  <w:tcW w:w="1372" w:type="pct"/>
                  <w:tcBorders>
                    <w:top w:val="outset" w:sz="6" w:space="0" w:color="auto"/>
                    <w:left w:val="outset" w:sz="6" w:space="0" w:color="auto"/>
                    <w:bottom w:val="outset" w:sz="6" w:space="0" w:color="auto"/>
                    <w:right w:val="outset" w:sz="6" w:space="0" w:color="auto"/>
                  </w:tcBorders>
                  <w:vAlign w:val="bottom"/>
                  <w:hideMark/>
                </w:tcPr>
                <w:p w14:paraId="30D5A98A" w14:textId="77777777" w:rsidR="00E42F79" w:rsidRPr="00785D29" w:rsidRDefault="00E42F79" w:rsidP="00E42F79">
                  <w:pPr>
                    <w:rPr>
                      <w:rFonts w:ascii="Arial" w:hAnsi="Arial" w:cs="Arial"/>
                      <w:sz w:val="20"/>
                      <w:szCs w:val="20"/>
                    </w:rPr>
                  </w:pPr>
                  <w:r w:rsidRPr="00785D29">
                    <w:rPr>
                      <w:rFonts w:ascii="Arial" w:hAnsi="Arial" w:cs="Arial"/>
                      <w:sz w:val="20"/>
                      <w:szCs w:val="20"/>
                    </w:rPr>
                    <w:t>N43 – Pipeline Grey</w:t>
                  </w:r>
                </w:p>
              </w:tc>
              <w:tc>
                <w:tcPr>
                  <w:tcW w:w="2014" w:type="pct"/>
                  <w:tcBorders>
                    <w:top w:val="outset" w:sz="6" w:space="0" w:color="auto"/>
                    <w:left w:val="outset" w:sz="6" w:space="0" w:color="auto"/>
                    <w:bottom w:val="outset" w:sz="6" w:space="0" w:color="auto"/>
                    <w:right w:val="outset" w:sz="6" w:space="0" w:color="auto"/>
                  </w:tcBorders>
                  <w:vAlign w:val="center"/>
                  <w:hideMark/>
                </w:tcPr>
                <w:p w14:paraId="0FD5E2A3" w14:textId="77777777" w:rsidR="00E42F79" w:rsidRPr="00785D29" w:rsidRDefault="00E42F79" w:rsidP="00E42F79">
                  <w:pPr>
                    <w:rPr>
                      <w:rFonts w:ascii="Arial" w:hAnsi="Arial" w:cs="Arial"/>
                      <w:sz w:val="20"/>
                      <w:szCs w:val="20"/>
                    </w:rPr>
                  </w:pPr>
                  <w:r w:rsidRPr="00785D29">
                    <w:rPr>
                      <w:rFonts w:ascii="Arial" w:hAnsi="Arial" w:cs="Arial"/>
                      <w:sz w:val="20"/>
                      <w:szCs w:val="20"/>
                    </w:rPr>
                    <w:t> </w:t>
                  </w:r>
                </w:p>
              </w:tc>
            </w:tr>
          </w:tbl>
          <w:p w14:paraId="6D915C77" w14:textId="77777777" w:rsidR="00E42F79" w:rsidRPr="00785D29" w:rsidRDefault="00E42F79" w:rsidP="00E42F79">
            <w:pPr>
              <w:rPr>
                <w:rFonts w:ascii="Arial" w:hAnsi="Arial" w:cs="Arial"/>
                <w:sz w:val="20"/>
                <w:szCs w:val="20"/>
              </w:rPr>
            </w:pPr>
          </w:p>
        </w:tc>
        <w:tc>
          <w:tcPr>
            <w:tcW w:w="597" w:type="pct"/>
            <w:tcBorders>
              <w:top w:val="outset" w:sz="6" w:space="0" w:color="auto"/>
              <w:left w:val="outset" w:sz="6" w:space="0" w:color="auto"/>
              <w:bottom w:val="outset" w:sz="6" w:space="0" w:color="auto"/>
              <w:right w:val="outset" w:sz="6" w:space="0" w:color="auto"/>
            </w:tcBorders>
          </w:tcPr>
          <w:p w14:paraId="7C95287A" w14:textId="77777777" w:rsidR="00E42F79" w:rsidRPr="00785D29" w:rsidRDefault="00E42F79" w:rsidP="00E42F79">
            <w:pPr>
              <w:rPr>
                <w:rFonts w:ascii="Arial" w:hAnsi="Arial" w:cs="Arial"/>
                <w:sz w:val="20"/>
                <w:szCs w:val="20"/>
              </w:rPr>
            </w:pPr>
          </w:p>
        </w:tc>
        <w:tc>
          <w:tcPr>
            <w:tcW w:w="1219" w:type="pct"/>
            <w:tcBorders>
              <w:top w:val="outset" w:sz="6" w:space="0" w:color="auto"/>
              <w:left w:val="outset" w:sz="6" w:space="0" w:color="auto"/>
              <w:bottom w:val="outset" w:sz="6" w:space="0" w:color="auto"/>
              <w:right w:val="outset" w:sz="6" w:space="0" w:color="auto"/>
            </w:tcBorders>
          </w:tcPr>
          <w:p w14:paraId="013EDC37" w14:textId="77777777" w:rsidR="00E42F79" w:rsidRPr="00785D29" w:rsidRDefault="00E42F79" w:rsidP="00E42F79">
            <w:pPr>
              <w:rPr>
                <w:rFonts w:ascii="Arial" w:hAnsi="Arial" w:cs="Arial"/>
                <w:sz w:val="20"/>
                <w:szCs w:val="20"/>
              </w:rPr>
            </w:pPr>
          </w:p>
        </w:tc>
      </w:tr>
      <w:tr w:rsidR="00E42F79" w:rsidRPr="00785D29" w14:paraId="33A78F5C" w14:textId="77777777" w:rsidTr="005579E2">
        <w:trPr>
          <w:tblCellSpacing w:w="15" w:type="dxa"/>
        </w:trPr>
        <w:tc>
          <w:tcPr>
            <w:tcW w:w="252" w:type="pct"/>
            <w:tcBorders>
              <w:top w:val="outset" w:sz="6" w:space="0" w:color="auto"/>
              <w:left w:val="outset" w:sz="6" w:space="0" w:color="auto"/>
              <w:bottom w:val="outset" w:sz="6" w:space="0" w:color="auto"/>
              <w:right w:val="outset" w:sz="6" w:space="0" w:color="auto"/>
            </w:tcBorders>
            <w:hideMark/>
          </w:tcPr>
          <w:p w14:paraId="14FE9AE7" w14:textId="77777777" w:rsidR="00E42F79" w:rsidRPr="00785D29" w:rsidRDefault="00E42F79" w:rsidP="00E42F79">
            <w:pPr>
              <w:rPr>
                <w:rFonts w:ascii="Arial" w:hAnsi="Arial" w:cs="Arial"/>
                <w:sz w:val="20"/>
                <w:szCs w:val="20"/>
              </w:rPr>
            </w:pPr>
            <w:r w:rsidRPr="00785D29">
              <w:rPr>
                <w:rFonts w:ascii="Arial" w:hAnsi="Arial" w:cs="Arial"/>
                <w:b/>
                <w:bCs/>
                <w:sz w:val="20"/>
                <w:szCs w:val="20"/>
              </w:rPr>
              <w:t>RAD63</w:t>
            </w:r>
          </w:p>
        </w:tc>
        <w:tc>
          <w:tcPr>
            <w:tcW w:w="2883" w:type="pct"/>
            <w:tcBorders>
              <w:top w:val="outset" w:sz="6" w:space="0" w:color="auto"/>
              <w:left w:val="outset" w:sz="6" w:space="0" w:color="auto"/>
              <w:bottom w:val="outset" w:sz="6" w:space="0" w:color="auto"/>
              <w:right w:val="outset" w:sz="6" w:space="0" w:color="auto"/>
            </w:tcBorders>
            <w:hideMark/>
          </w:tcPr>
          <w:p w14:paraId="06895335" w14:textId="77777777" w:rsidR="00E42F79" w:rsidRPr="00785D29" w:rsidRDefault="00E42F79" w:rsidP="00E42F79">
            <w:pPr>
              <w:rPr>
                <w:rFonts w:ascii="Arial" w:hAnsi="Arial" w:cs="Arial"/>
                <w:sz w:val="20"/>
                <w:szCs w:val="20"/>
              </w:rPr>
            </w:pPr>
            <w:r w:rsidRPr="00785D29">
              <w:rPr>
                <w:rFonts w:ascii="Arial" w:hAnsi="Arial" w:cs="Arial"/>
                <w:sz w:val="20"/>
                <w:szCs w:val="20"/>
              </w:rPr>
              <w:t xml:space="preserve">Where located in </w:t>
            </w:r>
            <w:proofErr w:type="gramStart"/>
            <w:r w:rsidRPr="00785D29">
              <w:rPr>
                <w:rFonts w:ascii="Arial" w:hAnsi="Arial" w:cs="Arial"/>
                <w:sz w:val="20"/>
                <w:szCs w:val="20"/>
              </w:rPr>
              <w:t>the  Regionally</w:t>
            </w:r>
            <w:proofErr w:type="gramEnd"/>
            <w:r w:rsidRPr="00785D29">
              <w:rPr>
                <w:rFonts w:ascii="Arial" w:hAnsi="Arial" w:cs="Arial"/>
                <w:sz w:val="20"/>
                <w:szCs w:val="20"/>
              </w:rPr>
              <w:t xml:space="preserve"> significant (Hills) scenic amenity overlay, roofs and wall surfaces of buildings and structures are painted or finished such that reflectivity is less than 35%.</w:t>
            </w:r>
          </w:p>
        </w:tc>
        <w:tc>
          <w:tcPr>
            <w:tcW w:w="597" w:type="pct"/>
            <w:tcBorders>
              <w:top w:val="outset" w:sz="6" w:space="0" w:color="auto"/>
              <w:left w:val="outset" w:sz="6" w:space="0" w:color="auto"/>
              <w:bottom w:val="outset" w:sz="6" w:space="0" w:color="auto"/>
              <w:right w:val="outset" w:sz="6" w:space="0" w:color="auto"/>
            </w:tcBorders>
          </w:tcPr>
          <w:p w14:paraId="5D49D013" w14:textId="77777777" w:rsidR="00E42F79" w:rsidRPr="00785D29" w:rsidRDefault="00E42F79" w:rsidP="00E42F79">
            <w:pPr>
              <w:rPr>
                <w:rFonts w:ascii="Arial" w:hAnsi="Arial" w:cs="Arial"/>
                <w:sz w:val="20"/>
                <w:szCs w:val="20"/>
              </w:rPr>
            </w:pPr>
          </w:p>
        </w:tc>
        <w:tc>
          <w:tcPr>
            <w:tcW w:w="1219" w:type="pct"/>
            <w:tcBorders>
              <w:top w:val="outset" w:sz="6" w:space="0" w:color="auto"/>
              <w:left w:val="outset" w:sz="6" w:space="0" w:color="auto"/>
              <w:bottom w:val="outset" w:sz="6" w:space="0" w:color="auto"/>
              <w:right w:val="outset" w:sz="6" w:space="0" w:color="auto"/>
            </w:tcBorders>
          </w:tcPr>
          <w:p w14:paraId="73C04F1A" w14:textId="77777777" w:rsidR="00E42F79" w:rsidRPr="00785D29" w:rsidRDefault="00E42F79" w:rsidP="00E42F79">
            <w:pPr>
              <w:rPr>
                <w:rFonts w:ascii="Arial" w:hAnsi="Arial" w:cs="Arial"/>
                <w:sz w:val="20"/>
                <w:szCs w:val="20"/>
              </w:rPr>
            </w:pPr>
          </w:p>
        </w:tc>
      </w:tr>
    </w:tbl>
    <w:p w14:paraId="3E337A17" w14:textId="77777777" w:rsidR="001A0974" w:rsidRPr="00785D29" w:rsidRDefault="001A0974">
      <w:pPr>
        <w:rPr>
          <w:rFonts w:ascii="Arial" w:hAnsi="Arial" w:cs="Arial"/>
          <w:sz w:val="20"/>
          <w:szCs w:val="20"/>
        </w:rPr>
      </w:pPr>
    </w:p>
    <w:sectPr w:rsidR="001A0974" w:rsidRPr="00785D29" w:rsidSect="00E42F79">
      <w:headerReference w:type="even" r:id="rId147"/>
      <w:headerReference w:type="default" r:id="rId148"/>
      <w:footerReference w:type="even" r:id="rId149"/>
      <w:footerReference w:type="default" r:id="rId150"/>
      <w:headerReference w:type="first" r:id="rId151"/>
      <w:footerReference w:type="first" r:id="rId15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310DEA" w14:textId="77777777" w:rsidR="0020087B" w:rsidRDefault="0020087B" w:rsidP="00087C86">
      <w:pPr>
        <w:spacing w:after="0" w:line="240" w:lineRule="auto"/>
      </w:pPr>
      <w:r>
        <w:separator/>
      </w:r>
    </w:p>
  </w:endnote>
  <w:endnote w:type="continuationSeparator" w:id="0">
    <w:p w14:paraId="5995CBB1" w14:textId="77777777" w:rsidR="0020087B" w:rsidRDefault="0020087B" w:rsidP="00087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C6B8F7" w14:textId="77777777" w:rsidR="00477E4B" w:rsidRDefault="00477E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459AE" w14:textId="54FD1D82" w:rsidR="00087C86" w:rsidRDefault="00087C86" w:rsidP="00477E4B">
    <w:pPr>
      <w:pStyle w:val="Footer"/>
    </w:pPr>
    <w:r w:rsidRPr="002C7A6D">
      <w:rPr>
        <w:rFonts w:ascii="Arial" w:hAnsi="Arial" w:cs="Arial"/>
        <w:i/>
        <w:sz w:val="20"/>
        <w:szCs w:val="20"/>
      </w:rPr>
      <w:t xml:space="preserve">MBRC Planning Scheme </w:t>
    </w:r>
    <w:r>
      <w:rPr>
        <w:rFonts w:ascii="Arial" w:hAnsi="Arial" w:cs="Arial"/>
        <w:i/>
        <w:sz w:val="20"/>
        <w:szCs w:val="20"/>
      </w:rPr>
      <w:t xml:space="preserve">Version </w:t>
    </w:r>
    <w:r w:rsidR="00477E4B">
      <w:rPr>
        <w:rFonts w:ascii="Arial" w:hAnsi="Arial" w:cs="Arial"/>
        <w:i/>
        <w:sz w:val="20"/>
        <w:szCs w:val="20"/>
      </w:rPr>
      <w:t>7</w:t>
    </w:r>
    <w:r>
      <w:rPr>
        <w:rFonts w:ascii="Arial" w:hAnsi="Arial" w:cs="Arial"/>
        <w:i/>
        <w:sz w:val="20"/>
        <w:szCs w:val="20"/>
      </w:rPr>
      <w:t xml:space="preserve"> </w:t>
    </w:r>
    <w:r w:rsidRPr="002C7A6D">
      <w:rPr>
        <w:rFonts w:ascii="Arial" w:hAnsi="Arial" w:cs="Arial"/>
        <w:i/>
        <w:sz w:val="20"/>
        <w:szCs w:val="20"/>
      </w:rPr>
      <w:t xml:space="preserve">- </w:t>
    </w:r>
    <w:proofErr w:type="spellStart"/>
    <w:r>
      <w:rPr>
        <w:rFonts w:ascii="Arial" w:hAnsi="Arial" w:cs="Arial"/>
        <w:i/>
        <w:sz w:val="20"/>
        <w:szCs w:val="20"/>
      </w:rPr>
      <w:t>Woodfordia</w:t>
    </w:r>
    <w:proofErr w:type="spellEnd"/>
    <w:r>
      <w:rPr>
        <w:rFonts w:ascii="Arial" w:hAnsi="Arial" w:cs="Arial"/>
        <w:i/>
        <w:sz w:val="20"/>
        <w:szCs w:val="20"/>
      </w:rPr>
      <w:t xml:space="preserve"> local plan</w:t>
    </w:r>
    <w:r w:rsidRPr="002C7A6D">
      <w:rPr>
        <w:rFonts w:ascii="Arial" w:hAnsi="Arial" w:cs="Arial"/>
        <w:i/>
        <w:sz w:val="20"/>
        <w:szCs w:val="20"/>
      </w:rPr>
      <w:t xml:space="preserve"> - </w:t>
    </w:r>
    <w:r w:rsidRPr="00E50042">
      <w:rPr>
        <w:rFonts w:ascii="Arial" w:hAnsi="Arial" w:cs="Arial"/>
        <w:i/>
        <w:sz w:val="20"/>
        <w:szCs w:val="20"/>
      </w:rPr>
      <w:t>Requi</w:t>
    </w:r>
    <w:r>
      <w:rPr>
        <w:rFonts w:ascii="Arial" w:hAnsi="Arial" w:cs="Arial"/>
        <w:i/>
        <w:sz w:val="20"/>
        <w:szCs w:val="20"/>
      </w:rPr>
      <w:t xml:space="preserve">rements for accepted development </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00477E4B">
      <w:rPr>
        <w:rFonts w:ascii="Arial" w:hAnsi="Arial" w:cs="Arial"/>
        <w:i/>
        <w:sz w:val="20"/>
        <w:szCs w:val="20"/>
      </w:rPr>
      <w:tab/>
    </w:r>
    <w:r w:rsidR="00477E4B">
      <w:rPr>
        <w:rFonts w:ascii="Arial" w:hAnsi="Arial" w:cs="Arial"/>
        <w:i/>
        <w:sz w:val="20"/>
        <w:szCs w:val="20"/>
      </w:rPr>
      <w:tab/>
    </w:r>
    <w:r w:rsidRPr="00F65D35">
      <w:rPr>
        <w:rFonts w:ascii="Arial" w:hAnsi="Arial" w:cs="Arial"/>
        <w:i/>
        <w:sz w:val="20"/>
        <w:szCs w:val="20"/>
      </w:rPr>
      <w:tab/>
    </w:r>
    <w:r w:rsidRPr="00F65D35">
      <w:rPr>
        <w:rFonts w:ascii="Arial" w:hAnsi="Arial" w:cs="Arial"/>
        <w:i/>
        <w:sz w:val="20"/>
        <w:szCs w:val="20"/>
      </w:rPr>
      <w:tab/>
    </w:r>
    <w:r w:rsidRPr="00286BAF">
      <w:rPr>
        <w:rFonts w:ascii="Arial" w:hAnsi="Arial" w:cs="Arial"/>
        <w:sz w:val="20"/>
        <w:szCs w:val="20"/>
      </w:rPr>
      <w:fldChar w:fldCharType="begin"/>
    </w:r>
    <w:r w:rsidRPr="00286BAF">
      <w:rPr>
        <w:rFonts w:ascii="Arial" w:hAnsi="Arial" w:cs="Arial"/>
        <w:sz w:val="20"/>
        <w:szCs w:val="20"/>
      </w:rPr>
      <w:instrText xml:space="preserve"> PAGE   \* MERGEFORMAT </w:instrText>
    </w:r>
    <w:r w:rsidRPr="00286BAF">
      <w:rPr>
        <w:rFonts w:ascii="Arial" w:hAnsi="Arial" w:cs="Arial"/>
        <w:sz w:val="20"/>
        <w:szCs w:val="20"/>
      </w:rPr>
      <w:fldChar w:fldCharType="separate"/>
    </w:r>
    <w:r>
      <w:rPr>
        <w:rFonts w:ascii="Arial" w:hAnsi="Arial" w:cs="Arial"/>
        <w:sz w:val="20"/>
        <w:szCs w:val="20"/>
      </w:rPr>
      <w:t>1</w:t>
    </w:r>
    <w:r w:rsidRPr="00286BAF">
      <w:rPr>
        <w:rFonts w:ascii="Arial" w:hAnsi="Arial" w:cs="Arial"/>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727A8" w14:textId="77777777" w:rsidR="00477E4B" w:rsidRDefault="00477E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4ACA95" w14:textId="77777777" w:rsidR="0020087B" w:rsidRDefault="0020087B" w:rsidP="00087C86">
      <w:pPr>
        <w:spacing w:after="0" w:line="240" w:lineRule="auto"/>
      </w:pPr>
      <w:r>
        <w:separator/>
      </w:r>
    </w:p>
  </w:footnote>
  <w:footnote w:type="continuationSeparator" w:id="0">
    <w:p w14:paraId="286A98C8" w14:textId="77777777" w:rsidR="0020087B" w:rsidRDefault="0020087B" w:rsidP="00087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00F82" w14:textId="77777777" w:rsidR="00477E4B" w:rsidRDefault="00477E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1C3EEC" w14:textId="77777777" w:rsidR="00477E4B" w:rsidRDefault="00477E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F5395" w14:textId="77777777" w:rsidR="00477E4B" w:rsidRDefault="00477E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30F54"/>
    <w:multiLevelType w:val="multilevel"/>
    <w:tmpl w:val="63449B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0916D3A"/>
    <w:multiLevelType w:val="multilevel"/>
    <w:tmpl w:val="302096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13B7429"/>
    <w:multiLevelType w:val="multilevel"/>
    <w:tmpl w:val="176E2F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3904B0D"/>
    <w:multiLevelType w:val="multilevel"/>
    <w:tmpl w:val="FB0200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7283A87"/>
    <w:multiLevelType w:val="multilevel"/>
    <w:tmpl w:val="241489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B2A6EDF"/>
    <w:multiLevelType w:val="multilevel"/>
    <w:tmpl w:val="81AAEF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7972CEA"/>
    <w:multiLevelType w:val="multilevel"/>
    <w:tmpl w:val="A8D20B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CA63979"/>
    <w:multiLevelType w:val="multilevel"/>
    <w:tmpl w:val="379A70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EC76B5B"/>
    <w:multiLevelType w:val="multilevel"/>
    <w:tmpl w:val="7F9055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5F84404"/>
    <w:multiLevelType w:val="multilevel"/>
    <w:tmpl w:val="33B88A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8C82D5D"/>
    <w:multiLevelType w:val="multilevel"/>
    <w:tmpl w:val="10CA7910"/>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9D20C4E"/>
    <w:multiLevelType w:val="multilevel"/>
    <w:tmpl w:val="9160BD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EC049FB"/>
    <w:multiLevelType w:val="multilevel"/>
    <w:tmpl w:val="AE1038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4A42741"/>
    <w:multiLevelType w:val="multilevel"/>
    <w:tmpl w:val="3DBCA8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5DC666D"/>
    <w:multiLevelType w:val="multilevel"/>
    <w:tmpl w:val="3F9A41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6AD5384"/>
    <w:multiLevelType w:val="multilevel"/>
    <w:tmpl w:val="888031C8"/>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ECD1289"/>
    <w:multiLevelType w:val="multilevel"/>
    <w:tmpl w:val="7C30A8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EF636D9"/>
    <w:multiLevelType w:val="multilevel"/>
    <w:tmpl w:val="BC0220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0234BF4"/>
    <w:multiLevelType w:val="multilevel"/>
    <w:tmpl w:val="3F063A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2127923"/>
    <w:multiLevelType w:val="multilevel"/>
    <w:tmpl w:val="175468B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F972680"/>
    <w:multiLevelType w:val="multilevel"/>
    <w:tmpl w:val="4FACD7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FA22DEB"/>
    <w:multiLevelType w:val="multilevel"/>
    <w:tmpl w:val="A14EA988"/>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FEC525D"/>
    <w:multiLevelType w:val="multilevel"/>
    <w:tmpl w:val="17F8DD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549649B3"/>
    <w:multiLevelType w:val="multilevel"/>
    <w:tmpl w:val="46C689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5DAB394B"/>
    <w:multiLevelType w:val="multilevel"/>
    <w:tmpl w:val="5986E3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63BC6060"/>
    <w:multiLevelType w:val="multilevel"/>
    <w:tmpl w:val="3196CF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5F07B58"/>
    <w:multiLevelType w:val="multilevel"/>
    <w:tmpl w:val="74D8F1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6A550A8B"/>
    <w:multiLevelType w:val="multilevel"/>
    <w:tmpl w:val="3C1C8D84"/>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701D6447"/>
    <w:multiLevelType w:val="multilevel"/>
    <w:tmpl w:val="851CE9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6CF3958"/>
    <w:multiLevelType w:val="multilevel"/>
    <w:tmpl w:val="5FFCAA7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 w15:restartNumberingAfterBreak="0">
    <w:nsid w:val="784C5EB9"/>
    <w:multiLevelType w:val="multilevel"/>
    <w:tmpl w:val="495CDE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79B3242B"/>
    <w:multiLevelType w:val="multilevel"/>
    <w:tmpl w:val="8E2A5A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7D447A63"/>
    <w:multiLevelType w:val="multilevel"/>
    <w:tmpl w:val="EB98A7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7EC356E7"/>
    <w:multiLevelType w:val="multilevel"/>
    <w:tmpl w:val="490E33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205099225">
    <w:abstractNumId w:val="1"/>
  </w:num>
  <w:num w:numId="2" w16cid:durableId="147401920">
    <w:abstractNumId w:val="7"/>
  </w:num>
  <w:num w:numId="3" w16cid:durableId="1959991644">
    <w:abstractNumId w:val="24"/>
  </w:num>
  <w:num w:numId="4" w16cid:durableId="776632980">
    <w:abstractNumId w:val="8"/>
  </w:num>
  <w:num w:numId="5" w16cid:durableId="1791971523">
    <w:abstractNumId w:val="31"/>
  </w:num>
  <w:num w:numId="6" w16cid:durableId="137771574">
    <w:abstractNumId w:val="27"/>
  </w:num>
  <w:num w:numId="7" w16cid:durableId="1681393052">
    <w:abstractNumId w:val="12"/>
  </w:num>
  <w:num w:numId="8" w16cid:durableId="917520769">
    <w:abstractNumId w:val="25"/>
  </w:num>
  <w:num w:numId="9" w16cid:durableId="934098384">
    <w:abstractNumId w:val="4"/>
  </w:num>
  <w:num w:numId="10" w16cid:durableId="1294171590">
    <w:abstractNumId w:val="13"/>
  </w:num>
  <w:num w:numId="11" w16cid:durableId="2033652081">
    <w:abstractNumId w:val="20"/>
  </w:num>
  <w:num w:numId="12" w16cid:durableId="745230214">
    <w:abstractNumId w:val="19"/>
  </w:num>
  <w:num w:numId="13" w16cid:durableId="1850951328">
    <w:abstractNumId w:val="3"/>
  </w:num>
  <w:num w:numId="14" w16cid:durableId="1581673392">
    <w:abstractNumId w:val="2"/>
  </w:num>
  <w:num w:numId="15" w16cid:durableId="393702085">
    <w:abstractNumId w:val="17"/>
  </w:num>
  <w:num w:numId="16" w16cid:durableId="819540762">
    <w:abstractNumId w:val="10"/>
  </w:num>
  <w:num w:numId="17" w16cid:durableId="1941645261">
    <w:abstractNumId w:val="30"/>
  </w:num>
  <w:num w:numId="18" w16cid:durableId="600333896">
    <w:abstractNumId w:val="16"/>
  </w:num>
  <w:num w:numId="19" w16cid:durableId="912739059">
    <w:abstractNumId w:val="32"/>
  </w:num>
  <w:num w:numId="20" w16cid:durableId="870923291">
    <w:abstractNumId w:val="23"/>
  </w:num>
  <w:num w:numId="21" w16cid:durableId="811796509">
    <w:abstractNumId w:val="6"/>
  </w:num>
  <w:num w:numId="22" w16cid:durableId="699739602">
    <w:abstractNumId w:val="22"/>
  </w:num>
  <w:num w:numId="23" w16cid:durableId="144205811">
    <w:abstractNumId w:val="26"/>
  </w:num>
  <w:num w:numId="24" w16cid:durableId="1520043475">
    <w:abstractNumId w:val="15"/>
  </w:num>
  <w:num w:numId="25" w16cid:durableId="384990936">
    <w:abstractNumId w:val="11"/>
  </w:num>
  <w:num w:numId="26" w16cid:durableId="176508511">
    <w:abstractNumId w:val="0"/>
  </w:num>
  <w:num w:numId="27" w16cid:durableId="2053772892">
    <w:abstractNumId w:val="9"/>
  </w:num>
  <w:num w:numId="28" w16cid:durableId="824859847">
    <w:abstractNumId w:val="21"/>
  </w:num>
  <w:num w:numId="29" w16cid:durableId="125780916">
    <w:abstractNumId w:val="14"/>
  </w:num>
  <w:num w:numId="30" w16cid:durableId="2012218133">
    <w:abstractNumId w:val="29"/>
  </w:num>
  <w:num w:numId="31" w16cid:durableId="1593472011">
    <w:abstractNumId w:val="5"/>
  </w:num>
  <w:num w:numId="32" w16cid:durableId="2090038901">
    <w:abstractNumId w:val="33"/>
  </w:num>
  <w:num w:numId="33" w16cid:durableId="1993439256">
    <w:abstractNumId w:val="18"/>
  </w:num>
  <w:num w:numId="34" w16cid:durableId="365642330">
    <w:abstractNumId w:val="2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F79"/>
    <w:rsid w:val="00087C86"/>
    <w:rsid w:val="001A00C2"/>
    <w:rsid w:val="001A0974"/>
    <w:rsid w:val="0020087B"/>
    <w:rsid w:val="0042101D"/>
    <w:rsid w:val="00477E4B"/>
    <w:rsid w:val="005579E2"/>
    <w:rsid w:val="00781F12"/>
    <w:rsid w:val="00785D29"/>
    <w:rsid w:val="00AB555A"/>
    <w:rsid w:val="00B157AC"/>
    <w:rsid w:val="00E21AE8"/>
    <w:rsid w:val="00E42F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40A21"/>
  <w15:chartTrackingRefBased/>
  <w15:docId w15:val="{37266021-BEEE-4A9A-AD60-38F5848E2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42F79"/>
    <w:pPr>
      <w:spacing w:before="100" w:beforeAutospacing="1" w:after="100" w:afterAutospacing="1" w:line="240" w:lineRule="auto"/>
      <w:outlineLvl w:val="0"/>
    </w:pPr>
    <w:rPr>
      <w:rFonts w:ascii="Times New Roman" w:eastAsiaTheme="minorEastAsia" w:hAnsi="Times New Roman" w:cs="Times New Roman"/>
      <w:b/>
      <w:bCs/>
      <w:kern w:val="36"/>
      <w:sz w:val="48"/>
      <w:szCs w:val="48"/>
      <w:lang w:eastAsia="en-AU"/>
    </w:rPr>
  </w:style>
  <w:style w:type="paragraph" w:styleId="Heading2">
    <w:name w:val="heading 2"/>
    <w:basedOn w:val="Normal"/>
    <w:link w:val="Heading2Char"/>
    <w:uiPriority w:val="9"/>
    <w:qFormat/>
    <w:rsid w:val="00E42F79"/>
    <w:pPr>
      <w:spacing w:before="100" w:beforeAutospacing="1" w:after="100" w:afterAutospacing="1" w:line="240" w:lineRule="auto"/>
      <w:outlineLvl w:val="1"/>
    </w:pPr>
    <w:rPr>
      <w:rFonts w:ascii="Times New Roman" w:eastAsiaTheme="minorEastAsia" w:hAnsi="Times New Roman" w:cs="Times New Roman"/>
      <w:b/>
      <w:bCs/>
      <w:sz w:val="36"/>
      <w:szCs w:val="36"/>
      <w:lang w:eastAsia="en-AU"/>
    </w:rPr>
  </w:style>
  <w:style w:type="paragraph" w:styleId="Heading3">
    <w:name w:val="heading 3"/>
    <w:basedOn w:val="Normal"/>
    <w:link w:val="Heading3Char"/>
    <w:uiPriority w:val="9"/>
    <w:qFormat/>
    <w:rsid w:val="00E42F79"/>
    <w:pPr>
      <w:spacing w:before="100" w:beforeAutospacing="1" w:after="100" w:afterAutospacing="1" w:line="240" w:lineRule="auto"/>
      <w:outlineLvl w:val="2"/>
    </w:pPr>
    <w:rPr>
      <w:rFonts w:ascii="Times New Roman" w:eastAsiaTheme="minorEastAsia" w:hAnsi="Times New Roman" w:cs="Times New Roman"/>
      <w:b/>
      <w:bCs/>
      <w:sz w:val="27"/>
      <w:szCs w:val="27"/>
      <w:lang w:eastAsia="en-AU"/>
    </w:rPr>
  </w:style>
  <w:style w:type="paragraph" w:styleId="Heading4">
    <w:name w:val="heading 4"/>
    <w:basedOn w:val="Normal"/>
    <w:link w:val="Heading4Char"/>
    <w:uiPriority w:val="9"/>
    <w:qFormat/>
    <w:rsid w:val="00E42F79"/>
    <w:pPr>
      <w:spacing w:before="100" w:beforeAutospacing="1" w:after="100" w:afterAutospacing="1" w:line="240" w:lineRule="auto"/>
      <w:outlineLvl w:val="3"/>
    </w:pPr>
    <w:rPr>
      <w:rFonts w:ascii="Times New Roman" w:eastAsiaTheme="minorEastAsia" w:hAnsi="Times New Roman" w:cs="Times New Roman"/>
      <w:b/>
      <w:bCs/>
      <w:sz w:val="24"/>
      <w:szCs w:val="24"/>
      <w:lang w:eastAsia="en-AU"/>
    </w:rPr>
  </w:style>
  <w:style w:type="paragraph" w:styleId="Heading5">
    <w:name w:val="heading 5"/>
    <w:basedOn w:val="Normal"/>
    <w:link w:val="Heading5Char"/>
    <w:uiPriority w:val="9"/>
    <w:qFormat/>
    <w:rsid w:val="00E42F79"/>
    <w:pPr>
      <w:spacing w:before="100" w:beforeAutospacing="1" w:after="100" w:afterAutospacing="1" w:line="240" w:lineRule="auto"/>
      <w:outlineLvl w:val="4"/>
    </w:pPr>
    <w:rPr>
      <w:rFonts w:ascii="Times New Roman" w:eastAsiaTheme="minorEastAsia" w:hAnsi="Times New Roman" w:cs="Times New Roman"/>
      <w:b/>
      <w:bCs/>
      <w:sz w:val="20"/>
      <w:szCs w:val="20"/>
      <w:lang w:eastAsia="en-AU"/>
    </w:rPr>
  </w:style>
  <w:style w:type="paragraph" w:styleId="Heading6">
    <w:name w:val="heading 6"/>
    <w:basedOn w:val="Normal"/>
    <w:link w:val="Heading6Char"/>
    <w:uiPriority w:val="9"/>
    <w:qFormat/>
    <w:rsid w:val="00E42F79"/>
    <w:pPr>
      <w:spacing w:before="100" w:beforeAutospacing="1" w:after="100" w:afterAutospacing="1" w:line="240" w:lineRule="auto"/>
      <w:outlineLvl w:val="5"/>
    </w:pPr>
    <w:rPr>
      <w:rFonts w:ascii="Times New Roman" w:eastAsiaTheme="minorEastAsia" w:hAnsi="Times New Roman" w:cs="Times New Roman"/>
      <w:b/>
      <w:bCs/>
      <w:sz w:val="15"/>
      <w:szCs w:val="15"/>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2F79"/>
    <w:rPr>
      <w:rFonts w:ascii="Times New Roman" w:eastAsiaTheme="minorEastAsia"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E42F79"/>
    <w:rPr>
      <w:rFonts w:ascii="Times New Roman" w:eastAsiaTheme="minorEastAsia" w:hAnsi="Times New Roman" w:cs="Times New Roman"/>
      <w:b/>
      <w:bCs/>
      <w:sz w:val="36"/>
      <w:szCs w:val="36"/>
      <w:lang w:eastAsia="en-AU"/>
    </w:rPr>
  </w:style>
  <w:style w:type="character" w:customStyle="1" w:styleId="Heading3Char">
    <w:name w:val="Heading 3 Char"/>
    <w:basedOn w:val="DefaultParagraphFont"/>
    <w:link w:val="Heading3"/>
    <w:uiPriority w:val="9"/>
    <w:rsid w:val="00E42F79"/>
    <w:rPr>
      <w:rFonts w:ascii="Times New Roman" w:eastAsiaTheme="minorEastAsia" w:hAnsi="Times New Roman" w:cs="Times New Roman"/>
      <w:b/>
      <w:bCs/>
      <w:sz w:val="27"/>
      <w:szCs w:val="27"/>
      <w:lang w:eastAsia="en-AU"/>
    </w:rPr>
  </w:style>
  <w:style w:type="character" w:customStyle="1" w:styleId="Heading4Char">
    <w:name w:val="Heading 4 Char"/>
    <w:basedOn w:val="DefaultParagraphFont"/>
    <w:link w:val="Heading4"/>
    <w:uiPriority w:val="9"/>
    <w:rsid w:val="00E42F79"/>
    <w:rPr>
      <w:rFonts w:ascii="Times New Roman" w:eastAsiaTheme="minorEastAsia" w:hAnsi="Times New Roman" w:cs="Times New Roman"/>
      <w:b/>
      <w:bCs/>
      <w:sz w:val="24"/>
      <w:szCs w:val="24"/>
      <w:lang w:eastAsia="en-AU"/>
    </w:rPr>
  </w:style>
  <w:style w:type="character" w:customStyle="1" w:styleId="Heading5Char">
    <w:name w:val="Heading 5 Char"/>
    <w:basedOn w:val="DefaultParagraphFont"/>
    <w:link w:val="Heading5"/>
    <w:uiPriority w:val="9"/>
    <w:rsid w:val="00E42F79"/>
    <w:rPr>
      <w:rFonts w:ascii="Times New Roman" w:eastAsiaTheme="minorEastAsia" w:hAnsi="Times New Roman" w:cs="Times New Roman"/>
      <w:b/>
      <w:bCs/>
      <w:sz w:val="20"/>
      <w:szCs w:val="20"/>
      <w:lang w:eastAsia="en-AU"/>
    </w:rPr>
  </w:style>
  <w:style w:type="character" w:customStyle="1" w:styleId="Heading6Char">
    <w:name w:val="Heading 6 Char"/>
    <w:basedOn w:val="DefaultParagraphFont"/>
    <w:link w:val="Heading6"/>
    <w:uiPriority w:val="9"/>
    <w:rsid w:val="00E42F79"/>
    <w:rPr>
      <w:rFonts w:ascii="Times New Roman" w:eastAsiaTheme="minorEastAsia" w:hAnsi="Times New Roman" w:cs="Times New Roman"/>
      <w:b/>
      <w:bCs/>
      <w:sz w:val="15"/>
      <w:szCs w:val="15"/>
      <w:lang w:eastAsia="en-AU"/>
    </w:rPr>
  </w:style>
  <w:style w:type="paragraph" w:customStyle="1" w:styleId="msonormal0">
    <w:name w:val="msonormal"/>
    <w:basedOn w:val="Normal"/>
    <w:rsid w:val="00E42F79"/>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styleId="Hyperlink">
    <w:name w:val="Hyperlink"/>
    <w:basedOn w:val="DefaultParagraphFont"/>
    <w:uiPriority w:val="99"/>
    <w:unhideWhenUsed/>
    <w:rsid w:val="00E42F79"/>
    <w:rPr>
      <w:color w:val="0000FF"/>
      <w:u w:val="single"/>
    </w:rPr>
  </w:style>
  <w:style w:type="character" w:styleId="FollowedHyperlink">
    <w:name w:val="FollowedHyperlink"/>
    <w:basedOn w:val="DefaultParagraphFont"/>
    <w:uiPriority w:val="99"/>
    <w:semiHidden/>
    <w:unhideWhenUsed/>
    <w:rsid w:val="00E42F79"/>
    <w:rPr>
      <w:color w:val="800080"/>
      <w:u w:val="single"/>
    </w:rPr>
  </w:style>
  <w:style w:type="paragraph" w:customStyle="1" w:styleId="hidden">
    <w:name w:val="hidden"/>
    <w:basedOn w:val="Normal"/>
    <w:rsid w:val="00E42F79"/>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styleId="NormalWeb">
    <w:name w:val="Normal (Web)"/>
    <w:basedOn w:val="Normal"/>
    <w:uiPriority w:val="99"/>
    <w:semiHidden/>
    <w:unhideWhenUsed/>
    <w:rsid w:val="00E42F79"/>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styleId="Strong">
    <w:name w:val="Strong"/>
    <w:basedOn w:val="DefaultParagraphFont"/>
    <w:uiPriority w:val="22"/>
    <w:qFormat/>
    <w:rsid w:val="00E42F79"/>
    <w:rPr>
      <w:b/>
      <w:bCs/>
    </w:rPr>
  </w:style>
  <w:style w:type="character" w:customStyle="1" w:styleId="number">
    <w:name w:val="number"/>
    <w:basedOn w:val="DefaultParagraphFont"/>
    <w:rsid w:val="00E42F79"/>
  </w:style>
  <w:style w:type="character" w:customStyle="1" w:styleId="newwindow">
    <w:name w:val="newwindow"/>
    <w:basedOn w:val="DefaultParagraphFont"/>
    <w:rsid w:val="00E42F79"/>
  </w:style>
  <w:style w:type="character" w:styleId="Emphasis">
    <w:name w:val="Emphasis"/>
    <w:basedOn w:val="DefaultParagraphFont"/>
    <w:uiPriority w:val="20"/>
    <w:qFormat/>
    <w:rsid w:val="00E42F79"/>
    <w:rPr>
      <w:i/>
      <w:iCs/>
    </w:rPr>
  </w:style>
  <w:style w:type="character" w:customStyle="1" w:styleId="highlighttext">
    <w:name w:val="highlighttext"/>
    <w:basedOn w:val="DefaultParagraphFont"/>
    <w:rsid w:val="00E42F79"/>
  </w:style>
  <w:style w:type="character" w:customStyle="1" w:styleId="highlightbackground">
    <w:name w:val="highlightbackground"/>
    <w:basedOn w:val="DefaultParagraphFont"/>
    <w:rsid w:val="00E42F79"/>
  </w:style>
  <w:style w:type="paragraph" w:styleId="BalloonText">
    <w:name w:val="Balloon Text"/>
    <w:basedOn w:val="Normal"/>
    <w:link w:val="BalloonTextChar"/>
    <w:uiPriority w:val="99"/>
    <w:semiHidden/>
    <w:unhideWhenUsed/>
    <w:rsid w:val="00E42F79"/>
    <w:pPr>
      <w:spacing w:after="0" w:line="240" w:lineRule="auto"/>
    </w:pPr>
    <w:rPr>
      <w:rFonts w:ascii="Segoe UI" w:eastAsiaTheme="minorEastAsia" w:hAnsi="Segoe UI" w:cs="Segoe UI"/>
      <w:sz w:val="18"/>
      <w:szCs w:val="18"/>
      <w:lang w:eastAsia="en-AU"/>
    </w:rPr>
  </w:style>
  <w:style w:type="character" w:customStyle="1" w:styleId="BalloonTextChar">
    <w:name w:val="Balloon Text Char"/>
    <w:basedOn w:val="DefaultParagraphFont"/>
    <w:link w:val="BalloonText"/>
    <w:uiPriority w:val="99"/>
    <w:semiHidden/>
    <w:rsid w:val="00E42F79"/>
    <w:rPr>
      <w:rFonts w:ascii="Segoe UI" w:eastAsiaTheme="minorEastAsia" w:hAnsi="Segoe UI" w:cs="Segoe UI"/>
      <w:sz w:val="18"/>
      <w:szCs w:val="18"/>
      <w:lang w:eastAsia="en-AU"/>
    </w:rPr>
  </w:style>
  <w:style w:type="character" w:styleId="UnresolvedMention">
    <w:name w:val="Unresolved Mention"/>
    <w:basedOn w:val="DefaultParagraphFont"/>
    <w:uiPriority w:val="99"/>
    <w:semiHidden/>
    <w:unhideWhenUsed/>
    <w:rsid w:val="00E42F79"/>
    <w:rPr>
      <w:color w:val="605E5C"/>
      <w:shd w:val="clear" w:color="auto" w:fill="E1DFDD"/>
    </w:rPr>
  </w:style>
  <w:style w:type="paragraph" w:styleId="ListParagraph">
    <w:name w:val="List Paragraph"/>
    <w:basedOn w:val="Normal"/>
    <w:uiPriority w:val="34"/>
    <w:qFormat/>
    <w:rsid w:val="00E42F79"/>
    <w:pPr>
      <w:ind w:left="720"/>
      <w:contextualSpacing/>
    </w:pPr>
  </w:style>
  <w:style w:type="paragraph" w:styleId="NoSpacing">
    <w:name w:val="No Spacing"/>
    <w:uiPriority w:val="1"/>
    <w:qFormat/>
    <w:rsid w:val="00E42F79"/>
    <w:pPr>
      <w:spacing w:after="0" w:line="240" w:lineRule="auto"/>
    </w:pPr>
  </w:style>
  <w:style w:type="paragraph" w:styleId="Header">
    <w:name w:val="header"/>
    <w:basedOn w:val="Normal"/>
    <w:link w:val="HeaderChar"/>
    <w:uiPriority w:val="99"/>
    <w:unhideWhenUsed/>
    <w:rsid w:val="00087C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7C86"/>
  </w:style>
  <w:style w:type="paragraph" w:styleId="Footer">
    <w:name w:val="footer"/>
    <w:basedOn w:val="Normal"/>
    <w:link w:val="FooterChar"/>
    <w:uiPriority w:val="99"/>
    <w:unhideWhenUsed/>
    <w:rsid w:val="00087C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7C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seang\OneDrive%20-%20Objective%20Corp\Desktop\HTML-Export\section_s1332743627723.html" TargetMode="External"/><Relationship Id="rId117" Type="http://schemas.openxmlformats.org/officeDocument/2006/relationships/hyperlink" Target="file:///C:\Users\seang\OneDrive%20-%20Objective%20Corp\Desktop\HTML-Export\section_s1332743627723.html" TargetMode="External"/><Relationship Id="rId21" Type="http://schemas.openxmlformats.org/officeDocument/2006/relationships/hyperlink" Target="file:///C:\Users\seang\OneDrive%20-%20Objective%20Corp\Desktop\HTML-Export\section_s1332743627723.html" TargetMode="External"/><Relationship Id="rId42" Type="http://schemas.openxmlformats.org/officeDocument/2006/relationships/hyperlink" Target="file:///C:\Users\seang\OneDrive%20-%20Objective%20Corp\Desktop\HTML-Export\section_s1332743627723.html" TargetMode="External"/><Relationship Id="rId47" Type="http://schemas.openxmlformats.org/officeDocument/2006/relationships/hyperlink" Target="file:///C:\Users\seang\OneDrive%20-%20Objective%20Corp\Desktop\HTML-Export\section_s1332743627723.html" TargetMode="External"/><Relationship Id="rId63" Type="http://schemas.openxmlformats.org/officeDocument/2006/relationships/hyperlink" Target="file:///C:\Users\seang\OneDrive%20-%20Objective%20Corp\Desktop\HTML-Export\section_s1332743627723.html" TargetMode="External"/><Relationship Id="rId68" Type="http://schemas.openxmlformats.org/officeDocument/2006/relationships/hyperlink" Target="file:///C:\Users\seang\OneDrive%20-%20Objective%20Corp\Desktop\HTML-Export\section_s1332743627723.html" TargetMode="External"/><Relationship Id="rId84" Type="http://schemas.openxmlformats.org/officeDocument/2006/relationships/hyperlink" Target="file:///C:\Users\seang\OneDrive%20-%20Objective%20Corp\Desktop\HTML-Export\section_s1332743627723.html" TargetMode="External"/><Relationship Id="rId89" Type="http://schemas.openxmlformats.org/officeDocument/2006/relationships/hyperlink" Target="file:///C:\Users\seang\OneDrive%20-%20Objective%20Corp\Desktop\HTML-Export\section_s1332743627723.html" TargetMode="External"/><Relationship Id="rId112" Type="http://schemas.openxmlformats.org/officeDocument/2006/relationships/hyperlink" Target="file:///C:\Users\seang\OneDrive%20-%20Objective%20Corp\Desktop\HTML-Export\section_s1332743627723.html" TargetMode="External"/><Relationship Id="rId133" Type="http://schemas.openxmlformats.org/officeDocument/2006/relationships/hyperlink" Target="file:///C:\Users\seang\OneDrive%20-%20Objective%20Corp\Desktop\HTML-Export\section_s1332743627723.html" TargetMode="External"/><Relationship Id="rId138" Type="http://schemas.openxmlformats.org/officeDocument/2006/relationships/hyperlink" Target="file:///C:\Users\seang\OneDrive%20-%20Objective%20Corp\Desktop\HTML-Export\section_s1332743627723.html" TargetMode="External"/><Relationship Id="rId154" Type="http://schemas.openxmlformats.org/officeDocument/2006/relationships/theme" Target="theme/theme1.xml"/><Relationship Id="rId16" Type="http://schemas.openxmlformats.org/officeDocument/2006/relationships/hyperlink" Target="file:///C:\Users\seang\OneDrive%20-%20Objective%20Corp\Desktop\HTML-Export\section_s1332743627723.html" TargetMode="External"/><Relationship Id="rId107" Type="http://schemas.openxmlformats.org/officeDocument/2006/relationships/hyperlink" Target="file:///C:\Users\seang\OneDrive%20-%20Objective%20Corp\Desktop\HTML-Export\section_s1332743627723.html" TargetMode="External"/><Relationship Id="rId11" Type="http://schemas.openxmlformats.org/officeDocument/2006/relationships/hyperlink" Target="file:///C:\Users\seang\OneDrive%20-%20Objective%20Corp\Desktop\HTML-Export\section_s1332743627723.html" TargetMode="External"/><Relationship Id="rId32" Type="http://schemas.openxmlformats.org/officeDocument/2006/relationships/hyperlink" Target="file:///C:\Users\seang\OneDrive%20-%20Objective%20Corp\Desktop\HTML-Export\section_s1332743627723.html" TargetMode="External"/><Relationship Id="rId37" Type="http://schemas.openxmlformats.org/officeDocument/2006/relationships/hyperlink" Target="file:///C:\Users\seang\OneDrive%20-%20Objective%20Corp\Desktop\HTML-Export\section_s1332743627723.html" TargetMode="External"/><Relationship Id="rId53" Type="http://schemas.openxmlformats.org/officeDocument/2006/relationships/hyperlink" Target="file:///C:\Users\seang\OneDrive%20-%20Objective%20Corp\Desktop\HTML-Export\section_s1332743627723.html" TargetMode="External"/><Relationship Id="rId58" Type="http://schemas.openxmlformats.org/officeDocument/2006/relationships/hyperlink" Target="file:///C:\Users\seang\OneDrive%20-%20Objective%20Corp\Desktop\HTML-Export\section_s1332743627723.html" TargetMode="External"/><Relationship Id="rId74" Type="http://schemas.openxmlformats.org/officeDocument/2006/relationships/hyperlink" Target="file:///C:\Users\seang\OneDrive%20-%20Objective%20Corp\Desktop\HTML-Export\section_s1332743627723.html" TargetMode="External"/><Relationship Id="rId79" Type="http://schemas.openxmlformats.org/officeDocument/2006/relationships/hyperlink" Target="file:///C:\Users\seang\OneDrive%20-%20Objective%20Corp\Desktop\HTML-Export\section_s1332743627723.html" TargetMode="External"/><Relationship Id="rId102" Type="http://schemas.openxmlformats.org/officeDocument/2006/relationships/hyperlink" Target="file:///C:\Users\seang\OneDrive%20-%20Objective%20Corp\Desktop\HTML-Export\section_s1332743627723.html" TargetMode="External"/><Relationship Id="rId123" Type="http://schemas.openxmlformats.org/officeDocument/2006/relationships/hyperlink" Target="file:///C:\Users\seang\OneDrive%20-%20Objective%20Corp\Desktop\HTML-Export\section_s1332743627723.html" TargetMode="External"/><Relationship Id="rId128" Type="http://schemas.openxmlformats.org/officeDocument/2006/relationships/hyperlink" Target="file:///C:\Users\seang\OneDrive%20-%20Objective%20Corp\Desktop\HTML-Export\section_s1332743627723.html" TargetMode="External"/><Relationship Id="rId144" Type="http://schemas.openxmlformats.org/officeDocument/2006/relationships/hyperlink" Target="file:///C:\Users\seang\OneDrive%20-%20Objective%20Corp\Desktop\HTML-Export\section_s1332743627723.html" TargetMode="External"/><Relationship Id="rId149" Type="http://schemas.openxmlformats.org/officeDocument/2006/relationships/footer" Target="footer1.xml"/><Relationship Id="rId5" Type="http://schemas.openxmlformats.org/officeDocument/2006/relationships/footnotes" Target="footnotes.xml"/><Relationship Id="rId90" Type="http://schemas.openxmlformats.org/officeDocument/2006/relationships/hyperlink" Target="file:///C:\Users\seang\OneDrive%20-%20Objective%20Corp\Desktop\HTML-Export\section_s1332743627723.html" TargetMode="External"/><Relationship Id="rId95" Type="http://schemas.openxmlformats.org/officeDocument/2006/relationships/hyperlink" Target="file:///C:\Users\seang\OneDrive%20-%20Objective%20Corp\Desktop\HTML-Export\section_s1332743627723.html" TargetMode="External"/><Relationship Id="rId22" Type="http://schemas.openxmlformats.org/officeDocument/2006/relationships/hyperlink" Target="file:///C:\Users\seang\OneDrive%20-%20Objective%20Corp\Desktop\HTML-Export\section_s1332743627723.html" TargetMode="External"/><Relationship Id="rId27" Type="http://schemas.openxmlformats.org/officeDocument/2006/relationships/hyperlink" Target="file:///C:\Users\seang\OneDrive%20-%20Objective%20Corp\Desktop\HTML-Export\section_s1332743627723.html" TargetMode="External"/><Relationship Id="rId43" Type="http://schemas.openxmlformats.org/officeDocument/2006/relationships/hyperlink" Target="file:///C:\Users\seang\OneDrive%20-%20Objective%20Corp\Desktop\HTML-Export\section_s1332743627723.html" TargetMode="External"/><Relationship Id="rId48" Type="http://schemas.openxmlformats.org/officeDocument/2006/relationships/hyperlink" Target="file:///C:\Users\seang\OneDrive%20-%20Objective%20Corp\Desktop\HTML-Export\section_s1332743627723.html" TargetMode="External"/><Relationship Id="rId64" Type="http://schemas.openxmlformats.org/officeDocument/2006/relationships/hyperlink" Target="file:///C:\Users\seang\OneDrive%20-%20Objective%20Corp\Desktop\HTML-Export\section_s1332743627723.html" TargetMode="External"/><Relationship Id="rId69" Type="http://schemas.openxmlformats.org/officeDocument/2006/relationships/hyperlink" Target="file:///C:\Users\seang\OneDrive%20-%20Objective%20Corp\Desktop\HTML-Export\section_s1332743627723.html" TargetMode="External"/><Relationship Id="rId113" Type="http://schemas.openxmlformats.org/officeDocument/2006/relationships/hyperlink" Target="file:///C:\Users\seang\OneDrive%20-%20Objective%20Corp\Desktop\HTML-Export\section_s1332743627723.html" TargetMode="External"/><Relationship Id="rId118" Type="http://schemas.openxmlformats.org/officeDocument/2006/relationships/hyperlink" Target="file:///C:\Users\seang\OneDrive%20-%20Objective%20Corp\Desktop\HTML-Export\section_s1332743627723.html" TargetMode="External"/><Relationship Id="rId134" Type="http://schemas.openxmlformats.org/officeDocument/2006/relationships/hyperlink" Target="file:///C:\Users\seang\OneDrive%20-%20Objective%20Corp\Desktop\HTML-Export\section_s1332743627723.html" TargetMode="External"/><Relationship Id="rId139" Type="http://schemas.openxmlformats.org/officeDocument/2006/relationships/hyperlink" Target="file:///C:\Users\seang\OneDrive%20-%20Objective%20Corp\Desktop\HTML-Export\section_s1332743627723.html" TargetMode="External"/><Relationship Id="rId80" Type="http://schemas.openxmlformats.org/officeDocument/2006/relationships/hyperlink" Target="file:///C:\Users\seang\OneDrive%20-%20Objective%20Corp\Desktop\HTML-Export\section_s1332743627723.html" TargetMode="External"/><Relationship Id="rId85" Type="http://schemas.openxmlformats.org/officeDocument/2006/relationships/hyperlink" Target="file:///C:\Users\seang\OneDrive%20-%20Objective%20Corp\Desktop\HTML-Export\section_s1332743627723.html" TargetMode="External"/><Relationship Id="rId150" Type="http://schemas.openxmlformats.org/officeDocument/2006/relationships/footer" Target="footer2.xml"/><Relationship Id="rId12" Type="http://schemas.openxmlformats.org/officeDocument/2006/relationships/hyperlink" Target="file:///C:\Users\seang\OneDrive%20-%20Objective%20Corp\Desktop\HTML-Export\section_s1332743627723.html" TargetMode="External"/><Relationship Id="rId17" Type="http://schemas.openxmlformats.org/officeDocument/2006/relationships/hyperlink" Target="file:///C:\Users\seang\OneDrive%20-%20Objective%20Corp\Desktop\HTML-Export\section_s1332743627723.html" TargetMode="External"/><Relationship Id="rId25" Type="http://schemas.openxmlformats.org/officeDocument/2006/relationships/hyperlink" Target="file:///C:\Users\seang\OneDrive%20-%20Objective%20Corp\Desktop\HTML-Export\section_s1332743627723.html" TargetMode="External"/><Relationship Id="rId33" Type="http://schemas.openxmlformats.org/officeDocument/2006/relationships/hyperlink" Target="file:///C:\Users\seang\OneDrive%20-%20Objective%20Corp\Desktop\HTML-Export\section_s1332743627723.html" TargetMode="External"/><Relationship Id="rId38" Type="http://schemas.openxmlformats.org/officeDocument/2006/relationships/hyperlink" Target="file:///C:\Users\seang\OneDrive%20-%20Objective%20Corp\Desktop\HTML-Export\section_s1332743627723.html" TargetMode="External"/><Relationship Id="rId46" Type="http://schemas.openxmlformats.org/officeDocument/2006/relationships/hyperlink" Target="file:///C:\Users\seang\OneDrive%20-%20Objective%20Corp\Desktop\HTML-Export\section_s1332743627723.html" TargetMode="External"/><Relationship Id="rId59" Type="http://schemas.openxmlformats.org/officeDocument/2006/relationships/hyperlink" Target="file:///C:\Users\seang\OneDrive%20-%20Objective%20Corp\Desktop\HTML-Export\section_s1332743627723.html" TargetMode="External"/><Relationship Id="rId67" Type="http://schemas.openxmlformats.org/officeDocument/2006/relationships/hyperlink" Target="file:///C:\Users\seang\OneDrive%20-%20Objective%20Corp\Desktop\HTML-Export\section_s1332743627723.html" TargetMode="External"/><Relationship Id="rId103" Type="http://schemas.openxmlformats.org/officeDocument/2006/relationships/hyperlink" Target="file:///C:\Users\seang\OneDrive%20-%20Objective%20Corp\Desktop\HTML-Export\section_s1332743627723.html" TargetMode="External"/><Relationship Id="rId108" Type="http://schemas.openxmlformats.org/officeDocument/2006/relationships/hyperlink" Target="file:///C:\Users\seang\OneDrive%20-%20Objective%20Corp\Desktop\HTML-Export\section_s1332743627723.html" TargetMode="External"/><Relationship Id="rId116" Type="http://schemas.openxmlformats.org/officeDocument/2006/relationships/hyperlink" Target="file:///C:\Users\seang\OneDrive%20-%20Objective%20Corp\Desktop\HTML-Export\section_s1332743627723.html" TargetMode="External"/><Relationship Id="rId124" Type="http://schemas.openxmlformats.org/officeDocument/2006/relationships/hyperlink" Target="file:///C:\Users\seang\OneDrive%20-%20Objective%20Corp\Desktop\HTML-Export\section_s1332743627723.html" TargetMode="External"/><Relationship Id="rId129" Type="http://schemas.openxmlformats.org/officeDocument/2006/relationships/hyperlink" Target="file:///C:\Users\seang\OneDrive%20-%20Objective%20Corp\Desktop\HTML-Export\section_s1332743627723.html" TargetMode="External"/><Relationship Id="rId137" Type="http://schemas.openxmlformats.org/officeDocument/2006/relationships/hyperlink" Target="file:///C:\Users\seang\OneDrive%20-%20Objective%20Corp\Desktop\HTML-Export\section_s1332743627723.html" TargetMode="External"/><Relationship Id="rId20" Type="http://schemas.openxmlformats.org/officeDocument/2006/relationships/hyperlink" Target="file:///C:\Users\seang\OneDrive%20-%20Objective%20Corp\Desktop\HTML-Export\section_s1332743627723.html" TargetMode="External"/><Relationship Id="rId41" Type="http://schemas.openxmlformats.org/officeDocument/2006/relationships/hyperlink" Target="file:///C:\Users\seang\OneDrive%20-%20Objective%20Corp\Desktop\HTML-Export\section_s1332743627723.html" TargetMode="External"/><Relationship Id="rId54" Type="http://schemas.openxmlformats.org/officeDocument/2006/relationships/hyperlink" Target="file:///C:\Users\seang\OneDrive%20-%20Objective%20Corp\Desktop\HTML-Export\section_s1332743627723.html" TargetMode="External"/><Relationship Id="rId62" Type="http://schemas.openxmlformats.org/officeDocument/2006/relationships/hyperlink" Target="file:///C:\Users\seang\OneDrive%20-%20Objective%20Corp\Desktop\HTML-Export\section_s1332743627723.html" TargetMode="External"/><Relationship Id="rId70" Type="http://schemas.openxmlformats.org/officeDocument/2006/relationships/hyperlink" Target="file:///C:\Users\seang\OneDrive%20-%20Objective%20Corp\Desktop\HTML-Export\section_s1332743627723.html" TargetMode="External"/><Relationship Id="rId75" Type="http://schemas.openxmlformats.org/officeDocument/2006/relationships/hyperlink" Target="file:///C:\Users\seang\OneDrive%20-%20Objective%20Corp\Desktop\HTML-Export\section_s1332743627723.html" TargetMode="External"/><Relationship Id="rId83" Type="http://schemas.openxmlformats.org/officeDocument/2006/relationships/hyperlink" Target="file:///C:\Users\seang\OneDrive%20-%20Objective%20Corp\Desktop\HTML-Export\section_s1332743627723.html" TargetMode="External"/><Relationship Id="rId88" Type="http://schemas.openxmlformats.org/officeDocument/2006/relationships/hyperlink" Target="file:///C:\Users\seang\OneDrive%20-%20Objective%20Corp\Desktop\HTML-Export\section_s1332743627723.html" TargetMode="External"/><Relationship Id="rId91" Type="http://schemas.openxmlformats.org/officeDocument/2006/relationships/hyperlink" Target="file:///C:\Users\seang\OneDrive%20-%20Objective%20Corp\Desktop\HTML-Export\section_s1332743627723.html" TargetMode="External"/><Relationship Id="rId96" Type="http://schemas.openxmlformats.org/officeDocument/2006/relationships/hyperlink" Target="file:///C:\Users\seang\OneDrive%20-%20Objective%20Corp\Desktop\HTML-Export\section_s1332743627723.html" TargetMode="External"/><Relationship Id="rId111" Type="http://schemas.openxmlformats.org/officeDocument/2006/relationships/hyperlink" Target="file:///C:\Users\seang\OneDrive%20-%20Objective%20Corp\Desktop\HTML-Export\section_s1332743627723.html" TargetMode="External"/><Relationship Id="rId132" Type="http://schemas.openxmlformats.org/officeDocument/2006/relationships/hyperlink" Target="file:///C:\Users\seang\OneDrive%20-%20Objective%20Corp\Desktop\HTML-Export\section_s1332743627723.html" TargetMode="External"/><Relationship Id="rId140" Type="http://schemas.openxmlformats.org/officeDocument/2006/relationships/hyperlink" Target="file:///C:\Users\seang\OneDrive%20-%20Objective%20Corp\Desktop\HTML-Export\section_s1332743627723.html" TargetMode="External"/><Relationship Id="rId145" Type="http://schemas.openxmlformats.org/officeDocument/2006/relationships/image" Target="media/image1.jpeg"/><Relationship Id="rId15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ile:///C:\Users\seang\OneDrive%20-%20Objective%20Corp\Desktop\HTML-Export\section_s1332743627723.html" TargetMode="External"/><Relationship Id="rId23" Type="http://schemas.openxmlformats.org/officeDocument/2006/relationships/hyperlink" Target="file:///C:\Users\seang\OneDrive%20-%20Objective%20Corp\Desktop\HTML-Export\section_s1332743627723.html" TargetMode="External"/><Relationship Id="rId28" Type="http://schemas.openxmlformats.org/officeDocument/2006/relationships/hyperlink" Target="file:///C:\Users\seang\OneDrive%20-%20Objective%20Corp\Desktop\HTML-Export\section_s1332743627723.html" TargetMode="External"/><Relationship Id="rId36" Type="http://schemas.openxmlformats.org/officeDocument/2006/relationships/hyperlink" Target="file:///C:\Users\seang\OneDrive%20-%20Objective%20Corp\Desktop\HTML-Export\section_s1332743627723.html" TargetMode="External"/><Relationship Id="rId49" Type="http://schemas.openxmlformats.org/officeDocument/2006/relationships/hyperlink" Target="file:///C:\Users\seang\OneDrive%20-%20Objective%20Corp\Desktop\HTML-Export\section_s1332743627723.html" TargetMode="External"/><Relationship Id="rId57" Type="http://schemas.openxmlformats.org/officeDocument/2006/relationships/hyperlink" Target="file:///C:\Users\seang\OneDrive%20-%20Objective%20Corp\Desktop\HTML-Export\section_s1332743627723.html" TargetMode="External"/><Relationship Id="rId106" Type="http://schemas.openxmlformats.org/officeDocument/2006/relationships/hyperlink" Target="file:///C:\Users\seang\OneDrive%20-%20Objective%20Corp\Desktop\HTML-Export\section_s1332743627723.html" TargetMode="External"/><Relationship Id="rId114" Type="http://schemas.openxmlformats.org/officeDocument/2006/relationships/hyperlink" Target="file:///C:\Users\seang\OneDrive%20-%20Objective%20Corp\Desktop\HTML-Export\section_s1332743627723.html" TargetMode="External"/><Relationship Id="rId119" Type="http://schemas.openxmlformats.org/officeDocument/2006/relationships/hyperlink" Target="file:///C:\Users\seang\OneDrive%20-%20Objective%20Corp\Desktop\HTML-Export\section_s1332743627723.html" TargetMode="External"/><Relationship Id="rId127" Type="http://schemas.openxmlformats.org/officeDocument/2006/relationships/hyperlink" Target="file:///C:\Users\seang\OneDrive%20-%20Objective%20Corp\Desktop\HTML-Export\section_s1332743627723.html" TargetMode="External"/><Relationship Id="rId10" Type="http://schemas.openxmlformats.org/officeDocument/2006/relationships/hyperlink" Target="file:///C:\Users\seang\OneDrive%20-%20Objective%20Corp\Desktop\HTML-Export\section_s1332743627723.html" TargetMode="External"/><Relationship Id="rId31" Type="http://schemas.openxmlformats.org/officeDocument/2006/relationships/hyperlink" Target="file:///C:\Users\seang\OneDrive%20-%20Objective%20Corp\Desktop\HTML-Export\section_s1332743627723.html" TargetMode="External"/><Relationship Id="rId44" Type="http://schemas.openxmlformats.org/officeDocument/2006/relationships/hyperlink" Target="file:///C:\Users\seang\OneDrive%20-%20Objective%20Corp\Desktop\HTML-Export\section_s1332743627723.html" TargetMode="External"/><Relationship Id="rId52" Type="http://schemas.openxmlformats.org/officeDocument/2006/relationships/hyperlink" Target="file:///C:\Users\seang\OneDrive%20-%20Objective%20Corp\Desktop\HTML-Export\section_s1332743627723.html" TargetMode="External"/><Relationship Id="rId60" Type="http://schemas.openxmlformats.org/officeDocument/2006/relationships/hyperlink" Target="file:///C:\Users\seang\OneDrive%20-%20Objective%20Corp\Desktop\HTML-Export\section_s1332743627723.html" TargetMode="External"/><Relationship Id="rId65" Type="http://schemas.openxmlformats.org/officeDocument/2006/relationships/hyperlink" Target="file:///C:\Users\seang\OneDrive%20-%20Objective%20Corp\Desktop\HTML-Export\section_s1332743627723.html" TargetMode="External"/><Relationship Id="rId73" Type="http://schemas.openxmlformats.org/officeDocument/2006/relationships/hyperlink" Target="file:///C:\Users\seang\OneDrive%20-%20Objective%20Corp\Desktop\HTML-Export\section_s1332743627723.html" TargetMode="External"/><Relationship Id="rId78" Type="http://schemas.openxmlformats.org/officeDocument/2006/relationships/hyperlink" Target="file:///C:\Users\seang\OneDrive%20-%20Objective%20Corp\Desktop\HTML-Export\section_s1332743627723.html" TargetMode="External"/><Relationship Id="rId81" Type="http://schemas.openxmlformats.org/officeDocument/2006/relationships/hyperlink" Target="file:///C:\Users\seang\OneDrive%20-%20Objective%20Corp\Desktop\HTML-Export\section_s1332743627723.html" TargetMode="External"/><Relationship Id="rId86" Type="http://schemas.openxmlformats.org/officeDocument/2006/relationships/hyperlink" Target="file:///C:\Users\seang\OneDrive%20-%20Objective%20Corp\Desktop\HTML-Export\section_s1332743627723.html" TargetMode="External"/><Relationship Id="rId94" Type="http://schemas.openxmlformats.org/officeDocument/2006/relationships/hyperlink" Target="file:///C:\Users\seang\OneDrive%20-%20Objective%20Corp\Desktop\HTML-Export\section_s1332743627723.html" TargetMode="External"/><Relationship Id="rId99" Type="http://schemas.openxmlformats.org/officeDocument/2006/relationships/hyperlink" Target="file:///C:\Users\seang\OneDrive%20-%20Objective%20Corp\Desktop\HTML-Export\section_s1332743627723.html" TargetMode="External"/><Relationship Id="rId101" Type="http://schemas.openxmlformats.org/officeDocument/2006/relationships/hyperlink" Target="file:///C:\Users\seang\OneDrive%20-%20Objective%20Corp\Desktop\HTML-Export\section_s1332743627723.html" TargetMode="External"/><Relationship Id="rId122" Type="http://schemas.openxmlformats.org/officeDocument/2006/relationships/hyperlink" Target="file:///C:\Users\seang\OneDrive%20-%20Objective%20Corp\Desktop\HTML-Export\section_s1332743627723.html" TargetMode="External"/><Relationship Id="rId130" Type="http://schemas.openxmlformats.org/officeDocument/2006/relationships/hyperlink" Target="file:///C:\Users\seang\OneDrive%20-%20Objective%20Corp\Desktop\HTML-Export\section_s1332743627723.html" TargetMode="External"/><Relationship Id="rId135" Type="http://schemas.openxmlformats.org/officeDocument/2006/relationships/hyperlink" Target="file:///C:\Users\seang\OneDrive%20-%20Objective%20Corp\Desktop\HTML-Export\section_s1332743627723.html" TargetMode="External"/><Relationship Id="rId143" Type="http://schemas.openxmlformats.org/officeDocument/2006/relationships/hyperlink" Target="file:///C:\Users\seang\OneDrive%20-%20Objective%20Corp\Desktop\HTML-Export\section_s1332743627723.html" TargetMode="External"/><Relationship Id="rId148" Type="http://schemas.openxmlformats.org/officeDocument/2006/relationships/header" Target="header2.xml"/><Relationship Id="rId15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file:///C:\Users\seang\OneDrive%20-%20Objective%20Corp\Desktop\HTML-Export\section_s1332743627723.html" TargetMode="External"/><Relationship Id="rId13" Type="http://schemas.openxmlformats.org/officeDocument/2006/relationships/hyperlink" Target="file:///C:\Users\seang\OneDrive%20-%20Objective%20Corp\Desktop\HTML-Export\section_s1332743627723.html" TargetMode="External"/><Relationship Id="rId18" Type="http://schemas.openxmlformats.org/officeDocument/2006/relationships/hyperlink" Target="file:///C:\Users\seang\OneDrive%20-%20Objective%20Corp\Desktop\HTML-Export\section_s1332743627723.html" TargetMode="External"/><Relationship Id="rId39" Type="http://schemas.openxmlformats.org/officeDocument/2006/relationships/hyperlink" Target="file:///C:\Users\seang\OneDrive%20-%20Objective%20Corp\Desktop\HTML-Export\section_s1332743627723.html" TargetMode="External"/><Relationship Id="rId109" Type="http://schemas.openxmlformats.org/officeDocument/2006/relationships/hyperlink" Target="file:///C:\Users\seang\OneDrive%20-%20Objective%20Corp\Desktop\HTML-Export\section_s1332743627723.html" TargetMode="External"/><Relationship Id="rId34" Type="http://schemas.openxmlformats.org/officeDocument/2006/relationships/hyperlink" Target="file:///C:\Users\seang\OneDrive%20-%20Objective%20Corp\Desktop\HTML-Export\section_s1332743627723.html" TargetMode="External"/><Relationship Id="rId50" Type="http://schemas.openxmlformats.org/officeDocument/2006/relationships/hyperlink" Target="file:///C:\Users\seang\OneDrive%20-%20Objective%20Corp\Desktop\HTML-Export\section_s1332743627723.html" TargetMode="External"/><Relationship Id="rId55" Type="http://schemas.openxmlformats.org/officeDocument/2006/relationships/hyperlink" Target="file:///C:\Users\seang\OneDrive%20-%20Objective%20Corp\Desktop\HTML-Export\section_s1332743627723.html" TargetMode="External"/><Relationship Id="rId76" Type="http://schemas.openxmlformats.org/officeDocument/2006/relationships/hyperlink" Target="file:///C:\Users\seang\OneDrive%20-%20Objective%20Corp\Desktop\HTML-Export\section_s1332743627723.html" TargetMode="External"/><Relationship Id="rId97" Type="http://schemas.openxmlformats.org/officeDocument/2006/relationships/hyperlink" Target="file:///C:\Users\seang\OneDrive%20-%20Objective%20Corp\Desktop\HTML-Export\section_s1332743627723.html" TargetMode="External"/><Relationship Id="rId104" Type="http://schemas.openxmlformats.org/officeDocument/2006/relationships/hyperlink" Target="file:///C:\Users\seang\OneDrive%20-%20Objective%20Corp\Desktop\HTML-Export\section_s1332743627723.html" TargetMode="External"/><Relationship Id="rId120" Type="http://schemas.openxmlformats.org/officeDocument/2006/relationships/hyperlink" Target="file:///C:\Users\seang\OneDrive%20-%20Objective%20Corp\Desktop\HTML-Export\section_s1332743627723.html" TargetMode="External"/><Relationship Id="rId125" Type="http://schemas.openxmlformats.org/officeDocument/2006/relationships/hyperlink" Target="file:///C:\Users\seang\OneDrive%20-%20Objective%20Corp\Desktop\HTML-Export\section_s1332743627723.html" TargetMode="External"/><Relationship Id="rId141" Type="http://schemas.openxmlformats.org/officeDocument/2006/relationships/hyperlink" Target="file:///C:\Users\seang\OneDrive%20-%20Objective%20Corp\Desktop\HTML-Export\section_s1332743627723.html" TargetMode="External"/><Relationship Id="rId146" Type="http://schemas.openxmlformats.org/officeDocument/2006/relationships/image" Target="media/image2.jpeg"/><Relationship Id="rId7" Type="http://schemas.openxmlformats.org/officeDocument/2006/relationships/hyperlink" Target="file:///C:\Users\seang\OneDrive%20-%20Objective%20Corp\Desktop\HTML-Export\section_s1332743627723.html" TargetMode="External"/><Relationship Id="rId71" Type="http://schemas.openxmlformats.org/officeDocument/2006/relationships/hyperlink" Target="file:///C:\Users\seang\OneDrive%20-%20Objective%20Corp\Desktop\HTML-Export\section_s1332743627723.html" TargetMode="External"/><Relationship Id="rId92" Type="http://schemas.openxmlformats.org/officeDocument/2006/relationships/hyperlink" Target="file:///C:\Users\seang\OneDrive%20-%20Objective%20Corp\Desktop\HTML-Export\section_s1332743627723.html" TargetMode="External"/><Relationship Id="rId2" Type="http://schemas.openxmlformats.org/officeDocument/2006/relationships/styles" Target="styles.xml"/><Relationship Id="rId29" Type="http://schemas.openxmlformats.org/officeDocument/2006/relationships/hyperlink" Target="file:///C:\Users\seang\OneDrive%20-%20Objective%20Corp\Desktop\HTML-Export\section_s1332743627723.html" TargetMode="External"/><Relationship Id="rId24" Type="http://schemas.openxmlformats.org/officeDocument/2006/relationships/hyperlink" Target="file:///C:\Users\seang\OneDrive%20-%20Objective%20Corp\Desktop\HTML-Export\section_s1332743627723.html" TargetMode="External"/><Relationship Id="rId40" Type="http://schemas.openxmlformats.org/officeDocument/2006/relationships/hyperlink" Target="file:///C:\Users\seang\OneDrive%20-%20Objective%20Corp\Desktop\HTML-Export\section_s1332743627723.html" TargetMode="External"/><Relationship Id="rId45" Type="http://schemas.openxmlformats.org/officeDocument/2006/relationships/hyperlink" Target="file:///C:\Users\seang\OneDrive%20-%20Objective%20Corp\Desktop\HTML-Export\section_s1332743627723.html" TargetMode="External"/><Relationship Id="rId66" Type="http://schemas.openxmlformats.org/officeDocument/2006/relationships/hyperlink" Target="file:///C:\Users\seang\OneDrive%20-%20Objective%20Corp\Desktop\HTML-Export\section_s1332743627723.html" TargetMode="External"/><Relationship Id="rId87" Type="http://schemas.openxmlformats.org/officeDocument/2006/relationships/hyperlink" Target="file:///C:\Users\seang\OneDrive%20-%20Objective%20Corp\Desktop\HTML-Export\section_s1332743627723.html" TargetMode="External"/><Relationship Id="rId110" Type="http://schemas.openxmlformats.org/officeDocument/2006/relationships/hyperlink" Target="file:///C:\Users\seang\OneDrive%20-%20Objective%20Corp\Desktop\HTML-Export\section_s1332743627723.html" TargetMode="External"/><Relationship Id="rId115" Type="http://schemas.openxmlformats.org/officeDocument/2006/relationships/hyperlink" Target="file:///C:\Users\seang\OneDrive%20-%20Objective%20Corp\Desktop\HTML-Export\section_s1332743627723.html" TargetMode="External"/><Relationship Id="rId131" Type="http://schemas.openxmlformats.org/officeDocument/2006/relationships/hyperlink" Target="file:///C:\Users\seang\OneDrive%20-%20Objective%20Corp\Desktop\HTML-Export\section_s1332743627723.html" TargetMode="External"/><Relationship Id="rId136" Type="http://schemas.openxmlformats.org/officeDocument/2006/relationships/hyperlink" Target="file:///C:\Users\seang\OneDrive%20-%20Objective%20Corp\Desktop\HTML-Export\section_s1332743627723.html" TargetMode="External"/><Relationship Id="rId61" Type="http://schemas.openxmlformats.org/officeDocument/2006/relationships/hyperlink" Target="file:///C:\Users\seang\OneDrive%20-%20Objective%20Corp\Desktop\HTML-Export\section_s1332743627723.html" TargetMode="External"/><Relationship Id="rId82" Type="http://schemas.openxmlformats.org/officeDocument/2006/relationships/hyperlink" Target="file:///C:\Users\seang\OneDrive%20-%20Objective%20Corp\Desktop\HTML-Export\section_s1332743627723.html" TargetMode="External"/><Relationship Id="rId152" Type="http://schemas.openxmlformats.org/officeDocument/2006/relationships/footer" Target="footer3.xml"/><Relationship Id="rId19" Type="http://schemas.openxmlformats.org/officeDocument/2006/relationships/hyperlink" Target="file:///C:\Users\seang\OneDrive%20-%20Objective%20Corp\Desktop\HTML-Export\section_s1332743627723.html" TargetMode="External"/><Relationship Id="rId14" Type="http://schemas.openxmlformats.org/officeDocument/2006/relationships/hyperlink" Target="file:///C:\Users\seang\OneDrive%20-%20Objective%20Corp\Desktop\HTML-Export\section_s1332743627723.html" TargetMode="External"/><Relationship Id="rId30" Type="http://schemas.openxmlformats.org/officeDocument/2006/relationships/hyperlink" Target="file:///C:\Users\seang\OneDrive%20-%20Objective%20Corp\Desktop\HTML-Export\section_s1332743627723.html" TargetMode="External"/><Relationship Id="rId35" Type="http://schemas.openxmlformats.org/officeDocument/2006/relationships/hyperlink" Target="file:///C:\Users\seang\OneDrive%20-%20Objective%20Corp\Desktop\HTML-Export\section_s1332743627723.html" TargetMode="External"/><Relationship Id="rId56" Type="http://schemas.openxmlformats.org/officeDocument/2006/relationships/hyperlink" Target="file:///C:\Users\seang\OneDrive%20-%20Objective%20Corp\Desktop\HTML-Export\section_s1332743627723.html" TargetMode="External"/><Relationship Id="rId77" Type="http://schemas.openxmlformats.org/officeDocument/2006/relationships/hyperlink" Target="file:///C:\Users\seang\OneDrive%20-%20Objective%20Corp\Desktop\HTML-Export\section_s1332743627723.html" TargetMode="External"/><Relationship Id="rId100" Type="http://schemas.openxmlformats.org/officeDocument/2006/relationships/hyperlink" Target="file:///C:\Users\seang\OneDrive%20-%20Objective%20Corp\Desktop\HTML-Export\section_s1332743627723.html" TargetMode="External"/><Relationship Id="rId105" Type="http://schemas.openxmlformats.org/officeDocument/2006/relationships/hyperlink" Target="file:///C:\Users\seang\OneDrive%20-%20Objective%20Corp\Desktop\HTML-Export\section_s1332743627723.html" TargetMode="External"/><Relationship Id="rId126" Type="http://schemas.openxmlformats.org/officeDocument/2006/relationships/hyperlink" Target="file:///C:\Users\seang\OneDrive%20-%20Objective%20Corp\Desktop\HTML-Export\section_s1332743627723.html" TargetMode="External"/><Relationship Id="rId147" Type="http://schemas.openxmlformats.org/officeDocument/2006/relationships/header" Target="header1.xml"/><Relationship Id="rId8" Type="http://schemas.openxmlformats.org/officeDocument/2006/relationships/hyperlink" Target="file:///C:\Users\seang\OneDrive%20-%20Objective%20Corp\Desktop\HTML-Export\section_s1332743627723.html" TargetMode="External"/><Relationship Id="rId51" Type="http://schemas.openxmlformats.org/officeDocument/2006/relationships/hyperlink" Target="file:///C:\Users\seang\OneDrive%20-%20Objective%20Corp\Desktop\HTML-Export\section_s1332743627723.html" TargetMode="External"/><Relationship Id="rId72" Type="http://schemas.openxmlformats.org/officeDocument/2006/relationships/hyperlink" Target="file:///C:\Users\seang\OneDrive%20-%20Objective%20Corp\Desktop\HTML-Export\section_s1332743627723.html" TargetMode="External"/><Relationship Id="rId93" Type="http://schemas.openxmlformats.org/officeDocument/2006/relationships/hyperlink" Target="file:///C:\Users\seang\OneDrive%20-%20Objective%20Corp\Desktop\HTML-Export\section_s1332743627723.html" TargetMode="External"/><Relationship Id="rId98" Type="http://schemas.openxmlformats.org/officeDocument/2006/relationships/hyperlink" Target="file:///C:\Users\seang\OneDrive%20-%20Objective%20Corp\Desktop\HTML-Export\section_s1332743627723.html" TargetMode="External"/><Relationship Id="rId121" Type="http://schemas.openxmlformats.org/officeDocument/2006/relationships/hyperlink" Target="file:///C:\Users\seang\OneDrive%20-%20Objective%20Corp\Desktop\HTML-Export\section_s1332743627723.html" TargetMode="External"/><Relationship Id="rId142" Type="http://schemas.openxmlformats.org/officeDocument/2006/relationships/hyperlink" Target="file:///C:\Users\seang\OneDrive%20-%20Objective%20Corp\Desktop\HTML-Export\section_s1332743627723.html"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12405</Words>
  <Characters>70713</Characters>
  <Application>Microsoft Office Word</Application>
  <DocSecurity>0</DocSecurity>
  <Lines>589</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2024-11-01T05:15:00Z</dcterms:created>
  <dcterms:modified xsi:type="dcterms:W3CDTF">2024-11-01T05:15:00Z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A19455644</vt:lpwstr>
  </property>
  <property fmtid="{D5CDD505-2E9C-101B-9397-08002B2CF9AE}" pid="4" name="Objective-Title">
    <vt:lpwstr>7.2.2.1 Woodfordia Local plan - Requirements for Accepted development - UPDATED</vt:lpwstr>
  </property>
  <property fmtid="{D5CDD505-2E9C-101B-9397-08002B2CF9AE}" pid="5" name="Objective-Comment">
    <vt:lpwstr/>
  </property>
  <property fmtid="{D5CDD505-2E9C-101B-9397-08002B2CF9AE}" pid="6" name="Objective-CreationStamp">
    <vt:filetime>2019-12-10T05:55:19Z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2020-01-09T00:57:35Z</vt:filetime>
  </property>
  <property fmtid="{D5CDD505-2E9C-101B-9397-08002B2CF9AE}" pid="11" name="Objective-Owner">
    <vt:lpwstr>Kasaia Bray</vt:lpwstr>
  </property>
  <property fmtid="{D5CDD505-2E9C-101B-9397-08002B2CF9AE}" pid="12" name="Objective-Path">
    <vt:lpwstr>Objective Global Folder:MBRC File Plan:STRATEGIC PLANNING - PLANNING SCHEME &amp; POLICIES:MBRC PLANNING SCHEME:AMENDMENT - MAJOR AND PSP AMENDMENT - No.1:47 Go Live and Implementation:Webpage - Updated Code templates for website:</vt:lpwstr>
  </property>
  <property fmtid="{D5CDD505-2E9C-101B-9397-08002B2CF9AE}" pid="13" name="Objective-Parent">
    <vt:lpwstr>Webpage - Updated Code templates for website</vt:lpwstr>
  </property>
  <property fmtid="{D5CDD505-2E9C-101B-9397-08002B2CF9AE}" pid="14" name="Objective-State">
    <vt:lpwstr>Being Edited</vt:lpwstr>
  </property>
  <property fmtid="{D5CDD505-2E9C-101B-9397-08002B2CF9AE}" pid="15" name="Objective-Version">
    <vt:lpwstr>2.1</vt:lpwstr>
  </property>
  <property fmtid="{D5CDD505-2E9C-101B-9397-08002B2CF9AE}" pid="16" name="Objective-VersionNumber">
    <vt:r8>5</vt:r8>
  </property>
  <property fmtid="{D5CDD505-2E9C-101B-9397-08002B2CF9AE}" pid="17" name="Objective-VersionComment">
    <vt:lpwstr/>
  </property>
  <property fmtid="{D5CDD505-2E9C-101B-9397-08002B2CF9AE}" pid="18" name="Objective-FileNumber">
    <vt:lpwstr>qA1546506</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Archive Box [system]">
    <vt:lpwstr/>
  </property>
  <property fmtid="{D5CDD505-2E9C-101B-9397-08002B2CF9AE}" pid="22" name="Objective-Date Received [system]">
    <vt:lpwstr/>
  </property>
  <property fmtid="{D5CDD505-2E9C-101B-9397-08002B2CF9AE}" pid="23" name="Objective-Date of Letter [system]">
    <vt:lpwstr/>
  </property>
  <property fmtid="{D5CDD505-2E9C-101B-9397-08002B2CF9AE}" pid="24" name="Objective-Action Officer [system]">
    <vt:lpwstr/>
  </property>
  <property fmtid="{D5CDD505-2E9C-101B-9397-08002B2CF9AE}" pid="25" name="Objective-Contact Name (NAR) [system]">
    <vt:lpwstr/>
  </property>
  <property fmtid="{D5CDD505-2E9C-101B-9397-08002B2CF9AE}" pid="26" name="Objective-NAR Key [system]">
    <vt:lpwstr/>
  </property>
  <property fmtid="{D5CDD505-2E9C-101B-9397-08002B2CF9AE}" pid="27" name="Objective-Location Description [system]">
    <vt:lpwstr/>
  </property>
  <property fmtid="{D5CDD505-2E9C-101B-9397-08002B2CF9AE}" pid="28" name="Objective-Property Key [system]">
    <vt:lpwstr/>
  </property>
  <property fmtid="{D5CDD505-2E9C-101B-9397-08002B2CF9AE}" pid="29" name="Objective-Street [system]">
    <vt:lpwstr/>
  </property>
  <property fmtid="{D5CDD505-2E9C-101B-9397-08002B2CF9AE}" pid="30" name="Objective-Street/Suburb Key [system]">
    <vt:lpwstr/>
  </property>
  <property fmtid="{D5CDD505-2E9C-101B-9397-08002B2CF9AE}" pid="31" name="Objective-Customer Request Number [system]">
    <vt:lpwstr/>
  </property>
  <property fmtid="{D5CDD505-2E9C-101B-9397-08002B2CF9AE}" pid="32" name="Objective-Customer Request Key [system]">
    <vt:lpwstr/>
  </property>
  <property fmtid="{D5CDD505-2E9C-101B-9397-08002B2CF9AE}" pid="33" name="Objective-Public [system]">
    <vt:lpwstr/>
  </property>
  <property fmtid="{D5CDD505-2E9C-101B-9397-08002B2CF9AE}" pid="34" name="Objective-Connect Creator [system]">
    <vt:lpwstr/>
  </property>
</Properties>
</file>