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118"/>
        <w:gridCol w:w="716"/>
        <w:gridCol w:w="5377"/>
        <w:gridCol w:w="1130"/>
        <w:gridCol w:w="523"/>
        <w:gridCol w:w="827"/>
        <w:gridCol w:w="2682"/>
      </w:tblGrid>
      <w:tr w:rsidR="00224CBF" w:rsidRPr="00224CBF" w14:paraId="620E36E1" w14:textId="77777777" w:rsidTr="00AA6D25">
        <w:trPr>
          <w:tblCellSpacing w:w="15" w:type="dxa"/>
        </w:trPr>
        <w:tc>
          <w:tcPr>
            <w:tcW w:w="0" w:type="auto"/>
            <w:gridSpan w:val="7"/>
            <w:tcBorders>
              <w:top w:val="nil"/>
              <w:left w:val="nil"/>
              <w:bottom w:val="nil"/>
              <w:right w:val="nil"/>
            </w:tcBorders>
            <w:shd w:val="clear" w:color="auto" w:fill="CCCCCC"/>
            <w:tcMar>
              <w:top w:w="30" w:type="dxa"/>
              <w:left w:w="30" w:type="dxa"/>
              <w:bottom w:w="30" w:type="dxa"/>
              <w:right w:w="30" w:type="dxa"/>
            </w:tcMar>
            <w:vAlign w:val="center"/>
            <w:hideMark/>
          </w:tcPr>
          <w:p w14:paraId="7EFD9A1D" w14:textId="77777777" w:rsidR="00224CBF" w:rsidRPr="00224CBF" w:rsidRDefault="00224CBF" w:rsidP="00224CBF">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Table 6.2.7.2.1 Assessable development - Light industry precinct</w:t>
            </w:r>
          </w:p>
        </w:tc>
      </w:tr>
      <w:tr w:rsidR="00224CBF" w:rsidRPr="00224CBF" w14:paraId="64C1B6C8"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65C48C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Performance outcomes</w:t>
            </w:r>
          </w:p>
        </w:tc>
        <w:tc>
          <w:tcPr>
            <w:tcW w:w="193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D5FE6F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532D2757" w14:textId="77777777" w:rsidR="00224CBF" w:rsidRPr="002A3213" w:rsidRDefault="00224CBF" w:rsidP="00224CB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064B0DA0" w14:textId="77777777" w:rsidR="00224CBF" w:rsidRPr="008B6E1B" w:rsidRDefault="00224CBF" w:rsidP="00582AF6">
            <w:pPr>
              <w:pStyle w:val="ListParagraph"/>
              <w:numPr>
                <w:ilvl w:val="0"/>
                <w:numId w:val="89"/>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08565E83" w14:textId="77777777"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74748195" w14:textId="77777777" w:rsidR="00224CBF" w:rsidRPr="00224CBF" w:rsidRDefault="00224CBF" w:rsidP="00582AF6">
            <w:pPr>
              <w:pStyle w:val="ListParagraph"/>
              <w:numPr>
                <w:ilvl w:val="0"/>
                <w:numId w:val="89"/>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349C219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674E2C" w:rsidRPr="00224CBF" w14:paraId="42803992" w14:textId="77777777"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68E0C71" w14:textId="77777777" w:rsidR="00674E2C" w:rsidRPr="00224CBF" w:rsidRDefault="00674E2C"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General criteria</w:t>
            </w:r>
          </w:p>
        </w:tc>
      </w:tr>
      <w:tr w:rsidR="00A97427" w:rsidRPr="00224CBF" w14:paraId="10FEAAE3"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C2D6CE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cover</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05B6E19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53F8F5E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72738E19"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4EE85A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p>
          <w:p w14:paraId="1D89500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Site cover is limited to a proportion of a site that ensures:</w:t>
            </w:r>
          </w:p>
          <w:p w14:paraId="37D0BF0A" w14:textId="77777777"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w:t>
            </w:r>
            <w:proofErr w:type="gramStart"/>
            <w:r w:rsidRPr="00224CBF">
              <w:rPr>
                <w:rFonts w:ascii="Arial" w:eastAsia="Times New Roman" w:hAnsi="Arial" w:cs="Arial"/>
                <w:sz w:val="20"/>
                <w:szCs w:val="20"/>
                <w:lang w:eastAsia="en-AU"/>
              </w:rPr>
              <w:t>use;</w:t>
            </w:r>
            <w:proofErr w:type="gramEnd"/>
            <w:r w:rsidRPr="00224CBF">
              <w:rPr>
                <w:rFonts w:ascii="Arial" w:eastAsia="Times New Roman" w:hAnsi="Arial" w:cs="Arial"/>
                <w:sz w:val="20"/>
                <w:szCs w:val="20"/>
                <w:lang w:eastAsia="en-AU"/>
              </w:rPr>
              <w:t xml:space="preserve"> </w:t>
            </w:r>
          </w:p>
          <w:p w14:paraId="5E3DC4F0" w14:textId="77777777"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w:t>
            </w:r>
            <w:proofErr w:type="gramStart"/>
            <w:r w:rsidRPr="00224CBF">
              <w:rPr>
                <w:rFonts w:ascii="Arial" w:eastAsia="Times New Roman" w:hAnsi="Arial" w:cs="Arial"/>
                <w:sz w:val="20"/>
                <w:szCs w:val="20"/>
                <w:lang w:eastAsia="en-AU"/>
              </w:rPr>
              <w:t>site;</w:t>
            </w:r>
            <w:proofErr w:type="gramEnd"/>
            <w:r w:rsidRPr="00224CBF">
              <w:rPr>
                <w:rFonts w:ascii="Arial" w:eastAsia="Times New Roman" w:hAnsi="Arial" w:cs="Arial"/>
                <w:sz w:val="20"/>
                <w:szCs w:val="20"/>
                <w:lang w:eastAsia="en-AU"/>
              </w:rPr>
              <w:t xml:space="preserve"> </w:t>
            </w:r>
          </w:p>
          <w:p w14:paraId="02B91105" w14:textId="77777777"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setbacks to boundaries maximise the efficient use of the site while ensuring positive interfaces with public space or sensitive land </w:t>
            </w:r>
            <w:proofErr w:type="gramStart"/>
            <w:r w:rsidRPr="00224CBF">
              <w:rPr>
                <w:rFonts w:ascii="Arial" w:eastAsia="Times New Roman" w:hAnsi="Arial" w:cs="Arial"/>
                <w:sz w:val="20"/>
                <w:szCs w:val="20"/>
                <w:lang w:eastAsia="en-AU"/>
              </w:rPr>
              <w:t>uses;</w:t>
            </w:r>
            <w:proofErr w:type="gramEnd"/>
            <w:r w:rsidRPr="00224CBF">
              <w:rPr>
                <w:rFonts w:ascii="Arial" w:eastAsia="Times New Roman" w:hAnsi="Arial" w:cs="Arial"/>
                <w:sz w:val="20"/>
                <w:szCs w:val="20"/>
                <w:lang w:eastAsia="en-AU"/>
              </w:rPr>
              <w:t xml:space="preserve"> </w:t>
            </w:r>
          </w:p>
          <w:p w14:paraId="10CE9A87" w14:textId="77777777" w:rsidR="00224CBF" w:rsidRPr="00224CBF" w:rsidRDefault="00224CBF" w:rsidP="00224CB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10AD8E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782F04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3EC04DC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560FAF19"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61F3CA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0765EDE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6C6411E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4FCCA319"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2BD266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p>
          <w:p w14:paraId="1D7617FB" w14:textId="77777777" w:rsid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height of buildings is in keeping with the predominant industrial character of the precinct </w:t>
            </w:r>
            <w:r w:rsidRPr="00224CBF">
              <w:rPr>
                <w:rFonts w:ascii="Arial" w:eastAsia="Times New Roman" w:hAnsi="Arial" w:cs="Arial"/>
                <w:sz w:val="20"/>
                <w:szCs w:val="20"/>
                <w:lang w:eastAsia="en-AU"/>
              </w:rPr>
              <w:lastRenderedPageBreak/>
              <w:t xml:space="preserve">and does not cause adverse amenity impacts on nearby sensitive land uses and zones. </w:t>
            </w:r>
          </w:p>
          <w:p w14:paraId="5682A943" w14:textId="77777777" w:rsidR="00AA6D25" w:rsidRPr="00AA6D25" w:rsidRDefault="00AA6D25" w:rsidP="00AA6D25">
            <w:pPr>
              <w:jc w:val="right"/>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DA4483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E2</w:t>
            </w:r>
          </w:p>
          <w:p w14:paraId="5272DD1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height does not exceed the maximum height identified on Overlay map - Building heights.</w:t>
            </w:r>
          </w:p>
          <w:p w14:paraId="1B97977D" w14:textId="77777777" w:rsidR="006A0839" w:rsidRDefault="006A0839" w:rsidP="00224CBF">
            <w:pPr>
              <w:spacing w:before="100" w:beforeAutospacing="1" w:after="100" w:afterAutospacing="1" w:line="240" w:lineRule="auto"/>
              <w:rPr>
                <w:rFonts w:ascii="Arial" w:eastAsia="Times New Roman" w:hAnsi="Arial" w:cs="Arial"/>
                <w:sz w:val="20"/>
                <w:szCs w:val="20"/>
                <w:lang w:eastAsia="en-AU"/>
              </w:rPr>
            </w:pPr>
          </w:p>
          <w:p w14:paraId="219B66BC" w14:textId="77777777" w:rsidR="00224CBF" w:rsidRPr="006A0839" w:rsidRDefault="00224CBF" w:rsidP="006A0839">
            <w:pPr>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61C1095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4590670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3690394B"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899DB15"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Setbacks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4176AF23"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0129AAF5"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7F613445"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5F2C63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p>
          <w:p w14:paraId="5DAC0F3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Street boundary setbacks:</w:t>
            </w:r>
          </w:p>
          <w:p w14:paraId="2CD090E4" w14:textId="77777777"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building bulk and visual dominance from the </w:t>
            </w:r>
            <w:proofErr w:type="gramStart"/>
            <w:r w:rsidRPr="00224CBF">
              <w:rPr>
                <w:rFonts w:ascii="Arial" w:eastAsia="Times New Roman" w:hAnsi="Arial" w:cs="Arial"/>
                <w:sz w:val="20"/>
                <w:szCs w:val="20"/>
                <w:lang w:eastAsia="en-AU"/>
              </w:rPr>
              <w:t>street;</w:t>
            </w:r>
            <w:proofErr w:type="gramEnd"/>
          </w:p>
          <w:p w14:paraId="5853417C" w14:textId="77777777"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areas for landscaping at the front of the </w:t>
            </w:r>
            <w:proofErr w:type="gramStart"/>
            <w:r w:rsidRPr="00224CBF">
              <w:rPr>
                <w:rFonts w:ascii="Arial" w:eastAsia="Times New Roman" w:hAnsi="Arial" w:cs="Arial"/>
                <w:sz w:val="20"/>
                <w:szCs w:val="20"/>
                <w:lang w:eastAsia="en-AU"/>
              </w:rPr>
              <w:t>site;</w:t>
            </w:r>
            <w:proofErr w:type="gramEnd"/>
          </w:p>
          <w:p w14:paraId="0D0416E7" w14:textId="77777777"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allow for customer parking to be located at the front of the </w:t>
            </w:r>
            <w:proofErr w:type="gramStart"/>
            <w:r w:rsidRPr="00224CBF">
              <w:rPr>
                <w:rFonts w:ascii="Arial" w:eastAsia="Times New Roman" w:hAnsi="Arial" w:cs="Arial"/>
                <w:sz w:val="20"/>
                <w:szCs w:val="20"/>
                <w:lang w:eastAsia="en-AU"/>
              </w:rPr>
              <w:t>building;</w:t>
            </w:r>
            <w:proofErr w:type="gramEnd"/>
          </w:p>
          <w:p w14:paraId="70EF6220" w14:textId="77777777" w:rsidR="00224CBF" w:rsidRPr="00224CBF" w:rsidRDefault="00224CBF" w:rsidP="00224CB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A94470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p>
          <w:p w14:paraId="1575DCD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maintain a minimum setback of:</w:t>
            </w:r>
          </w:p>
          <w:p w14:paraId="65A60343" w14:textId="77777777"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6m to the primary frontage (other than the Bruce Highway</w:t>
            </w:r>
            <w:proofErr w:type="gramStart"/>
            <w:r w:rsidRPr="00224CBF">
              <w:rPr>
                <w:rFonts w:ascii="Arial" w:eastAsia="Times New Roman" w:hAnsi="Arial" w:cs="Arial"/>
                <w:sz w:val="20"/>
                <w:szCs w:val="20"/>
                <w:lang w:eastAsia="en-AU"/>
              </w:rPr>
              <w:t>);</w:t>
            </w:r>
            <w:proofErr w:type="gramEnd"/>
          </w:p>
          <w:p w14:paraId="2CD81568" w14:textId="77777777"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3m to the secondary </w:t>
            </w:r>
            <w:proofErr w:type="gramStart"/>
            <w:r w:rsidRPr="00224CBF">
              <w:rPr>
                <w:rFonts w:ascii="Arial" w:eastAsia="Times New Roman" w:hAnsi="Arial" w:cs="Arial"/>
                <w:sz w:val="20"/>
                <w:szCs w:val="20"/>
                <w:lang w:eastAsia="en-AU"/>
              </w:rPr>
              <w:t>frontage;</w:t>
            </w:r>
            <w:proofErr w:type="gramEnd"/>
          </w:p>
          <w:p w14:paraId="78B9F81E" w14:textId="77777777" w:rsidR="00224CBF" w:rsidRPr="00224CBF" w:rsidRDefault="00224CBF" w:rsidP="00224CB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10m to a boundary adjoining the Bruce Highway.</w:t>
            </w:r>
          </w:p>
        </w:tc>
        <w:tc>
          <w:tcPr>
            <w:tcW w:w="560" w:type="pct"/>
            <w:gridSpan w:val="2"/>
            <w:tcBorders>
              <w:top w:val="outset" w:sz="6" w:space="0" w:color="auto"/>
              <w:left w:val="outset" w:sz="6" w:space="0" w:color="auto"/>
              <w:bottom w:val="outset" w:sz="6" w:space="0" w:color="auto"/>
              <w:right w:val="outset" w:sz="6" w:space="0" w:color="auto"/>
            </w:tcBorders>
          </w:tcPr>
          <w:p w14:paraId="11707FB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23E0BA8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09BA3BEC"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F1F29B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p>
          <w:p w14:paraId="7990F6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3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3D1C8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p>
          <w:p w14:paraId="487B666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82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822"/>
            </w:tblGrid>
            <w:tr w:rsidR="00224CBF" w:rsidRPr="00224CBF" w14:paraId="33DA2F25" w14:textId="77777777" w:rsidTr="00674E2C">
              <w:trPr>
                <w:tblCellSpacing w:w="15" w:type="dxa"/>
              </w:trPr>
              <w:tc>
                <w:tcPr>
                  <w:tcW w:w="5762" w:type="dxa"/>
                  <w:vAlign w:val="center"/>
                  <w:hideMark/>
                </w:tcPr>
                <w:p w14:paraId="4113E8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AE3E9E">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14:paraId="544F80B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090B053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6D3E30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187E97A0"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8998A2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Building appearance and design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4556B81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2AE118B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4D99F5F0"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B8B98D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PO5</w:t>
            </w:r>
          </w:p>
          <w:p w14:paraId="4574118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fronting a district collector, sub-arterial or arterial road, or visible from a Park</w:t>
            </w:r>
            <w:r w:rsidRPr="00224CBF">
              <w:rPr>
                <w:rFonts w:ascii="Arial" w:eastAsia="Times New Roman" w:hAnsi="Arial" w:cs="Arial"/>
                <w:sz w:val="20"/>
                <w:szCs w:val="20"/>
                <w:vertAlign w:val="superscript"/>
                <w:lang w:eastAsia="en-AU"/>
              </w:rPr>
              <w:t>(</w:t>
            </w:r>
            <w:hyperlink r:id="rId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 or a centre zoned lot, buildings provide a high level of architectural design which adds visual interest to </w:t>
            </w:r>
            <w:r w:rsidRPr="00224CBF">
              <w:rPr>
                <w:rFonts w:ascii="Arial" w:eastAsia="Times New Roman" w:hAnsi="Arial" w:cs="Arial"/>
                <w:sz w:val="20"/>
                <w:szCs w:val="20"/>
                <w:lang w:eastAsia="en-AU"/>
              </w:rPr>
              <w:lastRenderedPageBreak/>
              <w:t xml:space="preserve">the streetscape and reduces the perceived bulk of the building, by incorporating: </w:t>
            </w:r>
          </w:p>
          <w:p w14:paraId="10D24211" w14:textId="77777777"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range of building materials, colours and </w:t>
            </w:r>
            <w:proofErr w:type="gramStart"/>
            <w:r w:rsidRPr="00224CBF">
              <w:rPr>
                <w:rFonts w:ascii="Arial" w:eastAsia="Times New Roman" w:hAnsi="Arial" w:cs="Arial"/>
                <w:sz w:val="20"/>
                <w:szCs w:val="20"/>
                <w:lang w:eastAsia="en-AU"/>
              </w:rPr>
              <w:t>features;</w:t>
            </w:r>
            <w:proofErr w:type="gramEnd"/>
          </w:p>
          <w:p w14:paraId="6D3D329B" w14:textId="77777777"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facade articulation along street </w:t>
            </w:r>
            <w:proofErr w:type="gramStart"/>
            <w:r w:rsidRPr="00224CBF">
              <w:rPr>
                <w:rFonts w:ascii="Arial" w:eastAsia="Times New Roman" w:hAnsi="Arial" w:cs="Arial"/>
                <w:sz w:val="20"/>
                <w:szCs w:val="20"/>
                <w:lang w:eastAsia="en-AU"/>
              </w:rPr>
              <w:t>frontages;</w:t>
            </w:r>
            <w:proofErr w:type="gramEnd"/>
          </w:p>
          <w:p w14:paraId="5FCB597F" w14:textId="77777777"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design features to promote customer entry </w:t>
            </w:r>
            <w:proofErr w:type="gramStart"/>
            <w:r w:rsidRPr="00224CBF">
              <w:rPr>
                <w:rFonts w:ascii="Arial" w:eastAsia="Times New Roman" w:hAnsi="Arial" w:cs="Arial"/>
                <w:sz w:val="20"/>
                <w:szCs w:val="20"/>
                <w:lang w:eastAsia="en-AU"/>
              </w:rPr>
              <w:t>points;</w:t>
            </w:r>
            <w:proofErr w:type="gramEnd"/>
          </w:p>
          <w:p w14:paraId="17353A47" w14:textId="77777777" w:rsidR="00224CBF" w:rsidRPr="00224CBF" w:rsidRDefault="00224CBF" w:rsidP="00224CB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materials that are not highly reflective.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32D37C5A" w14:textId="77777777" w:rsidTr="00224CBF">
              <w:trPr>
                <w:tblCellSpacing w:w="15" w:type="dxa"/>
              </w:trPr>
              <w:tc>
                <w:tcPr>
                  <w:tcW w:w="8592" w:type="dxa"/>
                  <w:vAlign w:val="center"/>
                  <w:hideMark/>
                </w:tcPr>
                <w:p w14:paraId="700960C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road hierarchy is mapped on Overlay map - Road hierarchy</w:t>
                  </w:r>
                </w:p>
              </w:tc>
            </w:tr>
            <w:tr w:rsidR="00224CBF" w:rsidRPr="00224CBF" w14:paraId="25C55C3A" w14:textId="77777777" w:rsidTr="00224CBF">
              <w:trPr>
                <w:tblCellSpacing w:w="15" w:type="dxa"/>
              </w:trPr>
              <w:tc>
                <w:tcPr>
                  <w:tcW w:w="8592" w:type="dxa"/>
                  <w:vAlign w:val="center"/>
                  <w:hideMark/>
                </w:tcPr>
                <w:p w14:paraId="7656677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example illustrates an acceptable design response to this outcome.</w:t>
                  </w:r>
                </w:p>
                <w:p w14:paraId="6BCCAAE7"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48571117" wp14:editId="4F378615">
                        <wp:extent cx="2876550" cy="2705100"/>
                        <wp:effectExtent l="0" t="0" r="0" b="0"/>
                        <wp:docPr id="9" name="Picture 9"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able industrial design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14:paraId="1F6FDDB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219A45C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3673738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624D20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p>
        </w:tc>
      </w:tr>
      <w:tr w:rsidR="00224CBF" w:rsidRPr="00224CBF" w14:paraId="0C028867"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67CD62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PO6</w:t>
            </w:r>
          </w:p>
          <w:p w14:paraId="1E30411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on highly visible corner allotments:</w:t>
            </w:r>
          </w:p>
          <w:p w14:paraId="3C3E5F5B" w14:textId="77777777"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address both </w:t>
            </w:r>
            <w:proofErr w:type="gramStart"/>
            <w:r w:rsidRPr="00224CBF">
              <w:rPr>
                <w:rFonts w:ascii="Arial" w:eastAsia="Times New Roman" w:hAnsi="Arial" w:cs="Arial"/>
                <w:sz w:val="20"/>
                <w:szCs w:val="20"/>
                <w:lang w:eastAsia="en-AU"/>
              </w:rPr>
              <w:t>frontages;</w:t>
            </w:r>
            <w:proofErr w:type="gramEnd"/>
          </w:p>
          <w:p w14:paraId="3FDD08E4" w14:textId="77777777"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contain building openings facing both </w:t>
            </w:r>
            <w:proofErr w:type="gramStart"/>
            <w:r w:rsidRPr="00224CBF">
              <w:rPr>
                <w:rFonts w:ascii="Arial" w:eastAsia="Times New Roman" w:hAnsi="Arial" w:cs="Arial"/>
                <w:sz w:val="20"/>
                <w:szCs w:val="20"/>
                <w:lang w:eastAsia="en-AU"/>
              </w:rPr>
              <w:t>frontages;</w:t>
            </w:r>
            <w:proofErr w:type="gramEnd"/>
          </w:p>
          <w:p w14:paraId="1DAADCB6" w14:textId="77777777" w:rsidR="00224CBF" w:rsidRPr="00224CBF" w:rsidRDefault="00224CBF" w:rsidP="00224CB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49DBB7C0" w14:textId="77777777" w:rsidTr="00224CBF">
              <w:trPr>
                <w:tblCellSpacing w:w="15" w:type="dxa"/>
              </w:trPr>
              <w:tc>
                <w:tcPr>
                  <w:tcW w:w="8592" w:type="dxa"/>
                  <w:vAlign w:val="center"/>
                  <w:hideMark/>
                </w:tcPr>
                <w:p w14:paraId="3EE1E957" w14:textId="77777777" w:rsidR="00224CBF" w:rsidRPr="00AE3E9E"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AE3E9E">
                    <w:rPr>
                      <w:rFonts w:ascii="Arial" w:eastAsia="Times New Roman" w:hAnsi="Arial" w:cs="Arial"/>
                      <w:sz w:val="18"/>
                      <w:szCs w:val="20"/>
                      <w:lang w:eastAsia="en-AU"/>
                    </w:rPr>
                    <w:t>Note - The following example illustrates an acceptable design response to this outcome.</w:t>
                  </w:r>
                </w:p>
                <w:p w14:paraId="7BC1836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201FAE98" wp14:editId="7A79C453">
                        <wp:extent cx="2876550" cy="2219325"/>
                        <wp:effectExtent l="0" t="0" r="0" b="9525"/>
                        <wp:docPr id="8" name="Picture 8"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14:paraId="0D2521C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648DD81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30A89DF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4FBFCC0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2B2511FB"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8378DD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Staff recreation area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66485FD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0190CD6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5471F55F"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82FA60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PO7</w:t>
            </w:r>
          </w:p>
          <w:p w14:paraId="6701F3D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Staff are provided with adequate and amenable break/dining facilities to suit the nature of the activities on-site.</w:t>
            </w:r>
          </w:p>
        </w:tc>
        <w:tc>
          <w:tcPr>
            <w:tcW w:w="1930" w:type="pct"/>
            <w:gridSpan w:val="2"/>
            <w:tcBorders>
              <w:top w:val="outset" w:sz="6" w:space="0" w:color="auto"/>
              <w:left w:val="outset" w:sz="6" w:space="0" w:color="auto"/>
              <w:bottom w:val="outset" w:sz="6" w:space="0" w:color="auto"/>
              <w:right w:val="outset" w:sz="6" w:space="0" w:color="auto"/>
            </w:tcBorders>
            <w:hideMark/>
          </w:tcPr>
          <w:p w14:paraId="50F52AD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p>
          <w:p w14:paraId="6878835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nature of the activities on-site </w:t>
            </w:r>
            <w:proofErr w:type="gramStart"/>
            <w:r w:rsidRPr="00224CBF">
              <w:rPr>
                <w:rFonts w:ascii="Arial" w:eastAsia="Times New Roman" w:hAnsi="Arial" w:cs="Arial"/>
                <w:sz w:val="20"/>
                <w:szCs w:val="20"/>
                <w:lang w:eastAsia="en-AU"/>
              </w:rPr>
              <w:t>do</w:t>
            </w:r>
            <w:proofErr w:type="gramEnd"/>
            <w:r w:rsidRPr="00224CBF">
              <w:rPr>
                <w:rFonts w:ascii="Arial" w:eastAsia="Times New Roman" w:hAnsi="Arial" w:cs="Arial"/>
                <w:sz w:val="20"/>
                <w:szCs w:val="20"/>
                <w:lang w:eastAsia="en-AU"/>
              </w:rPr>
              <w:t xml:space="preserve"> not allow staff to eat in their work environment, the development provides an on-site recreation area for staff that: </w:t>
            </w:r>
          </w:p>
          <w:p w14:paraId="7253A4A0" w14:textId="77777777"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Includes adequate seating, tables and rubbish bins for the number of staff </w:t>
            </w:r>
            <w:proofErr w:type="gramStart"/>
            <w:r w:rsidRPr="00224CBF">
              <w:rPr>
                <w:rFonts w:ascii="Arial" w:eastAsia="Times New Roman" w:hAnsi="Arial" w:cs="Arial"/>
                <w:sz w:val="20"/>
                <w:szCs w:val="20"/>
                <w:lang w:eastAsia="en-AU"/>
              </w:rPr>
              <w:t>onsite;</w:t>
            </w:r>
            <w:proofErr w:type="gramEnd"/>
          </w:p>
          <w:p w14:paraId="0DDF9047" w14:textId="77777777"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adequately protected from the </w:t>
            </w:r>
            <w:proofErr w:type="gramStart"/>
            <w:r w:rsidRPr="00224CBF">
              <w:rPr>
                <w:rFonts w:ascii="Arial" w:eastAsia="Times New Roman" w:hAnsi="Arial" w:cs="Arial"/>
                <w:sz w:val="20"/>
                <w:szCs w:val="20"/>
                <w:lang w:eastAsia="en-AU"/>
              </w:rPr>
              <w:t>weather;</w:t>
            </w:r>
            <w:proofErr w:type="gramEnd"/>
          </w:p>
          <w:p w14:paraId="54AEBAE6" w14:textId="77777777"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safely accessible to all </w:t>
            </w:r>
            <w:proofErr w:type="gramStart"/>
            <w:r w:rsidRPr="00224CBF">
              <w:rPr>
                <w:rFonts w:ascii="Arial" w:eastAsia="Times New Roman" w:hAnsi="Arial" w:cs="Arial"/>
                <w:sz w:val="20"/>
                <w:szCs w:val="20"/>
                <w:lang w:eastAsia="en-AU"/>
              </w:rPr>
              <w:t>staff;</w:t>
            </w:r>
            <w:proofErr w:type="gramEnd"/>
          </w:p>
          <w:p w14:paraId="4E44F1DB" w14:textId="77777777"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separate and private from public </w:t>
            </w:r>
            <w:proofErr w:type="gramStart"/>
            <w:r w:rsidRPr="00224CBF">
              <w:rPr>
                <w:rFonts w:ascii="Arial" w:eastAsia="Times New Roman" w:hAnsi="Arial" w:cs="Arial"/>
                <w:sz w:val="20"/>
                <w:szCs w:val="20"/>
                <w:lang w:eastAsia="en-AU"/>
              </w:rPr>
              <w:t>areas;</w:t>
            </w:r>
            <w:proofErr w:type="gramEnd"/>
          </w:p>
          <w:p w14:paraId="45FF3267" w14:textId="77777777" w:rsidR="00224CBF" w:rsidRPr="00224CBF" w:rsidRDefault="00224CBF" w:rsidP="00224CB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away from a noisy or odorous activity.</w:t>
            </w:r>
          </w:p>
        </w:tc>
        <w:tc>
          <w:tcPr>
            <w:tcW w:w="560" w:type="pct"/>
            <w:gridSpan w:val="2"/>
            <w:tcBorders>
              <w:top w:val="outset" w:sz="6" w:space="0" w:color="auto"/>
              <w:left w:val="outset" w:sz="6" w:space="0" w:color="auto"/>
              <w:bottom w:val="outset" w:sz="6" w:space="0" w:color="auto"/>
              <w:right w:val="outset" w:sz="6" w:space="0" w:color="auto"/>
            </w:tcBorders>
          </w:tcPr>
          <w:p w14:paraId="6A3D7D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53F40BB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6E613DEC"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2DF167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Landscaping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336D2AE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7E145DD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389A3FEA"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3917CC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p>
          <w:p w14:paraId="1F6B88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Landscaping is provided on the site to:</w:t>
            </w:r>
          </w:p>
          <w:p w14:paraId="7B614E0C" w14:textId="77777777"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visually soften the built form, areas of hardstand, storage areas and mechanical plant associated with the on-site </w:t>
            </w:r>
            <w:proofErr w:type="gramStart"/>
            <w:r w:rsidRPr="00224CBF">
              <w:rPr>
                <w:rFonts w:ascii="Arial" w:eastAsia="Times New Roman" w:hAnsi="Arial" w:cs="Arial"/>
                <w:sz w:val="20"/>
                <w:szCs w:val="20"/>
                <w:lang w:eastAsia="en-AU"/>
              </w:rPr>
              <w:t>activities;</w:t>
            </w:r>
            <w:proofErr w:type="gramEnd"/>
          </w:p>
          <w:p w14:paraId="5EFC2C9A" w14:textId="77777777"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complement the existing or desired </w:t>
            </w:r>
            <w:proofErr w:type="gramStart"/>
            <w:r w:rsidRPr="00224CBF">
              <w:rPr>
                <w:rFonts w:ascii="Arial" w:eastAsia="Times New Roman" w:hAnsi="Arial" w:cs="Arial"/>
                <w:sz w:val="20"/>
                <w:szCs w:val="20"/>
                <w:lang w:eastAsia="en-AU"/>
              </w:rPr>
              <w:t>streetscape;</w:t>
            </w:r>
            <w:proofErr w:type="gramEnd"/>
          </w:p>
          <w:p w14:paraId="0B47EEBC" w14:textId="77777777" w:rsidR="00224CBF" w:rsidRPr="00224CBF" w:rsidRDefault="00224CBF" w:rsidP="00224CB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the impact of industrial development on adjoining lots not zoned for industrial purposes. </w:t>
            </w:r>
          </w:p>
        </w:tc>
        <w:tc>
          <w:tcPr>
            <w:tcW w:w="1930" w:type="pct"/>
            <w:gridSpan w:val="2"/>
            <w:tcBorders>
              <w:top w:val="outset" w:sz="6" w:space="0" w:color="auto"/>
              <w:left w:val="outset" w:sz="6" w:space="0" w:color="auto"/>
              <w:bottom w:val="outset" w:sz="6" w:space="0" w:color="auto"/>
              <w:right w:val="outset" w:sz="6" w:space="0" w:color="auto"/>
            </w:tcBorders>
            <w:hideMark/>
          </w:tcPr>
          <w:p w14:paraId="619E4D2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E8</w:t>
            </w:r>
          </w:p>
          <w:p w14:paraId="1102CD7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Landscaping is provided and </w:t>
            </w:r>
            <w:proofErr w:type="gramStart"/>
            <w:r w:rsidRPr="00224CBF">
              <w:rPr>
                <w:rFonts w:ascii="Arial" w:eastAsia="Times New Roman" w:hAnsi="Arial" w:cs="Arial"/>
                <w:sz w:val="20"/>
                <w:szCs w:val="20"/>
                <w:lang w:eastAsia="en-AU"/>
              </w:rPr>
              <w:t>maintained  in</w:t>
            </w:r>
            <w:proofErr w:type="gramEnd"/>
            <w:r w:rsidRPr="00224CBF">
              <w:rPr>
                <w:rFonts w:ascii="Arial" w:eastAsia="Times New Roman" w:hAnsi="Arial" w:cs="Arial"/>
                <w:sz w:val="20"/>
                <w:szCs w:val="20"/>
                <w:lang w:eastAsia="en-AU"/>
              </w:rPr>
              <w:t xml:space="preserve"> accordance with Planning scheme policy - Integrated design.</w:t>
            </w:r>
          </w:p>
        </w:tc>
        <w:tc>
          <w:tcPr>
            <w:tcW w:w="560" w:type="pct"/>
            <w:gridSpan w:val="2"/>
            <w:tcBorders>
              <w:top w:val="outset" w:sz="6" w:space="0" w:color="auto"/>
              <w:left w:val="outset" w:sz="6" w:space="0" w:color="auto"/>
              <w:bottom w:val="outset" w:sz="6" w:space="0" w:color="auto"/>
              <w:right w:val="outset" w:sz="6" w:space="0" w:color="auto"/>
            </w:tcBorders>
          </w:tcPr>
          <w:p w14:paraId="339181E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7031912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45188B33"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092B7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Fencing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6785F6D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195AA27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4817FEF4" w14:textId="77777777" w:rsidTr="00AA6D25">
        <w:trPr>
          <w:trHeight w:val="462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59A0EBA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PO9</w:t>
            </w:r>
          </w:p>
          <w:p w14:paraId="0D7E6F5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6715DF1B" w14:textId="77777777" w:rsidTr="00224CBF">
              <w:trPr>
                <w:tblCellSpacing w:w="15" w:type="dxa"/>
              </w:trPr>
              <w:tc>
                <w:tcPr>
                  <w:tcW w:w="8592" w:type="dxa"/>
                  <w:vAlign w:val="center"/>
                  <w:hideMark/>
                </w:tcPr>
                <w:p w14:paraId="4682437B" w14:textId="77777777" w:rsidR="00224CBF" w:rsidRPr="00DF018F"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F018F">
                    <w:rPr>
                      <w:rFonts w:ascii="Arial" w:eastAsia="Times New Roman" w:hAnsi="Arial" w:cs="Arial"/>
                      <w:sz w:val="18"/>
                      <w:szCs w:val="20"/>
                      <w:lang w:eastAsia="en-AU"/>
                    </w:rPr>
                    <w:t>Note - The following example illustrates an acceptable design response to this outcome.</w:t>
                  </w:r>
                </w:p>
                <w:p w14:paraId="0E63AE96"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14:paraId="212D6F5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2C6D8C74" wp14:editId="01B211FD">
                        <wp:extent cx="2876550" cy="1914525"/>
                        <wp:effectExtent l="0" t="0" r="0" b="9525"/>
                        <wp:docPr id="7" name="Picture 7"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ial fencing exa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14:paraId="4D1D01F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6CE18E43"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E9</w:t>
            </w:r>
          </w:p>
          <w:p w14:paraId="241B94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60" w:type="pct"/>
            <w:gridSpan w:val="2"/>
            <w:tcBorders>
              <w:top w:val="outset" w:sz="6" w:space="0" w:color="auto"/>
              <w:left w:val="outset" w:sz="6" w:space="0" w:color="auto"/>
              <w:bottom w:val="outset" w:sz="6" w:space="0" w:color="auto"/>
              <w:right w:val="outset" w:sz="6" w:space="0" w:color="auto"/>
            </w:tcBorders>
          </w:tcPr>
          <w:p w14:paraId="51135B74"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6EA842C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479586C7"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B9CA4F0"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Public access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2370844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2E8F394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2E61F942"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4E60514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PO10</w:t>
            </w:r>
          </w:p>
          <w:p w14:paraId="601B6B4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585E4CEA" w14:textId="77777777" w:rsidTr="00224CBF">
              <w:trPr>
                <w:tblCellSpacing w:w="15" w:type="dxa"/>
              </w:trPr>
              <w:tc>
                <w:tcPr>
                  <w:tcW w:w="8592" w:type="dxa"/>
                  <w:vAlign w:val="center"/>
                  <w:hideMark/>
                </w:tcPr>
                <w:p w14:paraId="16EF9C79" w14:textId="77777777" w:rsidR="00224CBF" w:rsidRPr="00F02428"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F02428">
                    <w:rPr>
                      <w:rFonts w:ascii="Arial" w:eastAsia="Times New Roman" w:hAnsi="Arial" w:cs="Arial"/>
                      <w:sz w:val="18"/>
                      <w:szCs w:val="20"/>
                      <w:lang w:eastAsia="en-AU"/>
                    </w:rPr>
                    <w:t>Note - The following diagram illustrates an acceptable design response to this outcome.</w:t>
                  </w:r>
                </w:p>
                <w:p w14:paraId="01529658" w14:textId="77777777" w:rsidR="00224CBF" w:rsidRPr="00F02428" w:rsidRDefault="00224CBF" w:rsidP="00224CBF">
                  <w:pPr>
                    <w:spacing w:before="100" w:beforeAutospacing="1" w:after="100" w:afterAutospacing="1" w:line="240" w:lineRule="auto"/>
                    <w:rPr>
                      <w:rFonts w:ascii="Arial" w:eastAsia="Times New Roman" w:hAnsi="Arial" w:cs="Arial"/>
                      <w:sz w:val="18"/>
                      <w:szCs w:val="20"/>
                      <w:lang w:eastAsia="en-AU"/>
                    </w:rPr>
                  </w:pPr>
                  <w:r w:rsidRPr="00F02428">
                    <w:rPr>
                      <w:rFonts w:ascii="Arial" w:eastAsia="Times New Roman" w:hAnsi="Arial" w:cs="Arial"/>
                      <w:noProof/>
                      <w:sz w:val="18"/>
                      <w:szCs w:val="20"/>
                      <w:lang w:eastAsia="en-AU"/>
                    </w:rPr>
                    <w:drawing>
                      <wp:inline distT="0" distB="0" distL="0" distR="0" wp14:anchorId="2768D434" wp14:editId="7BA198B2">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14:paraId="34B98786"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4C90EEC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E10.1</w:t>
            </w:r>
          </w:p>
          <w:p w14:paraId="6F26277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Pedestrian linkages are provided from the street and customer car parking areas directly to the main entrance of the building.</w:t>
            </w:r>
          </w:p>
        </w:tc>
        <w:tc>
          <w:tcPr>
            <w:tcW w:w="560" w:type="pct"/>
            <w:gridSpan w:val="2"/>
            <w:tcBorders>
              <w:top w:val="outset" w:sz="6" w:space="0" w:color="auto"/>
              <w:left w:val="outset" w:sz="6" w:space="0" w:color="auto"/>
              <w:bottom w:val="outset" w:sz="6" w:space="0" w:color="auto"/>
              <w:right w:val="outset" w:sz="6" w:space="0" w:color="auto"/>
            </w:tcBorders>
          </w:tcPr>
          <w:p w14:paraId="25C580F0"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24F0365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4B5B835B"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7FA4154A"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54D1C08D"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E10.2</w:t>
            </w:r>
          </w:p>
          <w:p w14:paraId="0DD4C70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public access is separated from industrial service areas.</w:t>
            </w:r>
          </w:p>
        </w:tc>
        <w:tc>
          <w:tcPr>
            <w:tcW w:w="560" w:type="pct"/>
            <w:gridSpan w:val="2"/>
            <w:tcBorders>
              <w:top w:val="outset" w:sz="6" w:space="0" w:color="auto"/>
              <w:left w:val="outset" w:sz="6" w:space="0" w:color="auto"/>
              <w:bottom w:val="outset" w:sz="6" w:space="0" w:color="auto"/>
              <w:right w:val="outset" w:sz="6" w:space="0" w:color="auto"/>
            </w:tcBorders>
          </w:tcPr>
          <w:p w14:paraId="36E511C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CE86AF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23E9896B"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0CB11CE" w14:textId="77777777" w:rsidR="00224CBF" w:rsidRPr="00224CBF" w:rsidRDefault="00207C50"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5976B3D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39DE658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14:paraId="7DD8EA08" w14:textId="77777777" w:rsidTr="00AA6D25">
        <w:trPr>
          <w:trHeight w:val="1786"/>
          <w:tblCellSpacing w:w="15" w:type="dxa"/>
        </w:trPr>
        <w:tc>
          <w:tcPr>
            <w:tcW w:w="1545" w:type="pct"/>
            <w:gridSpan w:val="2"/>
            <w:vMerge w:val="restart"/>
            <w:tcBorders>
              <w:top w:val="outset" w:sz="6" w:space="0" w:color="auto"/>
              <w:left w:val="outset" w:sz="6" w:space="0" w:color="auto"/>
              <w:right w:val="outset" w:sz="6" w:space="0" w:color="auto"/>
            </w:tcBorders>
          </w:tcPr>
          <w:p w14:paraId="51498923" w14:textId="77777777"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14:paraId="0D1EF78F" w14:textId="77777777"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 xml:space="preserve">Development is designed to connect to and form part of the surrounding neighbourhood by providing interconnected streets, pedestrian and cyclist pathways to adjoining development, nearby </w:t>
            </w:r>
            <w:r w:rsidRPr="00207C50">
              <w:rPr>
                <w:rFonts w:ascii="Arial" w:eastAsia="Times New Roman" w:hAnsi="Arial" w:cs="Arial"/>
                <w:sz w:val="20"/>
                <w:szCs w:val="20"/>
                <w:lang w:eastAsia="en-AU"/>
              </w:rPr>
              <w:lastRenderedPageBreak/>
              <w:t>centres, neighbourhood hubs, community facilities, public transport nodes and open space.</w:t>
            </w:r>
          </w:p>
          <w:p w14:paraId="780BD561" w14:textId="77777777" w:rsidR="00207C50" w:rsidRPr="00224CBF"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above outcome.</w:t>
            </w:r>
          </w:p>
        </w:tc>
        <w:tc>
          <w:tcPr>
            <w:tcW w:w="1930" w:type="pct"/>
            <w:gridSpan w:val="2"/>
            <w:tcBorders>
              <w:top w:val="outset" w:sz="6" w:space="0" w:color="auto"/>
              <w:left w:val="outset" w:sz="6" w:space="0" w:color="auto"/>
              <w:bottom w:val="outset" w:sz="6" w:space="0" w:color="auto"/>
              <w:right w:val="outset" w:sz="6" w:space="0" w:color="auto"/>
            </w:tcBorders>
          </w:tcPr>
          <w:p w14:paraId="7905DF6C" w14:textId="77777777"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E11.1</w:t>
            </w:r>
          </w:p>
          <w:p w14:paraId="715935BB" w14:textId="77777777"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provides and maintains the connections shown on the following movement figure:</w:t>
            </w:r>
          </w:p>
          <w:p w14:paraId="066F3EBF" w14:textId="77777777" w:rsidR="00207C50" w:rsidRPr="00207C50" w:rsidRDefault="00207C50" w:rsidP="00582AF6">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207C50">
              <w:rPr>
                <w:rFonts w:ascii="Arial" w:eastAsia="Times New Roman" w:hAnsi="Arial" w:cs="Arial"/>
                <w:sz w:val="20"/>
                <w:szCs w:val="20"/>
                <w:lang w:eastAsia="en-AU"/>
              </w:rPr>
              <w:t>Figure 1 - Elimbah East</w:t>
            </w:r>
          </w:p>
          <w:p w14:paraId="74C6E9F1"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560" w:type="pct"/>
            <w:gridSpan w:val="2"/>
            <w:vMerge w:val="restart"/>
            <w:tcBorders>
              <w:top w:val="outset" w:sz="6" w:space="0" w:color="auto"/>
              <w:left w:val="outset" w:sz="6" w:space="0" w:color="auto"/>
              <w:right w:val="outset" w:sz="6" w:space="0" w:color="auto"/>
            </w:tcBorders>
          </w:tcPr>
          <w:p w14:paraId="0E09CA79"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val="restart"/>
            <w:tcBorders>
              <w:top w:val="outset" w:sz="6" w:space="0" w:color="auto"/>
              <w:left w:val="outset" w:sz="6" w:space="0" w:color="auto"/>
              <w:right w:val="outset" w:sz="6" w:space="0" w:color="auto"/>
            </w:tcBorders>
          </w:tcPr>
          <w:p w14:paraId="28A94A9E" w14:textId="77777777"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p w14:paraId="01A04DE5"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14:paraId="16FE0740" w14:textId="77777777" w:rsidTr="00AA6D25">
        <w:trPr>
          <w:trHeight w:val="1786"/>
          <w:tblCellSpacing w:w="15" w:type="dxa"/>
        </w:trPr>
        <w:tc>
          <w:tcPr>
            <w:tcW w:w="1545" w:type="pct"/>
            <w:gridSpan w:val="2"/>
            <w:vMerge/>
            <w:tcBorders>
              <w:left w:val="outset" w:sz="6" w:space="0" w:color="auto"/>
              <w:bottom w:val="outset" w:sz="6" w:space="0" w:color="auto"/>
              <w:right w:val="outset" w:sz="6" w:space="0" w:color="auto"/>
            </w:tcBorders>
          </w:tcPr>
          <w:p w14:paraId="05973CAE" w14:textId="77777777" w:rsidR="00207C50"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tcPr>
          <w:p w14:paraId="15FFA353" w14:textId="77777777" w:rsidR="00207C50" w:rsidRDefault="00207C50" w:rsidP="00207C50">
            <w:pPr>
              <w:spacing w:before="100" w:beforeAutospacing="1" w:after="100" w:afterAutospacing="1" w:line="240" w:lineRule="auto"/>
              <w:ind w:left="150" w:right="150"/>
              <w:jc w:val="both"/>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14:paraId="0B295EE7" w14:textId="77777777" w:rsidR="00207C50" w:rsidRPr="00207C50"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For areas not shown on the above movement figure, no example provided.</w:t>
            </w:r>
          </w:p>
          <w:p w14:paraId="4D2A7CCA" w14:textId="77777777" w:rsidR="00207C50" w:rsidRDefault="00207C50" w:rsidP="00207C50">
            <w:pPr>
              <w:spacing w:before="100" w:beforeAutospacing="1" w:after="100" w:afterAutospacing="1" w:line="240" w:lineRule="auto"/>
              <w:ind w:left="150" w:right="150"/>
              <w:rPr>
                <w:rFonts w:ascii="Arial" w:eastAsia="Times New Roman" w:hAnsi="Arial" w:cs="Arial"/>
                <w:b/>
                <w:bCs/>
                <w:sz w:val="20"/>
                <w:szCs w:val="20"/>
                <w:lang w:eastAsia="en-AU"/>
              </w:rPr>
            </w:pPr>
            <w:r w:rsidRPr="00F02428">
              <w:rPr>
                <w:rFonts w:ascii="Arial" w:eastAsia="Times New Roman" w:hAnsi="Arial" w:cs="Arial"/>
                <w:sz w:val="18"/>
                <w:szCs w:val="20"/>
                <w:lang w:eastAsia="en-AU"/>
              </w:rPr>
              <w:t>Note - Refer to Planning scheme policy - Neighbourhood design for guidance on achieving the Performance outcome.</w:t>
            </w:r>
          </w:p>
        </w:tc>
        <w:tc>
          <w:tcPr>
            <w:tcW w:w="560" w:type="pct"/>
            <w:gridSpan w:val="2"/>
            <w:vMerge/>
            <w:tcBorders>
              <w:left w:val="outset" w:sz="6" w:space="0" w:color="auto"/>
              <w:bottom w:val="outset" w:sz="6" w:space="0" w:color="auto"/>
              <w:right w:val="outset" w:sz="6" w:space="0" w:color="auto"/>
            </w:tcBorders>
          </w:tcPr>
          <w:p w14:paraId="7202260D"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vMerge/>
            <w:tcBorders>
              <w:left w:val="outset" w:sz="6" w:space="0" w:color="auto"/>
              <w:bottom w:val="outset" w:sz="6" w:space="0" w:color="auto"/>
              <w:right w:val="outset" w:sz="6" w:space="0" w:color="auto"/>
            </w:tcBorders>
          </w:tcPr>
          <w:p w14:paraId="577AA44D"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07C50" w:rsidRPr="00224CBF" w14:paraId="4BCD9D86"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tcPr>
          <w:p w14:paraId="2A68DD98"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1409E4AA"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5A961C6E" w14:textId="77777777" w:rsidR="00207C50" w:rsidRPr="00224CBF" w:rsidRDefault="00207C50"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4B11C331"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2A20F74C"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2</w:t>
            </w:r>
          </w:p>
          <w:p w14:paraId="4DBBDB6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Car parking is provided on-site to meet the anticipated demand of employees and visitors and 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1EEC0898" w14:textId="77777777" w:rsidTr="00224CBF">
              <w:trPr>
                <w:tblCellSpacing w:w="15" w:type="dxa"/>
              </w:trPr>
              <w:tc>
                <w:tcPr>
                  <w:tcW w:w="8592" w:type="dxa"/>
                  <w:vAlign w:val="center"/>
                  <w:hideMark/>
                </w:tcPr>
                <w:p w14:paraId="3ADBD7A1"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F0242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14:paraId="60125F2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3BD9FE6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2</w:t>
            </w:r>
          </w:p>
          <w:p w14:paraId="350203C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 parking is provided in accordance with Schedule 7 - Car parking.</w:t>
            </w:r>
          </w:p>
        </w:tc>
        <w:tc>
          <w:tcPr>
            <w:tcW w:w="560" w:type="pct"/>
            <w:gridSpan w:val="2"/>
            <w:tcBorders>
              <w:top w:val="outset" w:sz="6" w:space="0" w:color="auto"/>
              <w:left w:val="outset" w:sz="6" w:space="0" w:color="auto"/>
              <w:bottom w:val="outset" w:sz="6" w:space="0" w:color="auto"/>
              <w:right w:val="outset" w:sz="6" w:space="0" w:color="auto"/>
            </w:tcBorders>
          </w:tcPr>
          <w:p w14:paraId="29577F8C"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CC4F5A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37F44587"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037A045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3</w:t>
            </w:r>
          </w:p>
          <w:p w14:paraId="7B06749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car parking areas:</w:t>
            </w:r>
          </w:p>
          <w:p w14:paraId="41B4D5DF" w14:textId="77777777"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impact on the safety of the external road </w:t>
            </w:r>
            <w:proofErr w:type="gramStart"/>
            <w:r w:rsidRPr="00224CBF">
              <w:rPr>
                <w:rFonts w:ascii="Arial" w:eastAsia="Times New Roman" w:hAnsi="Arial" w:cs="Arial"/>
                <w:sz w:val="20"/>
                <w:szCs w:val="20"/>
                <w:lang w:eastAsia="en-AU"/>
              </w:rPr>
              <w:t>network;</w:t>
            </w:r>
            <w:proofErr w:type="gramEnd"/>
          </w:p>
          <w:p w14:paraId="517DAB3F" w14:textId="77777777"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ensures the safety of pedestrians at all </w:t>
            </w:r>
            <w:proofErr w:type="gramStart"/>
            <w:r w:rsidRPr="00224CBF">
              <w:rPr>
                <w:rFonts w:ascii="Arial" w:eastAsia="Times New Roman" w:hAnsi="Arial" w:cs="Arial"/>
                <w:sz w:val="20"/>
                <w:szCs w:val="20"/>
                <w:lang w:eastAsia="en-AU"/>
              </w:rPr>
              <w:t>times;</w:t>
            </w:r>
            <w:proofErr w:type="gramEnd"/>
          </w:p>
          <w:p w14:paraId="5D1F648E" w14:textId="77777777" w:rsidR="00224CBF" w:rsidRPr="00224CBF" w:rsidRDefault="00224CBF" w:rsidP="00224CB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ensures the safe movement of vehicles within the site.</w:t>
            </w:r>
          </w:p>
        </w:tc>
        <w:tc>
          <w:tcPr>
            <w:tcW w:w="1930" w:type="pct"/>
            <w:gridSpan w:val="2"/>
            <w:tcBorders>
              <w:top w:val="outset" w:sz="6" w:space="0" w:color="auto"/>
              <w:left w:val="outset" w:sz="6" w:space="0" w:color="auto"/>
              <w:bottom w:val="outset" w:sz="6" w:space="0" w:color="auto"/>
              <w:right w:val="outset" w:sz="6" w:space="0" w:color="auto"/>
            </w:tcBorders>
            <w:hideMark/>
          </w:tcPr>
          <w:p w14:paraId="18617F2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3</w:t>
            </w:r>
          </w:p>
          <w:p w14:paraId="6F58577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car parking areas are designed and constructed in accordance </w:t>
            </w:r>
            <w:r w:rsidR="00207C50" w:rsidRPr="00207C50">
              <w:rPr>
                <w:rFonts w:ascii="Arial" w:eastAsia="Times New Roman" w:hAnsi="Arial" w:cs="Arial"/>
                <w:sz w:val="20"/>
                <w:szCs w:val="20"/>
                <w:lang w:eastAsia="en-AU"/>
              </w:rPr>
              <w:t>with Australian Standard AS 2890.1 Parking facilities Part 1: Off-</w:t>
            </w:r>
            <w:proofErr w:type="gramStart"/>
            <w:r w:rsidR="00207C50" w:rsidRPr="00207C50">
              <w:rPr>
                <w:rFonts w:ascii="Arial" w:eastAsia="Times New Roman" w:hAnsi="Arial" w:cs="Arial"/>
                <w:sz w:val="20"/>
                <w:szCs w:val="20"/>
                <w:lang w:eastAsia="en-AU"/>
              </w:rPr>
              <w:t>street car</w:t>
            </w:r>
            <w:proofErr w:type="gramEnd"/>
            <w:r w:rsidR="00207C50" w:rsidRPr="00207C50">
              <w:rPr>
                <w:rFonts w:ascii="Arial" w:eastAsia="Times New Roman" w:hAnsi="Arial" w:cs="Arial"/>
                <w:sz w:val="20"/>
                <w:szCs w:val="20"/>
                <w:lang w:eastAsia="en-AU"/>
              </w:rPr>
              <w:t xml:space="preserve"> parking.</w:t>
            </w:r>
          </w:p>
        </w:tc>
        <w:tc>
          <w:tcPr>
            <w:tcW w:w="560" w:type="pct"/>
            <w:gridSpan w:val="2"/>
            <w:tcBorders>
              <w:top w:val="outset" w:sz="6" w:space="0" w:color="auto"/>
              <w:left w:val="outset" w:sz="6" w:space="0" w:color="auto"/>
              <w:bottom w:val="outset" w:sz="6" w:space="0" w:color="auto"/>
              <w:right w:val="outset" w:sz="6" w:space="0" w:color="auto"/>
            </w:tcBorders>
          </w:tcPr>
          <w:p w14:paraId="2B1FFE3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569692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068EF8DC" w14:textId="77777777" w:rsidTr="00AA6D25">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311C1AA5"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14:paraId="3D4219B8" w14:textId="77777777" w:rsidTr="00224CBF">
              <w:trPr>
                <w:tblCellSpacing w:w="15" w:type="dxa"/>
              </w:trPr>
              <w:tc>
                <w:tcPr>
                  <w:tcW w:w="15098" w:type="dxa"/>
                  <w:vAlign w:val="center"/>
                  <w:hideMark/>
                </w:tcPr>
                <w:p w14:paraId="1E36F42D"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14:paraId="2BE18A9A"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1403A326"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35EDCB4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4</w:t>
            </w:r>
          </w:p>
          <w:p w14:paraId="7E9BC425" w14:textId="77777777"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End of trip facilities are provided for employees or occupants, in the building or on-site within a reasonable walking distance, and include: </w:t>
            </w:r>
          </w:p>
          <w:p w14:paraId="38C0B47B"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bicycle parking and storage facilities; and</w:t>
            </w:r>
          </w:p>
          <w:p w14:paraId="53D8A208"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adequate provision for securing belongings; and</w:t>
            </w:r>
          </w:p>
          <w:p w14:paraId="38CCF475"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change rooms that include adequate showers, sanitary compartments, wash basins and mirrors.</w:t>
            </w:r>
          </w:p>
          <w:p w14:paraId="29CB0765" w14:textId="77777777" w:rsidR="00224CBF" w:rsidRPr="00224CBF" w:rsidRDefault="00224CBF" w:rsidP="00224CB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14:paraId="6CE76DD4"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projected population growth and forward planning for road upgrading and development of cycle paths; or</w:t>
            </w:r>
          </w:p>
          <w:p w14:paraId="056D4A71"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14:paraId="4CCD7E3B" w14:textId="77777777" w:rsidR="00224CBF" w:rsidRPr="00224CBF" w:rsidRDefault="00224CBF" w:rsidP="00224CB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32A7870E" w14:textId="77777777" w:rsidTr="00224CBF">
              <w:trPr>
                <w:tblCellSpacing w:w="15" w:type="dxa"/>
              </w:trPr>
              <w:tc>
                <w:tcPr>
                  <w:tcW w:w="8592" w:type="dxa"/>
                  <w:hideMark/>
                </w:tcPr>
                <w:p w14:paraId="02708B95"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D943AB">
                    <w:rPr>
                      <w:rFonts w:ascii="Arial" w:eastAsia="Times New Roman" w:hAnsi="Arial" w:cs="Arial"/>
                      <w:sz w:val="18"/>
                      <w:szCs w:val="20"/>
                      <w:lang w:eastAsia="en-AU"/>
                    </w:rPr>
                    <w:t>example</w:t>
                  </w:r>
                  <w:proofErr w:type="gramEnd"/>
                  <w:r w:rsidRPr="00D943AB">
                    <w:rPr>
                      <w:rFonts w:ascii="Arial" w:eastAsia="Times New Roman" w:hAnsi="Arial" w:cs="Arial"/>
                      <w:sz w:val="18"/>
                      <w:szCs w:val="20"/>
                      <w:lang w:eastAsia="en-AU"/>
                    </w:rPr>
                    <w:t xml:space="preserve"> these requirements should not, and do not apply in the Rural zone or the Rural residential zone etc. </w:t>
                  </w:r>
                </w:p>
              </w:tc>
            </w:tr>
            <w:tr w:rsidR="00224CBF" w:rsidRPr="00224CBF" w14:paraId="54093DEB" w14:textId="77777777" w:rsidTr="00224CBF">
              <w:trPr>
                <w:tblCellSpacing w:w="15" w:type="dxa"/>
              </w:trPr>
              <w:tc>
                <w:tcPr>
                  <w:tcW w:w="8592" w:type="dxa"/>
                  <w:hideMark/>
                </w:tcPr>
                <w:p w14:paraId="5FF4F935" w14:textId="77777777"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w:t>
                  </w:r>
                  <w:r w:rsidRPr="00D943AB">
                    <w:rPr>
                      <w:rFonts w:ascii="Arial" w:eastAsia="Times New Roman" w:hAnsi="Arial" w:cs="Arial"/>
                      <w:sz w:val="18"/>
                      <w:szCs w:val="20"/>
                      <w:lang w:eastAsia="en-AU"/>
                    </w:rPr>
                    <w:lastRenderedPageBreak/>
                    <w:t xml:space="preserve">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01994E2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715798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14:paraId="4891263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14:paraId="6B75E2E4" w14:textId="77777777" w:rsidTr="00224CBF">
              <w:trPr>
                <w:tblCellSpacing w:w="15" w:type="dxa"/>
              </w:trPr>
              <w:tc>
                <w:tcPr>
                  <w:tcW w:w="6386" w:type="dxa"/>
                  <w:vAlign w:val="center"/>
                  <w:hideMark/>
                </w:tcPr>
                <w:p w14:paraId="0372F03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14:paraId="248E232A"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7BE7D01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727917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42316C6B"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6A96AF63"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31D346D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14:paraId="1151E38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Bicycle parking is:</w:t>
            </w:r>
          </w:p>
          <w:p w14:paraId="0D926CB7" w14:textId="77777777"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provided in accordance with </w:t>
            </w:r>
            <w:r w:rsidRPr="00224CBF">
              <w:rPr>
                <w:rFonts w:ascii="Arial" w:eastAsia="Times New Roman" w:hAnsi="Arial" w:cs="Arial"/>
                <w:i/>
                <w:iCs/>
                <w:sz w:val="20"/>
                <w:szCs w:val="20"/>
                <w:lang w:eastAsia="en-AU"/>
              </w:rPr>
              <w:t xml:space="preserve">Austroads (2008), Guide to Traffic Management - Part 11: </w:t>
            </w:r>
            <w:proofErr w:type="gramStart"/>
            <w:r w:rsidRPr="00224CBF">
              <w:rPr>
                <w:rFonts w:ascii="Arial" w:eastAsia="Times New Roman" w:hAnsi="Arial" w:cs="Arial"/>
                <w:i/>
                <w:iCs/>
                <w:sz w:val="20"/>
                <w:szCs w:val="20"/>
                <w:lang w:eastAsia="en-AU"/>
              </w:rPr>
              <w:t>Parking</w:t>
            </w:r>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45616493" w14:textId="77777777"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protected from the weather by its location or a dedicated roof </w:t>
            </w:r>
            <w:proofErr w:type="gramStart"/>
            <w:r w:rsidRPr="00224CBF">
              <w:rPr>
                <w:rFonts w:ascii="Arial" w:eastAsia="Times New Roman" w:hAnsi="Arial" w:cs="Arial"/>
                <w:sz w:val="20"/>
                <w:szCs w:val="20"/>
                <w:lang w:eastAsia="en-AU"/>
              </w:rPr>
              <w:t>structure;</w:t>
            </w:r>
            <w:proofErr w:type="gramEnd"/>
          </w:p>
          <w:p w14:paraId="445C28CE" w14:textId="77777777"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located within the building or in a dedicated, secure structure for residents and </w:t>
            </w:r>
            <w:proofErr w:type="gramStart"/>
            <w:r w:rsidRPr="00224CBF">
              <w:rPr>
                <w:rFonts w:ascii="Arial" w:eastAsia="Times New Roman" w:hAnsi="Arial" w:cs="Arial"/>
                <w:sz w:val="20"/>
                <w:szCs w:val="20"/>
                <w:lang w:eastAsia="en-AU"/>
              </w:rPr>
              <w:t>staff;</w:t>
            </w:r>
            <w:proofErr w:type="gramEnd"/>
          </w:p>
          <w:p w14:paraId="1E9632AA" w14:textId="77777777" w:rsidR="00224CBF" w:rsidRPr="00224CBF" w:rsidRDefault="00224CBF" w:rsidP="00224CB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14:paraId="5C30B427" w14:textId="77777777" w:rsidTr="00224CBF">
              <w:trPr>
                <w:tblCellSpacing w:w="15" w:type="dxa"/>
              </w:trPr>
              <w:tc>
                <w:tcPr>
                  <w:tcW w:w="6386" w:type="dxa"/>
                  <w:vAlign w:val="center"/>
                  <w:hideMark/>
                </w:tcPr>
                <w:p w14:paraId="032276B5"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Bicycle parking structures are to be constructed to the standards prescribed in AS2890.3.</w:t>
                  </w:r>
                </w:p>
              </w:tc>
            </w:tr>
            <w:tr w:rsidR="00224CBF" w:rsidRPr="00D943AB" w14:paraId="59A77BF0" w14:textId="77777777" w:rsidTr="00224CBF">
              <w:trPr>
                <w:tblCellSpacing w:w="15" w:type="dxa"/>
              </w:trPr>
              <w:tc>
                <w:tcPr>
                  <w:tcW w:w="6386" w:type="dxa"/>
                  <w:vAlign w:val="center"/>
                  <w:hideMark/>
                </w:tcPr>
                <w:p w14:paraId="537C1110"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14:paraId="094A79F6" w14:textId="77777777" w:rsidR="00224CBF" w:rsidRPr="00D943AB" w:rsidRDefault="00224CBF" w:rsidP="00224CB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D943AB" w14:paraId="65C9BC39" w14:textId="77777777" w:rsidTr="00224CBF">
              <w:trPr>
                <w:tblCellSpacing w:w="15" w:type="dxa"/>
              </w:trPr>
              <w:tc>
                <w:tcPr>
                  <w:tcW w:w="6386" w:type="dxa"/>
                  <w:vAlign w:val="center"/>
                  <w:hideMark/>
                </w:tcPr>
                <w:p w14:paraId="093588B2"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0746D351"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432580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0C0741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063F6C77" w14:textId="77777777" w:rsidTr="00AA6D25">
        <w:trPr>
          <w:trHeight w:val="394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7D19203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47F57B3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.3</w:t>
            </w:r>
          </w:p>
          <w:p w14:paraId="2F844DB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storage lockers:</w:t>
            </w:r>
          </w:p>
          <w:p w14:paraId="01A708F5" w14:textId="77777777"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 at a rate of 1.6 per bicycle parking space (rounded up to the nearest whole number</w:t>
            </w:r>
            <w:proofErr w:type="gramStart"/>
            <w:r w:rsidRPr="00224CBF">
              <w:rPr>
                <w:rFonts w:ascii="Arial" w:eastAsia="Times New Roman" w:hAnsi="Arial" w:cs="Arial"/>
                <w:sz w:val="20"/>
                <w:szCs w:val="20"/>
                <w:lang w:eastAsia="en-AU"/>
              </w:rPr>
              <w:t>);</w:t>
            </w:r>
            <w:proofErr w:type="gramEnd"/>
          </w:p>
          <w:p w14:paraId="000F4273" w14:textId="77777777" w:rsidR="00224CBF" w:rsidRPr="00224CBF" w:rsidRDefault="00224CBF" w:rsidP="00224CB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14:paraId="73A9A558" w14:textId="77777777" w:rsidTr="00224CBF">
              <w:trPr>
                <w:tblCellSpacing w:w="15" w:type="dxa"/>
              </w:trPr>
              <w:tc>
                <w:tcPr>
                  <w:tcW w:w="6386" w:type="dxa"/>
                  <w:vAlign w:val="center"/>
                  <w:hideMark/>
                </w:tcPr>
                <w:p w14:paraId="6474E608"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224CBF" w:rsidRPr="00224CBF" w14:paraId="7D8A0B75" w14:textId="77777777" w:rsidTr="00224CBF">
              <w:trPr>
                <w:tblCellSpacing w:w="15" w:type="dxa"/>
              </w:trPr>
              <w:tc>
                <w:tcPr>
                  <w:tcW w:w="6386" w:type="dxa"/>
                  <w:vAlign w:val="center"/>
                  <w:hideMark/>
                </w:tcPr>
                <w:p w14:paraId="4E390BE4"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33E67B5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2C16B1E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7DB43AC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770DC2C8"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4A30BD10"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4AD1F29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.4</w:t>
            </w:r>
          </w:p>
          <w:p w14:paraId="73556F2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non-residential uses, changing rooms:</w:t>
            </w:r>
          </w:p>
          <w:p w14:paraId="2F958674" w14:textId="77777777"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provided at a rate of 1 per 10 bicycle parking </w:t>
            </w:r>
            <w:proofErr w:type="gramStart"/>
            <w:r w:rsidRPr="00224CBF">
              <w:rPr>
                <w:rFonts w:ascii="Arial" w:eastAsia="Times New Roman" w:hAnsi="Arial" w:cs="Arial"/>
                <w:sz w:val="20"/>
                <w:szCs w:val="20"/>
                <w:lang w:eastAsia="en-AU"/>
              </w:rPr>
              <w:t>spaces;</w:t>
            </w:r>
            <w:proofErr w:type="gramEnd"/>
          </w:p>
          <w:p w14:paraId="1653E9FC" w14:textId="77777777"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fitted with a lockable door or otherwise screened from public </w:t>
            </w:r>
            <w:proofErr w:type="gramStart"/>
            <w:r w:rsidRPr="00224CBF">
              <w:rPr>
                <w:rFonts w:ascii="Arial" w:eastAsia="Times New Roman" w:hAnsi="Arial" w:cs="Arial"/>
                <w:sz w:val="20"/>
                <w:szCs w:val="20"/>
                <w:lang w:eastAsia="en-AU"/>
              </w:rPr>
              <w:t>view;</w:t>
            </w:r>
            <w:proofErr w:type="gramEnd"/>
          </w:p>
          <w:p w14:paraId="2C4413DB" w14:textId="77777777" w:rsidR="00224CBF" w:rsidRPr="00224CBF" w:rsidRDefault="00224CBF" w:rsidP="00224CBF">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922"/>
              <w:gridCol w:w="781"/>
              <w:gridCol w:w="893"/>
              <w:gridCol w:w="958"/>
              <w:gridCol w:w="1500"/>
              <w:gridCol w:w="1253"/>
              <w:gridCol w:w="74"/>
            </w:tblGrid>
            <w:tr w:rsidR="00224CBF" w:rsidRPr="00A97427" w14:paraId="06D1C33A" w14:textId="7777777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14:paraId="4ABA91F3"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Bicycle spaces provided</w:t>
                  </w:r>
                </w:p>
              </w:tc>
              <w:tc>
                <w:tcPr>
                  <w:tcW w:w="753" w:type="dxa"/>
                  <w:tcBorders>
                    <w:top w:val="outset" w:sz="6" w:space="0" w:color="auto"/>
                    <w:left w:val="outset" w:sz="6" w:space="0" w:color="auto"/>
                    <w:bottom w:val="outset" w:sz="6" w:space="0" w:color="auto"/>
                    <w:right w:val="outset" w:sz="6" w:space="0" w:color="auto"/>
                  </w:tcBorders>
                  <w:hideMark/>
                </w:tcPr>
                <w:p w14:paraId="727DE580"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Male/ Female</w:t>
                  </w:r>
                </w:p>
              </w:tc>
              <w:tc>
                <w:tcPr>
                  <w:tcW w:w="866" w:type="dxa"/>
                  <w:tcBorders>
                    <w:top w:val="outset" w:sz="6" w:space="0" w:color="auto"/>
                    <w:left w:val="outset" w:sz="6" w:space="0" w:color="auto"/>
                    <w:bottom w:val="outset" w:sz="6" w:space="0" w:color="auto"/>
                    <w:right w:val="outset" w:sz="6" w:space="0" w:color="auto"/>
                  </w:tcBorders>
                  <w:hideMark/>
                </w:tcPr>
                <w:p w14:paraId="62DA519D"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Change rooms required</w:t>
                  </w:r>
                </w:p>
              </w:tc>
              <w:tc>
                <w:tcPr>
                  <w:tcW w:w="931" w:type="dxa"/>
                  <w:tcBorders>
                    <w:top w:val="outset" w:sz="6" w:space="0" w:color="auto"/>
                    <w:left w:val="outset" w:sz="6" w:space="0" w:color="auto"/>
                    <w:bottom w:val="outset" w:sz="6" w:space="0" w:color="auto"/>
                    <w:right w:val="outset" w:sz="6" w:space="0" w:color="auto"/>
                  </w:tcBorders>
                  <w:hideMark/>
                </w:tcPr>
                <w:p w14:paraId="6C79E673"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Showers required</w:t>
                  </w:r>
                </w:p>
              </w:tc>
              <w:tc>
                <w:tcPr>
                  <w:tcW w:w="1475" w:type="dxa"/>
                  <w:tcBorders>
                    <w:top w:val="outset" w:sz="6" w:space="0" w:color="auto"/>
                    <w:left w:val="outset" w:sz="6" w:space="0" w:color="auto"/>
                    <w:bottom w:val="outset" w:sz="6" w:space="0" w:color="auto"/>
                    <w:right w:val="outset" w:sz="6" w:space="0" w:color="auto"/>
                  </w:tcBorders>
                  <w:hideMark/>
                </w:tcPr>
                <w:p w14:paraId="1B8AB1A1"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Sanitary compartments required</w:t>
                  </w:r>
                </w:p>
              </w:tc>
              <w:tc>
                <w:tcPr>
                  <w:tcW w:w="1227" w:type="dxa"/>
                  <w:tcBorders>
                    <w:top w:val="outset" w:sz="6" w:space="0" w:color="auto"/>
                    <w:left w:val="outset" w:sz="6" w:space="0" w:color="auto"/>
                    <w:bottom w:val="outset" w:sz="6" w:space="0" w:color="auto"/>
                    <w:right w:val="outset" w:sz="6" w:space="0" w:color="auto"/>
                  </w:tcBorders>
                  <w:hideMark/>
                </w:tcPr>
                <w:p w14:paraId="32CD3E0A"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A97427">
                    <w:rPr>
                      <w:rFonts w:ascii="Arial" w:eastAsia="Times New Roman" w:hAnsi="Arial" w:cs="Arial"/>
                      <w:b/>
                      <w:bCs/>
                      <w:sz w:val="18"/>
                      <w:szCs w:val="18"/>
                      <w:lang w:eastAsia="en-AU"/>
                    </w:rPr>
                    <w:t>Washbasins required</w:t>
                  </w:r>
                </w:p>
              </w:tc>
            </w:tr>
            <w:tr w:rsidR="00224CBF" w:rsidRPr="00A97427" w14:paraId="1D15051B" w14:textId="7777777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14:paraId="383B4763"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1-5</w:t>
                  </w:r>
                </w:p>
              </w:tc>
              <w:tc>
                <w:tcPr>
                  <w:tcW w:w="753" w:type="dxa"/>
                  <w:tcBorders>
                    <w:top w:val="outset" w:sz="6" w:space="0" w:color="auto"/>
                    <w:left w:val="outset" w:sz="6" w:space="0" w:color="auto"/>
                    <w:bottom w:val="outset" w:sz="6" w:space="0" w:color="auto"/>
                    <w:right w:val="outset" w:sz="6" w:space="0" w:color="auto"/>
                  </w:tcBorders>
                  <w:hideMark/>
                </w:tcPr>
                <w:p w14:paraId="552E6719"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 and female</w:t>
                  </w:r>
                </w:p>
              </w:tc>
              <w:tc>
                <w:tcPr>
                  <w:tcW w:w="866" w:type="dxa"/>
                  <w:tcBorders>
                    <w:top w:val="outset" w:sz="6" w:space="0" w:color="auto"/>
                    <w:left w:val="outset" w:sz="6" w:space="0" w:color="auto"/>
                    <w:bottom w:val="outset" w:sz="6" w:space="0" w:color="auto"/>
                    <w:right w:val="outset" w:sz="6" w:space="0" w:color="auto"/>
                  </w:tcBorders>
                  <w:hideMark/>
                </w:tcPr>
                <w:p w14:paraId="70360485"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unisex change room</w:t>
                  </w:r>
                </w:p>
              </w:tc>
              <w:tc>
                <w:tcPr>
                  <w:tcW w:w="931" w:type="dxa"/>
                  <w:tcBorders>
                    <w:top w:val="outset" w:sz="6" w:space="0" w:color="auto"/>
                    <w:left w:val="outset" w:sz="6" w:space="0" w:color="auto"/>
                    <w:bottom w:val="outset" w:sz="6" w:space="0" w:color="auto"/>
                    <w:right w:val="outset" w:sz="6" w:space="0" w:color="auto"/>
                  </w:tcBorders>
                  <w:hideMark/>
                </w:tcPr>
                <w:p w14:paraId="6358455F"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14:paraId="4C6A2C72"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14:paraId="2037F093"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14:paraId="4A114BF3" w14:textId="77777777" w:rsidTr="00224CBF">
              <w:trPr>
                <w:gridBefore w:val="1"/>
                <w:gridAfter w:val="1"/>
                <w:wAfter w:w="28" w:type="dxa"/>
                <w:tblCellSpacing w:w="15" w:type="dxa"/>
              </w:trPr>
              <w:tc>
                <w:tcPr>
                  <w:tcW w:w="894" w:type="dxa"/>
                  <w:tcBorders>
                    <w:top w:val="outset" w:sz="6" w:space="0" w:color="auto"/>
                    <w:left w:val="outset" w:sz="6" w:space="0" w:color="auto"/>
                    <w:bottom w:val="outset" w:sz="6" w:space="0" w:color="auto"/>
                    <w:right w:val="outset" w:sz="6" w:space="0" w:color="auto"/>
                  </w:tcBorders>
                  <w:hideMark/>
                </w:tcPr>
                <w:p w14:paraId="4A719E25"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6-19</w:t>
                  </w:r>
                </w:p>
              </w:tc>
              <w:tc>
                <w:tcPr>
                  <w:tcW w:w="753" w:type="dxa"/>
                  <w:tcBorders>
                    <w:top w:val="outset" w:sz="6" w:space="0" w:color="auto"/>
                    <w:left w:val="outset" w:sz="6" w:space="0" w:color="auto"/>
                    <w:bottom w:val="outset" w:sz="6" w:space="0" w:color="auto"/>
                    <w:right w:val="outset" w:sz="6" w:space="0" w:color="auto"/>
                  </w:tcBorders>
                  <w:hideMark/>
                </w:tcPr>
                <w:p w14:paraId="03CCDA45"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14:paraId="64DE40F6"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14:paraId="3D6F0A8A"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14:paraId="67F41C8F"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14:paraId="1AF87E48"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14:paraId="1005B22A" w14:textId="77777777" w:rsidTr="00224CBF">
              <w:trPr>
                <w:gridBefore w:val="1"/>
                <w:gridAfter w:val="1"/>
                <w:wAfter w:w="28" w:type="dxa"/>
                <w:tblCellSpacing w:w="15" w:type="dxa"/>
              </w:trPr>
              <w:tc>
                <w:tcPr>
                  <w:tcW w:w="894" w:type="dxa"/>
                  <w:vMerge w:val="restart"/>
                  <w:tcBorders>
                    <w:top w:val="outset" w:sz="6" w:space="0" w:color="auto"/>
                    <w:left w:val="outset" w:sz="6" w:space="0" w:color="auto"/>
                    <w:bottom w:val="outset" w:sz="6" w:space="0" w:color="auto"/>
                    <w:right w:val="outset" w:sz="6" w:space="0" w:color="auto"/>
                  </w:tcBorders>
                  <w:hideMark/>
                </w:tcPr>
                <w:p w14:paraId="149B812C"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20 or more</w:t>
                  </w:r>
                </w:p>
              </w:tc>
              <w:tc>
                <w:tcPr>
                  <w:tcW w:w="753" w:type="dxa"/>
                  <w:tcBorders>
                    <w:top w:val="outset" w:sz="6" w:space="0" w:color="auto"/>
                    <w:left w:val="outset" w:sz="6" w:space="0" w:color="auto"/>
                    <w:bottom w:val="outset" w:sz="6" w:space="0" w:color="auto"/>
                    <w:right w:val="outset" w:sz="6" w:space="0" w:color="auto"/>
                  </w:tcBorders>
                  <w:hideMark/>
                </w:tcPr>
                <w:p w14:paraId="2CB72AEF"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14:paraId="09F6E446"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14:paraId="5FA015EA"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1475" w:type="dxa"/>
                  <w:tcBorders>
                    <w:top w:val="outset" w:sz="6" w:space="0" w:color="auto"/>
                    <w:left w:val="outset" w:sz="6" w:space="0" w:color="auto"/>
                    <w:bottom w:val="outset" w:sz="6" w:space="0" w:color="auto"/>
                    <w:right w:val="outset" w:sz="6" w:space="0" w:color="auto"/>
                  </w:tcBorders>
                  <w:hideMark/>
                </w:tcPr>
                <w:p w14:paraId="1B758C99"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closet pan</w:t>
                  </w:r>
                </w:p>
              </w:tc>
              <w:tc>
                <w:tcPr>
                  <w:tcW w:w="1227" w:type="dxa"/>
                  <w:tcBorders>
                    <w:top w:val="outset" w:sz="6" w:space="0" w:color="auto"/>
                    <w:left w:val="outset" w:sz="6" w:space="0" w:color="auto"/>
                    <w:bottom w:val="outset" w:sz="6" w:space="0" w:color="auto"/>
                    <w:right w:val="outset" w:sz="6" w:space="0" w:color="auto"/>
                  </w:tcBorders>
                  <w:hideMark/>
                </w:tcPr>
                <w:p w14:paraId="079F9437"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r>
            <w:tr w:rsidR="00224CBF" w:rsidRPr="00A97427" w14:paraId="7E357275" w14:textId="7777777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14:paraId="4590A0DE"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14:paraId="5878338C"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Female</w:t>
                  </w:r>
                </w:p>
              </w:tc>
              <w:tc>
                <w:tcPr>
                  <w:tcW w:w="866" w:type="dxa"/>
                  <w:tcBorders>
                    <w:top w:val="outset" w:sz="6" w:space="0" w:color="auto"/>
                    <w:left w:val="outset" w:sz="6" w:space="0" w:color="auto"/>
                    <w:bottom w:val="outset" w:sz="6" w:space="0" w:color="auto"/>
                    <w:right w:val="outset" w:sz="6" w:space="0" w:color="auto"/>
                  </w:tcBorders>
                  <w:hideMark/>
                </w:tcPr>
                <w:p w14:paraId="165E65F7"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14:paraId="3E7A81FB"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2, plus 1 for every 20 bicycle spaces </w:t>
                  </w:r>
                  <w:r w:rsidRPr="00224CBF">
                    <w:rPr>
                      <w:rFonts w:ascii="Arial" w:eastAsia="Times New Roman" w:hAnsi="Arial" w:cs="Arial"/>
                      <w:sz w:val="18"/>
                      <w:szCs w:val="18"/>
                      <w:lang w:eastAsia="en-AU"/>
                    </w:rPr>
                    <w:lastRenderedPageBreak/>
                    <w:t>provided thereafter</w:t>
                  </w:r>
                </w:p>
              </w:tc>
              <w:tc>
                <w:tcPr>
                  <w:tcW w:w="1475" w:type="dxa"/>
                  <w:tcBorders>
                    <w:top w:val="outset" w:sz="6" w:space="0" w:color="auto"/>
                    <w:left w:val="outset" w:sz="6" w:space="0" w:color="auto"/>
                    <w:bottom w:val="outset" w:sz="6" w:space="0" w:color="auto"/>
                    <w:right w:val="outset" w:sz="6" w:space="0" w:color="auto"/>
                  </w:tcBorders>
                  <w:hideMark/>
                </w:tcPr>
                <w:p w14:paraId="7CD95E6F"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lastRenderedPageBreak/>
                    <w:t xml:space="preserve">2 closet pans, plus 1 sanitary compartment for every 60 bicycle </w:t>
                  </w:r>
                  <w:r w:rsidRPr="00224CBF">
                    <w:rPr>
                      <w:rFonts w:ascii="Arial" w:eastAsia="Times New Roman" w:hAnsi="Arial" w:cs="Arial"/>
                      <w:sz w:val="18"/>
                      <w:szCs w:val="18"/>
                      <w:lang w:eastAsia="en-AU"/>
                    </w:rPr>
                    <w:lastRenderedPageBreak/>
                    <w:t>parking spaces provided thereafter</w:t>
                  </w:r>
                </w:p>
              </w:tc>
              <w:tc>
                <w:tcPr>
                  <w:tcW w:w="1227" w:type="dxa"/>
                  <w:tcBorders>
                    <w:top w:val="outset" w:sz="6" w:space="0" w:color="auto"/>
                    <w:left w:val="outset" w:sz="6" w:space="0" w:color="auto"/>
                    <w:bottom w:val="outset" w:sz="6" w:space="0" w:color="auto"/>
                    <w:right w:val="outset" w:sz="6" w:space="0" w:color="auto"/>
                  </w:tcBorders>
                  <w:hideMark/>
                </w:tcPr>
                <w:p w14:paraId="3A08C9E0"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lastRenderedPageBreak/>
                    <w:t xml:space="preserve">1, plus 1 for every 60 bicycle parking </w:t>
                  </w:r>
                  <w:r w:rsidRPr="00224CBF">
                    <w:rPr>
                      <w:rFonts w:ascii="Arial" w:eastAsia="Times New Roman" w:hAnsi="Arial" w:cs="Arial"/>
                      <w:sz w:val="18"/>
                      <w:szCs w:val="18"/>
                      <w:lang w:eastAsia="en-AU"/>
                    </w:rPr>
                    <w:lastRenderedPageBreak/>
                    <w:t>spaces provided thereafter</w:t>
                  </w:r>
                </w:p>
              </w:tc>
            </w:tr>
            <w:tr w:rsidR="00224CBF" w:rsidRPr="00A97427" w14:paraId="6A016AD2" w14:textId="77777777" w:rsidTr="00224CBF">
              <w:trPr>
                <w:gridBefore w:val="1"/>
                <w:gridAfter w:val="1"/>
                <w:wAfter w:w="28" w:type="dxa"/>
                <w:tblCellSpacing w:w="15" w:type="dxa"/>
              </w:trPr>
              <w:tc>
                <w:tcPr>
                  <w:tcW w:w="894" w:type="dxa"/>
                  <w:vMerge/>
                  <w:tcBorders>
                    <w:top w:val="outset" w:sz="6" w:space="0" w:color="auto"/>
                    <w:left w:val="outset" w:sz="6" w:space="0" w:color="auto"/>
                    <w:bottom w:val="outset" w:sz="6" w:space="0" w:color="auto"/>
                    <w:right w:val="outset" w:sz="6" w:space="0" w:color="auto"/>
                  </w:tcBorders>
                  <w:vAlign w:val="center"/>
                  <w:hideMark/>
                </w:tcPr>
                <w:p w14:paraId="6374FBC5"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p>
              </w:tc>
              <w:tc>
                <w:tcPr>
                  <w:tcW w:w="753" w:type="dxa"/>
                  <w:tcBorders>
                    <w:top w:val="outset" w:sz="6" w:space="0" w:color="auto"/>
                    <w:left w:val="outset" w:sz="6" w:space="0" w:color="auto"/>
                    <w:bottom w:val="outset" w:sz="6" w:space="0" w:color="auto"/>
                    <w:right w:val="outset" w:sz="6" w:space="0" w:color="auto"/>
                  </w:tcBorders>
                  <w:hideMark/>
                </w:tcPr>
                <w:p w14:paraId="19EBABC8"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Male</w:t>
                  </w:r>
                </w:p>
              </w:tc>
              <w:tc>
                <w:tcPr>
                  <w:tcW w:w="866" w:type="dxa"/>
                  <w:tcBorders>
                    <w:top w:val="outset" w:sz="6" w:space="0" w:color="auto"/>
                    <w:left w:val="outset" w:sz="6" w:space="0" w:color="auto"/>
                    <w:bottom w:val="outset" w:sz="6" w:space="0" w:color="auto"/>
                    <w:right w:val="outset" w:sz="6" w:space="0" w:color="auto"/>
                  </w:tcBorders>
                  <w:hideMark/>
                </w:tcPr>
                <w:p w14:paraId="0129CAC3"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w:t>
                  </w:r>
                </w:p>
              </w:tc>
              <w:tc>
                <w:tcPr>
                  <w:tcW w:w="931" w:type="dxa"/>
                  <w:tcBorders>
                    <w:top w:val="outset" w:sz="6" w:space="0" w:color="auto"/>
                    <w:left w:val="outset" w:sz="6" w:space="0" w:color="auto"/>
                    <w:bottom w:val="outset" w:sz="6" w:space="0" w:color="auto"/>
                    <w:right w:val="outset" w:sz="6" w:space="0" w:color="auto"/>
                  </w:tcBorders>
                  <w:hideMark/>
                </w:tcPr>
                <w:p w14:paraId="3B5449AC"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2, plus 1 for every 20 bicycle spaces provided thereafter</w:t>
                  </w:r>
                </w:p>
              </w:tc>
              <w:tc>
                <w:tcPr>
                  <w:tcW w:w="1475" w:type="dxa"/>
                  <w:tcBorders>
                    <w:top w:val="outset" w:sz="6" w:space="0" w:color="auto"/>
                    <w:left w:val="outset" w:sz="6" w:space="0" w:color="auto"/>
                    <w:bottom w:val="outset" w:sz="6" w:space="0" w:color="auto"/>
                    <w:right w:val="outset" w:sz="6" w:space="0" w:color="auto"/>
                  </w:tcBorders>
                  <w:hideMark/>
                </w:tcPr>
                <w:p w14:paraId="2B9B131E"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 xml:space="preserve">1 urinal and 1 closet pans, plus 1 sanitary compartment at the rate of 1 closet pan or 1 urinal for every </w:t>
                  </w:r>
                  <w:proofErr w:type="gramStart"/>
                  <w:r w:rsidRPr="00224CBF">
                    <w:rPr>
                      <w:rFonts w:ascii="Arial" w:eastAsia="Times New Roman" w:hAnsi="Arial" w:cs="Arial"/>
                      <w:sz w:val="18"/>
                      <w:szCs w:val="18"/>
                      <w:lang w:eastAsia="en-AU"/>
                    </w:rPr>
                    <w:t>60 bicycle</w:t>
                  </w:r>
                  <w:proofErr w:type="gramEnd"/>
                  <w:r w:rsidRPr="00224CBF">
                    <w:rPr>
                      <w:rFonts w:ascii="Arial" w:eastAsia="Times New Roman" w:hAnsi="Arial" w:cs="Arial"/>
                      <w:sz w:val="18"/>
                      <w:szCs w:val="18"/>
                      <w:lang w:eastAsia="en-AU"/>
                    </w:rPr>
                    <w:t xml:space="preserve"> space provided thereafter </w:t>
                  </w:r>
                </w:p>
              </w:tc>
              <w:tc>
                <w:tcPr>
                  <w:tcW w:w="1227" w:type="dxa"/>
                  <w:tcBorders>
                    <w:top w:val="outset" w:sz="6" w:space="0" w:color="auto"/>
                    <w:left w:val="outset" w:sz="6" w:space="0" w:color="auto"/>
                    <w:bottom w:val="outset" w:sz="6" w:space="0" w:color="auto"/>
                    <w:right w:val="outset" w:sz="6" w:space="0" w:color="auto"/>
                  </w:tcBorders>
                  <w:hideMark/>
                </w:tcPr>
                <w:p w14:paraId="77393DB6" w14:textId="77777777" w:rsidR="00224CBF" w:rsidRPr="00224CBF" w:rsidRDefault="00224CBF" w:rsidP="00224CBF">
                  <w:pPr>
                    <w:spacing w:before="100" w:beforeAutospacing="1" w:after="100" w:afterAutospacing="1" w:line="240" w:lineRule="auto"/>
                    <w:rPr>
                      <w:rFonts w:ascii="Arial" w:eastAsia="Times New Roman" w:hAnsi="Arial" w:cs="Arial"/>
                      <w:sz w:val="18"/>
                      <w:szCs w:val="18"/>
                      <w:lang w:eastAsia="en-AU"/>
                    </w:rPr>
                  </w:pPr>
                  <w:r w:rsidRPr="00224CBF">
                    <w:rPr>
                      <w:rFonts w:ascii="Arial" w:eastAsia="Times New Roman" w:hAnsi="Arial" w:cs="Arial"/>
                      <w:sz w:val="18"/>
                      <w:szCs w:val="18"/>
                      <w:lang w:eastAsia="en-AU"/>
                    </w:rPr>
                    <w:t>1, plus 1 for every 60 bicycle parking spaces provided thereafter</w:t>
                  </w:r>
                </w:p>
              </w:tc>
            </w:tr>
            <w:tr w:rsidR="00224CBF" w:rsidRPr="00224CBF" w14:paraId="482615ED" w14:textId="77777777" w:rsidTr="00224CB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386" w:type="dxa"/>
                  <w:gridSpan w:val="8"/>
                  <w:vAlign w:val="center"/>
                  <w:hideMark/>
                </w:tcPr>
                <w:p w14:paraId="536BF64B"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showers have a minimum 3-star Water Efficiency Labelling and Standards (WELS) rating shower head.</w:t>
                  </w:r>
                </w:p>
                <w:p w14:paraId="6FD48CA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All sanitary compartments are constructed in compliance with F2.3 (e) and F2.5 of BCA (Volume 1).</w:t>
                  </w:r>
                </w:p>
              </w:tc>
            </w:tr>
          </w:tbl>
          <w:p w14:paraId="782404C7" w14:textId="77777777" w:rsidR="00224CBF" w:rsidRPr="00224CBF" w:rsidRDefault="00224CBF" w:rsidP="00224CBF">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provided with: </w:t>
            </w:r>
          </w:p>
          <w:p w14:paraId="18D844C6" w14:textId="77777777"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mirror located above each wash </w:t>
            </w:r>
            <w:proofErr w:type="gramStart"/>
            <w:r w:rsidRPr="00224CBF">
              <w:rPr>
                <w:rFonts w:ascii="Arial" w:eastAsia="Times New Roman" w:hAnsi="Arial" w:cs="Arial"/>
                <w:sz w:val="20"/>
                <w:szCs w:val="20"/>
                <w:lang w:eastAsia="en-AU"/>
              </w:rPr>
              <w:t>basin;</w:t>
            </w:r>
            <w:proofErr w:type="gramEnd"/>
          </w:p>
          <w:p w14:paraId="3BD32AC9" w14:textId="77777777"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hook and bench seating within each shower </w:t>
            </w:r>
            <w:proofErr w:type="gramStart"/>
            <w:r w:rsidRPr="00224CBF">
              <w:rPr>
                <w:rFonts w:ascii="Arial" w:eastAsia="Times New Roman" w:hAnsi="Arial" w:cs="Arial"/>
                <w:sz w:val="20"/>
                <w:szCs w:val="20"/>
                <w:lang w:eastAsia="en-AU"/>
              </w:rPr>
              <w:t>compartment;</w:t>
            </w:r>
            <w:proofErr w:type="gramEnd"/>
          </w:p>
          <w:p w14:paraId="2F1D261B" w14:textId="77777777" w:rsidR="00224CBF" w:rsidRPr="00224CBF" w:rsidRDefault="00224CBF" w:rsidP="00224CBF">
            <w:pPr>
              <w:numPr>
                <w:ilvl w:val="1"/>
                <w:numId w:val="1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47"/>
            </w:tblGrid>
            <w:tr w:rsidR="00224CBF" w:rsidRPr="00224CBF" w14:paraId="4C2F9BE5" w14:textId="77777777" w:rsidTr="00224CBF">
              <w:trPr>
                <w:tblCellSpacing w:w="15" w:type="dxa"/>
              </w:trPr>
              <w:tc>
                <w:tcPr>
                  <w:tcW w:w="6386" w:type="dxa"/>
                  <w:vAlign w:val="center"/>
                  <w:hideMark/>
                </w:tcPr>
                <w:p w14:paraId="0C4B9F6C" w14:textId="77777777"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224CBF" w:rsidRPr="00224CBF" w14:paraId="1756D719" w14:textId="77777777" w:rsidTr="00224CBF">
              <w:trPr>
                <w:tblCellSpacing w:w="15" w:type="dxa"/>
              </w:trPr>
              <w:tc>
                <w:tcPr>
                  <w:tcW w:w="6386" w:type="dxa"/>
                  <w:vAlign w:val="center"/>
                  <w:hideMark/>
                </w:tcPr>
                <w:p w14:paraId="597C79BB" w14:textId="77777777"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79869D97"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3C589CF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2E89C9C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3389E292"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5F67268"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Loading and servicing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3A8FF47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3FA18C23"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245A135F" w14:textId="77777777" w:rsidTr="00AA6D25">
        <w:trPr>
          <w:trHeight w:val="231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BC5DC4C"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207C50">
              <w:rPr>
                <w:rFonts w:ascii="Arial" w:eastAsia="Times New Roman" w:hAnsi="Arial" w:cs="Arial"/>
                <w:b/>
                <w:bCs/>
                <w:sz w:val="20"/>
                <w:szCs w:val="20"/>
                <w:lang w:eastAsia="en-AU"/>
              </w:rPr>
              <w:t>5</w:t>
            </w:r>
          </w:p>
          <w:p w14:paraId="00A1209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w:t>
            </w:r>
            <w:proofErr w:type="gramStart"/>
            <w:r w:rsidRPr="00224CBF">
              <w:rPr>
                <w:rFonts w:ascii="Arial" w:eastAsia="Times New Roman" w:hAnsi="Arial" w:cs="Arial"/>
                <w:sz w:val="20"/>
                <w:szCs w:val="20"/>
                <w:lang w:eastAsia="en-AU"/>
              </w:rPr>
              <w:t>Industry</w:t>
            </w:r>
            <w:proofErr w:type="gramEnd"/>
            <w:r w:rsidRPr="00224CBF">
              <w:rPr>
                <w:rFonts w:ascii="Arial" w:eastAsia="Times New Roman" w:hAnsi="Arial" w:cs="Arial"/>
                <w:sz w:val="20"/>
                <w:szCs w:val="20"/>
                <w:lang w:eastAsia="en-AU"/>
              </w:rPr>
              <w:t xml:space="preserve">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27503012" w14:textId="77777777" w:rsidTr="00224CBF">
              <w:trPr>
                <w:tblCellSpacing w:w="15" w:type="dxa"/>
              </w:trPr>
              <w:tc>
                <w:tcPr>
                  <w:tcW w:w="8592" w:type="dxa"/>
                  <w:vAlign w:val="center"/>
                  <w:hideMark/>
                </w:tcPr>
                <w:p w14:paraId="406CC1B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14:paraId="4A50F662"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1F08F1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351C3AC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707E14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5F9C859A"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EA5EE4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Waste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2EB3715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3510C68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0A53C085"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12BE420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6</w:t>
            </w:r>
          </w:p>
          <w:p w14:paraId="27F71122" w14:textId="77777777"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Bins and bin storage area/s are designed, located and managed to prevent amenity impacts on the locality.</w:t>
            </w:r>
          </w:p>
        </w:tc>
        <w:tc>
          <w:tcPr>
            <w:tcW w:w="1930" w:type="pct"/>
            <w:gridSpan w:val="2"/>
            <w:tcBorders>
              <w:top w:val="outset" w:sz="6" w:space="0" w:color="auto"/>
              <w:left w:val="outset" w:sz="6" w:space="0" w:color="auto"/>
              <w:bottom w:val="outset" w:sz="6" w:space="0" w:color="auto"/>
              <w:right w:val="outset" w:sz="6" w:space="0" w:color="auto"/>
            </w:tcBorders>
            <w:hideMark/>
          </w:tcPr>
          <w:p w14:paraId="4C5906FD" w14:textId="77777777" w:rsidR="00207C50" w:rsidRPr="00224CBF" w:rsidRDefault="00207C50" w:rsidP="00207C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1</w:t>
            </w:r>
            <w:r>
              <w:rPr>
                <w:rFonts w:ascii="Arial" w:eastAsia="Times New Roman" w:hAnsi="Arial" w:cs="Arial"/>
                <w:b/>
                <w:bCs/>
                <w:sz w:val="20"/>
                <w:szCs w:val="20"/>
                <w:lang w:eastAsia="en-AU"/>
              </w:rPr>
              <w:t>6</w:t>
            </w:r>
          </w:p>
          <w:p w14:paraId="0E6DF640" w14:textId="77777777" w:rsidR="00224CBF" w:rsidRPr="00224CBF" w:rsidRDefault="00207C50" w:rsidP="00224CBF">
            <w:pPr>
              <w:spacing w:before="100" w:beforeAutospacing="1" w:after="100" w:afterAutospacing="1" w:line="240" w:lineRule="auto"/>
              <w:ind w:left="150" w:right="150"/>
              <w:rPr>
                <w:rFonts w:ascii="Arial" w:eastAsia="Times New Roman" w:hAnsi="Arial" w:cs="Arial"/>
                <w:sz w:val="20"/>
                <w:szCs w:val="20"/>
                <w:lang w:eastAsia="en-AU"/>
              </w:rPr>
            </w:pPr>
            <w:r w:rsidRPr="00207C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60" w:type="pct"/>
            <w:gridSpan w:val="2"/>
            <w:tcBorders>
              <w:top w:val="outset" w:sz="6" w:space="0" w:color="auto"/>
              <w:left w:val="outset" w:sz="6" w:space="0" w:color="auto"/>
              <w:bottom w:val="outset" w:sz="6" w:space="0" w:color="auto"/>
              <w:right w:val="outset" w:sz="6" w:space="0" w:color="auto"/>
            </w:tcBorders>
          </w:tcPr>
          <w:p w14:paraId="2B8C9CA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4C62EE1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2E3BC99E"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A0D669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impacts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7F25722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5A98AD4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3562056A"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46B289E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7</w:t>
            </w:r>
          </w:p>
          <w:p w14:paraId="4A61B5D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a use is not an environmentally relevant activity under the Environmental Protection Act, the release of any containment that may cause environmental harm is mitigated to an acceptable level. </w:t>
            </w:r>
          </w:p>
        </w:tc>
        <w:tc>
          <w:tcPr>
            <w:tcW w:w="1930" w:type="pct"/>
            <w:gridSpan w:val="2"/>
            <w:tcBorders>
              <w:top w:val="outset" w:sz="6" w:space="0" w:color="auto"/>
              <w:left w:val="outset" w:sz="6" w:space="0" w:color="auto"/>
              <w:bottom w:val="outset" w:sz="6" w:space="0" w:color="auto"/>
              <w:right w:val="outset" w:sz="6" w:space="0" w:color="auto"/>
            </w:tcBorders>
            <w:hideMark/>
          </w:tcPr>
          <w:p w14:paraId="2189DF2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7</w:t>
            </w:r>
          </w:p>
          <w:p w14:paraId="4142EA8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achieves the standard listed in Schedule 1 Air Quality Objectives, Environmental Protection (Air) Policy 2008.</w:t>
            </w:r>
          </w:p>
        </w:tc>
        <w:tc>
          <w:tcPr>
            <w:tcW w:w="560" w:type="pct"/>
            <w:gridSpan w:val="2"/>
            <w:tcBorders>
              <w:top w:val="outset" w:sz="6" w:space="0" w:color="auto"/>
              <w:left w:val="outset" w:sz="6" w:space="0" w:color="auto"/>
              <w:bottom w:val="outset" w:sz="6" w:space="0" w:color="auto"/>
              <w:right w:val="outset" w:sz="6" w:space="0" w:color="auto"/>
            </w:tcBorders>
          </w:tcPr>
          <w:p w14:paraId="3F2B430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79B87B60"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7D959011"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C7690F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Lighting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3BA35ACC"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04DF178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2707C1E9"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6DC4E511"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207C50">
              <w:rPr>
                <w:rFonts w:ascii="Arial" w:eastAsia="Times New Roman" w:hAnsi="Arial" w:cs="Arial"/>
                <w:b/>
                <w:bCs/>
                <w:sz w:val="20"/>
                <w:szCs w:val="20"/>
                <w:lang w:eastAsia="en-AU"/>
              </w:rPr>
              <w:t>8</w:t>
            </w:r>
          </w:p>
          <w:p w14:paraId="3594B7F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Lighting is directed and shielded to not cause unreasonable disturbance to any person on adjoining land.</w:t>
            </w:r>
          </w:p>
        </w:tc>
        <w:tc>
          <w:tcPr>
            <w:tcW w:w="1930" w:type="pct"/>
            <w:gridSpan w:val="2"/>
            <w:tcBorders>
              <w:top w:val="outset" w:sz="6" w:space="0" w:color="auto"/>
              <w:left w:val="outset" w:sz="6" w:space="0" w:color="auto"/>
              <w:bottom w:val="outset" w:sz="6" w:space="0" w:color="auto"/>
              <w:right w:val="outset" w:sz="6" w:space="0" w:color="auto"/>
            </w:tcBorders>
            <w:hideMark/>
          </w:tcPr>
          <w:p w14:paraId="25630D4C"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207C50">
              <w:rPr>
                <w:rFonts w:ascii="Arial" w:eastAsia="Times New Roman" w:hAnsi="Arial" w:cs="Arial"/>
                <w:b/>
                <w:bCs/>
                <w:sz w:val="20"/>
                <w:szCs w:val="20"/>
                <w:lang w:eastAsia="en-AU"/>
              </w:rPr>
              <w:t>8</w:t>
            </w:r>
          </w:p>
          <w:p w14:paraId="6401F2C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446"/>
            </w:tblGrid>
            <w:tr w:rsidR="00224CBF" w:rsidRPr="00224CBF" w14:paraId="51A4AF86" w14:textId="77777777" w:rsidTr="00224CBF">
              <w:trPr>
                <w:tblCellSpacing w:w="15" w:type="dxa"/>
              </w:trPr>
              <w:tc>
                <w:tcPr>
                  <w:tcW w:w="6386" w:type="dxa"/>
                  <w:vAlign w:val="center"/>
                  <w:hideMark/>
                </w:tcPr>
                <w:p w14:paraId="39CB91C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“Curfewed hours” are taken to be those hours between 10pm and 7am on the following day</w:t>
                  </w:r>
                </w:p>
              </w:tc>
            </w:tr>
          </w:tbl>
          <w:p w14:paraId="35EE89E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1B2D8E8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3DC0C30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46DA3F85"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FA6C89B"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6C6ACEA7"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5886CFA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224CBF" w:rsidRPr="00224CBF" w14:paraId="127233BC" w14:textId="77777777" w:rsidTr="00AA6D25">
        <w:trPr>
          <w:trHeight w:val="264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3DC3AE1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PO1</w:t>
            </w:r>
            <w:r w:rsidR="00207C50">
              <w:rPr>
                <w:rFonts w:ascii="Arial" w:eastAsia="Times New Roman" w:hAnsi="Arial" w:cs="Arial"/>
                <w:b/>
                <w:bCs/>
                <w:sz w:val="20"/>
                <w:szCs w:val="20"/>
                <w:lang w:eastAsia="en-AU"/>
              </w:rPr>
              <w:t>9</w:t>
            </w:r>
          </w:p>
          <w:p w14:paraId="16FA0A2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generating uses do not adversely affect existing or potential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5B4F0B4A" w14:textId="77777777" w:rsidTr="00224CBF">
              <w:trPr>
                <w:tblCellSpacing w:w="15" w:type="dxa"/>
              </w:trPr>
              <w:tc>
                <w:tcPr>
                  <w:tcW w:w="8592" w:type="dxa"/>
                  <w:vAlign w:val="center"/>
                  <w:hideMark/>
                </w:tcPr>
                <w:p w14:paraId="11649905"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24CBF" w:rsidRPr="00224CBF" w14:paraId="41F6FA63" w14:textId="77777777" w:rsidTr="00224CBF">
              <w:trPr>
                <w:tblCellSpacing w:w="15" w:type="dxa"/>
              </w:trPr>
              <w:tc>
                <w:tcPr>
                  <w:tcW w:w="8592" w:type="dxa"/>
                  <w:vAlign w:val="center"/>
                  <w:hideMark/>
                </w:tcPr>
                <w:p w14:paraId="0270F1C0" w14:textId="77777777" w:rsidR="00224CBF" w:rsidRPr="00D943AB"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performance outcome. Noise impact assessments are to be prepared in accordance with Planning scheme policy - Noise. </w:t>
                  </w:r>
                </w:p>
              </w:tc>
            </w:tr>
          </w:tbl>
          <w:p w14:paraId="3AF0852E"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3831FEB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7104A2F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59EDCA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224CBF" w:rsidRPr="00224CBF" w14:paraId="652AB543"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423771C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207C50">
              <w:rPr>
                <w:rFonts w:ascii="Arial" w:eastAsia="Times New Roman" w:hAnsi="Arial" w:cs="Arial"/>
                <w:b/>
                <w:bCs/>
                <w:sz w:val="20"/>
                <w:szCs w:val="20"/>
                <w:lang w:eastAsia="en-AU"/>
              </w:rPr>
              <w:t>20</w:t>
            </w:r>
          </w:p>
          <w:p w14:paraId="6415189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14:paraId="185D3A44" w14:textId="77777777"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roofErr w:type="gramStart"/>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4B90FB46" w14:textId="77777777" w:rsidR="00224CBF" w:rsidRPr="00224CBF" w:rsidRDefault="00224CBF" w:rsidP="00224CBF">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maintaining the amenity of the streetscape. </w:t>
            </w:r>
          </w:p>
          <w:tbl>
            <w:tblPr>
              <w:tblW w:w="475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0D6BED8F" w14:textId="77777777" w:rsidTr="00A97427">
              <w:trPr>
                <w:tblCellSpacing w:w="15" w:type="dxa"/>
              </w:trPr>
              <w:tc>
                <w:tcPr>
                  <w:tcW w:w="4699" w:type="dxa"/>
                  <w:hideMark/>
                </w:tcPr>
                <w:p w14:paraId="14048B97"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24CBF" w:rsidRPr="00224CBF" w14:paraId="14330159" w14:textId="77777777" w:rsidTr="00A97427">
              <w:trPr>
                <w:tblCellSpacing w:w="15" w:type="dxa"/>
              </w:trPr>
              <w:tc>
                <w:tcPr>
                  <w:tcW w:w="4699" w:type="dxa"/>
                  <w:hideMark/>
                </w:tcPr>
                <w:p w14:paraId="0085484A"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Planning Scheme Policy – Integrated design for details and examples of noise attenuation structures.</w:t>
                  </w:r>
                </w:p>
              </w:tc>
            </w:tr>
          </w:tbl>
          <w:p w14:paraId="03C76B3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146988B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.1</w:t>
            </w:r>
          </w:p>
          <w:p w14:paraId="2FAFBC1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14:paraId="03CFEFD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5B30409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18E33450"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3278A9C0"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5A14FF7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207C50">
              <w:rPr>
                <w:rFonts w:ascii="Arial" w:eastAsia="Times New Roman" w:hAnsi="Arial" w:cs="Arial"/>
                <w:b/>
                <w:bCs/>
                <w:sz w:val="20"/>
                <w:szCs w:val="20"/>
                <w:lang w:eastAsia="en-AU"/>
              </w:rPr>
              <w:t>20</w:t>
            </w:r>
            <w:r w:rsidRPr="00224CBF">
              <w:rPr>
                <w:rFonts w:ascii="Arial" w:eastAsia="Times New Roman" w:hAnsi="Arial" w:cs="Arial"/>
                <w:b/>
                <w:bCs/>
                <w:sz w:val="20"/>
                <w:szCs w:val="20"/>
                <w:lang w:eastAsia="en-AU"/>
              </w:rPr>
              <w:t>.2</w:t>
            </w:r>
          </w:p>
          <w:p w14:paraId="729A6F5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Noise attenuation structures (e.g. walls, barriers or fences):</w:t>
            </w:r>
          </w:p>
          <w:p w14:paraId="29AD81DE" w14:textId="77777777"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visible from an adjoining road or public area unless: </w:t>
            </w:r>
          </w:p>
          <w:p w14:paraId="005BFCD7" w14:textId="77777777"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adjoining a motorway or rail line; or</w:t>
            </w:r>
          </w:p>
          <w:p w14:paraId="63FF79C1" w14:textId="77777777" w:rsidR="00224CBF" w:rsidRPr="00224CBF" w:rsidRDefault="00224CBF" w:rsidP="00224CBF">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5AEEBD0D" w14:textId="77777777"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 not remove existing or prevent future active transport routes or connections to the street </w:t>
            </w:r>
            <w:proofErr w:type="gramStart"/>
            <w:r w:rsidRPr="00224CBF">
              <w:rPr>
                <w:rFonts w:ascii="Arial" w:eastAsia="Times New Roman" w:hAnsi="Arial" w:cs="Arial"/>
                <w:sz w:val="20"/>
                <w:szCs w:val="20"/>
                <w:lang w:eastAsia="en-AU"/>
              </w:rPr>
              <w:t>network;</w:t>
            </w:r>
            <w:proofErr w:type="gramEnd"/>
          </w:p>
          <w:p w14:paraId="13D77F15" w14:textId="77777777" w:rsidR="00224CBF" w:rsidRPr="00224CBF" w:rsidRDefault="00224CBF" w:rsidP="00224CBF">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69"/>
            </w:tblGrid>
            <w:tr w:rsidR="00224CBF" w:rsidRPr="00224CBF" w14:paraId="3729B30D" w14:textId="77777777" w:rsidTr="00A97427">
              <w:trPr>
                <w:tblCellSpacing w:w="15" w:type="dxa"/>
              </w:trPr>
              <w:tc>
                <w:tcPr>
                  <w:tcW w:w="5509" w:type="dxa"/>
                  <w:vAlign w:val="center"/>
                  <w:hideMark/>
                </w:tcPr>
                <w:p w14:paraId="4D32F68F" w14:textId="77777777"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 and examples of noise attenuation structures.</w:t>
                  </w:r>
                </w:p>
              </w:tc>
            </w:tr>
            <w:tr w:rsidR="00224CBF" w:rsidRPr="00224CBF" w14:paraId="4753111F" w14:textId="77777777" w:rsidTr="00A97427">
              <w:trPr>
                <w:tblCellSpacing w:w="15" w:type="dxa"/>
              </w:trPr>
              <w:tc>
                <w:tcPr>
                  <w:tcW w:w="5509" w:type="dxa"/>
                  <w:vAlign w:val="center"/>
                  <w:hideMark/>
                </w:tcPr>
                <w:p w14:paraId="55C6D12A" w14:textId="77777777" w:rsidR="00224CBF" w:rsidRPr="00D943AB" w:rsidRDefault="00224CBF" w:rsidP="00224CBF">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Overlay map – Active transport for future active transport routes.</w:t>
                  </w:r>
                </w:p>
              </w:tc>
            </w:tr>
          </w:tbl>
          <w:p w14:paraId="58C4BC6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560" w:type="pct"/>
            <w:gridSpan w:val="2"/>
            <w:tcBorders>
              <w:top w:val="outset" w:sz="6" w:space="0" w:color="auto"/>
              <w:left w:val="outset" w:sz="6" w:space="0" w:color="auto"/>
              <w:bottom w:val="outset" w:sz="6" w:space="0" w:color="auto"/>
              <w:right w:val="outset" w:sz="6" w:space="0" w:color="auto"/>
            </w:tcBorders>
          </w:tcPr>
          <w:p w14:paraId="0E7DD6E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0CAB0B7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181FED17" w14:textId="77777777"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F5AAC5D"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A97427" w:rsidRPr="00224CBF" w14:paraId="758792C6" w14:textId="77777777" w:rsidTr="00224CBF">
              <w:trPr>
                <w:tblCellSpacing w:w="15" w:type="dxa"/>
              </w:trPr>
              <w:tc>
                <w:tcPr>
                  <w:tcW w:w="15098" w:type="dxa"/>
                  <w:vAlign w:val="center"/>
                  <w:hideMark/>
                </w:tcPr>
                <w:p w14:paraId="34935AAE"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Note - To assist in demonstrating compliance with the following performance outcomes, a Hazard Assessment Report may be required to be prepared and submitted by a suitably qualified person in accordance with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p w14:paraId="140A9876"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Terms used in this section are defined in '</w:t>
                  </w:r>
                  <w:r w:rsidRPr="00224CBF">
                    <w:rPr>
                      <w:rFonts w:ascii="Arial" w:eastAsia="Times New Roman" w:hAnsi="Arial" w:cs="Arial"/>
                      <w:i/>
                      <w:iCs/>
                      <w:sz w:val="20"/>
                      <w:szCs w:val="20"/>
                      <w:lang w:eastAsia="en-AU"/>
                    </w:rPr>
                    <w:t>State Planning Policy Guideline - Guidance on development involving hazardous chemicals</w:t>
                  </w:r>
                  <w:r w:rsidRPr="00224CBF">
                    <w:rPr>
                      <w:rFonts w:ascii="Arial" w:eastAsia="Times New Roman" w:hAnsi="Arial" w:cs="Arial"/>
                      <w:sz w:val="20"/>
                      <w:szCs w:val="20"/>
                      <w:lang w:eastAsia="en-AU"/>
                    </w:rPr>
                    <w:t xml:space="preserve">'. </w:t>
                  </w:r>
                </w:p>
              </w:tc>
            </w:tr>
          </w:tbl>
          <w:p w14:paraId="6D16A0B3" w14:textId="77777777" w:rsidR="00A97427" w:rsidRPr="00224CBF" w:rsidRDefault="00A97427"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7F62E5E8"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1BD73AC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1</w:t>
            </w:r>
          </w:p>
          <w:p w14:paraId="2AF70A0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0" w:type="pct"/>
            <w:gridSpan w:val="2"/>
            <w:tcBorders>
              <w:top w:val="outset" w:sz="6" w:space="0" w:color="auto"/>
              <w:left w:val="outset" w:sz="6" w:space="0" w:color="auto"/>
              <w:bottom w:val="outset" w:sz="6" w:space="0" w:color="auto"/>
              <w:right w:val="outset" w:sz="6" w:space="0" w:color="auto"/>
            </w:tcBorders>
            <w:hideMark/>
          </w:tcPr>
          <w:p w14:paraId="6248CD0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.1</w:t>
            </w:r>
          </w:p>
          <w:p w14:paraId="1DEDF2D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14:paraId="4C88DFA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br/>
            </w:r>
          </w:p>
          <w:p w14:paraId="39F96F4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14:paraId="312DB2B5" w14:textId="77777777"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14:paraId="412D9608" w14:textId="77777777"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AEGL2 (60minutes) or if not available </w:t>
            </w:r>
            <w:proofErr w:type="gramStart"/>
            <w:r w:rsidRPr="00224CBF">
              <w:rPr>
                <w:rFonts w:ascii="Arial" w:eastAsia="Times New Roman" w:hAnsi="Arial" w:cs="Arial"/>
                <w:sz w:val="20"/>
                <w:szCs w:val="20"/>
                <w:lang w:eastAsia="en-AU"/>
              </w:rPr>
              <w:t>ERPG2;</w:t>
            </w:r>
            <w:proofErr w:type="gramEnd"/>
          </w:p>
          <w:p w14:paraId="0CE1874D" w14:textId="77777777"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14:paraId="43105902" w14:textId="77777777" w:rsidR="00224CBF" w:rsidRPr="00224CBF" w:rsidRDefault="00224CBF" w:rsidP="00224CB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14:paraId="653378DE" w14:textId="77777777"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7kPa </w:t>
            </w:r>
            <w:proofErr w:type="gramStart"/>
            <w:r w:rsidRPr="00224CBF">
              <w:rPr>
                <w:rFonts w:ascii="Arial" w:eastAsia="Times New Roman" w:hAnsi="Arial" w:cs="Arial"/>
                <w:sz w:val="20"/>
                <w:szCs w:val="20"/>
                <w:lang w:eastAsia="en-AU"/>
              </w:rPr>
              <w:t>overpressure;</w:t>
            </w:r>
            <w:proofErr w:type="gramEnd"/>
          </w:p>
          <w:p w14:paraId="02B0C002" w14:textId="77777777" w:rsidR="00224CBF" w:rsidRPr="00224CBF" w:rsidRDefault="00224CBF" w:rsidP="00224CBF">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14:paraId="51C2BAA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E21.1 (a) or (b) cannot be achieved, then the risk of any foreseeable hazard scenario shall not exceed an individual fatality risk level of 0.5 x 10-6/year. </w:t>
            </w:r>
          </w:p>
        </w:tc>
        <w:tc>
          <w:tcPr>
            <w:tcW w:w="560" w:type="pct"/>
            <w:gridSpan w:val="2"/>
            <w:tcBorders>
              <w:top w:val="outset" w:sz="6" w:space="0" w:color="auto"/>
              <w:left w:val="outset" w:sz="6" w:space="0" w:color="auto"/>
              <w:bottom w:val="outset" w:sz="6" w:space="0" w:color="auto"/>
              <w:right w:val="outset" w:sz="6" w:space="0" w:color="auto"/>
            </w:tcBorders>
          </w:tcPr>
          <w:p w14:paraId="367FA62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5A1554C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6C9A513B"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101AE04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721AEC5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.2</w:t>
            </w:r>
          </w:p>
          <w:p w14:paraId="0DE8C8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14:paraId="36543DC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14:paraId="58D3473F" w14:textId="77777777"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14:paraId="3C612610" w14:textId="77777777"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AEGL2 (60minutes) or if not available </w:t>
            </w:r>
            <w:proofErr w:type="gramStart"/>
            <w:r w:rsidRPr="00224CBF">
              <w:rPr>
                <w:rFonts w:ascii="Arial" w:eastAsia="Times New Roman" w:hAnsi="Arial" w:cs="Arial"/>
                <w:sz w:val="20"/>
                <w:szCs w:val="20"/>
                <w:lang w:eastAsia="en-AU"/>
              </w:rPr>
              <w:t>ERPG2;</w:t>
            </w:r>
            <w:proofErr w:type="gramEnd"/>
          </w:p>
          <w:p w14:paraId="75FDF60C" w14:textId="77777777"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14:paraId="2AD51A14" w14:textId="77777777" w:rsidR="00224CBF" w:rsidRPr="00224CBF" w:rsidRDefault="00224CBF" w:rsidP="00224CB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For any hazard scenario involving fire or explosion:</w:t>
            </w:r>
          </w:p>
          <w:p w14:paraId="4C564483" w14:textId="77777777"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7kPa </w:t>
            </w:r>
            <w:proofErr w:type="gramStart"/>
            <w:r w:rsidRPr="00224CBF">
              <w:rPr>
                <w:rFonts w:ascii="Arial" w:eastAsia="Times New Roman" w:hAnsi="Arial" w:cs="Arial"/>
                <w:sz w:val="20"/>
                <w:szCs w:val="20"/>
                <w:lang w:eastAsia="en-AU"/>
              </w:rPr>
              <w:t>overpressure;</w:t>
            </w:r>
            <w:proofErr w:type="gramEnd"/>
          </w:p>
          <w:p w14:paraId="248F27DD" w14:textId="77777777" w:rsidR="00224CBF" w:rsidRPr="00224CBF" w:rsidRDefault="00224CBF" w:rsidP="00224CBF">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4.7kW/m2 heat radiation.</w:t>
            </w:r>
          </w:p>
          <w:p w14:paraId="22F90DB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E21.2 (a) or (b) cannot be achieved, then the risk of any foreseeable hazard scenario shall not exceed an individual fatality risk level of 5 x 10-6/year. </w:t>
            </w:r>
          </w:p>
        </w:tc>
        <w:tc>
          <w:tcPr>
            <w:tcW w:w="560" w:type="pct"/>
            <w:gridSpan w:val="2"/>
            <w:tcBorders>
              <w:top w:val="outset" w:sz="6" w:space="0" w:color="auto"/>
              <w:left w:val="outset" w:sz="6" w:space="0" w:color="auto"/>
              <w:bottom w:val="outset" w:sz="6" w:space="0" w:color="auto"/>
              <w:right w:val="outset" w:sz="6" w:space="0" w:color="auto"/>
            </w:tcBorders>
          </w:tcPr>
          <w:p w14:paraId="478F394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5C95744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6BCB1D86"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772B404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514E3A7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1</w:t>
            </w:r>
            <w:r w:rsidRPr="00224CBF">
              <w:rPr>
                <w:rFonts w:ascii="Arial" w:eastAsia="Times New Roman" w:hAnsi="Arial" w:cs="Arial"/>
                <w:b/>
                <w:bCs/>
                <w:sz w:val="20"/>
                <w:szCs w:val="20"/>
                <w:lang w:eastAsia="en-AU"/>
              </w:rPr>
              <w:t>.3</w:t>
            </w:r>
          </w:p>
          <w:p w14:paraId="4125AA2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224CBF">
              <w:rPr>
                <w:rFonts w:ascii="Arial" w:eastAsia="Times New Roman" w:hAnsi="Arial" w:cs="Arial"/>
                <w:sz w:val="20"/>
                <w:szCs w:val="20"/>
                <w:lang w:eastAsia="en-AU"/>
              </w:rPr>
              <w:t>Off site</w:t>
            </w:r>
            <w:proofErr w:type="spellEnd"/>
            <w:r w:rsidRPr="00224CB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14:paraId="5CFD08C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Dangerous Dose</w:t>
            </w:r>
          </w:p>
          <w:p w14:paraId="7246DB76" w14:textId="77777777"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the release of gases or vapours:</w:t>
            </w:r>
          </w:p>
          <w:p w14:paraId="235E32E8" w14:textId="77777777"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AEGL2 (60minutes) or if not available </w:t>
            </w:r>
            <w:proofErr w:type="gramStart"/>
            <w:r w:rsidRPr="00224CBF">
              <w:rPr>
                <w:rFonts w:ascii="Arial" w:eastAsia="Times New Roman" w:hAnsi="Arial" w:cs="Arial"/>
                <w:sz w:val="20"/>
                <w:szCs w:val="20"/>
                <w:lang w:eastAsia="en-AU"/>
              </w:rPr>
              <w:t>ERPG2;</w:t>
            </w:r>
            <w:proofErr w:type="gramEnd"/>
          </w:p>
          <w:p w14:paraId="6FD3BDA1" w14:textId="77777777"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 oxygen content in air &lt;19.5% or &gt;23.5% at normal atmospheric pressure.</w:t>
            </w:r>
          </w:p>
          <w:p w14:paraId="291EB10A" w14:textId="77777777" w:rsidR="00224CBF" w:rsidRPr="00224CBF" w:rsidRDefault="00224CBF" w:rsidP="00224CB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any hazard scenario involving fire or explosion:</w:t>
            </w:r>
          </w:p>
          <w:p w14:paraId="197AA7AC" w14:textId="77777777"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14kPa </w:t>
            </w:r>
            <w:proofErr w:type="gramStart"/>
            <w:r w:rsidRPr="00224CBF">
              <w:rPr>
                <w:rFonts w:ascii="Arial" w:eastAsia="Times New Roman" w:hAnsi="Arial" w:cs="Arial"/>
                <w:sz w:val="20"/>
                <w:szCs w:val="20"/>
                <w:lang w:eastAsia="en-AU"/>
              </w:rPr>
              <w:t>overpressure;</w:t>
            </w:r>
            <w:proofErr w:type="gramEnd"/>
          </w:p>
          <w:p w14:paraId="117F3F90" w14:textId="77777777" w:rsidR="00224CBF" w:rsidRPr="00224CBF" w:rsidRDefault="00224CBF" w:rsidP="00224CBF">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12.6kW/m2 heat radiation.</w:t>
            </w:r>
          </w:p>
          <w:p w14:paraId="59B6352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criteria E21.3 (a) or (b) cannot be achieved, then the risk of any foreseeable hazard scenario shall not exceed an individual fatality risk level of 50 x 10-6/year. </w:t>
            </w:r>
          </w:p>
        </w:tc>
        <w:tc>
          <w:tcPr>
            <w:tcW w:w="560" w:type="pct"/>
            <w:gridSpan w:val="2"/>
            <w:tcBorders>
              <w:top w:val="outset" w:sz="6" w:space="0" w:color="auto"/>
              <w:left w:val="outset" w:sz="6" w:space="0" w:color="auto"/>
              <w:bottom w:val="outset" w:sz="6" w:space="0" w:color="auto"/>
              <w:right w:val="outset" w:sz="6" w:space="0" w:color="auto"/>
            </w:tcBorders>
          </w:tcPr>
          <w:p w14:paraId="3E21073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41E5C6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39433D55" w14:textId="77777777" w:rsidTr="00AA6D25">
        <w:trPr>
          <w:trHeight w:val="39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6A389C8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2</w:t>
            </w:r>
          </w:p>
          <w:p w14:paraId="18D9FB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0" w:type="pct"/>
            <w:gridSpan w:val="2"/>
            <w:tcBorders>
              <w:top w:val="outset" w:sz="6" w:space="0" w:color="auto"/>
              <w:left w:val="outset" w:sz="6" w:space="0" w:color="auto"/>
              <w:bottom w:val="outset" w:sz="6" w:space="0" w:color="auto"/>
              <w:right w:val="outset" w:sz="6" w:space="0" w:color="auto"/>
            </w:tcBorders>
            <w:hideMark/>
          </w:tcPr>
          <w:p w14:paraId="7D85CB2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2</w:t>
            </w:r>
          </w:p>
          <w:p w14:paraId="10CFA7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0" w:type="pct"/>
            <w:gridSpan w:val="2"/>
            <w:tcBorders>
              <w:top w:val="outset" w:sz="6" w:space="0" w:color="auto"/>
              <w:left w:val="outset" w:sz="6" w:space="0" w:color="auto"/>
              <w:bottom w:val="outset" w:sz="6" w:space="0" w:color="auto"/>
              <w:right w:val="outset" w:sz="6" w:space="0" w:color="auto"/>
            </w:tcBorders>
          </w:tcPr>
          <w:p w14:paraId="09504DD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68C71A2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32410F94"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14:paraId="6394C6A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3</w:t>
            </w:r>
          </w:p>
          <w:p w14:paraId="5D971B7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0" w:type="pct"/>
            <w:gridSpan w:val="2"/>
            <w:tcBorders>
              <w:top w:val="outset" w:sz="6" w:space="0" w:color="auto"/>
              <w:left w:val="outset" w:sz="6" w:space="0" w:color="auto"/>
              <w:bottom w:val="outset" w:sz="6" w:space="0" w:color="auto"/>
              <w:right w:val="outset" w:sz="6" w:space="0" w:color="auto"/>
            </w:tcBorders>
            <w:hideMark/>
          </w:tcPr>
          <w:p w14:paraId="090664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3</w:t>
            </w:r>
          </w:p>
          <w:p w14:paraId="553DDD0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0" w:type="pct"/>
            <w:gridSpan w:val="2"/>
            <w:tcBorders>
              <w:top w:val="outset" w:sz="6" w:space="0" w:color="auto"/>
              <w:left w:val="outset" w:sz="6" w:space="0" w:color="auto"/>
              <w:bottom w:val="outset" w:sz="6" w:space="0" w:color="auto"/>
              <w:right w:val="outset" w:sz="6" w:space="0" w:color="auto"/>
            </w:tcBorders>
          </w:tcPr>
          <w:p w14:paraId="4156193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F12E0A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6E1124DE"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04FF815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PO2</w:t>
            </w:r>
            <w:r w:rsidR="00207C50">
              <w:rPr>
                <w:rFonts w:ascii="Arial" w:eastAsia="Times New Roman" w:hAnsi="Arial" w:cs="Arial"/>
                <w:b/>
                <w:bCs/>
                <w:sz w:val="20"/>
                <w:szCs w:val="20"/>
                <w:lang w:eastAsia="en-AU"/>
              </w:rPr>
              <w:t>4</w:t>
            </w:r>
          </w:p>
          <w:p w14:paraId="5912125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0" w:type="pct"/>
            <w:gridSpan w:val="2"/>
            <w:tcBorders>
              <w:top w:val="outset" w:sz="6" w:space="0" w:color="auto"/>
              <w:left w:val="outset" w:sz="6" w:space="0" w:color="auto"/>
              <w:bottom w:val="outset" w:sz="6" w:space="0" w:color="auto"/>
              <w:right w:val="outset" w:sz="6" w:space="0" w:color="auto"/>
            </w:tcBorders>
            <w:hideMark/>
          </w:tcPr>
          <w:p w14:paraId="255679B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.1</w:t>
            </w:r>
          </w:p>
          <w:p w14:paraId="0188EAE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14:paraId="7CA77B72" w14:textId="77777777"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bulk tanks are anchored so they cannot float if submerged or inundated by water; and</w:t>
            </w:r>
          </w:p>
          <w:p w14:paraId="4037D015" w14:textId="77777777" w:rsidR="00224CBF" w:rsidRPr="00224CBF" w:rsidRDefault="00224CBF" w:rsidP="00224CB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14:paraId="38368AD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F78884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60E52609"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22C05C60"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48A48EF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4</w:t>
            </w:r>
            <w:r w:rsidRPr="00224CBF">
              <w:rPr>
                <w:rFonts w:ascii="Arial" w:eastAsia="Times New Roman" w:hAnsi="Arial" w:cs="Arial"/>
                <w:b/>
                <w:bCs/>
                <w:sz w:val="20"/>
                <w:szCs w:val="20"/>
                <w:lang w:eastAsia="en-AU"/>
              </w:rPr>
              <w:t>.2</w:t>
            </w:r>
          </w:p>
          <w:p w14:paraId="6C0C72A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0" w:type="pct"/>
            <w:gridSpan w:val="2"/>
            <w:tcBorders>
              <w:top w:val="outset" w:sz="6" w:space="0" w:color="auto"/>
              <w:left w:val="outset" w:sz="6" w:space="0" w:color="auto"/>
              <w:bottom w:val="outset" w:sz="6" w:space="0" w:color="auto"/>
              <w:right w:val="outset" w:sz="6" w:space="0" w:color="auto"/>
            </w:tcBorders>
          </w:tcPr>
          <w:p w14:paraId="3496D52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197CB98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6823BFF7"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1F10C7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Emissions into Brisbane operational airspace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27794D3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7392F73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118C8169" w14:textId="77777777" w:rsidTr="00AA6D25">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14:paraId="3E885AA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5</w:t>
            </w:r>
          </w:p>
          <w:p w14:paraId="100A45B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0D5B9505" w14:textId="77777777" w:rsidTr="00224CBF">
              <w:trPr>
                <w:tblCellSpacing w:w="15" w:type="dxa"/>
              </w:trPr>
              <w:tc>
                <w:tcPr>
                  <w:tcW w:w="8592" w:type="dxa"/>
                  <w:vAlign w:val="center"/>
                  <w:hideMark/>
                </w:tcPr>
                <w:p w14:paraId="7520FB7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Refer to State Planning Policy December 2013 mapping to identify Brisbane airport’s operational airspace.</w:t>
                  </w:r>
                </w:p>
              </w:tc>
            </w:tr>
          </w:tbl>
          <w:p w14:paraId="0D70884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3129E79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.1</w:t>
            </w:r>
          </w:p>
          <w:p w14:paraId="2FA72C4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emit a gaseous plume into the airport’s operational airspace at a velocity exceeding 4.3m per second.</w:t>
            </w:r>
          </w:p>
        </w:tc>
        <w:tc>
          <w:tcPr>
            <w:tcW w:w="560" w:type="pct"/>
            <w:gridSpan w:val="2"/>
            <w:tcBorders>
              <w:top w:val="outset" w:sz="6" w:space="0" w:color="auto"/>
              <w:left w:val="outset" w:sz="6" w:space="0" w:color="auto"/>
              <w:bottom w:val="outset" w:sz="6" w:space="0" w:color="auto"/>
              <w:right w:val="outset" w:sz="6" w:space="0" w:color="auto"/>
            </w:tcBorders>
          </w:tcPr>
          <w:p w14:paraId="3B59989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7740F1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353B4022" w14:textId="77777777" w:rsidTr="00AA6D25">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14:paraId="564D5B01"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70A9289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E2</w:t>
            </w:r>
            <w:r w:rsidR="00207C50">
              <w:rPr>
                <w:rFonts w:ascii="Arial" w:eastAsia="Times New Roman" w:hAnsi="Arial" w:cs="Arial"/>
                <w:b/>
                <w:bCs/>
                <w:sz w:val="20"/>
                <w:szCs w:val="20"/>
                <w:lang w:eastAsia="en-AU"/>
              </w:rPr>
              <w:t>5</w:t>
            </w:r>
            <w:r w:rsidRPr="00224CBF">
              <w:rPr>
                <w:rFonts w:ascii="Arial" w:eastAsia="Times New Roman" w:hAnsi="Arial" w:cs="Arial"/>
                <w:b/>
                <w:bCs/>
                <w:sz w:val="20"/>
                <w:szCs w:val="20"/>
                <w:lang w:eastAsia="en-AU"/>
              </w:rPr>
              <w:t>.2</w:t>
            </w:r>
          </w:p>
          <w:p w14:paraId="248783B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60" w:type="pct"/>
            <w:gridSpan w:val="2"/>
            <w:tcBorders>
              <w:top w:val="outset" w:sz="6" w:space="0" w:color="auto"/>
              <w:left w:val="outset" w:sz="6" w:space="0" w:color="auto"/>
              <w:bottom w:val="outset" w:sz="6" w:space="0" w:color="auto"/>
              <w:right w:val="outset" w:sz="6" w:space="0" w:color="auto"/>
            </w:tcBorders>
          </w:tcPr>
          <w:p w14:paraId="7DD519B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73483C3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43AA91F3" w14:textId="77777777" w:rsidTr="00AA6D25">
        <w:trPr>
          <w:tblCellSpacing w:w="15" w:type="dxa"/>
        </w:trPr>
        <w:tc>
          <w:tcPr>
            <w:tcW w:w="348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3D1821B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Clearing of habitat trees where not located within the Environmental areas overlay map</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14:paraId="61D1EFE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shd w:val="clear" w:color="auto" w:fill="CCCCCC"/>
          </w:tcPr>
          <w:p w14:paraId="4DEE226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24CBF" w:rsidRPr="00224CBF" w14:paraId="4C50850E" w14:textId="77777777" w:rsidTr="00AA6D25">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14:paraId="01ADEA8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sidR="00207C50">
              <w:rPr>
                <w:rFonts w:ascii="Arial" w:eastAsia="Times New Roman" w:hAnsi="Arial" w:cs="Arial"/>
                <w:b/>
                <w:bCs/>
                <w:sz w:val="20"/>
                <w:szCs w:val="20"/>
                <w:lang w:eastAsia="en-AU"/>
              </w:rPr>
              <w:t>6</w:t>
            </w:r>
          </w:p>
          <w:p w14:paraId="080AE8F4" w14:textId="77777777"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25979D0E" w14:textId="77777777"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of fauna habitat.  Where development does result in the loss of a habitat tree, </w:t>
            </w:r>
            <w:r w:rsidRPr="00224CBF">
              <w:rPr>
                <w:rFonts w:ascii="Arial" w:eastAsia="Times New Roman" w:hAnsi="Arial" w:cs="Arial"/>
                <w:sz w:val="20"/>
                <w:szCs w:val="20"/>
                <w:lang w:eastAsia="en-AU"/>
              </w:rPr>
              <w:lastRenderedPageBreak/>
              <w:t xml:space="preserve">development will provide replacement fauna nesting boxes at the following rate of 1 nest box for every hollow removed.  Where hollows have not yet formed in trees &gt; 80cm in diameter at 1.3m height, 3 nest boxes are required for every habitat tree removed. </w:t>
            </w:r>
          </w:p>
          <w:p w14:paraId="4470E656" w14:textId="77777777" w:rsidR="00224CBF" w:rsidRPr="00224CBF" w:rsidRDefault="00224CBF" w:rsidP="00224CB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224CBF">
              <w:rPr>
                <w:rFonts w:ascii="Arial" w:eastAsia="Times New Roman" w:hAnsi="Arial" w:cs="Arial"/>
                <w:sz w:val="20"/>
                <w:szCs w:val="20"/>
                <w:lang w:eastAsia="en-AU"/>
              </w:rPr>
              <w:t>period of time</w:t>
            </w:r>
            <w:proofErr w:type="gramEnd"/>
            <w:r w:rsidRPr="00224CBF">
              <w:rPr>
                <w:rFonts w:ascii="Arial" w:eastAsia="Times New Roman" w:hAnsi="Arial" w:cs="Arial"/>
                <w:sz w:val="20"/>
                <w:szCs w:val="20"/>
                <w:lang w:eastAsia="en-AU"/>
              </w:rPr>
              <w:t xml:space="preserv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59"/>
            </w:tblGrid>
            <w:tr w:rsidR="00224CBF" w:rsidRPr="00224CBF" w14:paraId="765BC13A" w14:textId="77777777" w:rsidTr="00224CBF">
              <w:trPr>
                <w:tblCellSpacing w:w="15" w:type="dxa"/>
              </w:trPr>
              <w:tc>
                <w:tcPr>
                  <w:tcW w:w="8592" w:type="dxa"/>
                  <w:vAlign w:val="center"/>
                  <w:hideMark/>
                </w:tcPr>
                <w:p w14:paraId="3A414E0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Further guidance on habitat trees is provided in Planning scheme policy - Environmental areas</w:t>
                  </w:r>
                </w:p>
              </w:tc>
            </w:tr>
          </w:tbl>
          <w:p w14:paraId="3910C7F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930" w:type="pct"/>
            <w:gridSpan w:val="2"/>
            <w:tcBorders>
              <w:top w:val="outset" w:sz="6" w:space="0" w:color="auto"/>
              <w:left w:val="outset" w:sz="6" w:space="0" w:color="auto"/>
              <w:bottom w:val="outset" w:sz="6" w:space="0" w:color="auto"/>
              <w:right w:val="outset" w:sz="6" w:space="0" w:color="auto"/>
            </w:tcBorders>
            <w:hideMark/>
          </w:tcPr>
          <w:p w14:paraId="53D4B0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14:paraId="217250E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916" w:type="pct"/>
            <w:tcBorders>
              <w:top w:val="outset" w:sz="6" w:space="0" w:color="auto"/>
              <w:left w:val="outset" w:sz="6" w:space="0" w:color="auto"/>
              <w:bottom w:val="outset" w:sz="6" w:space="0" w:color="auto"/>
              <w:right w:val="outset" w:sz="6" w:space="0" w:color="auto"/>
            </w:tcBorders>
          </w:tcPr>
          <w:p w14:paraId="39960BD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3E054304" w14:textId="77777777" w:rsidTr="00AA6D25">
        <w:trPr>
          <w:trHeight w:val="22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480D370A" w14:textId="77777777" w:rsidR="00A97427" w:rsidRPr="00224CBF" w:rsidRDefault="00A97427"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Works criteria</w:t>
            </w:r>
          </w:p>
        </w:tc>
      </w:tr>
      <w:tr w:rsidR="00A97427" w:rsidRPr="00224CBF" w14:paraId="02E6EF96" w14:textId="77777777" w:rsidTr="00AA6D25">
        <w:trPr>
          <w:trHeight w:val="225"/>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AE8B5C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Utilities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7C91D45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018C6AB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16C5A62F"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7081FFB1"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PO2</w:t>
            </w:r>
            <w:r>
              <w:rPr>
                <w:rFonts w:ascii="Arial" w:eastAsia="Times New Roman" w:hAnsi="Arial" w:cs="Arial"/>
                <w:b/>
                <w:bCs/>
                <w:sz w:val="20"/>
                <w:szCs w:val="20"/>
                <w:lang w:eastAsia="en-AU"/>
              </w:rPr>
              <w:t>7</w:t>
            </w:r>
          </w:p>
          <w:p w14:paraId="463B2977"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821" w:type="pct"/>
            <w:gridSpan w:val="2"/>
            <w:tcBorders>
              <w:top w:val="outset" w:sz="6" w:space="0" w:color="auto"/>
              <w:left w:val="outset" w:sz="6" w:space="0" w:color="auto"/>
              <w:bottom w:val="outset" w:sz="6" w:space="0" w:color="auto"/>
              <w:right w:val="outset" w:sz="6" w:space="0" w:color="auto"/>
            </w:tcBorders>
            <w:hideMark/>
          </w:tcPr>
          <w:p w14:paraId="66B284A2"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699722DA"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620E387"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66AABAB9" w14:textId="77777777"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7852162"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Access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095E6AF2"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06397E30"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014EA395"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3ECA2964"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14:paraId="6CA2C787"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821" w:type="pct"/>
            <w:gridSpan w:val="2"/>
            <w:tcBorders>
              <w:top w:val="outset" w:sz="6" w:space="0" w:color="auto"/>
              <w:left w:val="outset" w:sz="6" w:space="0" w:color="auto"/>
              <w:bottom w:val="outset" w:sz="6" w:space="0" w:color="auto"/>
              <w:right w:val="outset" w:sz="6" w:space="0" w:color="auto"/>
            </w:tcBorders>
            <w:hideMark/>
          </w:tcPr>
          <w:p w14:paraId="3BCD7CF4"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553F80AB"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0380CC5"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9C1E06" w:rsidRPr="00224CBF" w14:paraId="5BE9A2C8"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40E63F95"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29</w:t>
            </w:r>
          </w:p>
          <w:p w14:paraId="5C21FEAC"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layout of the development does not compromise:</w:t>
            </w:r>
          </w:p>
          <w:p w14:paraId="1F33ECD8" w14:textId="77777777"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the development of the road network in the </w:t>
            </w:r>
            <w:proofErr w:type="gramStart"/>
            <w:r w:rsidRPr="00224CBF">
              <w:rPr>
                <w:rFonts w:ascii="Arial" w:eastAsia="Times New Roman" w:hAnsi="Arial" w:cs="Arial"/>
                <w:sz w:val="20"/>
                <w:szCs w:val="20"/>
                <w:lang w:eastAsia="en-AU"/>
              </w:rPr>
              <w:t>area;</w:t>
            </w:r>
            <w:proofErr w:type="gramEnd"/>
          </w:p>
          <w:p w14:paraId="2611E493" w14:textId="77777777"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function or safety of the road </w:t>
            </w:r>
            <w:proofErr w:type="gramStart"/>
            <w:r w:rsidRPr="00224CBF">
              <w:rPr>
                <w:rFonts w:ascii="Arial" w:eastAsia="Times New Roman" w:hAnsi="Arial" w:cs="Arial"/>
                <w:sz w:val="20"/>
                <w:szCs w:val="20"/>
                <w:lang w:eastAsia="en-AU"/>
              </w:rPr>
              <w:t>network;</w:t>
            </w:r>
            <w:proofErr w:type="gramEnd"/>
          </w:p>
          <w:p w14:paraId="177AA788" w14:textId="77777777" w:rsidR="009C1E06" w:rsidRPr="00224CBF" w:rsidRDefault="009C1E06" w:rsidP="009C1E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9C1E06" w:rsidRPr="00224CBF" w14:paraId="77E7EE8F" w14:textId="77777777" w:rsidTr="00224CBF">
              <w:trPr>
                <w:tblCellSpacing w:w="15" w:type="dxa"/>
              </w:trPr>
              <w:tc>
                <w:tcPr>
                  <w:tcW w:w="8592" w:type="dxa"/>
                  <w:vAlign w:val="center"/>
                  <w:hideMark/>
                </w:tcPr>
                <w:p w14:paraId="5779D4DC"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hierarchy is mapped on Overlay map - Road hierarchy.</w:t>
                  </w:r>
                </w:p>
              </w:tc>
            </w:tr>
          </w:tbl>
          <w:p w14:paraId="17B7E0B5"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043443DE"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.1</w:t>
            </w:r>
          </w:p>
          <w:p w14:paraId="641C5365"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provides for the extension of the road network in the area in accordance with </w:t>
            </w:r>
            <w:proofErr w:type="gramStart"/>
            <w:r w:rsidRPr="00224CBF">
              <w:rPr>
                <w:rFonts w:ascii="Arial" w:eastAsia="Times New Roman" w:hAnsi="Arial" w:cs="Arial"/>
                <w:sz w:val="20"/>
                <w:szCs w:val="20"/>
                <w:lang w:eastAsia="en-AU"/>
              </w:rPr>
              <w:t>Council’s road</w:t>
            </w:r>
            <w:proofErr w:type="gramEnd"/>
            <w:r w:rsidRPr="00224CBF">
              <w:rPr>
                <w:rFonts w:ascii="Arial" w:eastAsia="Times New Roman" w:hAnsi="Arial" w:cs="Arial"/>
                <w:sz w:val="20"/>
                <w:szCs w:val="20"/>
                <w:lang w:eastAsia="en-AU"/>
              </w:rPr>
              <w:t xml:space="preserve"> network planning.</w:t>
            </w:r>
          </w:p>
        </w:tc>
        <w:tc>
          <w:tcPr>
            <w:tcW w:w="561" w:type="pct"/>
            <w:gridSpan w:val="2"/>
            <w:tcBorders>
              <w:top w:val="outset" w:sz="6" w:space="0" w:color="auto"/>
              <w:left w:val="outset" w:sz="6" w:space="0" w:color="auto"/>
              <w:bottom w:val="outset" w:sz="6" w:space="0" w:color="auto"/>
              <w:right w:val="outset" w:sz="6" w:space="0" w:color="auto"/>
            </w:tcBorders>
          </w:tcPr>
          <w:p w14:paraId="2DB828ED"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D06E0C5"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393F5E45"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2D16BBDB"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5C319B4C"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.2</w:t>
            </w:r>
          </w:p>
          <w:p w14:paraId="761F8B2C"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The development does not compromise future road widening of frontage roads in accordance with the relevant standard and </w:t>
            </w:r>
            <w:proofErr w:type="gramStart"/>
            <w:r w:rsidRPr="00224CBF">
              <w:rPr>
                <w:rFonts w:ascii="Arial" w:eastAsia="Times New Roman" w:hAnsi="Arial" w:cs="Arial"/>
                <w:sz w:val="20"/>
                <w:szCs w:val="20"/>
                <w:lang w:eastAsia="en-AU"/>
              </w:rPr>
              <w:t>Council’s road</w:t>
            </w:r>
            <w:proofErr w:type="gramEnd"/>
            <w:r w:rsidRPr="00224CBF">
              <w:rPr>
                <w:rFonts w:ascii="Arial" w:eastAsia="Times New Roman" w:hAnsi="Arial" w:cs="Arial"/>
                <w:sz w:val="20"/>
                <w:szCs w:val="20"/>
                <w:lang w:eastAsia="en-AU"/>
              </w:rPr>
              <w:t xml:space="preserve"> planning. </w:t>
            </w:r>
          </w:p>
        </w:tc>
        <w:tc>
          <w:tcPr>
            <w:tcW w:w="561" w:type="pct"/>
            <w:gridSpan w:val="2"/>
            <w:tcBorders>
              <w:top w:val="outset" w:sz="6" w:space="0" w:color="auto"/>
              <w:left w:val="outset" w:sz="6" w:space="0" w:color="auto"/>
              <w:bottom w:val="outset" w:sz="6" w:space="0" w:color="auto"/>
              <w:right w:val="outset" w:sz="6" w:space="0" w:color="auto"/>
            </w:tcBorders>
          </w:tcPr>
          <w:p w14:paraId="332B0BA6"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56AB21A"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7A9249AB"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4F105A34"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41614E43"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.3</w:t>
            </w:r>
          </w:p>
          <w:p w14:paraId="4D044438"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w:t>
            </w:r>
            <w:r>
              <w:rPr>
                <w:rFonts w:ascii="Arial" w:eastAsia="Times New Roman" w:hAnsi="Arial" w:cs="Arial"/>
                <w:sz w:val="20"/>
                <w:szCs w:val="20"/>
                <w:lang w:eastAsia="en-AU"/>
              </w:rPr>
              <w:t xml:space="preserve">development </w:t>
            </w:r>
            <w:r w:rsidRPr="00224CBF">
              <w:rPr>
                <w:rFonts w:ascii="Arial" w:eastAsia="Times New Roman" w:hAnsi="Arial" w:cs="Arial"/>
                <w:sz w:val="20"/>
                <w:szCs w:val="20"/>
                <w:lang w:eastAsia="en-AU"/>
              </w:rPr>
              <w:t xml:space="preserve">layout allows forward </w:t>
            </w:r>
            <w:r>
              <w:rPr>
                <w:rFonts w:ascii="Arial" w:eastAsia="Times New Roman" w:hAnsi="Arial" w:cs="Arial"/>
                <w:sz w:val="20"/>
                <w:szCs w:val="20"/>
                <w:lang w:eastAsia="en-AU"/>
              </w:rPr>
              <w:t xml:space="preserve">vehicular </w:t>
            </w:r>
            <w:r w:rsidRPr="00224CBF">
              <w:rPr>
                <w:rFonts w:ascii="Arial" w:eastAsia="Times New Roman" w:hAnsi="Arial" w:cs="Arial"/>
                <w:sz w:val="20"/>
                <w:szCs w:val="20"/>
                <w:lang w:eastAsia="en-AU"/>
              </w:rPr>
              <w:t>access to and from the site.</w:t>
            </w:r>
          </w:p>
        </w:tc>
        <w:tc>
          <w:tcPr>
            <w:tcW w:w="561" w:type="pct"/>
            <w:gridSpan w:val="2"/>
            <w:tcBorders>
              <w:top w:val="outset" w:sz="6" w:space="0" w:color="auto"/>
              <w:left w:val="outset" w:sz="6" w:space="0" w:color="auto"/>
              <w:bottom w:val="outset" w:sz="6" w:space="0" w:color="auto"/>
              <w:right w:val="outset" w:sz="6" w:space="0" w:color="auto"/>
            </w:tcBorders>
          </w:tcPr>
          <w:p w14:paraId="37B9F70E"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4479E56"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08AE7207"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59210BD9"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63D05EDE"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Pr>
                <w:rFonts w:ascii="Arial" w:eastAsia="Times New Roman" w:hAnsi="Arial" w:cs="Arial"/>
                <w:b/>
                <w:bCs/>
                <w:sz w:val="20"/>
                <w:szCs w:val="20"/>
                <w:lang w:eastAsia="en-AU"/>
              </w:rPr>
              <w:t>29</w:t>
            </w:r>
            <w:r w:rsidRPr="00224CBF">
              <w:rPr>
                <w:rFonts w:ascii="Arial" w:eastAsia="Times New Roman" w:hAnsi="Arial" w:cs="Arial"/>
                <w:b/>
                <w:bCs/>
                <w:sz w:val="20"/>
                <w:szCs w:val="20"/>
                <w:lang w:eastAsia="en-AU"/>
              </w:rPr>
              <w:t>.4</w:t>
            </w:r>
          </w:p>
          <w:p w14:paraId="4BD45F16"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Vehicle access is not permitted via Foster Road for lots located in the Burpengary East Light industry precinct, as per Figure - Burpengary East Light Industry Access Restriction. </w:t>
            </w:r>
          </w:p>
        </w:tc>
        <w:tc>
          <w:tcPr>
            <w:tcW w:w="561" w:type="pct"/>
            <w:gridSpan w:val="2"/>
            <w:tcBorders>
              <w:top w:val="outset" w:sz="6" w:space="0" w:color="auto"/>
              <w:left w:val="outset" w:sz="6" w:space="0" w:color="auto"/>
              <w:bottom w:val="outset" w:sz="6" w:space="0" w:color="auto"/>
              <w:right w:val="outset" w:sz="6" w:space="0" w:color="auto"/>
            </w:tcBorders>
          </w:tcPr>
          <w:p w14:paraId="2D50B32C"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BF67335"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401F0983" w14:textId="77777777" w:rsidTr="00AA6D25">
        <w:trPr>
          <w:tblCellSpacing w:w="15" w:type="dxa"/>
        </w:trPr>
        <w:tc>
          <w:tcPr>
            <w:tcW w:w="1322" w:type="pct"/>
            <w:vMerge w:val="restart"/>
            <w:tcBorders>
              <w:top w:val="outset" w:sz="6" w:space="0" w:color="auto"/>
              <w:left w:val="outset" w:sz="6" w:space="0" w:color="auto"/>
              <w:right w:val="outset" w:sz="6" w:space="0" w:color="auto"/>
            </w:tcBorders>
            <w:hideMark/>
          </w:tcPr>
          <w:p w14:paraId="27592BBE"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14:paraId="22EFF084"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Safe access is provided for all vehicles required to access the site.</w:t>
            </w:r>
          </w:p>
        </w:tc>
        <w:tc>
          <w:tcPr>
            <w:tcW w:w="1821" w:type="pct"/>
            <w:gridSpan w:val="2"/>
            <w:tcBorders>
              <w:top w:val="outset" w:sz="6" w:space="0" w:color="auto"/>
              <w:left w:val="outset" w:sz="6" w:space="0" w:color="auto"/>
              <w:bottom w:val="outset" w:sz="6" w:space="0" w:color="auto"/>
              <w:right w:val="outset" w:sz="6" w:space="0" w:color="auto"/>
            </w:tcBorders>
            <w:hideMark/>
          </w:tcPr>
          <w:p w14:paraId="69EABF48"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.1</w:t>
            </w:r>
          </w:p>
          <w:p w14:paraId="6DB92A5C" w14:textId="77777777"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Site access and driveways are designed, located and constructed in accordance with:</w:t>
            </w:r>
          </w:p>
          <w:p w14:paraId="739AF944" w14:textId="77777777"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where for a </w:t>
            </w:r>
            <w:proofErr w:type="gramStart"/>
            <w:r w:rsidRPr="009C1E06">
              <w:rPr>
                <w:rFonts w:ascii="Arial" w:eastAsia="Times New Roman" w:hAnsi="Arial" w:cs="Arial"/>
                <w:sz w:val="20"/>
                <w:szCs w:val="20"/>
                <w:lang w:eastAsia="en-AU"/>
              </w:rPr>
              <w:t>Council-controlled road</w:t>
            </w:r>
            <w:proofErr w:type="gramEnd"/>
            <w:r w:rsidRPr="009C1E06">
              <w:rPr>
                <w:rFonts w:ascii="Arial" w:eastAsia="Times New Roman" w:hAnsi="Arial" w:cs="Arial"/>
                <w:sz w:val="20"/>
                <w:szCs w:val="20"/>
                <w:lang w:eastAsia="en-AU"/>
              </w:rPr>
              <w:t xml:space="preserve"> and associated with a Dwelling house:</w:t>
            </w:r>
          </w:p>
          <w:p w14:paraId="1B598AA2" w14:textId="77777777"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Planning scheme policy - Integrated </w:t>
            </w:r>
            <w:proofErr w:type="gramStart"/>
            <w:r w:rsidRPr="009C1E06">
              <w:rPr>
                <w:rFonts w:ascii="Arial" w:eastAsia="Times New Roman" w:hAnsi="Arial" w:cs="Arial"/>
                <w:sz w:val="20"/>
                <w:szCs w:val="20"/>
                <w:lang w:eastAsia="en-AU"/>
              </w:rPr>
              <w:t>design;</w:t>
            </w:r>
            <w:proofErr w:type="gramEnd"/>
          </w:p>
          <w:p w14:paraId="5528361A" w14:textId="77777777"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where for a </w:t>
            </w:r>
            <w:proofErr w:type="gramStart"/>
            <w:r w:rsidRPr="009C1E06">
              <w:rPr>
                <w:rFonts w:ascii="Arial" w:eastAsia="Times New Roman" w:hAnsi="Arial" w:cs="Arial"/>
                <w:sz w:val="20"/>
                <w:szCs w:val="20"/>
                <w:lang w:eastAsia="en-AU"/>
              </w:rPr>
              <w:t>Council-controlled road</w:t>
            </w:r>
            <w:proofErr w:type="gramEnd"/>
            <w:r w:rsidRPr="009C1E06">
              <w:rPr>
                <w:rFonts w:ascii="Arial" w:eastAsia="Times New Roman" w:hAnsi="Arial" w:cs="Arial"/>
                <w:sz w:val="20"/>
                <w:szCs w:val="20"/>
                <w:lang w:eastAsia="en-AU"/>
              </w:rPr>
              <w:t> and not associated with a Dwelling house:</w:t>
            </w:r>
          </w:p>
          <w:p w14:paraId="02B067B4" w14:textId="77777777"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AS/NZS2890.1 Parking facilities Part 1: Off </w:t>
            </w:r>
            <w:proofErr w:type="gramStart"/>
            <w:r w:rsidRPr="009C1E06">
              <w:rPr>
                <w:rFonts w:ascii="Arial" w:eastAsia="Times New Roman" w:hAnsi="Arial" w:cs="Arial"/>
                <w:sz w:val="20"/>
                <w:szCs w:val="20"/>
                <w:lang w:eastAsia="en-AU"/>
              </w:rPr>
              <w:t>street car</w:t>
            </w:r>
            <w:proofErr w:type="gramEnd"/>
            <w:r w:rsidRPr="009C1E06">
              <w:rPr>
                <w:rFonts w:ascii="Arial" w:eastAsia="Times New Roman" w:hAnsi="Arial" w:cs="Arial"/>
                <w:sz w:val="20"/>
                <w:szCs w:val="20"/>
                <w:lang w:eastAsia="en-AU"/>
              </w:rPr>
              <w:t xml:space="preserve"> parking;</w:t>
            </w:r>
          </w:p>
          <w:p w14:paraId="44871937" w14:textId="77777777"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AS 2890.2 - Parking facilities Part 2: Off-street commercial vehicle </w:t>
            </w:r>
            <w:proofErr w:type="gramStart"/>
            <w:r w:rsidRPr="009C1E06">
              <w:rPr>
                <w:rFonts w:ascii="Arial" w:eastAsia="Times New Roman" w:hAnsi="Arial" w:cs="Arial"/>
                <w:sz w:val="20"/>
                <w:szCs w:val="20"/>
                <w:lang w:eastAsia="en-AU"/>
              </w:rPr>
              <w:t>facilities;</w:t>
            </w:r>
            <w:proofErr w:type="gramEnd"/>
          </w:p>
          <w:p w14:paraId="0DDF2F00" w14:textId="77777777"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Planning scheme policy - Integrated </w:t>
            </w:r>
            <w:proofErr w:type="gramStart"/>
            <w:r w:rsidRPr="009C1E06">
              <w:rPr>
                <w:rFonts w:ascii="Arial" w:eastAsia="Times New Roman" w:hAnsi="Arial" w:cs="Arial"/>
                <w:sz w:val="20"/>
                <w:szCs w:val="20"/>
                <w:lang w:eastAsia="en-AU"/>
              </w:rPr>
              <w:t>design;</w:t>
            </w:r>
            <w:proofErr w:type="gramEnd"/>
          </w:p>
          <w:p w14:paraId="461AB937" w14:textId="77777777" w:rsidR="009C1E06" w:rsidRPr="009C1E06" w:rsidRDefault="009C1E06" w:rsidP="00582AF6">
            <w:pPr>
              <w:numPr>
                <w:ilvl w:val="1"/>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Schedule 8 - Service vehicle </w:t>
            </w:r>
            <w:proofErr w:type="gramStart"/>
            <w:r w:rsidRPr="009C1E06">
              <w:rPr>
                <w:rFonts w:ascii="Arial" w:eastAsia="Times New Roman" w:hAnsi="Arial" w:cs="Arial"/>
                <w:sz w:val="20"/>
                <w:szCs w:val="20"/>
                <w:lang w:eastAsia="en-AU"/>
              </w:rPr>
              <w:t>requirements;</w:t>
            </w:r>
            <w:proofErr w:type="gramEnd"/>
          </w:p>
          <w:p w14:paraId="0A403EE3" w14:textId="77777777" w:rsidR="009C1E06" w:rsidRPr="009C1E06" w:rsidRDefault="009C1E06" w:rsidP="00582AF6">
            <w:pPr>
              <w:numPr>
                <w:ilvl w:val="0"/>
                <w:numId w:val="91"/>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where for a </w:t>
            </w:r>
            <w:proofErr w:type="gramStart"/>
            <w:r w:rsidRPr="009C1E06">
              <w:rPr>
                <w:rFonts w:ascii="Arial" w:eastAsia="Times New Roman" w:hAnsi="Arial" w:cs="Arial"/>
                <w:sz w:val="20"/>
                <w:szCs w:val="20"/>
                <w:lang w:eastAsia="en-AU"/>
              </w:rPr>
              <w:t>State-Controlled road</w:t>
            </w:r>
            <w:proofErr w:type="gramEnd"/>
            <w:r w:rsidRPr="009C1E06">
              <w:rPr>
                <w:rFonts w:ascii="Arial" w:eastAsia="Times New Roman" w:hAnsi="Arial" w:cs="Arial"/>
                <w:sz w:val="20"/>
                <w:szCs w:val="20"/>
                <w:lang w:eastAsia="en-AU"/>
              </w:rPr>
              <w:t>, the Safe Intersection Sight Distance requirements in Austroads and the appropriate IPWEAQ standard drawings, or a copy of a Transport Infrastructure Act 1994, section 62 approval.</w:t>
            </w:r>
          </w:p>
          <w:p w14:paraId="5DB93E04"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14:paraId="268CF818"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91685FE"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35F1FBA4" w14:textId="77777777" w:rsidTr="00AA6D25">
        <w:trPr>
          <w:tblCellSpacing w:w="15" w:type="dxa"/>
        </w:trPr>
        <w:tc>
          <w:tcPr>
            <w:tcW w:w="1322" w:type="pct"/>
            <w:vMerge/>
            <w:tcBorders>
              <w:left w:val="outset" w:sz="6" w:space="0" w:color="auto"/>
              <w:right w:val="outset" w:sz="6" w:space="0" w:color="auto"/>
            </w:tcBorders>
            <w:vAlign w:val="center"/>
            <w:hideMark/>
          </w:tcPr>
          <w:p w14:paraId="01BCAED3"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E8B8C06"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.2</w:t>
            </w:r>
          </w:p>
          <w:p w14:paraId="0A87A4F1" w14:textId="77777777"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Internal driveways, car parks and access ways are designed and constructed with a sealed pavement and in accordance with: </w:t>
            </w:r>
          </w:p>
          <w:p w14:paraId="10CF651B" w14:textId="77777777"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lastRenderedPageBreak/>
              <w:t xml:space="preserve">AS/NZS 2890.1 Parking Facilities Part 1: Off </w:t>
            </w:r>
            <w:proofErr w:type="gramStart"/>
            <w:r w:rsidRPr="009C1E06">
              <w:rPr>
                <w:rFonts w:ascii="Arial" w:eastAsia="Times New Roman" w:hAnsi="Arial" w:cs="Arial"/>
                <w:sz w:val="20"/>
                <w:szCs w:val="20"/>
                <w:lang w:eastAsia="en-AU"/>
              </w:rPr>
              <w:t>street car</w:t>
            </w:r>
            <w:proofErr w:type="gramEnd"/>
            <w:r w:rsidRPr="009C1E06">
              <w:rPr>
                <w:rFonts w:ascii="Arial" w:eastAsia="Times New Roman" w:hAnsi="Arial" w:cs="Arial"/>
                <w:sz w:val="20"/>
                <w:szCs w:val="20"/>
                <w:lang w:eastAsia="en-AU"/>
              </w:rPr>
              <w:t xml:space="preserve"> parking;</w:t>
            </w:r>
          </w:p>
          <w:p w14:paraId="7F666F15" w14:textId="77777777"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 xml:space="preserve">AS 2890.2 Parking Facilities Part 2: Off street commercial vehicle </w:t>
            </w:r>
            <w:proofErr w:type="gramStart"/>
            <w:r w:rsidRPr="009C1E06">
              <w:rPr>
                <w:rFonts w:ascii="Arial" w:eastAsia="Times New Roman" w:hAnsi="Arial" w:cs="Arial"/>
                <w:sz w:val="20"/>
                <w:szCs w:val="20"/>
                <w:lang w:eastAsia="en-AU"/>
              </w:rPr>
              <w:t>facilities;</w:t>
            </w:r>
            <w:proofErr w:type="gramEnd"/>
            <w:r w:rsidRPr="009C1E06">
              <w:rPr>
                <w:rFonts w:ascii="Arial" w:eastAsia="Times New Roman" w:hAnsi="Arial" w:cs="Arial"/>
                <w:sz w:val="20"/>
                <w:szCs w:val="20"/>
                <w:lang w:eastAsia="en-AU"/>
              </w:rPr>
              <w:t> </w:t>
            </w:r>
          </w:p>
          <w:p w14:paraId="17C07443" w14:textId="77777777"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Planning scheme policy - Integrated design; and</w:t>
            </w:r>
          </w:p>
          <w:p w14:paraId="4D38FD17" w14:textId="77777777" w:rsidR="009C1E06" w:rsidRPr="009C1E06" w:rsidRDefault="009C1E06" w:rsidP="00582AF6">
            <w:pPr>
              <w:numPr>
                <w:ilvl w:val="0"/>
                <w:numId w:val="92"/>
              </w:numPr>
              <w:spacing w:before="100" w:beforeAutospacing="1" w:after="100" w:afterAutospacing="1" w:line="240" w:lineRule="auto"/>
              <w:rPr>
                <w:rFonts w:ascii="Arial" w:eastAsia="Times New Roman" w:hAnsi="Arial" w:cs="Arial"/>
                <w:sz w:val="20"/>
                <w:szCs w:val="20"/>
                <w:lang w:eastAsia="en-AU"/>
              </w:rPr>
            </w:pPr>
            <w:r w:rsidRPr="009C1E06">
              <w:rPr>
                <w:rFonts w:ascii="Arial" w:eastAsia="Times New Roman" w:hAnsi="Arial" w:cs="Arial"/>
                <w:sz w:val="20"/>
                <w:szCs w:val="20"/>
                <w:lang w:eastAsia="en-AU"/>
              </w:rPr>
              <w:t>Schedule 8 - Service vehicle requirements.</w:t>
            </w:r>
          </w:p>
          <w:p w14:paraId="1E523186" w14:textId="77777777" w:rsidR="009C1E06" w:rsidRPr="009C1E06" w:rsidRDefault="009C1E06" w:rsidP="009C1E06">
            <w:pPr>
              <w:spacing w:before="100" w:beforeAutospacing="1" w:after="100" w:afterAutospacing="1" w:line="240" w:lineRule="auto"/>
              <w:ind w:left="150" w:right="150"/>
              <w:rPr>
                <w:rFonts w:ascii="Arial" w:eastAsia="Times New Roman" w:hAnsi="Arial" w:cs="Arial"/>
                <w:color w:val="4A4A4A"/>
                <w:sz w:val="24"/>
                <w:szCs w:val="24"/>
                <w:lang w:eastAsia="en-AU"/>
              </w:rPr>
            </w:pPr>
            <w:r w:rsidRPr="00D943AB">
              <w:rPr>
                <w:rFonts w:ascii="Arial" w:eastAsia="Times New Roman" w:hAnsi="Arial" w:cs="Arial"/>
                <w:sz w:val="18"/>
                <w:szCs w:val="20"/>
                <w:lang w:eastAsia="en-AU"/>
              </w:rPr>
              <w:t>Note - This includes queue lengths (refer to Schedule 8 - Service vehicle requirements), pavement widths and construction.</w:t>
            </w:r>
          </w:p>
        </w:tc>
        <w:tc>
          <w:tcPr>
            <w:tcW w:w="561" w:type="pct"/>
            <w:gridSpan w:val="2"/>
            <w:tcBorders>
              <w:top w:val="outset" w:sz="6" w:space="0" w:color="auto"/>
              <w:left w:val="outset" w:sz="6" w:space="0" w:color="auto"/>
              <w:bottom w:val="outset" w:sz="6" w:space="0" w:color="auto"/>
              <w:right w:val="outset" w:sz="6" w:space="0" w:color="auto"/>
            </w:tcBorders>
          </w:tcPr>
          <w:p w14:paraId="5242B72C"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479F67D"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3F6BDAF2" w14:textId="77777777" w:rsidTr="00AA6D25">
        <w:trPr>
          <w:trHeight w:val="2019"/>
          <w:tblCellSpacing w:w="15" w:type="dxa"/>
        </w:trPr>
        <w:tc>
          <w:tcPr>
            <w:tcW w:w="1322" w:type="pct"/>
            <w:vMerge/>
            <w:tcBorders>
              <w:left w:val="outset" w:sz="6" w:space="0" w:color="auto"/>
              <w:right w:val="outset" w:sz="6" w:space="0" w:color="auto"/>
            </w:tcBorders>
            <w:vAlign w:val="center"/>
            <w:hideMark/>
          </w:tcPr>
          <w:p w14:paraId="1F4FA171"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4CF11DE1"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.3</w:t>
            </w:r>
          </w:p>
          <w:p w14:paraId="5914128F"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61" w:type="pct"/>
            <w:gridSpan w:val="2"/>
            <w:vMerge w:val="restart"/>
            <w:tcBorders>
              <w:top w:val="outset" w:sz="6" w:space="0" w:color="auto"/>
              <w:left w:val="outset" w:sz="6" w:space="0" w:color="auto"/>
              <w:right w:val="outset" w:sz="6" w:space="0" w:color="auto"/>
            </w:tcBorders>
          </w:tcPr>
          <w:p w14:paraId="7218DF46"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3F3A6CC7"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42A5D3CE" w14:textId="77777777" w:rsidTr="00AA6D25">
        <w:trPr>
          <w:trHeight w:val="2468"/>
          <w:tblCellSpacing w:w="15" w:type="dxa"/>
        </w:trPr>
        <w:tc>
          <w:tcPr>
            <w:tcW w:w="1322" w:type="pct"/>
            <w:vMerge/>
            <w:tcBorders>
              <w:left w:val="outset" w:sz="6" w:space="0" w:color="auto"/>
              <w:right w:val="outset" w:sz="6" w:space="0" w:color="auto"/>
            </w:tcBorders>
            <w:vAlign w:val="center"/>
          </w:tcPr>
          <w:p w14:paraId="27BB48C9"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56E41CD0"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14:paraId="08323095" w14:textId="77777777" w:rsidR="009C1E06" w:rsidRPr="009C1E06"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9C1E06">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14:paraId="087E6F84"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Pavements are to be designed by an RPEQ.</w:t>
            </w:r>
          </w:p>
        </w:tc>
        <w:tc>
          <w:tcPr>
            <w:tcW w:w="561" w:type="pct"/>
            <w:gridSpan w:val="2"/>
            <w:vMerge/>
            <w:tcBorders>
              <w:left w:val="outset" w:sz="6" w:space="0" w:color="auto"/>
              <w:right w:val="outset" w:sz="6" w:space="0" w:color="auto"/>
            </w:tcBorders>
          </w:tcPr>
          <w:p w14:paraId="7588D4F2"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14:paraId="1D5E3862"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9C1E06" w:rsidRPr="00224CBF" w14:paraId="2378501E" w14:textId="77777777" w:rsidTr="00AA6D25">
        <w:trPr>
          <w:trHeight w:val="2181"/>
          <w:tblCellSpacing w:w="15" w:type="dxa"/>
        </w:trPr>
        <w:tc>
          <w:tcPr>
            <w:tcW w:w="1322" w:type="pct"/>
            <w:vMerge/>
            <w:tcBorders>
              <w:left w:val="outset" w:sz="6" w:space="0" w:color="auto"/>
              <w:right w:val="outset" w:sz="6" w:space="0" w:color="auto"/>
            </w:tcBorders>
            <w:vAlign w:val="center"/>
          </w:tcPr>
          <w:p w14:paraId="6EBB5542" w14:textId="77777777" w:rsidR="009C1E06" w:rsidRPr="00224CBF" w:rsidRDefault="009C1E06" w:rsidP="009C1E06">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right w:val="outset" w:sz="6" w:space="0" w:color="auto"/>
            </w:tcBorders>
          </w:tcPr>
          <w:p w14:paraId="23C2B37F"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E3</w:t>
            </w:r>
            <w:r>
              <w:rPr>
                <w:rFonts w:ascii="Arial" w:eastAsia="Times New Roman" w:hAnsi="Arial" w:cs="Arial"/>
                <w:b/>
                <w:bCs/>
                <w:sz w:val="20"/>
                <w:szCs w:val="20"/>
                <w:lang w:eastAsia="en-AU"/>
              </w:rPr>
              <w:t>0</w:t>
            </w:r>
            <w:r w:rsidRPr="00224CBF">
              <w:rPr>
                <w:rFonts w:ascii="Arial" w:eastAsia="Times New Roman" w:hAnsi="Arial" w:cs="Arial"/>
                <w:b/>
                <w:bCs/>
                <w:sz w:val="20"/>
                <w:szCs w:val="20"/>
                <w:lang w:eastAsia="en-AU"/>
              </w:rPr>
              <w:t>.</w:t>
            </w:r>
            <w:r w:rsidR="00B416B4">
              <w:rPr>
                <w:rFonts w:ascii="Arial" w:eastAsia="Times New Roman" w:hAnsi="Arial" w:cs="Arial"/>
                <w:b/>
                <w:bCs/>
                <w:sz w:val="20"/>
                <w:szCs w:val="20"/>
                <w:lang w:eastAsia="en-AU"/>
              </w:rPr>
              <w:t>5</w:t>
            </w:r>
          </w:p>
          <w:p w14:paraId="7F6CE5FA"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9C1E06">
              <w:rPr>
                <w:rFonts w:ascii="Arial" w:eastAsia="Times New Roman" w:hAnsi="Arial" w:cs="Arial"/>
                <w:sz w:val="20"/>
                <w:szCs w:val="20"/>
                <w:lang w:eastAsia="en-AU"/>
              </w:rPr>
              <w:t>Landscaping (including shade trees) is provided within car parks in accordance with Planning scheme policy - Integrated design.</w:t>
            </w:r>
          </w:p>
        </w:tc>
        <w:tc>
          <w:tcPr>
            <w:tcW w:w="561" w:type="pct"/>
            <w:gridSpan w:val="2"/>
            <w:vMerge/>
            <w:tcBorders>
              <w:left w:val="outset" w:sz="6" w:space="0" w:color="auto"/>
              <w:right w:val="outset" w:sz="6" w:space="0" w:color="auto"/>
            </w:tcBorders>
          </w:tcPr>
          <w:p w14:paraId="0FBF95AB"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14:paraId="43DD7FB0" w14:textId="77777777" w:rsidR="009C1E06" w:rsidRPr="00224CBF" w:rsidRDefault="009C1E06" w:rsidP="009C1E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2BAFAD5F"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59A645D2" w14:textId="77777777"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PO31</w:t>
            </w:r>
          </w:p>
          <w:p w14:paraId="5AD16899" w14:textId="77777777"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Sealed and flood free road access during the minor storm event is available to the site from the nearest arterial or sub-arterial road.</w:t>
            </w:r>
          </w:p>
          <w:p w14:paraId="2EA69139"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 xml:space="preserve">Editor's note - Where associated with a </w:t>
            </w:r>
            <w:proofErr w:type="gramStart"/>
            <w:r w:rsidRPr="00D943AB">
              <w:rPr>
                <w:rFonts w:ascii="Arial" w:eastAsia="Times New Roman" w:hAnsi="Arial" w:cs="Arial"/>
                <w:sz w:val="18"/>
                <w:szCs w:val="20"/>
                <w:lang w:eastAsia="en-AU"/>
              </w:rPr>
              <w:t>State-controlled road</w:t>
            </w:r>
            <w:proofErr w:type="gramEnd"/>
            <w:r w:rsidRPr="00D943AB">
              <w:rPr>
                <w:rFonts w:ascii="Arial" w:eastAsia="Times New Roman" w:hAnsi="Arial" w:cs="Arial"/>
                <w:sz w:val="18"/>
                <w:szCs w:val="20"/>
                <w:lang w:eastAsia="en-AU"/>
              </w:rPr>
              <w:t>, further requirements may apply, and approvals may be required from the Department of Transport and Main Roads.</w:t>
            </w:r>
          </w:p>
        </w:tc>
        <w:tc>
          <w:tcPr>
            <w:tcW w:w="1821" w:type="pct"/>
            <w:gridSpan w:val="2"/>
            <w:tcBorders>
              <w:top w:val="outset" w:sz="6" w:space="0" w:color="auto"/>
              <w:left w:val="outset" w:sz="6" w:space="0" w:color="auto"/>
              <w:bottom w:val="outset" w:sz="6" w:space="0" w:color="auto"/>
              <w:right w:val="outset" w:sz="6" w:space="0" w:color="auto"/>
            </w:tcBorders>
          </w:tcPr>
          <w:p w14:paraId="471DF0CD" w14:textId="77777777"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b/>
                <w:bCs/>
                <w:sz w:val="20"/>
                <w:szCs w:val="20"/>
                <w:lang w:eastAsia="en-AU"/>
              </w:rPr>
              <w:lastRenderedPageBreak/>
              <w:t>E31</w:t>
            </w:r>
          </w:p>
          <w:p w14:paraId="62ABD20B" w14:textId="77777777"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Roads or streets giving access to the development from the nearest arterial or sub-arterial road are flood free during the minor storm event and are sealed.</w:t>
            </w:r>
          </w:p>
          <w:p w14:paraId="74A5ED93"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The road network is mapped on Overlay map - Road hierarchy.</w:t>
            </w:r>
            <w:r w:rsidRPr="00D943AB">
              <w:rPr>
                <w:rFonts w:ascii="Arial" w:hAnsi="Arial" w:cs="Arial"/>
                <w:color w:val="4A4A4A"/>
                <w:sz w:val="18"/>
                <w:szCs w:val="19"/>
                <w:shd w:val="clear" w:color="auto" w:fill="FFFFFF"/>
              </w:rPr>
              <w:t> </w:t>
            </w:r>
          </w:p>
        </w:tc>
        <w:tc>
          <w:tcPr>
            <w:tcW w:w="561" w:type="pct"/>
            <w:gridSpan w:val="2"/>
            <w:tcBorders>
              <w:top w:val="outset" w:sz="6" w:space="0" w:color="auto"/>
              <w:left w:val="outset" w:sz="6" w:space="0" w:color="auto"/>
              <w:bottom w:val="outset" w:sz="6" w:space="0" w:color="auto"/>
              <w:right w:val="outset" w:sz="6" w:space="0" w:color="auto"/>
            </w:tcBorders>
          </w:tcPr>
          <w:p w14:paraId="1C980ABA"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FE051D2"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1218F31F" w14:textId="77777777" w:rsidTr="00AA6D25">
        <w:trPr>
          <w:trHeight w:val="1674"/>
          <w:tblCellSpacing w:w="15" w:type="dxa"/>
        </w:trPr>
        <w:tc>
          <w:tcPr>
            <w:tcW w:w="1322" w:type="pct"/>
            <w:vMerge w:val="restart"/>
            <w:tcBorders>
              <w:top w:val="outset" w:sz="6" w:space="0" w:color="auto"/>
              <w:left w:val="outset" w:sz="6" w:space="0" w:color="auto"/>
              <w:right w:val="outset" w:sz="6" w:space="0" w:color="auto"/>
            </w:tcBorders>
          </w:tcPr>
          <w:p w14:paraId="0D9AE550" w14:textId="77777777"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14:paraId="0A5BF2B3" w14:textId="77777777"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821" w:type="pct"/>
            <w:gridSpan w:val="2"/>
            <w:tcBorders>
              <w:top w:val="outset" w:sz="6" w:space="0" w:color="auto"/>
              <w:left w:val="outset" w:sz="6" w:space="0" w:color="auto"/>
              <w:bottom w:val="outset" w:sz="6" w:space="0" w:color="auto"/>
              <w:right w:val="outset" w:sz="6" w:space="0" w:color="auto"/>
            </w:tcBorders>
          </w:tcPr>
          <w:p w14:paraId="047A7F31" w14:textId="77777777"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E32.1</w:t>
            </w:r>
          </w:p>
          <w:p w14:paraId="6A6E3D2F" w14:textId="77777777" w:rsidR="00B416B4" w:rsidRPr="00B416B4"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Access roads to the development have sufficient longitudinal and cross drainage to remain safely trafficable during major storm (1% AEP) events.</w:t>
            </w:r>
          </w:p>
          <w:p w14:paraId="222E31BB" w14:textId="77777777" w:rsidR="00B416B4" w:rsidRPr="00D943AB" w:rsidRDefault="00B416B4" w:rsidP="009C1E06">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14:paraId="61369DDC" w14:textId="77777777" w:rsidR="00B416B4" w:rsidRP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requirements regarding trafficability.</w:t>
            </w:r>
            <w:r w:rsidRPr="00D943AB">
              <w:rPr>
                <w:rFonts w:ascii="Arial" w:hAnsi="Arial" w:cs="Arial"/>
                <w:color w:val="4A4A4A"/>
                <w:sz w:val="18"/>
                <w:szCs w:val="19"/>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14:paraId="0752F357"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144E1219"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301C027A" w14:textId="77777777" w:rsidTr="00AA6D25">
        <w:trPr>
          <w:trHeight w:val="1674"/>
          <w:tblCellSpacing w:w="15" w:type="dxa"/>
        </w:trPr>
        <w:tc>
          <w:tcPr>
            <w:tcW w:w="1322" w:type="pct"/>
            <w:vMerge/>
            <w:tcBorders>
              <w:left w:val="outset" w:sz="6" w:space="0" w:color="auto"/>
              <w:bottom w:val="outset" w:sz="6" w:space="0" w:color="auto"/>
              <w:right w:val="outset" w:sz="6" w:space="0" w:color="auto"/>
            </w:tcBorders>
          </w:tcPr>
          <w:p w14:paraId="62339BEA" w14:textId="77777777" w:rsidR="00B416B4" w:rsidRDefault="00B416B4" w:rsidP="009C1E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70F14DED" w14:textId="77777777"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E32.2</w:t>
            </w:r>
          </w:p>
          <w:p w14:paraId="744768D7" w14:textId="77777777"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416B4">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61" w:type="pct"/>
            <w:gridSpan w:val="2"/>
            <w:vMerge/>
            <w:tcBorders>
              <w:left w:val="outset" w:sz="6" w:space="0" w:color="auto"/>
              <w:bottom w:val="outset" w:sz="6" w:space="0" w:color="auto"/>
              <w:right w:val="outset" w:sz="6" w:space="0" w:color="auto"/>
            </w:tcBorders>
          </w:tcPr>
          <w:p w14:paraId="728E0819"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14:paraId="4DD99AFF"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28716A4D" w14:textId="77777777"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14:paraId="3D97D3FE"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04AC90AB"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6B3697FB" w14:textId="77777777" w:rsidR="00B416B4" w:rsidRPr="00224CBF" w:rsidRDefault="00B416B4" w:rsidP="009C1E06">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6D206BB2"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2207D807" w14:textId="77777777" w:rsidR="00B416B4"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14:paraId="21F74608" w14:textId="77777777" w:rsidR="00B416B4" w:rsidRP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B416B4">
              <w:rPr>
                <w:rFonts w:ascii="Arial" w:eastAsia="Times New Roman" w:hAnsi="Arial" w:cs="Arial"/>
                <w:sz w:val="20"/>
                <w:szCs w:val="20"/>
                <w:lang w:eastAsia="en-AU"/>
              </w:rPr>
              <w:t>accommodates</w:t>
            </w:r>
            <w:proofErr w:type="gramEnd"/>
            <w:r w:rsidRPr="00B416B4">
              <w:rPr>
                <w:rFonts w:ascii="Arial" w:eastAsia="Times New Roman" w:hAnsi="Arial" w:cs="Arial"/>
                <w:sz w:val="20"/>
                <w:szCs w:val="20"/>
                <w:lang w:eastAsia="en-AU"/>
              </w:rPr>
              <w:t xml:space="preserve"> the following functions:</w:t>
            </w:r>
          </w:p>
          <w:p w14:paraId="2646714E"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access to premises by providing convenient vehicular movement for residents between their homes and the major road </w:t>
            </w:r>
            <w:proofErr w:type="gramStart"/>
            <w:r w:rsidRPr="00B416B4">
              <w:rPr>
                <w:rFonts w:ascii="Arial" w:eastAsia="Times New Roman" w:hAnsi="Arial" w:cs="Arial"/>
                <w:sz w:val="20"/>
                <w:szCs w:val="20"/>
                <w:lang w:eastAsia="en-AU"/>
              </w:rPr>
              <w:t>network;</w:t>
            </w:r>
            <w:proofErr w:type="gramEnd"/>
          </w:p>
          <w:p w14:paraId="7775935A"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lastRenderedPageBreak/>
              <w:t xml:space="preserve">safe and convenient pedestrian and cycle </w:t>
            </w:r>
            <w:proofErr w:type="gramStart"/>
            <w:r w:rsidRPr="00B416B4">
              <w:rPr>
                <w:rFonts w:ascii="Arial" w:eastAsia="Times New Roman" w:hAnsi="Arial" w:cs="Arial"/>
                <w:sz w:val="20"/>
                <w:szCs w:val="20"/>
                <w:lang w:eastAsia="en-AU"/>
              </w:rPr>
              <w:t>movement;</w:t>
            </w:r>
            <w:proofErr w:type="gramEnd"/>
          </w:p>
          <w:p w14:paraId="74A2D19D"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adequate on street </w:t>
            </w:r>
            <w:proofErr w:type="gramStart"/>
            <w:r w:rsidRPr="00B416B4">
              <w:rPr>
                <w:rFonts w:ascii="Arial" w:eastAsia="Times New Roman" w:hAnsi="Arial" w:cs="Arial"/>
                <w:sz w:val="20"/>
                <w:szCs w:val="20"/>
                <w:lang w:eastAsia="en-AU"/>
              </w:rPr>
              <w:t>parking;</w:t>
            </w:r>
            <w:proofErr w:type="gramEnd"/>
          </w:p>
          <w:p w14:paraId="25505FDC"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stormwater drainage paths and treatment </w:t>
            </w:r>
            <w:proofErr w:type="gramStart"/>
            <w:r w:rsidRPr="00B416B4">
              <w:rPr>
                <w:rFonts w:ascii="Arial" w:eastAsia="Times New Roman" w:hAnsi="Arial" w:cs="Arial"/>
                <w:sz w:val="20"/>
                <w:szCs w:val="20"/>
                <w:lang w:eastAsia="en-AU"/>
              </w:rPr>
              <w:t>facilities;</w:t>
            </w:r>
            <w:proofErr w:type="gramEnd"/>
          </w:p>
          <w:p w14:paraId="177A3D16"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efficient public transport </w:t>
            </w:r>
            <w:proofErr w:type="gramStart"/>
            <w:r w:rsidRPr="00B416B4">
              <w:rPr>
                <w:rFonts w:ascii="Arial" w:eastAsia="Times New Roman" w:hAnsi="Arial" w:cs="Arial"/>
                <w:sz w:val="20"/>
                <w:szCs w:val="20"/>
                <w:lang w:eastAsia="en-AU"/>
              </w:rPr>
              <w:t>routes;</w:t>
            </w:r>
            <w:proofErr w:type="gramEnd"/>
          </w:p>
          <w:p w14:paraId="47863761"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utility services </w:t>
            </w:r>
            <w:proofErr w:type="gramStart"/>
            <w:r w:rsidRPr="00B416B4">
              <w:rPr>
                <w:rFonts w:ascii="Arial" w:eastAsia="Times New Roman" w:hAnsi="Arial" w:cs="Arial"/>
                <w:sz w:val="20"/>
                <w:szCs w:val="20"/>
                <w:lang w:eastAsia="en-AU"/>
              </w:rPr>
              <w:t>location;</w:t>
            </w:r>
            <w:proofErr w:type="gramEnd"/>
          </w:p>
          <w:p w14:paraId="03075B89"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emergency access and waste </w:t>
            </w:r>
            <w:proofErr w:type="gramStart"/>
            <w:r w:rsidRPr="00B416B4">
              <w:rPr>
                <w:rFonts w:ascii="Arial" w:eastAsia="Times New Roman" w:hAnsi="Arial" w:cs="Arial"/>
                <w:sz w:val="20"/>
                <w:szCs w:val="20"/>
                <w:lang w:eastAsia="en-AU"/>
              </w:rPr>
              <w:t>collection;</w:t>
            </w:r>
            <w:proofErr w:type="gramEnd"/>
          </w:p>
          <w:p w14:paraId="4C4F3B56"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 xml:space="preserve">setting and approach (streetscape, landscaping and street furniture) for adjoining </w:t>
            </w:r>
            <w:proofErr w:type="gramStart"/>
            <w:r w:rsidRPr="00B416B4">
              <w:rPr>
                <w:rFonts w:ascii="Arial" w:eastAsia="Times New Roman" w:hAnsi="Arial" w:cs="Arial"/>
                <w:sz w:val="20"/>
                <w:szCs w:val="20"/>
                <w:lang w:eastAsia="en-AU"/>
              </w:rPr>
              <w:t>residences;</w:t>
            </w:r>
            <w:proofErr w:type="gramEnd"/>
          </w:p>
          <w:p w14:paraId="16A41E4D"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expected traffic speeds and volumes; and</w:t>
            </w:r>
          </w:p>
          <w:p w14:paraId="312B221A" w14:textId="77777777" w:rsidR="00B416B4" w:rsidRPr="00B416B4" w:rsidRDefault="00B416B4" w:rsidP="00582AF6">
            <w:pPr>
              <w:numPr>
                <w:ilvl w:val="0"/>
                <w:numId w:val="93"/>
              </w:numPr>
              <w:spacing w:before="100" w:beforeAutospacing="1" w:after="100" w:afterAutospacing="1" w:line="240" w:lineRule="auto"/>
              <w:rPr>
                <w:rFonts w:ascii="Arial" w:eastAsia="Times New Roman" w:hAnsi="Arial" w:cs="Arial"/>
                <w:sz w:val="20"/>
                <w:szCs w:val="20"/>
                <w:lang w:eastAsia="en-AU"/>
              </w:rPr>
            </w:pPr>
            <w:r w:rsidRPr="00B416B4">
              <w:rPr>
                <w:rFonts w:ascii="Arial" w:eastAsia="Times New Roman" w:hAnsi="Arial" w:cs="Arial"/>
                <w:sz w:val="20"/>
                <w:szCs w:val="20"/>
                <w:lang w:eastAsia="en-AU"/>
              </w:rPr>
              <w:t>wildlife movement (where relevant).</w:t>
            </w:r>
          </w:p>
          <w:p w14:paraId="5EC806C7" w14:textId="77777777" w:rsidR="00B416B4" w:rsidRPr="00D943AB"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proofErr w:type="gramStart"/>
            <w:r w:rsidRPr="00D943AB">
              <w:rPr>
                <w:rFonts w:ascii="Arial" w:eastAsia="Times New Roman" w:hAnsi="Arial" w:cs="Arial"/>
                <w:sz w:val="18"/>
                <w:szCs w:val="20"/>
                <w:lang w:eastAsia="en-AU"/>
              </w:rPr>
              <w:t>Note - Preliminary road</w:t>
            </w:r>
            <w:proofErr w:type="gramEnd"/>
            <w:r w:rsidRPr="00D943AB">
              <w:rPr>
                <w:rFonts w:ascii="Arial" w:eastAsia="Times New Roman" w:hAnsi="Arial" w:cs="Arial"/>
                <w:sz w:val="18"/>
                <w:szCs w:val="20"/>
                <w:lang w:eastAsia="en-AU"/>
              </w:rPr>
              <w:t xml:space="preserve"> design (including all services, street lighting, stormwater infrastructure, access locations, street trees and pedestrian network) may be required to demonstrate compliance with this PO.</w:t>
            </w:r>
          </w:p>
          <w:p w14:paraId="3AB8D72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821" w:type="pct"/>
            <w:gridSpan w:val="2"/>
            <w:tcBorders>
              <w:top w:val="outset" w:sz="6" w:space="0" w:color="auto"/>
              <w:left w:val="outset" w:sz="6" w:space="0" w:color="auto"/>
              <w:bottom w:val="outset" w:sz="6" w:space="0" w:color="auto"/>
              <w:right w:val="outset" w:sz="6" w:space="0" w:color="auto"/>
            </w:tcBorders>
          </w:tcPr>
          <w:p w14:paraId="6022213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18605FF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444D862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14:paraId="18AF2455" w14:textId="77777777" w:rsidTr="00AA6D25">
        <w:trPr>
          <w:trHeight w:val="6768"/>
          <w:tblCellSpacing w:w="15" w:type="dxa"/>
        </w:trPr>
        <w:tc>
          <w:tcPr>
            <w:tcW w:w="1322" w:type="pct"/>
            <w:vMerge w:val="restart"/>
            <w:tcBorders>
              <w:top w:val="outset" w:sz="6" w:space="0" w:color="auto"/>
              <w:left w:val="outset" w:sz="6" w:space="0" w:color="auto"/>
              <w:right w:val="outset" w:sz="6" w:space="0" w:color="auto"/>
            </w:tcBorders>
            <w:hideMark/>
          </w:tcPr>
          <w:p w14:paraId="0FD06A3A"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14:paraId="4987EF8A" w14:textId="77777777" w:rsidR="006420ED" w:rsidRPr="006420ED"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The existing road network (whether trunk or non-trunk) is upgraded where necessary to cater for the impact from the development.</w:t>
            </w:r>
          </w:p>
          <w:p w14:paraId="7EFD4B02" w14:textId="77777777"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56338FAD" w14:textId="77777777"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Development is within 200m of a transport sensitive location such as a school, shopping centre, bus or train station or a large generator of pedestrian or vehicular </w:t>
            </w:r>
            <w:proofErr w:type="gramStart"/>
            <w:r w:rsidRPr="00D943AB">
              <w:rPr>
                <w:rFonts w:ascii="Arial" w:eastAsia="Times New Roman" w:hAnsi="Arial" w:cs="Arial"/>
                <w:sz w:val="18"/>
                <w:szCs w:val="20"/>
                <w:lang w:eastAsia="en-AU"/>
              </w:rPr>
              <w:t>traffic;</w:t>
            </w:r>
            <w:proofErr w:type="gramEnd"/>
          </w:p>
          <w:p w14:paraId="131BB4BF" w14:textId="77777777"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Forecast traffic to/from the development exceeds 5% of the </w:t>
            </w:r>
            <w:proofErr w:type="gramStart"/>
            <w:r w:rsidRPr="00D943AB">
              <w:rPr>
                <w:rFonts w:ascii="Arial" w:eastAsia="Times New Roman" w:hAnsi="Arial" w:cs="Arial"/>
                <w:sz w:val="18"/>
                <w:szCs w:val="20"/>
                <w:lang w:eastAsia="en-AU"/>
              </w:rPr>
              <w:t>two way</w:t>
            </w:r>
            <w:proofErr w:type="gramEnd"/>
            <w:r w:rsidRPr="00D943AB">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28F1AF26"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Development access onto a sub arterial, or arterial road or within 100m of a signalised </w:t>
            </w:r>
            <w:proofErr w:type="gramStart"/>
            <w:r w:rsidRPr="00D943AB">
              <w:rPr>
                <w:rFonts w:ascii="Arial" w:eastAsia="Times New Roman" w:hAnsi="Arial" w:cs="Arial"/>
                <w:sz w:val="18"/>
                <w:szCs w:val="20"/>
                <w:lang w:eastAsia="en-AU"/>
              </w:rPr>
              <w:t>intersection;</w:t>
            </w:r>
            <w:proofErr w:type="gramEnd"/>
          </w:p>
          <w:p w14:paraId="5AD8FB47"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Residential development greater than 50 lots or </w:t>
            </w:r>
            <w:proofErr w:type="gramStart"/>
            <w:r w:rsidRPr="00D943AB">
              <w:rPr>
                <w:rFonts w:ascii="Arial" w:eastAsia="Times New Roman" w:hAnsi="Arial" w:cs="Arial"/>
                <w:sz w:val="18"/>
                <w:szCs w:val="20"/>
                <w:lang w:eastAsia="en-AU"/>
              </w:rPr>
              <w:t>dwellings;</w:t>
            </w:r>
            <w:proofErr w:type="gramEnd"/>
          </w:p>
          <w:p w14:paraId="512CAEA8"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Offices greater than 4,000m2 Gross Floor Area (GFA</w:t>
            </w:r>
            <w:proofErr w:type="gramStart"/>
            <w:r w:rsidRPr="00D943AB">
              <w:rPr>
                <w:rFonts w:ascii="Arial" w:eastAsia="Times New Roman" w:hAnsi="Arial" w:cs="Arial"/>
                <w:sz w:val="18"/>
                <w:szCs w:val="20"/>
                <w:lang w:eastAsia="en-AU"/>
              </w:rPr>
              <w:t>);</w:t>
            </w:r>
            <w:proofErr w:type="gramEnd"/>
          </w:p>
          <w:p w14:paraId="3A353108"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Retail activities including Hardware and trade supplies, Showroom, Shop or Shopping centre greater than 1,000m2 </w:t>
            </w:r>
            <w:proofErr w:type="gramStart"/>
            <w:r w:rsidRPr="00D943AB">
              <w:rPr>
                <w:rFonts w:ascii="Arial" w:eastAsia="Times New Roman" w:hAnsi="Arial" w:cs="Arial"/>
                <w:sz w:val="18"/>
                <w:szCs w:val="20"/>
                <w:lang w:eastAsia="en-AU"/>
              </w:rPr>
              <w:t>GFA;</w:t>
            </w:r>
            <w:proofErr w:type="gramEnd"/>
          </w:p>
          <w:p w14:paraId="25A6DD1E"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Warehouses and Industry greater than 6,000m2 </w:t>
            </w:r>
            <w:proofErr w:type="gramStart"/>
            <w:r w:rsidRPr="00D943AB">
              <w:rPr>
                <w:rFonts w:ascii="Arial" w:eastAsia="Times New Roman" w:hAnsi="Arial" w:cs="Arial"/>
                <w:sz w:val="18"/>
                <w:szCs w:val="20"/>
                <w:lang w:eastAsia="en-AU"/>
              </w:rPr>
              <w:t>GFA;</w:t>
            </w:r>
            <w:proofErr w:type="gramEnd"/>
          </w:p>
          <w:p w14:paraId="0D7DA03E"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On-site carpark greater than 100 </w:t>
            </w:r>
            <w:proofErr w:type="gramStart"/>
            <w:r w:rsidRPr="00D943AB">
              <w:rPr>
                <w:rFonts w:ascii="Arial" w:eastAsia="Times New Roman" w:hAnsi="Arial" w:cs="Arial"/>
                <w:sz w:val="18"/>
                <w:szCs w:val="20"/>
                <w:lang w:eastAsia="en-AU"/>
              </w:rPr>
              <w:t>spaces;</w:t>
            </w:r>
            <w:proofErr w:type="gramEnd"/>
          </w:p>
          <w:p w14:paraId="277923EC"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Development has a trip generation rate of 100 vehicles or more within the peak </w:t>
            </w:r>
            <w:proofErr w:type="gramStart"/>
            <w:r w:rsidRPr="00D943AB">
              <w:rPr>
                <w:rFonts w:ascii="Arial" w:eastAsia="Times New Roman" w:hAnsi="Arial" w:cs="Arial"/>
                <w:sz w:val="18"/>
                <w:szCs w:val="20"/>
                <w:lang w:eastAsia="en-AU"/>
              </w:rPr>
              <w:t>hour;</w:t>
            </w:r>
            <w:proofErr w:type="gramEnd"/>
          </w:p>
          <w:p w14:paraId="6D63CD74" w14:textId="77777777" w:rsidR="006420ED" w:rsidRPr="00D943AB" w:rsidRDefault="006420ED" w:rsidP="00582AF6">
            <w:pPr>
              <w:numPr>
                <w:ilvl w:val="0"/>
                <w:numId w:val="94"/>
              </w:num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Development which dissects or significantly impacts on an environmental area or an environmental corridor.</w:t>
            </w:r>
          </w:p>
          <w:p w14:paraId="28CDC83D" w14:textId="77777777"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14:paraId="7987919E" w14:textId="77777777" w:rsidR="006420ED" w:rsidRPr="00D943AB"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14:paraId="60EA42D9" w14:textId="77777777" w:rsidR="006420ED" w:rsidRDefault="006420ED"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primary and secondary active transport network is mapped on Overlay map - Active transport.</w:t>
            </w:r>
          </w:p>
          <w:p w14:paraId="161360C4" w14:textId="77777777" w:rsidR="00D943AB" w:rsidRPr="00224CBF" w:rsidRDefault="00D943AB" w:rsidP="006420ED">
            <w:pPr>
              <w:spacing w:before="100" w:beforeAutospacing="1" w:after="100" w:afterAutospacing="1" w:line="240" w:lineRule="auto"/>
              <w:ind w:left="150" w:right="150"/>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00740231" w14:textId="77777777"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4.1</w:t>
            </w:r>
          </w:p>
          <w:p w14:paraId="7D84D41C" w14:textId="77777777" w:rsidR="006420ED" w:rsidRPr="006420ED"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6420E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6BCA2CDB" w14:textId="77777777" w:rsidR="006420ED" w:rsidRPr="00D943AB" w:rsidRDefault="006420ED"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14:paraId="4627CE83"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r w:rsidRPr="00D943AB">
              <w:rPr>
                <w:rFonts w:ascii="Arial" w:eastAsia="Times New Roman" w:hAnsi="Arial" w:cs="Arial"/>
                <w:sz w:val="18"/>
                <w:szCs w:val="20"/>
                <w:lang w:eastAsia="en-AU"/>
              </w:rPr>
              <w:t>Note - Existing on-street parking is to be retained at new road intersections and along road frontages wherever practicable.</w:t>
            </w:r>
          </w:p>
        </w:tc>
        <w:tc>
          <w:tcPr>
            <w:tcW w:w="561" w:type="pct"/>
            <w:gridSpan w:val="2"/>
            <w:vMerge w:val="restart"/>
            <w:tcBorders>
              <w:top w:val="outset" w:sz="6" w:space="0" w:color="auto"/>
              <w:left w:val="outset" w:sz="6" w:space="0" w:color="auto"/>
              <w:right w:val="outset" w:sz="6" w:space="0" w:color="auto"/>
            </w:tcBorders>
          </w:tcPr>
          <w:p w14:paraId="002A424C"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703E14C1"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14:paraId="3CE73DDF" w14:textId="77777777" w:rsidTr="00AA6D25">
        <w:trPr>
          <w:trHeight w:val="6807"/>
          <w:tblCellSpacing w:w="15" w:type="dxa"/>
        </w:trPr>
        <w:tc>
          <w:tcPr>
            <w:tcW w:w="1322" w:type="pct"/>
            <w:vMerge/>
            <w:tcBorders>
              <w:left w:val="outset" w:sz="6" w:space="0" w:color="auto"/>
              <w:right w:val="outset" w:sz="6" w:space="0" w:color="auto"/>
            </w:tcBorders>
          </w:tcPr>
          <w:p w14:paraId="12118841"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45A4E201" w14:textId="77777777"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4.2</w:t>
            </w:r>
          </w:p>
          <w:p w14:paraId="617F29A3" w14:textId="77777777" w:rsidR="006420ED" w:rsidRPr="00BC77CB" w:rsidRDefault="00BC77CB" w:rsidP="006420ED">
            <w:pPr>
              <w:spacing w:before="100" w:beforeAutospacing="1" w:after="100" w:afterAutospacing="1" w:line="240" w:lineRule="auto"/>
              <w:ind w:left="150" w:right="150"/>
              <w:rPr>
                <w:rFonts w:ascii="Arial" w:eastAsia="Times New Roman" w:hAnsi="Arial" w:cs="Arial"/>
                <w:sz w:val="20"/>
                <w:szCs w:val="20"/>
                <w:lang w:eastAsia="en-AU"/>
              </w:rPr>
            </w:pPr>
            <w:r w:rsidRPr="00BC77CB">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666D33EB" w14:textId="77777777" w:rsidR="00BC77CB" w:rsidRPr="00D943AB" w:rsidRDefault="00BC77CB" w:rsidP="006420ED">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All turns vehicular access to existing lots is to be retained at new road intersections wherever practicable.</w:t>
            </w:r>
          </w:p>
          <w:p w14:paraId="066DB92F" w14:textId="77777777" w:rsidR="00BC77CB"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Existing on-street parking is to be retained at upgraded road intersections and along road frontages wherever practicable.</w:t>
            </w:r>
          </w:p>
        </w:tc>
        <w:tc>
          <w:tcPr>
            <w:tcW w:w="561" w:type="pct"/>
            <w:gridSpan w:val="2"/>
            <w:vMerge/>
            <w:tcBorders>
              <w:left w:val="outset" w:sz="6" w:space="0" w:color="auto"/>
              <w:right w:val="outset" w:sz="6" w:space="0" w:color="auto"/>
            </w:tcBorders>
          </w:tcPr>
          <w:p w14:paraId="3A65E863"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14:paraId="7290ED29"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420ED" w:rsidRPr="00224CBF" w14:paraId="3E9B284D" w14:textId="77777777" w:rsidTr="00AA6D25">
        <w:trPr>
          <w:trHeight w:val="36"/>
          <w:tblCellSpacing w:w="15" w:type="dxa"/>
        </w:trPr>
        <w:tc>
          <w:tcPr>
            <w:tcW w:w="1322" w:type="pct"/>
            <w:vMerge/>
            <w:tcBorders>
              <w:left w:val="outset" w:sz="6" w:space="0" w:color="auto"/>
              <w:bottom w:val="outset" w:sz="6" w:space="0" w:color="auto"/>
              <w:right w:val="outset" w:sz="6" w:space="0" w:color="auto"/>
            </w:tcBorders>
          </w:tcPr>
          <w:p w14:paraId="0E3D7725"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671085D4" w14:textId="77777777" w:rsidR="006420ED" w:rsidRPr="00224CBF" w:rsidRDefault="006420ED" w:rsidP="006420E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24CBF">
              <w:rPr>
                <w:rFonts w:ascii="Arial" w:eastAsia="Times New Roman" w:hAnsi="Arial" w:cs="Arial"/>
                <w:b/>
                <w:bCs/>
                <w:sz w:val="20"/>
                <w:szCs w:val="20"/>
                <w:lang w:eastAsia="en-AU"/>
              </w:rPr>
              <w:t>3</w:t>
            </w:r>
            <w:r>
              <w:rPr>
                <w:rFonts w:ascii="Arial" w:eastAsia="Times New Roman" w:hAnsi="Arial" w:cs="Arial"/>
                <w:b/>
                <w:bCs/>
                <w:sz w:val="20"/>
                <w:szCs w:val="20"/>
                <w:lang w:eastAsia="en-AU"/>
              </w:rPr>
              <w:t>4.3</w:t>
            </w:r>
          </w:p>
          <w:p w14:paraId="7FEB097A" w14:textId="77777777" w:rsidR="006420ED" w:rsidRPr="00224CBF" w:rsidRDefault="00BC77CB" w:rsidP="006420ED">
            <w:pPr>
              <w:spacing w:before="100" w:beforeAutospacing="1" w:after="100" w:afterAutospacing="1" w:line="240" w:lineRule="auto"/>
              <w:ind w:left="150" w:right="150"/>
              <w:rPr>
                <w:rFonts w:ascii="Arial" w:eastAsia="Times New Roman" w:hAnsi="Arial" w:cs="Arial"/>
                <w:b/>
                <w:bCs/>
                <w:sz w:val="20"/>
                <w:szCs w:val="20"/>
                <w:lang w:eastAsia="en-AU"/>
              </w:rPr>
            </w:pPr>
            <w:r w:rsidRPr="00BC77CB">
              <w:rPr>
                <w:rFonts w:ascii="Arial" w:eastAsia="Times New Roman" w:hAnsi="Arial" w:cs="Arial"/>
                <w:sz w:val="20"/>
                <w:szCs w:val="20"/>
                <w:lang w:eastAsia="en-AU"/>
              </w:rPr>
              <w:t>The active transport network is extended in accordance with Planning scheme policy - Integrated design.</w:t>
            </w:r>
          </w:p>
        </w:tc>
        <w:tc>
          <w:tcPr>
            <w:tcW w:w="561" w:type="pct"/>
            <w:gridSpan w:val="2"/>
            <w:vMerge/>
            <w:tcBorders>
              <w:left w:val="outset" w:sz="6" w:space="0" w:color="auto"/>
              <w:bottom w:val="outset" w:sz="6" w:space="0" w:color="auto"/>
              <w:right w:val="outset" w:sz="6" w:space="0" w:color="auto"/>
            </w:tcBorders>
          </w:tcPr>
          <w:p w14:paraId="76D789FF"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14:paraId="45D6056E" w14:textId="77777777" w:rsidR="006420ED" w:rsidRPr="00224CBF" w:rsidRDefault="006420E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14:paraId="1E3670DA"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6165D58E" w14:textId="77777777" w:rsidR="006F7B1A"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14:paraId="1ABEA2A6" w14:textId="77777777" w:rsidR="006F7B1A" w:rsidRPr="006F7B1A"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New intersections along all streets and roads are located and designed to provide </w:t>
            </w:r>
            <w:r w:rsidRPr="006F7B1A">
              <w:rPr>
                <w:rFonts w:ascii="Arial" w:eastAsia="Times New Roman" w:hAnsi="Arial" w:cs="Arial"/>
                <w:sz w:val="20"/>
                <w:szCs w:val="20"/>
                <w:lang w:eastAsia="en-AU"/>
              </w:rPr>
              <w:lastRenderedPageBreak/>
              <w:t>safe and convenient movements for all users.</w:t>
            </w:r>
          </w:p>
          <w:p w14:paraId="1E7269A9" w14:textId="77777777"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14:paraId="264C4A71" w14:textId="77777777" w:rsidR="006F7B1A" w:rsidRPr="00224CBF" w:rsidRDefault="006F7B1A"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821" w:type="pct"/>
            <w:gridSpan w:val="2"/>
            <w:tcBorders>
              <w:top w:val="outset" w:sz="6" w:space="0" w:color="auto"/>
              <w:left w:val="outset" w:sz="6" w:space="0" w:color="auto"/>
              <w:bottom w:val="outset" w:sz="6" w:space="0" w:color="auto"/>
              <w:right w:val="outset" w:sz="6" w:space="0" w:color="auto"/>
            </w:tcBorders>
          </w:tcPr>
          <w:p w14:paraId="57D0A6EB" w14:textId="77777777" w:rsidR="006F7B1A" w:rsidRDefault="006F7B1A" w:rsidP="00B416B4">
            <w:pPr>
              <w:spacing w:before="100" w:beforeAutospacing="1" w:after="100" w:afterAutospacing="1" w:line="240" w:lineRule="auto"/>
              <w:ind w:left="150" w:right="150"/>
              <w:rPr>
                <w:rFonts w:ascii="Arial" w:eastAsia="Times New Roman" w:hAnsi="Arial" w:cs="Arial"/>
                <w:b/>
                <w:sz w:val="20"/>
                <w:szCs w:val="20"/>
                <w:lang w:eastAsia="en-AU"/>
              </w:rPr>
            </w:pPr>
            <w:r w:rsidRPr="006F7B1A">
              <w:rPr>
                <w:rFonts w:ascii="Arial" w:eastAsia="Times New Roman" w:hAnsi="Arial" w:cs="Arial"/>
                <w:b/>
                <w:sz w:val="20"/>
                <w:szCs w:val="20"/>
                <w:lang w:eastAsia="en-AU"/>
              </w:rPr>
              <w:lastRenderedPageBreak/>
              <w:t>E35</w:t>
            </w:r>
          </w:p>
          <w:p w14:paraId="7AA0655A" w14:textId="77777777" w:rsidR="006F7B1A" w:rsidRPr="006F7B1A"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6F7B1A">
              <w:rPr>
                <w:rFonts w:ascii="Arial" w:eastAsia="Times New Roman" w:hAnsi="Arial" w:cs="Arial"/>
                <w:sz w:val="20"/>
                <w:szCs w:val="20"/>
                <w:lang w:eastAsia="en-AU"/>
              </w:rPr>
              <w:lastRenderedPageBreak/>
              <w:t>New intersection spacing (centreline – centreline) along a through road conforms with the following:</w:t>
            </w:r>
          </w:p>
          <w:p w14:paraId="765D21AE" w14:textId="77777777"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where the through road provides an access </w:t>
            </w:r>
            <w:proofErr w:type="gramStart"/>
            <w:r w:rsidRPr="006F7B1A">
              <w:rPr>
                <w:rFonts w:ascii="Arial" w:eastAsia="Times New Roman" w:hAnsi="Arial" w:cs="Arial"/>
                <w:sz w:val="20"/>
                <w:szCs w:val="20"/>
                <w:lang w:eastAsia="en-AU"/>
              </w:rPr>
              <w:t>function;</w:t>
            </w:r>
            <w:proofErr w:type="gramEnd"/>
          </w:p>
          <w:p w14:paraId="6DE2174E"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the same side = 60 </w:t>
            </w:r>
            <w:proofErr w:type="gramStart"/>
            <w:r w:rsidRPr="006F7B1A">
              <w:rPr>
                <w:rFonts w:ascii="Arial" w:eastAsia="Times New Roman" w:hAnsi="Arial" w:cs="Arial"/>
                <w:sz w:val="20"/>
                <w:szCs w:val="20"/>
                <w:lang w:eastAsia="en-AU"/>
              </w:rPr>
              <w:t>metres;</w:t>
            </w:r>
            <w:proofErr w:type="gramEnd"/>
          </w:p>
          <w:p w14:paraId="15A4F85C"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opposite side (Left Right Stagger) = 60 </w:t>
            </w:r>
            <w:proofErr w:type="gramStart"/>
            <w:r w:rsidRPr="006F7B1A">
              <w:rPr>
                <w:rFonts w:ascii="Arial" w:eastAsia="Times New Roman" w:hAnsi="Arial" w:cs="Arial"/>
                <w:sz w:val="20"/>
                <w:szCs w:val="20"/>
                <w:lang w:eastAsia="en-AU"/>
              </w:rPr>
              <w:t>metres;</w:t>
            </w:r>
            <w:proofErr w:type="gramEnd"/>
          </w:p>
          <w:p w14:paraId="74D89FFC"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40 metres.</w:t>
            </w:r>
          </w:p>
          <w:p w14:paraId="357E7A16" w14:textId="77777777"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 collector or sub-arterial function:</w:t>
            </w:r>
          </w:p>
          <w:p w14:paraId="501E7B6D"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the same side = 100 </w:t>
            </w:r>
            <w:proofErr w:type="gramStart"/>
            <w:r w:rsidRPr="006F7B1A">
              <w:rPr>
                <w:rFonts w:ascii="Arial" w:eastAsia="Times New Roman" w:hAnsi="Arial" w:cs="Arial"/>
                <w:sz w:val="20"/>
                <w:szCs w:val="20"/>
                <w:lang w:eastAsia="en-AU"/>
              </w:rPr>
              <w:t>metres;</w:t>
            </w:r>
            <w:proofErr w:type="gramEnd"/>
          </w:p>
          <w:p w14:paraId="3C71F1D8"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opposite side (Left Right Stagger) = 100 </w:t>
            </w:r>
            <w:proofErr w:type="gramStart"/>
            <w:r w:rsidRPr="006F7B1A">
              <w:rPr>
                <w:rFonts w:ascii="Arial" w:eastAsia="Times New Roman" w:hAnsi="Arial" w:cs="Arial"/>
                <w:sz w:val="20"/>
                <w:szCs w:val="20"/>
                <w:lang w:eastAsia="en-AU"/>
              </w:rPr>
              <w:t>metres;</w:t>
            </w:r>
            <w:proofErr w:type="gramEnd"/>
          </w:p>
          <w:p w14:paraId="7A57BEDC"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intersecting road located on opposite side (Right Left Stagger) = 60 metres.</w:t>
            </w:r>
          </w:p>
          <w:p w14:paraId="1342047F" w14:textId="77777777"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Where the through road provides an arterial function:</w:t>
            </w:r>
          </w:p>
          <w:p w14:paraId="66B3384D"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the same side = 300 </w:t>
            </w:r>
            <w:proofErr w:type="gramStart"/>
            <w:r w:rsidRPr="006F7B1A">
              <w:rPr>
                <w:rFonts w:ascii="Arial" w:eastAsia="Times New Roman" w:hAnsi="Arial" w:cs="Arial"/>
                <w:sz w:val="20"/>
                <w:szCs w:val="20"/>
                <w:lang w:eastAsia="en-AU"/>
              </w:rPr>
              <w:t>metres;</w:t>
            </w:r>
            <w:proofErr w:type="gramEnd"/>
          </w:p>
          <w:p w14:paraId="0483DCB6"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opposite side (Left Right Stagger) = 300 </w:t>
            </w:r>
            <w:proofErr w:type="gramStart"/>
            <w:r w:rsidRPr="006F7B1A">
              <w:rPr>
                <w:rFonts w:ascii="Arial" w:eastAsia="Times New Roman" w:hAnsi="Arial" w:cs="Arial"/>
                <w:sz w:val="20"/>
                <w:szCs w:val="20"/>
                <w:lang w:eastAsia="en-AU"/>
              </w:rPr>
              <w:t>metres;</w:t>
            </w:r>
            <w:proofErr w:type="gramEnd"/>
          </w:p>
          <w:p w14:paraId="51B6D376" w14:textId="77777777" w:rsidR="006F7B1A" w:rsidRPr="006F7B1A" w:rsidRDefault="006F7B1A" w:rsidP="00582AF6">
            <w:pPr>
              <w:numPr>
                <w:ilvl w:val="1"/>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 xml:space="preserve">intersecting road located on opposite side (Right Left Stagger) = 300 </w:t>
            </w:r>
            <w:proofErr w:type="gramStart"/>
            <w:r w:rsidRPr="006F7B1A">
              <w:rPr>
                <w:rFonts w:ascii="Arial" w:eastAsia="Times New Roman" w:hAnsi="Arial" w:cs="Arial"/>
                <w:sz w:val="20"/>
                <w:szCs w:val="20"/>
                <w:lang w:eastAsia="en-AU"/>
              </w:rPr>
              <w:t>metres;</w:t>
            </w:r>
            <w:proofErr w:type="gramEnd"/>
          </w:p>
          <w:p w14:paraId="6DDB292F" w14:textId="77777777" w:rsidR="006F7B1A" w:rsidRPr="006F7B1A" w:rsidRDefault="006F7B1A" w:rsidP="00582AF6">
            <w:pPr>
              <w:numPr>
                <w:ilvl w:val="0"/>
                <w:numId w:val="95"/>
              </w:numPr>
              <w:spacing w:before="100" w:beforeAutospacing="1" w:after="100" w:afterAutospacing="1" w:line="240" w:lineRule="auto"/>
              <w:rPr>
                <w:rFonts w:ascii="Arial" w:eastAsia="Times New Roman" w:hAnsi="Arial" w:cs="Arial"/>
                <w:sz w:val="20"/>
                <w:szCs w:val="20"/>
                <w:lang w:eastAsia="en-AU"/>
              </w:rPr>
            </w:pPr>
            <w:r w:rsidRPr="006F7B1A">
              <w:rPr>
                <w:rFonts w:ascii="Arial" w:eastAsia="Times New Roman" w:hAnsi="Arial" w:cs="Arial"/>
                <w:sz w:val="20"/>
                <w:szCs w:val="20"/>
                <w:lang w:eastAsia="en-AU"/>
              </w:rPr>
              <w:t>Walkable block perimeter does not exceed 1000 metres.</w:t>
            </w:r>
          </w:p>
          <w:p w14:paraId="0BC7EFAE" w14:textId="77777777"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D943AB">
              <w:rPr>
                <w:rFonts w:ascii="Arial" w:eastAsia="Times New Roman" w:hAnsi="Arial" w:cs="Arial"/>
                <w:sz w:val="18"/>
                <w:szCs w:val="20"/>
                <w:lang w:eastAsia="en-AU"/>
              </w:rPr>
              <w:t>ie</w:t>
            </w:r>
            <w:proofErr w:type="spellEnd"/>
            <w:r w:rsidRPr="00D943AB">
              <w:rPr>
                <w:rFonts w:ascii="Arial" w:eastAsia="Times New Roman" w:hAnsi="Arial" w:cs="Arial"/>
                <w:sz w:val="18"/>
                <w:szCs w:val="20"/>
                <w:lang w:eastAsia="en-AU"/>
              </w:rPr>
              <w:t>. left in/left out only) at intersections with sub-arterial roads or arterial roads.</w:t>
            </w:r>
          </w:p>
          <w:p w14:paraId="1042A694" w14:textId="77777777"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The road network is mapped on Overlay map - Road hierarchy.</w:t>
            </w:r>
          </w:p>
          <w:p w14:paraId="67FD305D" w14:textId="77777777" w:rsidR="006F7B1A" w:rsidRPr="00D943AB" w:rsidRDefault="006F7B1A"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14:paraId="77354D41" w14:textId="77777777" w:rsidR="00D943AB" w:rsidRPr="006F7B1A" w:rsidRDefault="00D943AB"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52E19EEA" w14:textId="77777777"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349A4ADB" w14:textId="77777777"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14:paraId="791AF957" w14:textId="77777777" w:rsidTr="00AA6D25">
        <w:trPr>
          <w:trHeight w:val="2373"/>
          <w:tblCellSpacing w:w="15" w:type="dxa"/>
        </w:trPr>
        <w:tc>
          <w:tcPr>
            <w:tcW w:w="1322" w:type="pct"/>
            <w:tcBorders>
              <w:top w:val="outset" w:sz="6" w:space="0" w:color="auto"/>
              <w:left w:val="outset" w:sz="6" w:space="0" w:color="auto"/>
              <w:bottom w:val="outset" w:sz="6" w:space="0" w:color="auto"/>
              <w:right w:val="outset" w:sz="6" w:space="0" w:color="auto"/>
            </w:tcBorders>
          </w:tcPr>
          <w:p w14:paraId="29942500" w14:textId="77777777" w:rsidR="006F7B1A"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PO36</w:t>
            </w:r>
          </w:p>
          <w:p w14:paraId="335C479E" w14:textId="77777777"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14:paraId="76345156"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Frontage roads include streets where no direct lot access is provided.</w:t>
            </w:r>
          </w:p>
          <w:p w14:paraId="50214162"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road network is mapped on Overlay map - Road hierarchy.</w:t>
            </w:r>
          </w:p>
          <w:p w14:paraId="26D6313B"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18"/>
                <w:lang w:eastAsia="en-AU"/>
              </w:rPr>
            </w:pPr>
            <w:r w:rsidRPr="00D943AB">
              <w:rPr>
                <w:rFonts w:ascii="Arial" w:eastAsia="Times New Roman" w:hAnsi="Arial" w:cs="Arial"/>
                <w:sz w:val="18"/>
                <w:szCs w:val="18"/>
                <w:lang w:eastAsia="en-AU"/>
              </w:rPr>
              <w:t>Note - The Primary and Secondary active transport network is mapped on Overlay map - Active transport.</w:t>
            </w:r>
          </w:p>
          <w:p w14:paraId="022B7C1B" w14:textId="77777777" w:rsidR="00C86957" w:rsidRPr="00224CBF" w:rsidRDefault="00C86957"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18"/>
                <w:lang w:eastAsia="en-AU"/>
              </w:rPr>
              <w:t xml:space="preserve">Note - Roads </w:t>
            </w:r>
            <w:proofErr w:type="gramStart"/>
            <w:r w:rsidRPr="00D943AB">
              <w:rPr>
                <w:rFonts w:ascii="Arial" w:eastAsia="Times New Roman" w:hAnsi="Arial" w:cs="Arial"/>
                <w:sz w:val="18"/>
                <w:szCs w:val="18"/>
                <w:lang w:eastAsia="en-AU"/>
              </w:rPr>
              <w:t>are considered to be</w:t>
            </w:r>
            <w:proofErr w:type="gramEnd"/>
            <w:r w:rsidRPr="00D943AB">
              <w:rPr>
                <w:rFonts w:ascii="Arial" w:eastAsia="Times New Roman" w:hAnsi="Arial" w:cs="Arial"/>
                <w:sz w:val="18"/>
                <w:szCs w:val="18"/>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821" w:type="pct"/>
            <w:gridSpan w:val="2"/>
            <w:tcBorders>
              <w:top w:val="outset" w:sz="6" w:space="0" w:color="auto"/>
              <w:left w:val="outset" w:sz="6" w:space="0" w:color="auto"/>
              <w:bottom w:val="outset" w:sz="6" w:space="0" w:color="auto"/>
              <w:right w:val="outset" w:sz="6" w:space="0" w:color="auto"/>
            </w:tcBorders>
          </w:tcPr>
          <w:p w14:paraId="5944B8DA" w14:textId="77777777" w:rsidR="006F7B1A"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C86957">
              <w:rPr>
                <w:rFonts w:ascii="Arial" w:eastAsia="Times New Roman" w:hAnsi="Arial" w:cs="Arial"/>
                <w:b/>
                <w:sz w:val="20"/>
                <w:szCs w:val="20"/>
                <w:lang w:eastAsia="en-AU"/>
              </w:rPr>
              <w:t>E35</w:t>
            </w:r>
          </w:p>
          <w:p w14:paraId="3C746102" w14:textId="77777777" w:rsidR="00C86957" w:rsidRPr="00C86957" w:rsidRDefault="00C86957" w:rsidP="00B416B4">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471"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211"/>
              <w:gridCol w:w="3260"/>
            </w:tblGrid>
            <w:tr w:rsidR="00C86957" w:rsidRPr="00C86957" w14:paraId="74CAABF4" w14:textId="7777777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57BA6417"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Situation</w:t>
                  </w:r>
                </w:p>
              </w:tc>
              <w:tc>
                <w:tcPr>
                  <w:tcW w:w="321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249EA272"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eastAsia="Times New Roman"/>
                      <w:b/>
                      <w:bCs/>
                      <w:sz w:val="20"/>
                      <w:szCs w:val="20"/>
                      <w:lang w:eastAsia="en-AU"/>
                    </w:rPr>
                    <w:t>Minimum construction</w:t>
                  </w:r>
                </w:p>
              </w:tc>
            </w:tr>
            <w:tr w:rsidR="00C86957" w:rsidRPr="00C86957" w14:paraId="37C6C0CD" w14:textId="77777777" w:rsidTr="00C86957">
              <w:trPr>
                <w:tblCellSpacing w:w="15" w:type="dxa"/>
              </w:trPr>
              <w:tc>
                <w:tcPr>
                  <w:tcW w:w="216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E33A6DB"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 xml:space="preserve">Frontage road unconstructed or gravel road </w:t>
                  </w:r>
                  <w:proofErr w:type="gramStart"/>
                  <w:r w:rsidRPr="00C86957">
                    <w:rPr>
                      <w:rFonts w:ascii="Arial" w:eastAsia="Times New Roman" w:hAnsi="Arial" w:cs="Arial"/>
                      <w:sz w:val="20"/>
                      <w:szCs w:val="20"/>
                      <w:lang w:eastAsia="en-AU"/>
                    </w:rPr>
                    <w:t>only;</w:t>
                  </w:r>
                  <w:proofErr w:type="gramEnd"/>
                </w:p>
                <w:p w14:paraId="3E94D2BC"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14:paraId="6E655275"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 xml:space="preserve">Frontage road sealed but not constructed* to Planning scheme policy - Integrated design </w:t>
                  </w:r>
                  <w:proofErr w:type="gramStart"/>
                  <w:r w:rsidRPr="00C86957">
                    <w:rPr>
                      <w:rFonts w:ascii="Arial" w:eastAsia="Times New Roman" w:hAnsi="Arial" w:cs="Arial"/>
                      <w:sz w:val="20"/>
                      <w:szCs w:val="20"/>
                      <w:lang w:eastAsia="en-AU"/>
                    </w:rPr>
                    <w:t>standard;</w:t>
                  </w:r>
                  <w:proofErr w:type="gramEnd"/>
                </w:p>
                <w:p w14:paraId="40193C61"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OR</w:t>
                  </w:r>
                </w:p>
                <w:p w14:paraId="232E220B"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Frontage road partially constructed* to Planning scheme policy - Integrated design standard.</w:t>
                  </w:r>
                </w:p>
              </w:tc>
              <w:tc>
                <w:tcPr>
                  <w:tcW w:w="321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BDCBA71"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1DE94E9B"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The minimum total travel lane width is:</w:t>
                  </w:r>
                </w:p>
                <w:p w14:paraId="1A7943B6"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 xml:space="preserve">6m for minor </w:t>
                  </w:r>
                  <w:proofErr w:type="gramStart"/>
                  <w:r w:rsidRPr="00C86957">
                    <w:rPr>
                      <w:rFonts w:ascii="Arial" w:eastAsia="Times New Roman" w:hAnsi="Arial" w:cs="Arial"/>
                      <w:sz w:val="20"/>
                      <w:szCs w:val="20"/>
                      <w:lang w:eastAsia="en-AU"/>
                    </w:rPr>
                    <w:t>roads;</w:t>
                  </w:r>
                  <w:proofErr w:type="gramEnd"/>
                </w:p>
                <w:p w14:paraId="392767D2" w14:textId="77777777" w:rsidR="00C86957" w:rsidRPr="00C86957" w:rsidRDefault="00C86957" w:rsidP="00C86957">
                  <w:pPr>
                    <w:spacing w:before="100" w:beforeAutospacing="1" w:after="100" w:afterAutospacing="1" w:line="240" w:lineRule="auto"/>
                    <w:ind w:left="150" w:right="150"/>
                    <w:rPr>
                      <w:rFonts w:ascii="Arial" w:eastAsia="Times New Roman" w:hAnsi="Arial" w:cs="Arial"/>
                      <w:sz w:val="20"/>
                      <w:szCs w:val="20"/>
                      <w:lang w:eastAsia="en-AU"/>
                    </w:rPr>
                  </w:pPr>
                  <w:r w:rsidRPr="00C86957">
                    <w:rPr>
                      <w:rFonts w:ascii="Arial" w:eastAsia="Times New Roman" w:hAnsi="Arial" w:cs="Arial"/>
                      <w:sz w:val="20"/>
                      <w:szCs w:val="20"/>
                      <w:lang w:eastAsia="en-AU"/>
                    </w:rPr>
                    <w:t>7m for major roads.</w:t>
                  </w:r>
                  <w:r w:rsidRPr="00C86957">
                    <w:rPr>
                      <w:rFonts w:ascii="Arial" w:eastAsia="Times New Roman" w:hAnsi="Arial" w:cs="Arial"/>
                      <w:sz w:val="20"/>
                      <w:szCs w:val="20"/>
                      <w:lang w:eastAsia="en-AU"/>
                    </w:rPr>
                    <w:br/>
                  </w:r>
                </w:p>
              </w:tc>
            </w:tr>
          </w:tbl>
          <w:p w14:paraId="5EDF4652"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Major roads are sub-arterial roads and arterial roads.  Minor roads are roads that are not major roads.</w:t>
            </w:r>
          </w:p>
          <w:p w14:paraId="3699AD6D"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Construction includes all associated works (services, street lighting and </w:t>
            </w:r>
            <w:proofErr w:type="spellStart"/>
            <w:r w:rsidRPr="00D943AB">
              <w:rPr>
                <w:rFonts w:ascii="Arial" w:eastAsia="Times New Roman" w:hAnsi="Arial" w:cs="Arial"/>
                <w:sz w:val="18"/>
                <w:szCs w:val="20"/>
                <w:lang w:eastAsia="en-AU"/>
              </w:rPr>
              <w:t>linemarking</w:t>
            </w:r>
            <w:proofErr w:type="spellEnd"/>
            <w:r w:rsidRPr="00D943AB">
              <w:rPr>
                <w:rFonts w:ascii="Arial" w:eastAsia="Times New Roman" w:hAnsi="Arial" w:cs="Arial"/>
                <w:sz w:val="18"/>
                <w:szCs w:val="20"/>
                <w:lang w:eastAsia="en-AU"/>
              </w:rPr>
              <w:t>).</w:t>
            </w:r>
          </w:p>
          <w:p w14:paraId="409F0F2E" w14:textId="77777777" w:rsidR="00C86957" w:rsidRPr="00D943AB" w:rsidRDefault="00C86957" w:rsidP="00B416B4">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Note - Alignment within road reserves is to be agreed with Council.</w:t>
            </w:r>
          </w:p>
          <w:p w14:paraId="311636B9" w14:textId="77777777" w:rsidR="00C86957" w:rsidRPr="00C86957" w:rsidRDefault="00C86957" w:rsidP="00B416B4">
            <w:pPr>
              <w:spacing w:before="100" w:beforeAutospacing="1" w:after="100" w:afterAutospacing="1" w:line="240" w:lineRule="auto"/>
              <w:ind w:left="150" w:right="150"/>
              <w:rPr>
                <w:rFonts w:ascii="Arial" w:eastAsia="Times New Roman" w:hAnsi="Arial" w:cs="Arial"/>
                <w:b/>
                <w:sz w:val="20"/>
                <w:szCs w:val="20"/>
                <w:lang w:eastAsia="en-AU"/>
              </w:rPr>
            </w:pPr>
            <w:r w:rsidRPr="00D943AB">
              <w:rPr>
                <w:rFonts w:ascii="Arial" w:eastAsia="Times New Roman" w:hAnsi="Arial" w:cs="Arial"/>
                <w:sz w:val="18"/>
                <w:szCs w:val="20"/>
                <w:lang w:eastAsia="en-AU"/>
              </w:rPr>
              <w:t xml:space="preserve">Note - *Roads </w:t>
            </w:r>
            <w:proofErr w:type="gramStart"/>
            <w:r w:rsidRPr="00D943AB">
              <w:rPr>
                <w:rFonts w:ascii="Arial" w:eastAsia="Times New Roman" w:hAnsi="Arial" w:cs="Arial"/>
                <w:sz w:val="18"/>
                <w:szCs w:val="20"/>
                <w:lang w:eastAsia="en-AU"/>
              </w:rPr>
              <w:t>are considered to be</w:t>
            </w:r>
            <w:proofErr w:type="gramEnd"/>
            <w:r w:rsidRPr="00D943AB">
              <w:rPr>
                <w:rFonts w:ascii="Arial" w:eastAsia="Times New Roman" w:hAnsi="Arial" w:cs="Arial"/>
                <w:sz w:val="18"/>
                <w:szCs w:val="20"/>
                <w:lang w:eastAsia="en-AU"/>
              </w:rPr>
              <w:t xml:space="preserve"> constructed in accordance with Council standards when there is sufficient pavement width, geometry </w:t>
            </w:r>
            <w:r w:rsidRPr="00D943AB">
              <w:rPr>
                <w:rFonts w:ascii="Arial" w:eastAsia="Times New Roman" w:hAnsi="Arial" w:cs="Arial"/>
                <w:sz w:val="18"/>
                <w:szCs w:val="20"/>
                <w:lang w:eastAsia="en-AU"/>
              </w:rPr>
              <w:lastRenderedPageBreak/>
              <w:t>and depth to comply with the requirements of Planning scheme policy - Integrated design and Planning</w:t>
            </w:r>
            <w:r w:rsidRPr="00D943AB">
              <w:rPr>
                <w:rFonts w:ascii="Arial" w:hAnsi="Arial" w:cs="Arial"/>
                <w:color w:val="4A4A4A"/>
                <w:sz w:val="18"/>
                <w:szCs w:val="19"/>
                <w:shd w:val="clear" w:color="auto" w:fill="FFFFFF"/>
              </w:rPr>
              <w:t xml:space="preserve">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61" w:type="pct"/>
            <w:gridSpan w:val="2"/>
            <w:tcBorders>
              <w:top w:val="outset" w:sz="6" w:space="0" w:color="auto"/>
              <w:left w:val="outset" w:sz="6" w:space="0" w:color="auto"/>
              <w:bottom w:val="outset" w:sz="6" w:space="0" w:color="auto"/>
              <w:right w:val="outset" w:sz="6" w:space="0" w:color="auto"/>
            </w:tcBorders>
          </w:tcPr>
          <w:p w14:paraId="3C3E16F9" w14:textId="77777777"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3504180A" w14:textId="77777777" w:rsidR="006F7B1A" w:rsidRPr="00224CBF" w:rsidRDefault="006F7B1A"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F7B1A" w:rsidRPr="00224CBF" w14:paraId="50C65CAA" w14:textId="77777777"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tcPr>
          <w:p w14:paraId="1ADC8A46" w14:textId="77777777"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Stormwater</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19B16916" w14:textId="77777777"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461939AC" w14:textId="77777777" w:rsidR="006F7B1A" w:rsidRPr="00224CBF" w:rsidRDefault="006F7B1A" w:rsidP="006F7B1A">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5F09FCAD" w14:textId="77777777" w:rsidTr="00AA6D25">
        <w:trPr>
          <w:trHeight w:val="1334"/>
          <w:tblCellSpacing w:w="15" w:type="dxa"/>
        </w:trPr>
        <w:tc>
          <w:tcPr>
            <w:tcW w:w="1322" w:type="pct"/>
            <w:vMerge w:val="restart"/>
            <w:tcBorders>
              <w:top w:val="outset" w:sz="6" w:space="0" w:color="auto"/>
              <w:left w:val="outset" w:sz="6" w:space="0" w:color="auto"/>
              <w:right w:val="outset" w:sz="6" w:space="0" w:color="auto"/>
            </w:tcBorders>
          </w:tcPr>
          <w:p w14:paraId="64DDD626" w14:textId="77777777"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14:paraId="2D6D5B54"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821" w:type="pct"/>
            <w:gridSpan w:val="2"/>
            <w:tcBorders>
              <w:top w:val="outset" w:sz="6" w:space="0" w:color="auto"/>
              <w:left w:val="outset" w:sz="6" w:space="0" w:color="auto"/>
              <w:bottom w:val="outset" w:sz="6" w:space="0" w:color="auto"/>
              <w:right w:val="outset" w:sz="6" w:space="0" w:color="auto"/>
            </w:tcBorders>
          </w:tcPr>
          <w:p w14:paraId="57557217"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E37.1</w:t>
            </w:r>
          </w:p>
          <w:p w14:paraId="0406CEA0"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 xml:space="preserve">The capacity of all minor drainage systems </w:t>
            </w:r>
            <w:proofErr w:type="gramStart"/>
            <w:r w:rsidRPr="007A067D">
              <w:rPr>
                <w:rFonts w:ascii="Arial" w:eastAsia="Times New Roman" w:hAnsi="Arial" w:cs="Arial"/>
                <w:sz w:val="20"/>
                <w:szCs w:val="20"/>
                <w:lang w:eastAsia="en-AU"/>
              </w:rPr>
              <w:t>are</w:t>
            </w:r>
            <w:proofErr w:type="gramEnd"/>
            <w:r w:rsidRPr="007A067D">
              <w:rPr>
                <w:rFonts w:ascii="Arial" w:eastAsia="Times New Roman" w:hAnsi="Arial" w:cs="Arial"/>
                <w:sz w:val="20"/>
                <w:szCs w:val="20"/>
                <w:lang w:eastAsia="en-AU"/>
              </w:rPr>
              <w:t xml:space="preserve"> designed in accordance with Planning scheme policy - Integrated design.</w:t>
            </w:r>
            <w:r>
              <w:rPr>
                <w:rFonts w:ascii="Arial" w:hAnsi="Arial" w:cs="Arial"/>
                <w:color w:val="4A4A4A"/>
                <w:shd w:val="clear" w:color="auto" w:fill="FFFFFF"/>
              </w:rPr>
              <w:t> </w:t>
            </w:r>
          </w:p>
        </w:tc>
        <w:tc>
          <w:tcPr>
            <w:tcW w:w="561" w:type="pct"/>
            <w:gridSpan w:val="2"/>
            <w:vMerge w:val="restart"/>
            <w:tcBorders>
              <w:top w:val="outset" w:sz="6" w:space="0" w:color="auto"/>
              <w:left w:val="outset" w:sz="6" w:space="0" w:color="auto"/>
              <w:right w:val="outset" w:sz="6" w:space="0" w:color="auto"/>
            </w:tcBorders>
          </w:tcPr>
          <w:p w14:paraId="143183AE"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4A955C7D"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671F5E26" w14:textId="77777777" w:rsidTr="00AA6D25">
        <w:trPr>
          <w:trHeight w:val="1324"/>
          <w:tblCellSpacing w:w="15" w:type="dxa"/>
        </w:trPr>
        <w:tc>
          <w:tcPr>
            <w:tcW w:w="1322" w:type="pct"/>
            <w:vMerge/>
            <w:tcBorders>
              <w:left w:val="outset" w:sz="6" w:space="0" w:color="auto"/>
              <w:right w:val="outset" w:sz="6" w:space="0" w:color="auto"/>
            </w:tcBorders>
          </w:tcPr>
          <w:p w14:paraId="1D2F6DD0" w14:textId="77777777"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3F948CCB"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E37.2</w:t>
            </w:r>
          </w:p>
          <w:p w14:paraId="40EA257B"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61" w:type="pct"/>
            <w:gridSpan w:val="2"/>
            <w:vMerge/>
            <w:tcBorders>
              <w:left w:val="outset" w:sz="6" w:space="0" w:color="auto"/>
              <w:right w:val="outset" w:sz="6" w:space="0" w:color="auto"/>
            </w:tcBorders>
          </w:tcPr>
          <w:p w14:paraId="71ACC270"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14:paraId="0BAC2BF7"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0C9AE794" w14:textId="77777777" w:rsidTr="00AA6D25">
        <w:trPr>
          <w:trHeight w:val="1357"/>
          <w:tblCellSpacing w:w="15" w:type="dxa"/>
        </w:trPr>
        <w:tc>
          <w:tcPr>
            <w:tcW w:w="1322" w:type="pct"/>
            <w:vMerge/>
            <w:tcBorders>
              <w:left w:val="outset" w:sz="6" w:space="0" w:color="auto"/>
              <w:bottom w:val="outset" w:sz="6" w:space="0" w:color="auto"/>
              <w:right w:val="outset" w:sz="6" w:space="0" w:color="auto"/>
            </w:tcBorders>
          </w:tcPr>
          <w:p w14:paraId="396BB338" w14:textId="77777777"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73C735E5"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E37.3</w:t>
            </w:r>
          </w:p>
          <w:p w14:paraId="3C6B8821"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61" w:type="pct"/>
            <w:gridSpan w:val="2"/>
            <w:vMerge/>
            <w:tcBorders>
              <w:left w:val="outset" w:sz="6" w:space="0" w:color="auto"/>
              <w:bottom w:val="outset" w:sz="6" w:space="0" w:color="auto"/>
              <w:right w:val="outset" w:sz="6" w:space="0" w:color="auto"/>
            </w:tcBorders>
          </w:tcPr>
          <w:p w14:paraId="0452303C"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14:paraId="601123E5"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2CED2C60" w14:textId="77777777" w:rsidTr="00AA6D25">
        <w:trPr>
          <w:trHeight w:val="1394"/>
          <w:tblCellSpacing w:w="15" w:type="dxa"/>
        </w:trPr>
        <w:tc>
          <w:tcPr>
            <w:tcW w:w="1322" w:type="pct"/>
            <w:vMerge w:val="restart"/>
            <w:tcBorders>
              <w:top w:val="outset" w:sz="6" w:space="0" w:color="auto"/>
              <w:left w:val="outset" w:sz="6" w:space="0" w:color="auto"/>
              <w:right w:val="outset" w:sz="6" w:space="0" w:color="auto"/>
            </w:tcBorders>
          </w:tcPr>
          <w:p w14:paraId="2DB2D502"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40A28910"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821" w:type="pct"/>
            <w:gridSpan w:val="2"/>
            <w:tcBorders>
              <w:top w:val="outset" w:sz="6" w:space="0" w:color="auto"/>
              <w:left w:val="outset" w:sz="6" w:space="0" w:color="auto"/>
              <w:bottom w:val="outset" w:sz="6" w:space="0" w:color="auto"/>
              <w:right w:val="outset" w:sz="6" w:space="0" w:color="auto"/>
            </w:tcBorders>
          </w:tcPr>
          <w:p w14:paraId="367114C3"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PO38.1</w:t>
            </w:r>
          </w:p>
          <w:p w14:paraId="2B365089"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561" w:type="pct"/>
            <w:gridSpan w:val="2"/>
            <w:vMerge w:val="restart"/>
            <w:tcBorders>
              <w:top w:val="outset" w:sz="6" w:space="0" w:color="auto"/>
              <w:left w:val="outset" w:sz="6" w:space="0" w:color="auto"/>
              <w:right w:val="outset" w:sz="6" w:space="0" w:color="auto"/>
            </w:tcBorders>
          </w:tcPr>
          <w:p w14:paraId="5DBC6D7C"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20C12675"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08B078A8" w14:textId="77777777" w:rsidTr="00AA6D25">
        <w:trPr>
          <w:trHeight w:val="205"/>
          <w:tblCellSpacing w:w="15" w:type="dxa"/>
        </w:trPr>
        <w:tc>
          <w:tcPr>
            <w:tcW w:w="1322" w:type="pct"/>
            <w:vMerge/>
            <w:tcBorders>
              <w:left w:val="outset" w:sz="6" w:space="0" w:color="auto"/>
              <w:right w:val="outset" w:sz="6" w:space="0" w:color="auto"/>
            </w:tcBorders>
          </w:tcPr>
          <w:p w14:paraId="21CC187F"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2DD48DC4"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PO38.2</w:t>
            </w:r>
          </w:p>
          <w:p w14:paraId="4E4F5292"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61" w:type="pct"/>
            <w:gridSpan w:val="2"/>
            <w:vMerge/>
            <w:tcBorders>
              <w:left w:val="outset" w:sz="6" w:space="0" w:color="auto"/>
              <w:right w:val="outset" w:sz="6" w:space="0" w:color="auto"/>
            </w:tcBorders>
          </w:tcPr>
          <w:p w14:paraId="541F97FC"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14:paraId="5B167C6E"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2A5B7499" w14:textId="77777777" w:rsidTr="00AA6D25">
        <w:trPr>
          <w:trHeight w:val="1523"/>
          <w:tblCellSpacing w:w="15" w:type="dxa"/>
        </w:trPr>
        <w:tc>
          <w:tcPr>
            <w:tcW w:w="1322" w:type="pct"/>
            <w:vMerge/>
            <w:tcBorders>
              <w:left w:val="outset" w:sz="6" w:space="0" w:color="auto"/>
              <w:right w:val="outset" w:sz="6" w:space="0" w:color="auto"/>
            </w:tcBorders>
          </w:tcPr>
          <w:p w14:paraId="75117FB2"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3B5CD87C"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PO38.3</w:t>
            </w:r>
          </w:p>
          <w:p w14:paraId="73E9DA98"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61" w:type="pct"/>
            <w:gridSpan w:val="2"/>
            <w:vMerge/>
            <w:tcBorders>
              <w:left w:val="outset" w:sz="6" w:space="0" w:color="auto"/>
              <w:right w:val="outset" w:sz="6" w:space="0" w:color="auto"/>
            </w:tcBorders>
          </w:tcPr>
          <w:p w14:paraId="6D73F958"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right w:val="outset" w:sz="6" w:space="0" w:color="auto"/>
            </w:tcBorders>
          </w:tcPr>
          <w:p w14:paraId="15319630"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2868EA75" w14:textId="77777777" w:rsidTr="00AA6D25">
        <w:trPr>
          <w:trHeight w:val="2055"/>
          <w:tblCellSpacing w:w="15" w:type="dxa"/>
        </w:trPr>
        <w:tc>
          <w:tcPr>
            <w:tcW w:w="1322" w:type="pct"/>
            <w:vMerge/>
            <w:tcBorders>
              <w:left w:val="outset" w:sz="6" w:space="0" w:color="auto"/>
              <w:bottom w:val="outset" w:sz="6" w:space="0" w:color="auto"/>
              <w:right w:val="outset" w:sz="6" w:space="0" w:color="auto"/>
            </w:tcBorders>
          </w:tcPr>
          <w:p w14:paraId="1194DE29"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171B96CD"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PO38.4</w:t>
            </w:r>
          </w:p>
          <w:p w14:paraId="1874EA07" w14:textId="77777777" w:rsidR="007A067D" w:rsidRPr="007A067D" w:rsidRDefault="007A067D" w:rsidP="007A067D">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14:paraId="5842C0D2" w14:textId="77777777" w:rsidR="007A067D" w:rsidRDefault="007A067D" w:rsidP="007A067D">
            <w:pPr>
              <w:spacing w:before="100" w:beforeAutospacing="1" w:after="100" w:afterAutospacing="1" w:line="240" w:lineRule="auto"/>
              <w:ind w:left="150" w:right="150"/>
              <w:rPr>
                <w:rFonts w:ascii="Arial" w:eastAsia="Times New Roman" w:hAnsi="Arial" w:cs="Arial"/>
                <w:b/>
                <w:bCs/>
                <w:sz w:val="20"/>
                <w:szCs w:val="20"/>
                <w:lang w:eastAsia="en-AU"/>
              </w:rPr>
            </w:pPr>
            <w:r w:rsidRPr="00D943AB">
              <w:rPr>
                <w:rFonts w:ascii="Arial" w:eastAsia="Times New Roman" w:hAnsi="Arial" w:cs="Arial"/>
                <w:sz w:val="18"/>
                <w:szCs w:val="20"/>
                <w:lang w:eastAsia="en-AU"/>
              </w:rPr>
              <w:t>Note - Refer to QUDM for recommended average flow velocities.</w:t>
            </w:r>
          </w:p>
        </w:tc>
        <w:tc>
          <w:tcPr>
            <w:tcW w:w="561" w:type="pct"/>
            <w:gridSpan w:val="2"/>
            <w:vMerge/>
            <w:tcBorders>
              <w:left w:val="outset" w:sz="6" w:space="0" w:color="auto"/>
              <w:bottom w:val="outset" w:sz="6" w:space="0" w:color="auto"/>
              <w:right w:val="outset" w:sz="6" w:space="0" w:color="auto"/>
            </w:tcBorders>
          </w:tcPr>
          <w:p w14:paraId="13EC0D8F"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vMerge/>
            <w:tcBorders>
              <w:left w:val="outset" w:sz="6" w:space="0" w:color="auto"/>
              <w:bottom w:val="outset" w:sz="6" w:space="0" w:color="auto"/>
              <w:right w:val="outset" w:sz="6" w:space="0" w:color="auto"/>
            </w:tcBorders>
          </w:tcPr>
          <w:p w14:paraId="61D0F58C"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7A067D" w:rsidRPr="00224CBF" w14:paraId="40F20DCA" w14:textId="77777777" w:rsidTr="00AA6D25">
        <w:trPr>
          <w:trHeight w:val="3631"/>
          <w:tblCellSpacing w:w="15" w:type="dxa"/>
        </w:trPr>
        <w:tc>
          <w:tcPr>
            <w:tcW w:w="1322" w:type="pct"/>
            <w:tcBorders>
              <w:top w:val="outset" w:sz="6" w:space="0" w:color="auto"/>
              <w:left w:val="outset" w:sz="6" w:space="0" w:color="auto"/>
              <w:bottom w:val="outset" w:sz="6" w:space="0" w:color="auto"/>
              <w:right w:val="outset" w:sz="6" w:space="0" w:color="auto"/>
            </w:tcBorders>
          </w:tcPr>
          <w:p w14:paraId="5BF741E0" w14:textId="77777777" w:rsidR="007A067D"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14:paraId="37A71122"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7A067D">
              <w:rPr>
                <w:rFonts w:ascii="Arial" w:eastAsia="Times New Roman" w:hAnsi="Arial" w:cs="Arial"/>
                <w:sz w:val="20"/>
                <w:szCs w:val="20"/>
                <w:lang w:eastAsia="en-AU"/>
              </w:rPr>
              <w:t xml:space="preserve">Provide measures to properly manage surface flows for the 1% AEP event (for the fully developed catchment) draining to and through the land to ensure no actionable nuisance is created to any person or premises </w:t>
            </w:r>
            <w:proofErr w:type="gramStart"/>
            <w:r w:rsidRPr="007A067D">
              <w:rPr>
                <w:rFonts w:ascii="Arial" w:eastAsia="Times New Roman" w:hAnsi="Arial" w:cs="Arial"/>
                <w:sz w:val="20"/>
                <w:szCs w:val="20"/>
                <w:lang w:eastAsia="en-AU"/>
              </w:rPr>
              <w:t>as a result of</w:t>
            </w:r>
            <w:proofErr w:type="gramEnd"/>
            <w:r w:rsidRPr="007A067D">
              <w:rPr>
                <w:rFonts w:ascii="Arial" w:eastAsia="Times New Roman" w:hAnsi="Arial" w:cs="Arial"/>
                <w:sz w:val="20"/>
                <w:szCs w:val="20"/>
                <w:lang w:eastAsia="en-AU"/>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821" w:type="pct"/>
            <w:gridSpan w:val="2"/>
            <w:tcBorders>
              <w:top w:val="outset" w:sz="6" w:space="0" w:color="auto"/>
              <w:left w:val="outset" w:sz="6" w:space="0" w:color="auto"/>
              <w:bottom w:val="outset" w:sz="6" w:space="0" w:color="auto"/>
              <w:right w:val="outset" w:sz="6" w:space="0" w:color="auto"/>
            </w:tcBorders>
          </w:tcPr>
          <w:p w14:paraId="1F490844" w14:textId="77777777" w:rsidR="007A067D" w:rsidRPr="007A067D" w:rsidRDefault="007A067D"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w:t>
            </w:r>
          </w:p>
          <w:p w14:paraId="4FCED40C"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r w:rsidRPr="007A067D">
              <w:rPr>
                <w:rFonts w:ascii="Arial" w:eastAsia="Times New Roman" w:hAnsi="Arial" w:cs="Arial"/>
                <w:sz w:val="20"/>
                <w:szCs w:val="20"/>
                <w:lang w:eastAsia="en-AU"/>
              </w:rPr>
              <w:t>The stormwater drainage system is designed and constructed in accordance with Planning scheme policy - Integrated design.</w:t>
            </w:r>
          </w:p>
        </w:tc>
        <w:tc>
          <w:tcPr>
            <w:tcW w:w="561" w:type="pct"/>
            <w:gridSpan w:val="2"/>
            <w:tcBorders>
              <w:top w:val="outset" w:sz="6" w:space="0" w:color="auto"/>
              <w:left w:val="outset" w:sz="6" w:space="0" w:color="auto"/>
              <w:bottom w:val="outset" w:sz="6" w:space="0" w:color="auto"/>
              <w:right w:val="outset" w:sz="6" w:space="0" w:color="auto"/>
            </w:tcBorders>
          </w:tcPr>
          <w:p w14:paraId="4CA9A4CE"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23244183" w14:textId="77777777" w:rsidR="007A067D" w:rsidRPr="00224CBF" w:rsidRDefault="007A067D"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2BB7ED54"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2107D80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9842D9">
              <w:rPr>
                <w:rFonts w:ascii="Arial" w:eastAsia="Times New Roman" w:hAnsi="Arial" w:cs="Arial"/>
                <w:b/>
                <w:bCs/>
                <w:sz w:val="20"/>
                <w:szCs w:val="20"/>
                <w:lang w:eastAsia="en-AU"/>
              </w:rPr>
              <w:t>40</w:t>
            </w:r>
          </w:p>
          <w:p w14:paraId="44F634C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run-off from the site is conveyed to a point of lawful discharge without causing </w:t>
            </w:r>
            <w:r w:rsidR="009842D9">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75570C1A" w14:textId="77777777" w:rsidTr="00603F29">
              <w:trPr>
                <w:tblCellSpacing w:w="15" w:type="dxa"/>
              </w:trPr>
              <w:tc>
                <w:tcPr>
                  <w:tcW w:w="4073" w:type="dxa"/>
                  <w:vAlign w:val="center"/>
                  <w:hideMark/>
                </w:tcPr>
                <w:p w14:paraId="345328F5" w14:textId="77777777"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Note - Refer to Planning scheme policy - Integrated design for details.</w:t>
                  </w:r>
                </w:p>
              </w:tc>
            </w:tr>
            <w:tr w:rsidR="00B416B4" w:rsidRPr="00224CBF" w14:paraId="4AF4350E" w14:textId="77777777" w:rsidTr="00603F29">
              <w:trPr>
                <w:tblCellSpacing w:w="15" w:type="dxa"/>
              </w:trPr>
              <w:tc>
                <w:tcPr>
                  <w:tcW w:w="4073" w:type="dxa"/>
                  <w:vAlign w:val="center"/>
                  <w:hideMark/>
                </w:tcPr>
                <w:p w14:paraId="27783E21" w14:textId="77777777"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r w:rsidR="00B416B4" w:rsidRPr="00224CBF" w14:paraId="579F7A50" w14:textId="77777777" w:rsidTr="00603F29">
              <w:trPr>
                <w:tblCellSpacing w:w="15" w:type="dxa"/>
              </w:trPr>
              <w:tc>
                <w:tcPr>
                  <w:tcW w:w="4073" w:type="dxa"/>
                  <w:vAlign w:val="center"/>
                  <w:hideMark/>
                </w:tcPr>
                <w:p w14:paraId="15A4355A" w14:textId="77777777" w:rsidR="00B416B4" w:rsidRPr="00D943AB" w:rsidRDefault="00B416B4" w:rsidP="00B416B4">
                  <w:pPr>
                    <w:spacing w:before="100" w:beforeAutospacing="1" w:after="100" w:afterAutospacing="1" w:line="240" w:lineRule="auto"/>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1C2426E2"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1F45B1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06570A3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42F0AA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7DE2E264"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4A18686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41</w:t>
            </w:r>
          </w:p>
          <w:p w14:paraId="256972A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42CE2929" w14:textId="77777777" w:rsidTr="00224CBF">
              <w:trPr>
                <w:tblCellSpacing w:w="15" w:type="dxa"/>
              </w:trPr>
              <w:tc>
                <w:tcPr>
                  <w:tcW w:w="8592" w:type="dxa"/>
                  <w:vAlign w:val="center"/>
                  <w:hideMark/>
                </w:tcPr>
                <w:p w14:paraId="595F946E"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D943AB">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7A0DE4A1"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0208F36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2C6F1E5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3DEB107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61FB34FF"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041415A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42</w:t>
            </w:r>
          </w:p>
          <w:p w14:paraId="118EB2B5" w14:textId="77777777"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Where development:</w:t>
            </w:r>
          </w:p>
          <w:p w14:paraId="2A6A8ED7" w14:textId="77777777"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is for an urban purpose that involves a land area of 2500m2 or greater; and</w:t>
            </w:r>
          </w:p>
          <w:p w14:paraId="54F693B7" w14:textId="77777777" w:rsidR="00603F29" w:rsidRPr="00603F29" w:rsidRDefault="00603F29" w:rsidP="00582AF6">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will result in:</w:t>
            </w:r>
          </w:p>
          <w:p w14:paraId="128DA382" w14:textId="77777777"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6 or more dwellings; or</w:t>
            </w:r>
          </w:p>
          <w:p w14:paraId="5EC66567" w14:textId="77777777" w:rsidR="00603F29" w:rsidRPr="00603F29" w:rsidRDefault="00603F29" w:rsidP="00582AF6">
            <w:pPr>
              <w:pStyle w:val="ListParagraph"/>
              <w:numPr>
                <w:ilvl w:val="1"/>
                <w:numId w:val="96"/>
              </w:numPr>
              <w:spacing w:before="100" w:beforeAutospacing="1" w:after="100" w:afterAutospacing="1" w:line="240" w:lineRule="auto"/>
              <w:ind w:right="150"/>
              <w:rPr>
                <w:rFonts w:eastAsia="Times New Roman" w:cs="Arial"/>
                <w:sz w:val="20"/>
                <w:szCs w:val="20"/>
                <w:lang w:eastAsia="en-AU"/>
              </w:rPr>
            </w:pPr>
            <w:r w:rsidRPr="00603F29">
              <w:rPr>
                <w:rFonts w:eastAsia="Times New Roman" w:cs="Arial"/>
                <w:sz w:val="20"/>
                <w:szCs w:val="20"/>
                <w:lang w:eastAsia="en-AU"/>
              </w:rPr>
              <w:t>an impervious area greater than 25% of the net developable area,</w:t>
            </w:r>
          </w:p>
          <w:p w14:paraId="7C2CFC94" w14:textId="77777777" w:rsidR="00603F29"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 xml:space="preserve">stormwater quality management systems are designed, constructed, established </w:t>
            </w:r>
            <w:r w:rsidRPr="00603F29">
              <w:rPr>
                <w:rFonts w:ascii="Arial" w:eastAsia="Times New Roman" w:hAnsi="Arial" w:cs="Arial"/>
                <w:sz w:val="20"/>
                <w:szCs w:val="20"/>
                <w:lang w:eastAsia="en-AU"/>
              </w:rPr>
              <w:lastRenderedPageBreak/>
              <w:t>and maintained to minimise the environmental impact of stormwater on surface, groundwater and receiving water environments and meet the design objectives outlined in Schedule 10 - Stormwater management design objectives.</w:t>
            </w:r>
          </w:p>
          <w:p w14:paraId="64E2A3A3" w14:textId="77777777" w:rsidR="00B416B4" w:rsidRPr="00D943AB" w:rsidRDefault="00603F29" w:rsidP="00603F29">
            <w:pPr>
              <w:spacing w:before="100" w:beforeAutospacing="1" w:after="100" w:afterAutospacing="1" w:line="240" w:lineRule="auto"/>
              <w:ind w:left="150" w:right="150"/>
              <w:rPr>
                <w:rFonts w:ascii="Arial" w:eastAsia="Times New Roman" w:hAnsi="Arial" w:cs="Arial"/>
                <w:sz w:val="18"/>
                <w:szCs w:val="20"/>
                <w:lang w:eastAsia="en-AU"/>
              </w:rPr>
            </w:pPr>
            <w:r w:rsidRPr="00D943AB">
              <w:rPr>
                <w:rFonts w:ascii="Arial" w:eastAsia="Times New Roman" w:hAnsi="Arial" w:cs="Arial"/>
                <w:sz w:val="18"/>
                <w:szCs w:val="20"/>
                <w:lang w:eastAsia="en-AU"/>
              </w:rPr>
              <w:t xml:space="preserve">Note - A </w:t>
            </w:r>
            <w:proofErr w:type="gramStart"/>
            <w:r w:rsidRPr="00D943AB">
              <w:rPr>
                <w:rFonts w:ascii="Arial" w:eastAsia="Times New Roman" w:hAnsi="Arial" w:cs="Arial"/>
                <w:sz w:val="18"/>
                <w:szCs w:val="20"/>
                <w:lang w:eastAsia="en-AU"/>
              </w:rPr>
              <w:t>site based</w:t>
            </w:r>
            <w:proofErr w:type="gramEnd"/>
            <w:r w:rsidRPr="00D943AB">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14:paraId="65AC9761" w14:textId="77777777" w:rsidR="00603F29" w:rsidRPr="00224CBF" w:rsidRDefault="00603F29"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2938450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6EBDAAE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D52866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2A43EBDF" w14:textId="77777777" w:rsidTr="00AA6D25">
        <w:trPr>
          <w:trHeight w:val="530"/>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7D2D062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603F29">
              <w:rPr>
                <w:rFonts w:ascii="Arial" w:eastAsia="Times New Roman" w:hAnsi="Arial" w:cs="Arial"/>
                <w:b/>
                <w:bCs/>
                <w:sz w:val="20"/>
                <w:szCs w:val="20"/>
                <w:lang w:eastAsia="en-AU"/>
              </w:rPr>
              <w:t>43</w:t>
            </w:r>
          </w:p>
          <w:p w14:paraId="43521F79" w14:textId="77777777" w:rsidR="00B416B4" w:rsidRPr="00603F29"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14:paraId="408E3102" w14:textId="77777777" w:rsidR="00603F29" w:rsidRPr="00224CBF" w:rsidRDefault="00603F29" w:rsidP="00603F29">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t>
            </w:r>
            <w:proofErr w:type="gramStart"/>
            <w:r w:rsidRPr="005448B9">
              <w:rPr>
                <w:rFonts w:ascii="Arial" w:eastAsia="Times New Roman" w:hAnsi="Arial" w:cs="Arial"/>
                <w:sz w:val="18"/>
                <w:szCs w:val="20"/>
                <w:lang w:eastAsia="en-AU"/>
              </w:rPr>
              <w:t>In order to</w:t>
            </w:r>
            <w:proofErr w:type="gramEnd"/>
            <w:r w:rsidRPr="005448B9">
              <w:rPr>
                <w:rFonts w:ascii="Arial" w:eastAsia="Times New Roman" w:hAnsi="Arial" w:cs="Arial"/>
                <w:sz w:val="18"/>
                <w:szCs w:val="20"/>
                <w:lang w:eastAsia="en-AU"/>
              </w:rPr>
              <w:t xml:space="preserve"> achieve a lawful point of discharge, stormwater easements may also be required over temporary drainage channels/infrastructure where stormwater discharges to a balance lot prior to entering Council’s stormwater drainage system.</w:t>
            </w:r>
          </w:p>
        </w:tc>
        <w:tc>
          <w:tcPr>
            <w:tcW w:w="1821" w:type="pct"/>
            <w:gridSpan w:val="2"/>
            <w:tcBorders>
              <w:top w:val="outset" w:sz="6" w:space="0" w:color="auto"/>
              <w:left w:val="outset" w:sz="6" w:space="0" w:color="auto"/>
              <w:bottom w:val="outset" w:sz="6" w:space="0" w:color="auto"/>
              <w:right w:val="outset" w:sz="6" w:space="0" w:color="auto"/>
            </w:tcBorders>
            <w:hideMark/>
          </w:tcPr>
          <w:p w14:paraId="29FB0194" w14:textId="77777777" w:rsidR="00B416B4"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603F29">
              <w:rPr>
                <w:rFonts w:ascii="Arial" w:eastAsia="Times New Roman" w:hAnsi="Arial" w:cs="Arial"/>
                <w:b/>
                <w:sz w:val="20"/>
                <w:szCs w:val="20"/>
                <w:lang w:eastAsia="en-AU"/>
              </w:rPr>
              <w:t>E43</w:t>
            </w:r>
          </w:p>
          <w:p w14:paraId="1D785B2B" w14:textId="77777777" w:rsidR="00603F29" w:rsidRPr="00603F29"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572" w:type="dxa"/>
              <w:tblInd w:w="150" w:type="dxa"/>
              <w:tblLook w:val="04A0" w:firstRow="1" w:lastRow="0" w:firstColumn="1" w:lastColumn="0" w:noHBand="0" w:noVBand="1"/>
            </w:tblPr>
            <w:tblGrid>
              <w:gridCol w:w="2786"/>
              <w:gridCol w:w="2786"/>
            </w:tblGrid>
            <w:tr w:rsidR="00603F29" w:rsidRPr="00603F29" w14:paraId="0851D115" w14:textId="77777777" w:rsidTr="00603F29">
              <w:tc>
                <w:tcPr>
                  <w:tcW w:w="2786" w:type="dxa"/>
                  <w:shd w:val="clear" w:color="auto" w:fill="CCCCCC"/>
                  <w:vAlign w:val="center"/>
                </w:tcPr>
                <w:p w14:paraId="2D4E3047"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Pipe Diameter</w:t>
                  </w:r>
                </w:p>
              </w:tc>
              <w:tc>
                <w:tcPr>
                  <w:tcW w:w="2786" w:type="dxa"/>
                  <w:shd w:val="clear" w:color="auto" w:fill="CCCCCC"/>
                  <w:vAlign w:val="center"/>
                </w:tcPr>
                <w:p w14:paraId="2B9EDB5A"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eastAsia="Times New Roman"/>
                      <w:b/>
                      <w:bCs/>
                      <w:sz w:val="20"/>
                      <w:szCs w:val="20"/>
                      <w:lang w:eastAsia="en-AU"/>
                    </w:rPr>
                    <w:t>Minimum easement width (excluding access requirements)</w:t>
                  </w:r>
                </w:p>
              </w:tc>
            </w:tr>
            <w:tr w:rsidR="00603F29" w:rsidRPr="00603F29" w14:paraId="12A337EC" w14:textId="77777777" w:rsidTr="00603F29">
              <w:tc>
                <w:tcPr>
                  <w:tcW w:w="2786" w:type="dxa"/>
                  <w:vAlign w:val="center"/>
                </w:tcPr>
                <w:p w14:paraId="45CECDBF"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w:t>
                  </w:r>
                </w:p>
              </w:tc>
              <w:tc>
                <w:tcPr>
                  <w:tcW w:w="2786" w:type="dxa"/>
                  <w:vAlign w:val="center"/>
                </w:tcPr>
                <w:p w14:paraId="29B7FE4A"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3.0m</w:t>
                  </w:r>
                </w:p>
              </w:tc>
            </w:tr>
            <w:tr w:rsidR="00603F29" w:rsidRPr="00603F29" w14:paraId="315DD875" w14:textId="77777777" w:rsidTr="00603F29">
              <w:tc>
                <w:tcPr>
                  <w:tcW w:w="2786" w:type="dxa"/>
                  <w:vAlign w:val="center"/>
                </w:tcPr>
                <w:p w14:paraId="1AA526D0"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up to 825mm diameter with sewer pipe up to 225m diameter</w:t>
                  </w:r>
                </w:p>
              </w:tc>
              <w:tc>
                <w:tcPr>
                  <w:tcW w:w="2786" w:type="dxa"/>
                  <w:vAlign w:val="center"/>
                </w:tcPr>
                <w:p w14:paraId="4CCEB761"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4.0m</w:t>
                  </w:r>
                </w:p>
              </w:tc>
            </w:tr>
            <w:tr w:rsidR="00603F29" w:rsidRPr="00603F29" w14:paraId="25A2B2EF" w14:textId="77777777" w:rsidTr="00603F29">
              <w:tc>
                <w:tcPr>
                  <w:tcW w:w="2786" w:type="dxa"/>
                  <w:vAlign w:val="center"/>
                </w:tcPr>
                <w:p w14:paraId="7845E0A2"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Stormwater pipe greater than 825mm diameter</w:t>
                  </w:r>
                </w:p>
              </w:tc>
              <w:tc>
                <w:tcPr>
                  <w:tcW w:w="2786" w:type="dxa"/>
                  <w:vAlign w:val="center"/>
                </w:tcPr>
                <w:p w14:paraId="2BC7A8C7" w14:textId="77777777" w:rsidR="00603F29" w:rsidRPr="00603F29" w:rsidRDefault="00603F29" w:rsidP="00603F29">
                  <w:pPr>
                    <w:spacing w:before="100" w:beforeAutospacing="1" w:after="100" w:afterAutospacing="1"/>
                    <w:ind w:left="150" w:right="150"/>
                    <w:rPr>
                      <w:rFonts w:ascii="Arial" w:eastAsia="Times New Roman" w:hAnsi="Arial" w:cs="Arial"/>
                      <w:sz w:val="20"/>
                      <w:szCs w:val="20"/>
                      <w:lang w:eastAsia="en-AU"/>
                    </w:rPr>
                  </w:pPr>
                  <w:r w:rsidRPr="00603F29">
                    <w:rPr>
                      <w:rFonts w:ascii="Arial" w:eastAsia="Times New Roman" w:hAnsi="Arial" w:cs="Arial"/>
                      <w:sz w:val="20"/>
                      <w:szCs w:val="20"/>
                      <w:lang w:eastAsia="en-AU"/>
                    </w:rPr>
                    <w:t>Easement boundary to be 1m clear of the outside wall of the stormwater pipe (each side). </w:t>
                  </w:r>
                </w:p>
              </w:tc>
            </w:tr>
          </w:tbl>
          <w:p w14:paraId="6DB75017" w14:textId="77777777" w:rsidR="00603F29" w:rsidRPr="005448B9" w:rsidRDefault="00603F29"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lastRenderedPageBreak/>
              <w:t xml:space="preserve">Note - Additional easement width may be required in certain circumstances </w:t>
            </w:r>
            <w:proofErr w:type="gramStart"/>
            <w:r w:rsidRPr="005448B9">
              <w:rPr>
                <w:rFonts w:ascii="Arial" w:eastAsia="Times New Roman" w:hAnsi="Arial" w:cs="Arial"/>
                <w:sz w:val="18"/>
                <w:szCs w:val="20"/>
                <w:lang w:eastAsia="en-AU"/>
              </w:rPr>
              <w:t>in order to</w:t>
            </w:r>
            <w:proofErr w:type="gramEnd"/>
            <w:r w:rsidRPr="005448B9">
              <w:rPr>
                <w:rFonts w:ascii="Arial" w:eastAsia="Times New Roman" w:hAnsi="Arial" w:cs="Arial"/>
                <w:sz w:val="18"/>
                <w:szCs w:val="20"/>
                <w:lang w:eastAsia="en-AU"/>
              </w:rPr>
              <w:t xml:space="preserve"> facilitate maintenance access to the stormwater system.</w:t>
            </w:r>
          </w:p>
          <w:p w14:paraId="2C887752" w14:textId="77777777"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5448B9">
              <w:rPr>
                <w:rFonts w:ascii="Arial" w:eastAsia="Times New Roman" w:hAnsi="Arial" w:cs="Arial"/>
                <w:sz w:val="18"/>
                <w:szCs w:val="20"/>
                <w:lang w:eastAsia="en-AU"/>
              </w:rPr>
              <w:t>Note - Refer to Planning scheme policy - Integrated design (Appendix C) for easement requirements over open channels.</w:t>
            </w:r>
          </w:p>
        </w:tc>
        <w:tc>
          <w:tcPr>
            <w:tcW w:w="561" w:type="pct"/>
            <w:gridSpan w:val="2"/>
            <w:tcBorders>
              <w:top w:val="outset" w:sz="6" w:space="0" w:color="auto"/>
              <w:left w:val="outset" w:sz="6" w:space="0" w:color="auto"/>
              <w:bottom w:val="outset" w:sz="6" w:space="0" w:color="auto"/>
              <w:right w:val="outset" w:sz="6" w:space="0" w:color="auto"/>
            </w:tcBorders>
          </w:tcPr>
          <w:p w14:paraId="0A564D1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2BD8766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603F29" w:rsidRPr="00224CBF" w14:paraId="6E4312FC" w14:textId="77777777" w:rsidTr="00AA6D25">
        <w:trPr>
          <w:trHeight w:val="1475"/>
          <w:tblCellSpacing w:w="15" w:type="dxa"/>
        </w:trPr>
        <w:tc>
          <w:tcPr>
            <w:tcW w:w="1322" w:type="pct"/>
            <w:tcBorders>
              <w:top w:val="outset" w:sz="6" w:space="0" w:color="auto"/>
              <w:left w:val="outset" w:sz="6" w:space="0" w:color="auto"/>
              <w:bottom w:val="outset" w:sz="6" w:space="0" w:color="auto"/>
              <w:right w:val="outset" w:sz="6" w:space="0" w:color="auto"/>
            </w:tcBorders>
          </w:tcPr>
          <w:p w14:paraId="0ABC8D4D" w14:textId="77777777" w:rsidR="00603F29"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14:paraId="7E857ACA" w14:textId="77777777" w:rsidR="00603F29" w:rsidRPr="00224CBF" w:rsidRDefault="00603F29"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603F2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821" w:type="pct"/>
            <w:gridSpan w:val="2"/>
            <w:tcBorders>
              <w:top w:val="outset" w:sz="6" w:space="0" w:color="auto"/>
              <w:left w:val="outset" w:sz="6" w:space="0" w:color="auto"/>
              <w:bottom w:val="outset" w:sz="6" w:space="0" w:color="auto"/>
              <w:right w:val="outset" w:sz="6" w:space="0" w:color="auto"/>
            </w:tcBorders>
          </w:tcPr>
          <w:p w14:paraId="61C4A3F2" w14:textId="77777777" w:rsidR="00603F29" w:rsidRPr="00603F29" w:rsidRDefault="00603F29" w:rsidP="00B416B4">
            <w:pPr>
              <w:spacing w:before="100" w:beforeAutospacing="1" w:after="100" w:afterAutospacing="1" w:line="240" w:lineRule="auto"/>
              <w:ind w:left="150" w:right="150"/>
              <w:rPr>
                <w:rFonts w:ascii="Arial" w:eastAsia="Times New Roman" w:hAnsi="Arial" w:cs="Arial"/>
                <w:b/>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4FD271D3" w14:textId="77777777"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7658F9B" w14:textId="77777777" w:rsidR="00603F29" w:rsidRPr="00224CBF" w:rsidRDefault="00603F29"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3BF25B06" w14:textId="77777777"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E3C3A0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Site works and construction management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078B927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107D8F6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502B3A64"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5B9AC66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17D0B">
              <w:rPr>
                <w:rFonts w:ascii="Arial" w:eastAsia="Times New Roman" w:hAnsi="Arial" w:cs="Arial"/>
                <w:b/>
                <w:bCs/>
                <w:sz w:val="20"/>
                <w:szCs w:val="20"/>
                <w:lang w:eastAsia="en-AU"/>
              </w:rPr>
              <w:t>45</w:t>
            </w:r>
          </w:p>
          <w:p w14:paraId="5BBA335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site and any existing structures are maintained in a tidy and safe condition.</w:t>
            </w:r>
          </w:p>
        </w:tc>
        <w:tc>
          <w:tcPr>
            <w:tcW w:w="1821" w:type="pct"/>
            <w:gridSpan w:val="2"/>
            <w:tcBorders>
              <w:top w:val="outset" w:sz="6" w:space="0" w:color="auto"/>
              <w:left w:val="outset" w:sz="6" w:space="0" w:color="auto"/>
              <w:bottom w:val="outset" w:sz="6" w:space="0" w:color="auto"/>
              <w:right w:val="outset" w:sz="6" w:space="0" w:color="auto"/>
            </w:tcBorders>
            <w:hideMark/>
          </w:tcPr>
          <w:p w14:paraId="1151376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73C6276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3E1955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2E205C00"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256BFDF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6</w:t>
            </w:r>
          </w:p>
          <w:p w14:paraId="3AFB05A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works on-site are managed to:</w:t>
            </w:r>
          </w:p>
          <w:p w14:paraId="4B14F3D1" w14:textId="77777777"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w:t>
            </w:r>
            <w:proofErr w:type="gramStart"/>
            <w:r w:rsidRPr="00224CBF">
              <w:rPr>
                <w:rFonts w:ascii="Arial" w:eastAsia="Times New Roman" w:hAnsi="Arial" w:cs="Arial"/>
                <w:sz w:val="20"/>
                <w:szCs w:val="20"/>
                <w:lang w:eastAsia="en-AU"/>
              </w:rPr>
              <w:t>light;</w:t>
            </w:r>
            <w:proofErr w:type="gramEnd"/>
            <w:r w:rsidRPr="00224CBF">
              <w:rPr>
                <w:rFonts w:ascii="Arial" w:eastAsia="Times New Roman" w:hAnsi="Arial" w:cs="Arial"/>
                <w:sz w:val="20"/>
                <w:szCs w:val="20"/>
                <w:lang w:eastAsia="en-AU"/>
              </w:rPr>
              <w:t xml:space="preserve"> </w:t>
            </w:r>
          </w:p>
          <w:p w14:paraId="7DDA8771" w14:textId="77777777"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as far as possible, impacts on the natural </w:t>
            </w:r>
            <w:proofErr w:type="gramStart"/>
            <w:r w:rsidRPr="00224CBF">
              <w:rPr>
                <w:rFonts w:ascii="Arial" w:eastAsia="Times New Roman" w:hAnsi="Arial" w:cs="Arial"/>
                <w:sz w:val="20"/>
                <w:szCs w:val="20"/>
                <w:lang w:eastAsia="en-AU"/>
              </w:rPr>
              <w:t>environment;</w:t>
            </w:r>
            <w:proofErr w:type="gramEnd"/>
          </w:p>
          <w:p w14:paraId="438AF72E" w14:textId="77777777"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stormwater discharge is managed in a manner that does not cause </w:t>
            </w:r>
            <w:r w:rsidR="00717D0B">
              <w:rPr>
                <w:rFonts w:ascii="Arial" w:eastAsia="Times New Roman" w:hAnsi="Arial" w:cs="Arial"/>
                <w:sz w:val="20"/>
                <w:szCs w:val="20"/>
                <w:lang w:eastAsia="en-AU"/>
              </w:rPr>
              <w:t xml:space="preserve">actionable </w:t>
            </w:r>
            <w:r w:rsidRPr="00224CBF">
              <w:rPr>
                <w:rFonts w:ascii="Arial" w:eastAsia="Times New Roman" w:hAnsi="Arial" w:cs="Arial"/>
                <w:sz w:val="20"/>
                <w:szCs w:val="20"/>
                <w:lang w:eastAsia="en-AU"/>
              </w:rPr>
              <w:t xml:space="preserve">nuisance to any person or </w:t>
            </w:r>
            <w:proofErr w:type="gramStart"/>
            <w:r w:rsidRPr="00224CBF">
              <w:rPr>
                <w:rFonts w:ascii="Arial" w:eastAsia="Times New Roman" w:hAnsi="Arial" w:cs="Arial"/>
                <w:sz w:val="20"/>
                <w:szCs w:val="20"/>
                <w:lang w:eastAsia="en-AU"/>
              </w:rPr>
              <w:t>premises;</w:t>
            </w:r>
            <w:proofErr w:type="gramEnd"/>
          </w:p>
          <w:p w14:paraId="453986BD" w14:textId="77777777" w:rsidR="00B416B4" w:rsidRPr="00224CBF" w:rsidRDefault="00B416B4" w:rsidP="00582AF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avoid adverse impacts on street trees and their critical root zone.</w:t>
            </w:r>
          </w:p>
        </w:tc>
        <w:tc>
          <w:tcPr>
            <w:tcW w:w="1821" w:type="pct"/>
            <w:gridSpan w:val="2"/>
            <w:tcBorders>
              <w:top w:val="outset" w:sz="6" w:space="0" w:color="auto"/>
              <w:left w:val="outset" w:sz="6" w:space="0" w:color="auto"/>
              <w:bottom w:val="outset" w:sz="6" w:space="0" w:color="auto"/>
              <w:right w:val="outset" w:sz="6" w:space="0" w:color="auto"/>
            </w:tcBorders>
            <w:hideMark/>
          </w:tcPr>
          <w:p w14:paraId="4AF2D12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.1</w:t>
            </w:r>
          </w:p>
          <w:p w14:paraId="604DE256" w14:textId="77777777"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26F0E70B" w14:textId="77777777"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 xml:space="preserve">stormwater is not discharged to adjacent properties in a manner that differs significantly from pre-existing </w:t>
            </w:r>
            <w:proofErr w:type="gramStart"/>
            <w:r w:rsidRPr="00717D0B">
              <w:rPr>
                <w:rFonts w:eastAsia="Times New Roman" w:cs="Arial"/>
                <w:sz w:val="20"/>
                <w:szCs w:val="20"/>
                <w:lang w:eastAsia="en-AU"/>
              </w:rPr>
              <w:t>conditions;</w:t>
            </w:r>
            <w:proofErr w:type="gramEnd"/>
          </w:p>
          <w:p w14:paraId="02DC56C2" w14:textId="77777777"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 xml:space="preserve">stormwater discharged to adjoining and downstream properties does not cause scour or erosion of any </w:t>
            </w:r>
            <w:proofErr w:type="gramStart"/>
            <w:r w:rsidRPr="00717D0B">
              <w:rPr>
                <w:rFonts w:eastAsia="Times New Roman" w:cs="Arial"/>
                <w:sz w:val="20"/>
                <w:szCs w:val="20"/>
                <w:lang w:eastAsia="en-AU"/>
              </w:rPr>
              <w:t>kind;</w:t>
            </w:r>
            <w:proofErr w:type="gramEnd"/>
          </w:p>
          <w:p w14:paraId="59F90812" w14:textId="77777777"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 xml:space="preserve">stormwater discharge rates do not exceed pre-existing </w:t>
            </w:r>
            <w:proofErr w:type="gramStart"/>
            <w:r w:rsidRPr="00717D0B">
              <w:rPr>
                <w:rFonts w:eastAsia="Times New Roman" w:cs="Arial"/>
                <w:sz w:val="20"/>
                <w:szCs w:val="20"/>
                <w:lang w:eastAsia="en-AU"/>
              </w:rPr>
              <w:t>conditions;</w:t>
            </w:r>
            <w:proofErr w:type="gramEnd"/>
          </w:p>
          <w:p w14:paraId="41B79234" w14:textId="77777777" w:rsidR="00717D0B"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t xml:space="preserve">minimum design storm for all temporary diversion drains and sedimentation basins in accordance with Schedule 10 - Stormwater management design </w:t>
            </w:r>
            <w:proofErr w:type="gramStart"/>
            <w:r w:rsidRPr="00717D0B">
              <w:rPr>
                <w:rFonts w:eastAsia="Times New Roman" w:cs="Arial"/>
                <w:sz w:val="20"/>
                <w:szCs w:val="20"/>
                <w:lang w:eastAsia="en-AU"/>
              </w:rPr>
              <w:t>objectives;</w:t>
            </w:r>
            <w:proofErr w:type="gramEnd"/>
          </w:p>
          <w:p w14:paraId="3A70A271" w14:textId="77777777" w:rsidR="00B416B4" w:rsidRPr="00717D0B" w:rsidRDefault="00717D0B" w:rsidP="00582AF6">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17D0B">
              <w:rPr>
                <w:rFonts w:eastAsia="Times New Roman" w:cs="Arial"/>
                <w:sz w:val="20"/>
                <w:szCs w:val="20"/>
                <w:lang w:eastAsia="en-AU"/>
              </w:rPr>
              <w:lastRenderedPageBreak/>
              <w:t>ponding or concentration of stormwater does not occur on adjoining properties.</w:t>
            </w:r>
          </w:p>
        </w:tc>
        <w:tc>
          <w:tcPr>
            <w:tcW w:w="561" w:type="pct"/>
            <w:gridSpan w:val="2"/>
            <w:tcBorders>
              <w:top w:val="outset" w:sz="6" w:space="0" w:color="auto"/>
              <w:left w:val="outset" w:sz="6" w:space="0" w:color="auto"/>
              <w:bottom w:val="outset" w:sz="6" w:space="0" w:color="auto"/>
              <w:right w:val="outset" w:sz="6" w:space="0" w:color="auto"/>
            </w:tcBorders>
          </w:tcPr>
          <w:p w14:paraId="0E14A2D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48B6F6A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040978FE"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2A7639DA"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14962F7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0AD63930" w14:textId="77777777" w:rsidTr="00224CBF">
              <w:trPr>
                <w:tblCellSpacing w:w="15" w:type="dxa"/>
              </w:trPr>
              <w:tc>
                <w:tcPr>
                  <w:tcW w:w="6386" w:type="dxa"/>
                  <w:vAlign w:val="center"/>
                  <w:hideMark/>
                </w:tcPr>
                <w:p w14:paraId="60A7EF2D" w14:textId="77777777" w:rsidR="00717D0B" w:rsidRPr="00717D0B" w:rsidRDefault="00717D0B" w:rsidP="00717D0B">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717D0B">
                    <w:rPr>
                      <w:rFonts w:ascii="Arial" w:eastAsia="Times New Roman" w:hAnsi="Arial" w:cs="Arial"/>
                      <w:sz w:val="20"/>
                      <w:szCs w:val="20"/>
                      <w:lang w:eastAsia="en-AU"/>
                    </w:rPr>
                    <w:t>maintained and adjusted as necessary at all times</w:t>
                  </w:r>
                  <w:proofErr w:type="gramEnd"/>
                  <w:r w:rsidRPr="00717D0B">
                    <w:rPr>
                      <w:rFonts w:ascii="Arial" w:eastAsia="Times New Roman" w:hAnsi="Arial" w:cs="Arial"/>
                      <w:sz w:val="20"/>
                      <w:szCs w:val="20"/>
                      <w:lang w:eastAsia="en-AU"/>
                    </w:rPr>
                    <w:t xml:space="preserve"> to ensure their ongoing effectiveness.</w:t>
                  </w:r>
                </w:p>
                <w:p w14:paraId="258F705C" w14:textId="77777777" w:rsidR="00B416B4" w:rsidRPr="00224CBF" w:rsidRDefault="00B416B4" w:rsidP="00717D0B">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 measures are adjusted on-site to maximise their effectiveness.</w:t>
                  </w:r>
                </w:p>
              </w:tc>
            </w:tr>
          </w:tbl>
          <w:p w14:paraId="575CB004"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19D9718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45E52D5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4DDB5C62"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7A734A96"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401640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.3</w:t>
            </w:r>
          </w:p>
          <w:p w14:paraId="34679DB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61" w:type="pct"/>
            <w:gridSpan w:val="2"/>
            <w:tcBorders>
              <w:top w:val="outset" w:sz="6" w:space="0" w:color="auto"/>
              <w:left w:val="outset" w:sz="6" w:space="0" w:color="auto"/>
              <w:bottom w:val="outset" w:sz="6" w:space="0" w:color="auto"/>
              <w:right w:val="outset" w:sz="6" w:space="0" w:color="auto"/>
            </w:tcBorders>
          </w:tcPr>
          <w:p w14:paraId="061B27C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AD238D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1B8C492E"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7373F1FE"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421787A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6</w:t>
            </w:r>
            <w:r w:rsidRPr="00224CBF">
              <w:rPr>
                <w:rFonts w:ascii="Arial" w:eastAsia="Times New Roman" w:hAnsi="Arial" w:cs="Arial"/>
                <w:b/>
                <w:bCs/>
                <w:sz w:val="20"/>
                <w:szCs w:val="20"/>
                <w:lang w:eastAsia="en-AU"/>
              </w:rPr>
              <w:t>.4</w:t>
            </w:r>
          </w:p>
          <w:p w14:paraId="1BBCA8A1" w14:textId="77777777" w:rsidR="00B416B4" w:rsidRPr="00717D0B"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717D0B">
              <w:rPr>
                <w:rFonts w:ascii="Arial" w:eastAsia="Times New Roman" w:hAnsi="Arial" w:cs="Arial"/>
                <w:sz w:val="20"/>
                <w:szCs w:val="20"/>
                <w:lang w:eastAsia="en-AU"/>
              </w:rPr>
              <w:t>Existing street trees are protected and not damaged during works.</w:t>
            </w:r>
          </w:p>
          <w:p w14:paraId="2F9DE57B" w14:textId="77777777" w:rsidR="00717D0B" w:rsidRPr="00224CBF" w:rsidRDefault="00717D0B"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61" w:type="pct"/>
            <w:gridSpan w:val="2"/>
            <w:tcBorders>
              <w:top w:val="outset" w:sz="6" w:space="0" w:color="auto"/>
              <w:left w:val="outset" w:sz="6" w:space="0" w:color="auto"/>
              <w:bottom w:val="outset" w:sz="6" w:space="0" w:color="auto"/>
              <w:right w:val="outset" w:sz="6" w:space="0" w:color="auto"/>
            </w:tcBorders>
          </w:tcPr>
          <w:p w14:paraId="577973F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96324E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60EFF771"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6FE01C3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717D0B">
              <w:rPr>
                <w:rFonts w:ascii="Arial" w:eastAsia="Times New Roman" w:hAnsi="Arial" w:cs="Arial"/>
                <w:b/>
                <w:bCs/>
                <w:sz w:val="20"/>
                <w:szCs w:val="20"/>
                <w:lang w:eastAsia="en-AU"/>
              </w:rPr>
              <w:t>7</w:t>
            </w:r>
          </w:p>
          <w:p w14:paraId="03A72DC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821" w:type="pct"/>
            <w:gridSpan w:val="2"/>
            <w:tcBorders>
              <w:top w:val="outset" w:sz="6" w:space="0" w:color="auto"/>
              <w:left w:val="outset" w:sz="6" w:space="0" w:color="auto"/>
              <w:bottom w:val="outset" w:sz="6" w:space="0" w:color="auto"/>
              <w:right w:val="outset" w:sz="6" w:space="0" w:color="auto"/>
            </w:tcBorders>
            <w:hideMark/>
          </w:tcPr>
          <w:p w14:paraId="3F94870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717D0B">
              <w:rPr>
                <w:rFonts w:ascii="Arial" w:eastAsia="Times New Roman" w:hAnsi="Arial" w:cs="Arial"/>
                <w:b/>
                <w:bCs/>
                <w:sz w:val="20"/>
                <w:szCs w:val="20"/>
                <w:lang w:eastAsia="en-AU"/>
              </w:rPr>
              <w:t>7</w:t>
            </w:r>
          </w:p>
          <w:p w14:paraId="400E1AC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dust emissions extend beyond the boundaries of the site during soil disturbances and construction works.</w:t>
            </w:r>
          </w:p>
        </w:tc>
        <w:tc>
          <w:tcPr>
            <w:tcW w:w="561" w:type="pct"/>
            <w:gridSpan w:val="2"/>
            <w:tcBorders>
              <w:top w:val="outset" w:sz="6" w:space="0" w:color="auto"/>
              <w:left w:val="outset" w:sz="6" w:space="0" w:color="auto"/>
              <w:bottom w:val="outset" w:sz="6" w:space="0" w:color="auto"/>
              <w:right w:val="outset" w:sz="6" w:space="0" w:color="auto"/>
            </w:tcBorders>
          </w:tcPr>
          <w:p w14:paraId="7825ECF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20124D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385CCABE" w14:textId="77777777" w:rsidTr="00AA6D25">
        <w:trPr>
          <w:tblCellSpacing w:w="15" w:type="dxa"/>
        </w:trPr>
        <w:tc>
          <w:tcPr>
            <w:tcW w:w="1322" w:type="pct"/>
            <w:vMerge w:val="restart"/>
            <w:tcBorders>
              <w:top w:val="outset" w:sz="6" w:space="0" w:color="auto"/>
              <w:left w:val="outset" w:sz="6" w:space="0" w:color="auto"/>
              <w:right w:val="outset" w:sz="6" w:space="0" w:color="auto"/>
            </w:tcBorders>
            <w:hideMark/>
          </w:tcPr>
          <w:p w14:paraId="70F49CFD"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D252E3" w:rsidRPr="00224CBF" w14:paraId="10631B59" w14:textId="77777777" w:rsidTr="00224CBF">
              <w:trPr>
                <w:tblCellSpacing w:w="15" w:type="dxa"/>
              </w:trPr>
              <w:tc>
                <w:tcPr>
                  <w:tcW w:w="8592" w:type="dxa"/>
                  <w:vAlign w:val="center"/>
                  <w:hideMark/>
                </w:tcPr>
                <w:p w14:paraId="7337882C" w14:textId="77777777"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 xml:space="preserve">All development works including the transportation of material to and from the </w:t>
                  </w:r>
                  <w:r w:rsidRPr="00D252E3">
                    <w:rPr>
                      <w:rFonts w:ascii="Arial" w:eastAsia="Times New Roman" w:hAnsi="Arial" w:cs="Arial"/>
                      <w:sz w:val="20"/>
                      <w:szCs w:val="20"/>
                      <w:lang w:eastAsia="en-AU"/>
                    </w:rPr>
                    <w:lastRenderedPageBreak/>
                    <w:t>site are managed to not negatively impact the existing road network, the amenity of the surrounding area or the streetscape. </w:t>
                  </w:r>
                </w:p>
                <w:p w14:paraId="34700056" w14:textId="77777777"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47C9C2ED" w14:textId="77777777"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 xml:space="preserve">Note - A haulage route must be identified and approved by Council </w:t>
                  </w:r>
                  <w:proofErr w:type="gramStart"/>
                  <w:r w:rsidRPr="005448B9">
                    <w:rPr>
                      <w:rFonts w:ascii="Arial" w:eastAsia="Times New Roman" w:hAnsi="Arial" w:cs="Arial"/>
                      <w:sz w:val="18"/>
                      <w:szCs w:val="20"/>
                      <w:lang w:eastAsia="en-AU"/>
                    </w:rPr>
                    <w:t>where</w:t>
                  </w:r>
                  <w:proofErr w:type="gramEnd"/>
                  <w:r w:rsidRPr="005448B9">
                    <w:rPr>
                      <w:rFonts w:ascii="Arial" w:eastAsia="Times New Roman" w:hAnsi="Arial" w:cs="Arial"/>
                      <w:sz w:val="18"/>
                      <w:szCs w:val="20"/>
                      <w:lang w:eastAsia="en-AU"/>
                    </w:rPr>
                    <w:t xml:space="preserve"> imported or exported material is transported to the site via a road of Local Collector standard or less, and:</w:t>
                  </w:r>
                </w:p>
                <w:p w14:paraId="2247D637" w14:textId="77777777"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1000m3; or</w:t>
                  </w:r>
                </w:p>
                <w:p w14:paraId="38F1C6D6" w14:textId="77777777"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aggregate volume of imported or exported material is greater than 200m3 per day; or</w:t>
                  </w:r>
                </w:p>
                <w:p w14:paraId="2E65C4D4" w14:textId="77777777" w:rsidR="00D252E3" w:rsidRPr="005448B9" w:rsidRDefault="00D252E3" w:rsidP="00582AF6">
                  <w:pPr>
                    <w:pStyle w:val="ListParagraph"/>
                    <w:numPr>
                      <w:ilvl w:val="0"/>
                      <w:numId w:val="98"/>
                    </w:numPr>
                    <w:spacing w:before="100" w:beforeAutospacing="1" w:after="100" w:afterAutospacing="1" w:line="240" w:lineRule="auto"/>
                    <w:ind w:right="150"/>
                    <w:rPr>
                      <w:rFonts w:eastAsia="Times New Roman" w:cs="Arial"/>
                      <w:sz w:val="18"/>
                      <w:szCs w:val="20"/>
                      <w:lang w:eastAsia="en-AU"/>
                    </w:rPr>
                  </w:pPr>
                  <w:r w:rsidRPr="005448B9">
                    <w:rPr>
                      <w:rFonts w:eastAsia="Times New Roman" w:cs="Arial"/>
                      <w:sz w:val="18"/>
                      <w:szCs w:val="20"/>
                      <w:lang w:eastAsia="en-AU"/>
                    </w:rPr>
                    <w:t>the proposed haulage route involves a vulnerable land use or shopping centre.</w:t>
                  </w:r>
                </w:p>
                <w:p w14:paraId="113CBEA1" w14:textId="77777777" w:rsidR="00D252E3" w:rsidRPr="005448B9" w:rsidRDefault="00D252E3" w:rsidP="00D252E3">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A dilapidation report (including photographs) may be required for the haulage route to demonstrate compliance with this PO.</w:t>
                  </w:r>
                </w:p>
                <w:p w14:paraId="6269D026" w14:textId="77777777"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Editor's note - Where associated with a </w:t>
                  </w:r>
                  <w:proofErr w:type="gramStart"/>
                  <w:r w:rsidRPr="005448B9">
                    <w:rPr>
                      <w:rFonts w:ascii="Arial" w:eastAsia="Times New Roman" w:hAnsi="Arial" w:cs="Arial"/>
                      <w:sz w:val="18"/>
                      <w:szCs w:val="20"/>
                      <w:lang w:eastAsia="en-AU"/>
                    </w:rPr>
                    <w:t>State-controlled road</w:t>
                  </w:r>
                  <w:proofErr w:type="gramEnd"/>
                  <w:r w:rsidRPr="005448B9">
                    <w:rPr>
                      <w:rFonts w:ascii="Arial" w:eastAsia="Times New Roman" w:hAnsi="Arial" w:cs="Arial"/>
                      <w:sz w:val="18"/>
                      <w:szCs w:val="20"/>
                      <w:lang w:eastAsia="en-AU"/>
                    </w:rPr>
                    <w:t>, further requirements may apply, and approval may be required from the Department of Transport and Main Roads.</w:t>
                  </w:r>
                </w:p>
              </w:tc>
            </w:tr>
          </w:tbl>
          <w:p w14:paraId="451CDB21"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7F0F6ADC"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.1</w:t>
            </w:r>
          </w:p>
          <w:p w14:paraId="0D836D04"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w:t>
            </w:r>
            <w:r w:rsidRPr="00224CBF">
              <w:rPr>
                <w:rFonts w:ascii="Arial" w:eastAsia="Times New Roman" w:hAnsi="Arial" w:cs="Arial"/>
                <w:sz w:val="20"/>
                <w:szCs w:val="20"/>
                <w:lang w:eastAsia="en-AU"/>
              </w:rPr>
              <w:lastRenderedPageBreak/>
              <w:t xml:space="preserve">(MUTCD) to ensure all traffic movements to and from the site are safe. </w:t>
            </w:r>
          </w:p>
        </w:tc>
        <w:tc>
          <w:tcPr>
            <w:tcW w:w="561" w:type="pct"/>
            <w:gridSpan w:val="2"/>
            <w:tcBorders>
              <w:top w:val="outset" w:sz="6" w:space="0" w:color="auto"/>
              <w:left w:val="outset" w:sz="6" w:space="0" w:color="auto"/>
              <w:bottom w:val="outset" w:sz="6" w:space="0" w:color="auto"/>
              <w:right w:val="outset" w:sz="6" w:space="0" w:color="auto"/>
            </w:tcBorders>
          </w:tcPr>
          <w:p w14:paraId="05F9E5E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EF6AD22"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4BF32F1B" w14:textId="77777777" w:rsidTr="00AA6D25">
        <w:trPr>
          <w:tblCellSpacing w:w="15" w:type="dxa"/>
        </w:trPr>
        <w:tc>
          <w:tcPr>
            <w:tcW w:w="1322" w:type="pct"/>
            <w:vMerge/>
            <w:tcBorders>
              <w:left w:val="outset" w:sz="6" w:space="0" w:color="auto"/>
              <w:right w:val="outset" w:sz="6" w:space="0" w:color="auto"/>
            </w:tcBorders>
            <w:vAlign w:val="center"/>
            <w:hideMark/>
          </w:tcPr>
          <w:p w14:paraId="5ADAA93F"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119BC801"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.2</w:t>
            </w:r>
          </w:p>
          <w:p w14:paraId="20549A58" w14:textId="77777777"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224CBF">
              <w:rPr>
                <w:rFonts w:ascii="Arial" w:eastAsia="Times New Roman" w:hAnsi="Arial" w:cs="Arial"/>
                <w:sz w:val="20"/>
                <w:szCs w:val="20"/>
                <w:lang w:eastAsia="en-AU"/>
              </w:rPr>
              <w:t>Contractors</w:t>
            </w:r>
            <w:proofErr w:type="gramEnd"/>
            <w:r w:rsidRPr="00224CBF">
              <w:rPr>
                <w:rFonts w:ascii="Arial" w:eastAsia="Times New Roman" w:hAnsi="Arial" w:cs="Arial"/>
                <w:sz w:val="20"/>
                <w:szCs w:val="20"/>
                <w:lang w:eastAsia="en-AU"/>
              </w:rPr>
              <w:t xml:space="preserve"> vehicles are generally not to be parked in existing roads. </w:t>
            </w:r>
          </w:p>
        </w:tc>
        <w:tc>
          <w:tcPr>
            <w:tcW w:w="561" w:type="pct"/>
            <w:gridSpan w:val="2"/>
            <w:tcBorders>
              <w:top w:val="outset" w:sz="6" w:space="0" w:color="auto"/>
              <w:left w:val="outset" w:sz="6" w:space="0" w:color="auto"/>
              <w:bottom w:val="outset" w:sz="6" w:space="0" w:color="auto"/>
              <w:right w:val="outset" w:sz="6" w:space="0" w:color="auto"/>
            </w:tcBorders>
          </w:tcPr>
          <w:p w14:paraId="68B1DC7C"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A647BE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2010BBEC" w14:textId="77777777" w:rsidTr="00AA6D25">
        <w:trPr>
          <w:trHeight w:val="1789"/>
          <w:tblCellSpacing w:w="15" w:type="dxa"/>
        </w:trPr>
        <w:tc>
          <w:tcPr>
            <w:tcW w:w="1322" w:type="pct"/>
            <w:vMerge/>
            <w:tcBorders>
              <w:left w:val="outset" w:sz="6" w:space="0" w:color="auto"/>
              <w:right w:val="outset" w:sz="6" w:space="0" w:color="auto"/>
            </w:tcBorders>
            <w:vAlign w:val="center"/>
            <w:hideMark/>
          </w:tcPr>
          <w:p w14:paraId="4B62E9E3"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2CB38375"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.3</w:t>
            </w:r>
          </w:p>
          <w:p w14:paraId="7DC6D8B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material dropped, deposited or spilled on the road(s) </w:t>
            </w:r>
            <w:proofErr w:type="gramStart"/>
            <w:r w:rsidRPr="00224CBF">
              <w:rPr>
                <w:rFonts w:ascii="Arial" w:eastAsia="Times New Roman" w:hAnsi="Arial" w:cs="Arial"/>
                <w:sz w:val="20"/>
                <w:szCs w:val="20"/>
                <w:lang w:eastAsia="en-AU"/>
              </w:rPr>
              <w:t>as a result of</w:t>
            </w:r>
            <w:proofErr w:type="gramEnd"/>
            <w:r w:rsidRPr="00224CBF">
              <w:rPr>
                <w:rFonts w:ascii="Arial" w:eastAsia="Times New Roman" w:hAnsi="Arial" w:cs="Arial"/>
                <w:sz w:val="20"/>
                <w:szCs w:val="20"/>
                <w:lang w:eastAsia="en-AU"/>
              </w:rPr>
              <w:t xml:space="preserve"> construction processes associated with the site are to be cleaned at all times. </w:t>
            </w:r>
          </w:p>
        </w:tc>
        <w:tc>
          <w:tcPr>
            <w:tcW w:w="561" w:type="pct"/>
            <w:gridSpan w:val="2"/>
            <w:vMerge w:val="restart"/>
            <w:tcBorders>
              <w:top w:val="outset" w:sz="6" w:space="0" w:color="auto"/>
              <w:left w:val="outset" w:sz="6" w:space="0" w:color="auto"/>
              <w:right w:val="outset" w:sz="6" w:space="0" w:color="auto"/>
            </w:tcBorders>
          </w:tcPr>
          <w:p w14:paraId="50760EE6"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val="restart"/>
            <w:tcBorders>
              <w:top w:val="outset" w:sz="6" w:space="0" w:color="auto"/>
              <w:left w:val="outset" w:sz="6" w:space="0" w:color="auto"/>
              <w:right w:val="outset" w:sz="6" w:space="0" w:color="auto"/>
            </w:tcBorders>
          </w:tcPr>
          <w:p w14:paraId="5C265C9A" w14:textId="77777777"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p w14:paraId="46BB71FC" w14:textId="77777777" w:rsidR="00D252E3" w:rsidRPr="00224CBF" w:rsidRDefault="00D252E3" w:rsidP="00D252E3">
            <w:pPr>
              <w:spacing w:before="100" w:beforeAutospacing="1" w:after="100" w:afterAutospacing="1" w:line="240" w:lineRule="auto"/>
              <w:ind w:right="150"/>
              <w:rPr>
                <w:rFonts w:ascii="Arial" w:eastAsia="Times New Roman" w:hAnsi="Arial" w:cs="Arial"/>
                <w:b/>
                <w:bCs/>
                <w:sz w:val="20"/>
                <w:szCs w:val="20"/>
                <w:lang w:eastAsia="en-AU"/>
              </w:rPr>
            </w:pPr>
          </w:p>
        </w:tc>
      </w:tr>
      <w:tr w:rsidR="00D252E3" w:rsidRPr="00224CBF" w14:paraId="269E8161" w14:textId="77777777" w:rsidTr="00AA6D25">
        <w:trPr>
          <w:trHeight w:val="1787"/>
          <w:tblCellSpacing w:w="15" w:type="dxa"/>
        </w:trPr>
        <w:tc>
          <w:tcPr>
            <w:tcW w:w="1322" w:type="pct"/>
            <w:vMerge/>
            <w:tcBorders>
              <w:left w:val="outset" w:sz="6" w:space="0" w:color="auto"/>
              <w:right w:val="outset" w:sz="6" w:space="0" w:color="auto"/>
            </w:tcBorders>
            <w:vAlign w:val="center"/>
          </w:tcPr>
          <w:p w14:paraId="3D060B60"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2BEF3605" w14:textId="77777777"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14:paraId="12F836FC" w14:textId="77777777"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57621ADE" w14:textId="77777777" w:rsidR="00D252E3" w:rsidRPr="005448B9" w:rsidRDefault="00D252E3"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road hierarchy is mapped on Overlay map - Road hierarchy.</w:t>
            </w:r>
          </w:p>
          <w:p w14:paraId="69AD8EC3"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dilapidation report may be required to demonstrate compliance with this E.</w:t>
            </w:r>
          </w:p>
        </w:tc>
        <w:tc>
          <w:tcPr>
            <w:tcW w:w="561" w:type="pct"/>
            <w:gridSpan w:val="2"/>
            <w:vMerge/>
            <w:tcBorders>
              <w:left w:val="outset" w:sz="6" w:space="0" w:color="auto"/>
              <w:right w:val="outset" w:sz="6" w:space="0" w:color="auto"/>
            </w:tcBorders>
          </w:tcPr>
          <w:p w14:paraId="424AC00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14:paraId="48B6C488"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149535F8" w14:textId="77777777" w:rsidTr="00AA6D25">
        <w:trPr>
          <w:trHeight w:val="1787"/>
          <w:tblCellSpacing w:w="15" w:type="dxa"/>
        </w:trPr>
        <w:tc>
          <w:tcPr>
            <w:tcW w:w="1322" w:type="pct"/>
            <w:vMerge/>
            <w:tcBorders>
              <w:left w:val="outset" w:sz="6" w:space="0" w:color="auto"/>
              <w:right w:val="outset" w:sz="6" w:space="0" w:color="auto"/>
            </w:tcBorders>
            <w:vAlign w:val="center"/>
          </w:tcPr>
          <w:p w14:paraId="29D63643"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19EC81E2" w14:textId="77777777"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14:paraId="213F70E7" w14:textId="77777777"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19DB116E"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61" w:type="pct"/>
            <w:gridSpan w:val="2"/>
            <w:vMerge/>
            <w:tcBorders>
              <w:left w:val="outset" w:sz="6" w:space="0" w:color="auto"/>
              <w:right w:val="outset" w:sz="6" w:space="0" w:color="auto"/>
            </w:tcBorders>
          </w:tcPr>
          <w:p w14:paraId="043875B1"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right w:val="outset" w:sz="6" w:space="0" w:color="auto"/>
            </w:tcBorders>
          </w:tcPr>
          <w:p w14:paraId="0507BAC8"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68B5E8BA" w14:textId="77777777" w:rsidTr="00AA6D25">
        <w:trPr>
          <w:trHeight w:val="1787"/>
          <w:tblCellSpacing w:w="15" w:type="dxa"/>
        </w:trPr>
        <w:tc>
          <w:tcPr>
            <w:tcW w:w="1322" w:type="pct"/>
            <w:vMerge/>
            <w:tcBorders>
              <w:left w:val="outset" w:sz="6" w:space="0" w:color="auto"/>
              <w:bottom w:val="outset" w:sz="6" w:space="0" w:color="auto"/>
              <w:right w:val="outset" w:sz="6" w:space="0" w:color="auto"/>
            </w:tcBorders>
            <w:vAlign w:val="center"/>
          </w:tcPr>
          <w:p w14:paraId="3B441E1F" w14:textId="77777777" w:rsidR="00D252E3" w:rsidRPr="00224CBF" w:rsidRDefault="00D252E3"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tcPr>
          <w:p w14:paraId="3F44597D" w14:textId="77777777" w:rsidR="00D252E3"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Pr>
                <w:rFonts w:ascii="Arial" w:eastAsia="Times New Roman" w:hAnsi="Arial" w:cs="Arial"/>
                <w:b/>
                <w:bCs/>
                <w:sz w:val="20"/>
                <w:szCs w:val="20"/>
                <w:lang w:eastAsia="en-AU"/>
              </w:rPr>
              <w:t>8</w:t>
            </w:r>
            <w:r w:rsidRPr="00224CBF">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14:paraId="3C29DC2A"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Access to the development site is obtained via an existing lawful access point.</w:t>
            </w:r>
          </w:p>
        </w:tc>
        <w:tc>
          <w:tcPr>
            <w:tcW w:w="561" w:type="pct"/>
            <w:gridSpan w:val="2"/>
            <w:vMerge/>
            <w:tcBorders>
              <w:left w:val="outset" w:sz="6" w:space="0" w:color="auto"/>
              <w:bottom w:val="outset" w:sz="6" w:space="0" w:color="auto"/>
              <w:right w:val="outset" w:sz="6" w:space="0" w:color="auto"/>
            </w:tcBorders>
          </w:tcPr>
          <w:p w14:paraId="2CF0033D"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vMerge/>
            <w:tcBorders>
              <w:left w:val="outset" w:sz="6" w:space="0" w:color="auto"/>
              <w:bottom w:val="outset" w:sz="6" w:space="0" w:color="auto"/>
              <w:right w:val="outset" w:sz="6" w:space="0" w:color="auto"/>
            </w:tcBorders>
          </w:tcPr>
          <w:p w14:paraId="0EB8F5A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6196F4A4"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25AE239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7927271C" w14:textId="77777777" w:rsidTr="00224CBF">
              <w:trPr>
                <w:tblCellSpacing w:w="15" w:type="dxa"/>
              </w:trPr>
              <w:tc>
                <w:tcPr>
                  <w:tcW w:w="8592" w:type="dxa"/>
                  <w:vAlign w:val="center"/>
                  <w:hideMark/>
                </w:tcPr>
                <w:p w14:paraId="2497AFD9" w14:textId="77777777"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14:paraId="6A41CB75" w14:textId="77777777"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Integrated design for details.</w:t>
                  </w:r>
                </w:p>
              </w:tc>
            </w:tr>
          </w:tbl>
          <w:p w14:paraId="6E1454AE"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1D018CA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E4</w:t>
            </w:r>
            <w:r w:rsidR="00D252E3">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042E2EFC" w14:textId="77777777" w:rsidTr="00224CBF">
              <w:trPr>
                <w:tblCellSpacing w:w="15" w:type="dxa"/>
              </w:trPr>
              <w:tc>
                <w:tcPr>
                  <w:tcW w:w="6386" w:type="dxa"/>
                  <w:vAlign w:val="center"/>
                  <w:hideMark/>
                </w:tcPr>
                <w:p w14:paraId="5F7CA1E0" w14:textId="77777777" w:rsidR="00D252E3" w:rsidRPr="00D252E3"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At completion of construction all disturbed areas of the site are to be:</w:t>
                  </w:r>
                </w:p>
                <w:p w14:paraId="4B5B00B7" w14:textId="77777777"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 xml:space="preserve">topsoiled with a minimum compacted thickness of fifty (50) </w:t>
                  </w:r>
                  <w:proofErr w:type="gramStart"/>
                  <w:r w:rsidRPr="00D252E3">
                    <w:rPr>
                      <w:rFonts w:eastAsia="Times New Roman" w:cs="Arial"/>
                      <w:sz w:val="20"/>
                      <w:szCs w:val="20"/>
                      <w:lang w:eastAsia="en-AU"/>
                    </w:rPr>
                    <w:t>millimetres;</w:t>
                  </w:r>
                  <w:proofErr w:type="gramEnd"/>
                </w:p>
                <w:p w14:paraId="7D374D5C" w14:textId="77777777" w:rsidR="00D252E3" w:rsidRPr="00D252E3" w:rsidRDefault="00D252E3" w:rsidP="00582AF6">
                  <w:pPr>
                    <w:pStyle w:val="ListParagraph"/>
                    <w:numPr>
                      <w:ilvl w:val="0"/>
                      <w:numId w:val="99"/>
                    </w:numPr>
                    <w:spacing w:before="100" w:beforeAutospacing="1" w:after="100" w:afterAutospacing="1" w:line="240" w:lineRule="auto"/>
                    <w:ind w:right="150"/>
                    <w:rPr>
                      <w:rFonts w:eastAsia="Times New Roman" w:cs="Arial"/>
                      <w:sz w:val="20"/>
                      <w:szCs w:val="20"/>
                      <w:lang w:eastAsia="en-AU"/>
                    </w:rPr>
                  </w:pPr>
                  <w:r w:rsidRPr="00D252E3">
                    <w:rPr>
                      <w:rFonts w:eastAsia="Times New Roman" w:cs="Arial"/>
                      <w:sz w:val="20"/>
                      <w:szCs w:val="20"/>
                      <w:lang w:eastAsia="en-AU"/>
                    </w:rPr>
                    <w:t>stabilised using turf, established grass seeding, mulch or sprayed stabilisation techniques.</w:t>
                  </w:r>
                </w:p>
                <w:p w14:paraId="4D9FBD4E" w14:textId="77777777" w:rsidR="00B416B4" w:rsidRPr="00224CBF" w:rsidRDefault="00D252E3" w:rsidP="00D252E3">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These areas are to be maintained during any maintenance period to maximise grass coverage.</w:t>
                  </w:r>
                </w:p>
              </w:tc>
            </w:tr>
          </w:tbl>
          <w:p w14:paraId="7ACD1E42"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2A0ECA5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474D83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D252E3" w:rsidRPr="00224CBF" w14:paraId="16FCE602"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773428CB" w14:textId="77777777"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14:paraId="270DDF32" w14:textId="77777777" w:rsidR="00D252E3" w:rsidRPr="00D252E3" w:rsidRDefault="00D252E3" w:rsidP="00B416B4">
            <w:pPr>
              <w:spacing w:before="100" w:beforeAutospacing="1" w:after="100" w:afterAutospacing="1" w:line="240" w:lineRule="auto"/>
              <w:ind w:left="150" w:right="150"/>
              <w:rPr>
                <w:rFonts w:ascii="Arial" w:eastAsia="Times New Roman" w:hAnsi="Arial" w:cs="Arial"/>
                <w:sz w:val="20"/>
                <w:szCs w:val="20"/>
                <w:lang w:eastAsia="en-AU"/>
              </w:rPr>
            </w:pPr>
            <w:r w:rsidRPr="00D252E3">
              <w:rPr>
                <w:rFonts w:ascii="Arial" w:eastAsia="Times New Roman" w:hAnsi="Arial" w:cs="Arial"/>
                <w:sz w:val="20"/>
                <w:szCs w:val="20"/>
                <w:lang w:eastAsia="en-AU"/>
              </w:rPr>
              <w:t>Earthworks are undertaken to ensure that soil disturbances are staged into manageable areas.</w:t>
            </w:r>
          </w:p>
          <w:p w14:paraId="5A3846EC"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448B9">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r w:rsidRPr="005448B9">
              <w:rPr>
                <w:rFonts w:ascii="Arial" w:hAnsi="Arial" w:cs="Arial"/>
                <w:color w:val="4A4A4A"/>
                <w:sz w:val="18"/>
                <w:szCs w:val="19"/>
                <w:shd w:val="clear" w:color="auto" w:fill="FFFFFF"/>
              </w:rPr>
              <w:t> </w:t>
            </w:r>
          </w:p>
        </w:tc>
        <w:tc>
          <w:tcPr>
            <w:tcW w:w="1821" w:type="pct"/>
            <w:gridSpan w:val="2"/>
            <w:tcBorders>
              <w:top w:val="outset" w:sz="6" w:space="0" w:color="auto"/>
              <w:left w:val="outset" w:sz="6" w:space="0" w:color="auto"/>
              <w:bottom w:val="outset" w:sz="6" w:space="0" w:color="auto"/>
              <w:right w:val="outset" w:sz="6" w:space="0" w:color="auto"/>
            </w:tcBorders>
          </w:tcPr>
          <w:p w14:paraId="3C05A9B2" w14:textId="77777777" w:rsidR="00D252E3"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w:t>
            </w:r>
          </w:p>
          <w:p w14:paraId="404BE2F6"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D252E3">
              <w:rPr>
                <w:rFonts w:ascii="Arial" w:eastAsia="Times New Roman" w:hAnsi="Arial" w:cs="Arial"/>
                <w:sz w:val="20"/>
                <w:szCs w:val="20"/>
                <w:lang w:eastAsia="en-AU"/>
              </w:rPr>
              <w:t>Soil disturbances are staged into manageable areas of not greater than 3.5 ha.</w:t>
            </w:r>
          </w:p>
        </w:tc>
        <w:tc>
          <w:tcPr>
            <w:tcW w:w="561" w:type="pct"/>
            <w:gridSpan w:val="2"/>
            <w:tcBorders>
              <w:top w:val="outset" w:sz="6" w:space="0" w:color="auto"/>
              <w:left w:val="outset" w:sz="6" w:space="0" w:color="auto"/>
              <w:bottom w:val="outset" w:sz="6" w:space="0" w:color="auto"/>
              <w:right w:val="outset" w:sz="6" w:space="0" w:color="auto"/>
            </w:tcBorders>
          </w:tcPr>
          <w:p w14:paraId="3A4ED447"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D328A9F" w14:textId="77777777" w:rsidR="00D252E3" w:rsidRPr="00224CBF" w:rsidRDefault="00D252E3"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0533A50E"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7F10921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D252E3">
              <w:rPr>
                <w:rFonts w:ascii="Arial" w:eastAsia="Times New Roman" w:hAnsi="Arial" w:cs="Arial"/>
                <w:b/>
                <w:bCs/>
                <w:sz w:val="20"/>
                <w:szCs w:val="20"/>
                <w:lang w:eastAsia="en-AU"/>
              </w:rPr>
              <w:t>51</w:t>
            </w:r>
          </w:p>
          <w:p w14:paraId="39C1ABD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clearing of vegetation on-site:</w:t>
            </w:r>
          </w:p>
          <w:p w14:paraId="55EA1A2A" w14:textId="77777777"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limited to the area of infrastructure works, building areas and other necessary areas for the works; and</w:t>
            </w:r>
          </w:p>
          <w:p w14:paraId="10FAACE7" w14:textId="77777777"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includes the removal of declared weeds and other materials which are detrimental to the intended use of the </w:t>
            </w:r>
            <w:proofErr w:type="gramStart"/>
            <w:r w:rsidRPr="00224CBF">
              <w:rPr>
                <w:rFonts w:ascii="Arial" w:eastAsia="Times New Roman" w:hAnsi="Arial" w:cs="Arial"/>
                <w:sz w:val="20"/>
                <w:szCs w:val="20"/>
                <w:lang w:eastAsia="en-AU"/>
              </w:rPr>
              <w:t>land;</w:t>
            </w:r>
            <w:proofErr w:type="gramEnd"/>
          </w:p>
          <w:p w14:paraId="7BC7E61E" w14:textId="77777777" w:rsidR="00B416B4" w:rsidRPr="00224CBF" w:rsidRDefault="00B416B4" w:rsidP="00582AF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6677E217" w14:textId="77777777" w:rsidTr="00224CBF">
              <w:trPr>
                <w:tblCellSpacing w:w="15" w:type="dxa"/>
              </w:trPr>
              <w:tc>
                <w:tcPr>
                  <w:tcW w:w="8592" w:type="dxa"/>
                  <w:vAlign w:val="center"/>
                  <w:hideMark/>
                </w:tcPr>
                <w:p w14:paraId="3ED402B0"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burning of cleared vegetation is permitted.</w:t>
                  </w:r>
                </w:p>
              </w:tc>
            </w:tr>
          </w:tbl>
          <w:p w14:paraId="2029897D"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748C40E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.1</w:t>
            </w:r>
          </w:p>
          <w:p w14:paraId="43A386A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4B6B1A51" w14:textId="77777777" w:rsidTr="00224CBF">
              <w:trPr>
                <w:tblCellSpacing w:w="15" w:type="dxa"/>
              </w:trPr>
              <w:tc>
                <w:tcPr>
                  <w:tcW w:w="6386" w:type="dxa"/>
                  <w:vAlign w:val="center"/>
                  <w:hideMark/>
                </w:tcPr>
                <w:p w14:paraId="7370DA14"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No parking of vehicles o</w:t>
                  </w:r>
                  <w:r w:rsidR="0079068C" w:rsidRPr="005448B9">
                    <w:rPr>
                      <w:rFonts w:ascii="Arial" w:eastAsia="Times New Roman" w:hAnsi="Arial" w:cs="Arial"/>
                      <w:sz w:val="18"/>
                      <w:szCs w:val="20"/>
                      <w:lang w:eastAsia="en-AU"/>
                    </w:rPr>
                    <w:t>r</w:t>
                  </w:r>
                  <w:r w:rsidRPr="005448B9">
                    <w:rPr>
                      <w:rFonts w:ascii="Arial" w:eastAsia="Times New Roman" w:hAnsi="Arial" w:cs="Arial"/>
                      <w:sz w:val="18"/>
                      <w:szCs w:val="20"/>
                      <w:lang w:eastAsia="en-AU"/>
                    </w:rPr>
                    <w:t xml:space="preserve"> storage of machinery or goods is to occur in these areas during development works.</w:t>
                  </w:r>
                </w:p>
              </w:tc>
            </w:tr>
          </w:tbl>
          <w:p w14:paraId="66DD6260"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5613EB9E"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542F81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10815865"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294FCDBF"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7594F30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B73C0F">
              <w:rPr>
                <w:rFonts w:ascii="Arial" w:eastAsia="Times New Roman" w:hAnsi="Arial" w:cs="Arial"/>
                <w:b/>
                <w:bCs/>
                <w:sz w:val="20"/>
                <w:szCs w:val="20"/>
                <w:lang w:eastAsia="en-AU"/>
              </w:rPr>
              <w:t>51</w:t>
            </w:r>
            <w:r w:rsidRPr="00224CBF">
              <w:rPr>
                <w:rFonts w:ascii="Arial" w:eastAsia="Times New Roman" w:hAnsi="Arial" w:cs="Arial"/>
                <w:b/>
                <w:bCs/>
                <w:sz w:val="20"/>
                <w:szCs w:val="20"/>
                <w:lang w:eastAsia="en-AU"/>
              </w:rPr>
              <w:t>.2</w:t>
            </w:r>
          </w:p>
          <w:p w14:paraId="6E3D0B5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Disposal of materials is managed in one or more of the following ways:</w:t>
            </w:r>
          </w:p>
          <w:p w14:paraId="36E81B49" w14:textId="77777777"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14:paraId="016B98EA" w14:textId="77777777" w:rsidR="00B416B4" w:rsidRPr="00224CBF" w:rsidRDefault="00B416B4" w:rsidP="00582AF6">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058666C5" w14:textId="77777777" w:rsidTr="00224CBF">
              <w:trPr>
                <w:tblCellSpacing w:w="15" w:type="dxa"/>
              </w:trPr>
              <w:tc>
                <w:tcPr>
                  <w:tcW w:w="6386" w:type="dxa"/>
                  <w:vAlign w:val="center"/>
                  <w:hideMark/>
                </w:tcPr>
                <w:p w14:paraId="17D5F0DF"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The chipped vegetation must be stored in an approved location.</w:t>
                  </w:r>
                </w:p>
              </w:tc>
            </w:tr>
          </w:tbl>
          <w:p w14:paraId="102144AF"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6754B6B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37F36BF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73C0F" w:rsidRPr="00224CBF" w14:paraId="615C5F82"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4D28CB9E" w14:textId="77777777"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14:paraId="31185DB1" w14:textId="77777777" w:rsidR="00B73C0F" w:rsidRPr="00224CBF" w:rsidRDefault="00B73C0F"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B73C0F">
              <w:rPr>
                <w:rFonts w:ascii="Arial" w:eastAsia="Times New Roman" w:hAnsi="Arial" w:cs="Arial"/>
                <w:sz w:val="20"/>
                <w:szCs w:val="20"/>
                <w:lang w:eastAsia="en-AU"/>
              </w:rPr>
              <w:t>All development works are carried out at times which minimise noise impacts to residents.</w:t>
            </w:r>
          </w:p>
        </w:tc>
        <w:tc>
          <w:tcPr>
            <w:tcW w:w="1821" w:type="pct"/>
            <w:gridSpan w:val="2"/>
            <w:tcBorders>
              <w:top w:val="outset" w:sz="6" w:space="0" w:color="auto"/>
              <w:left w:val="outset" w:sz="6" w:space="0" w:color="auto"/>
              <w:bottom w:val="outset" w:sz="6" w:space="0" w:color="auto"/>
              <w:right w:val="outset" w:sz="6" w:space="0" w:color="auto"/>
            </w:tcBorders>
          </w:tcPr>
          <w:p w14:paraId="0ECF1B5B" w14:textId="77777777" w:rsidR="00B73C0F" w:rsidRPr="00224CBF" w:rsidRDefault="00B73C0F" w:rsidP="00B73C0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14:paraId="3A59338C" w14:textId="77777777" w:rsidR="00B73C0F" w:rsidRPr="00B73C0F" w:rsidRDefault="00B73C0F" w:rsidP="00B73C0F">
            <w:pPr>
              <w:shd w:val="clear" w:color="auto" w:fill="FFFFFF"/>
              <w:spacing w:before="150" w:after="150" w:line="240" w:lineRule="auto"/>
              <w:ind w:left="150" w:right="150"/>
              <w:rPr>
                <w:rFonts w:ascii="Arial" w:eastAsia="Times New Roman" w:hAnsi="Arial" w:cs="Arial"/>
                <w:sz w:val="20"/>
                <w:szCs w:val="20"/>
                <w:lang w:eastAsia="en-AU"/>
              </w:rPr>
            </w:pPr>
            <w:r w:rsidRPr="00B73C0F">
              <w:rPr>
                <w:rFonts w:ascii="Arial" w:eastAsia="Times New Roman" w:hAnsi="Arial" w:cs="Arial"/>
                <w:sz w:val="20"/>
                <w:szCs w:val="20"/>
                <w:lang w:eastAsia="en-AU"/>
              </w:rPr>
              <w:t>All development works are carried out within the following times:</w:t>
            </w:r>
          </w:p>
          <w:p w14:paraId="0B1B5243" w14:textId="77777777"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 xml:space="preserve">Monday to Saturday (other than public holidays) between 6:30am and 6:30pm on the same </w:t>
            </w:r>
            <w:proofErr w:type="gramStart"/>
            <w:r w:rsidRPr="00B73C0F">
              <w:rPr>
                <w:rFonts w:ascii="Arial" w:eastAsia="Times New Roman" w:hAnsi="Arial" w:cs="Arial"/>
                <w:sz w:val="20"/>
                <w:szCs w:val="20"/>
                <w:lang w:eastAsia="en-AU"/>
              </w:rPr>
              <w:t>day;</w:t>
            </w:r>
            <w:proofErr w:type="gramEnd"/>
          </w:p>
          <w:p w14:paraId="322F83FF" w14:textId="77777777" w:rsidR="00B73C0F" w:rsidRPr="00B73C0F" w:rsidRDefault="00B73C0F" w:rsidP="00582AF6">
            <w:pPr>
              <w:numPr>
                <w:ilvl w:val="0"/>
                <w:numId w:val="100"/>
              </w:numPr>
              <w:shd w:val="clear" w:color="auto" w:fill="FFFFFF"/>
              <w:spacing w:before="150" w:after="150" w:line="240" w:lineRule="auto"/>
              <w:ind w:left="600" w:right="150"/>
              <w:rPr>
                <w:rFonts w:ascii="Arial" w:eastAsia="Times New Roman" w:hAnsi="Arial" w:cs="Arial"/>
                <w:sz w:val="20"/>
                <w:szCs w:val="20"/>
                <w:lang w:eastAsia="en-AU"/>
              </w:rPr>
            </w:pPr>
            <w:r w:rsidRPr="00B73C0F">
              <w:rPr>
                <w:rFonts w:ascii="Arial" w:eastAsia="Times New Roman" w:hAnsi="Arial" w:cs="Arial"/>
                <w:sz w:val="20"/>
                <w:szCs w:val="20"/>
                <w:lang w:eastAsia="en-AU"/>
              </w:rPr>
              <w:t>no work is to be carried out on Sundays or public holidays.</w:t>
            </w:r>
          </w:p>
          <w:p w14:paraId="63E79531" w14:textId="77777777"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61" w:type="pct"/>
            <w:gridSpan w:val="2"/>
            <w:tcBorders>
              <w:top w:val="outset" w:sz="6" w:space="0" w:color="auto"/>
              <w:left w:val="outset" w:sz="6" w:space="0" w:color="auto"/>
              <w:bottom w:val="outset" w:sz="6" w:space="0" w:color="auto"/>
              <w:right w:val="outset" w:sz="6" w:space="0" w:color="auto"/>
            </w:tcBorders>
          </w:tcPr>
          <w:p w14:paraId="4653648C" w14:textId="77777777"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8453058" w14:textId="77777777" w:rsidR="00B73C0F" w:rsidRPr="00224CBF" w:rsidRDefault="00B73C0F"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4BEAA73F"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2FC8D94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63F40">
              <w:rPr>
                <w:rFonts w:ascii="Arial" w:eastAsia="Times New Roman" w:hAnsi="Arial" w:cs="Arial"/>
                <w:b/>
                <w:bCs/>
                <w:sz w:val="20"/>
                <w:szCs w:val="20"/>
                <w:lang w:eastAsia="en-AU"/>
              </w:rPr>
              <w:t>53</w:t>
            </w:r>
          </w:p>
          <w:p w14:paraId="4743D3C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821" w:type="pct"/>
            <w:gridSpan w:val="2"/>
            <w:tcBorders>
              <w:top w:val="outset" w:sz="6" w:space="0" w:color="auto"/>
              <w:left w:val="outset" w:sz="6" w:space="0" w:color="auto"/>
              <w:bottom w:val="outset" w:sz="6" w:space="0" w:color="auto"/>
              <w:right w:val="outset" w:sz="6" w:space="0" w:color="auto"/>
            </w:tcBorders>
            <w:hideMark/>
          </w:tcPr>
          <w:p w14:paraId="10205D7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44AEBF2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EE9017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264A54FE" w14:textId="77777777" w:rsidTr="00AA6D25">
        <w:trPr>
          <w:tblCellSpacing w:w="15" w:type="dxa"/>
        </w:trPr>
        <w:tc>
          <w:tcPr>
            <w:tcW w:w="315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41EF48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Earthworks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14:paraId="3297B45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shd w:val="clear" w:color="auto" w:fill="CCCCCC"/>
          </w:tcPr>
          <w:p w14:paraId="00ED2FA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37476112"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0CAB4BA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54</w:t>
            </w:r>
          </w:p>
          <w:p w14:paraId="2281E73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earthworks are designed to consider the visual and amenity impact as they relate to:</w:t>
            </w:r>
          </w:p>
          <w:p w14:paraId="6C8F6116"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natural topographical features of the </w:t>
            </w:r>
            <w:proofErr w:type="gramStart"/>
            <w:r w:rsidRPr="00224CBF">
              <w:rPr>
                <w:rFonts w:ascii="Arial" w:eastAsia="Times New Roman" w:hAnsi="Arial" w:cs="Arial"/>
                <w:sz w:val="20"/>
                <w:szCs w:val="20"/>
                <w:lang w:eastAsia="en-AU"/>
              </w:rPr>
              <w:t>site;</w:t>
            </w:r>
            <w:proofErr w:type="gramEnd"/>
          </w:p>
          <w:p w14:paraId="538C6B1C"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short and long-term slope </w:t>
            </w:r>
            <w:proofErr w:type="gramStart"/>
            <w:r w:rsidRPr="00224CBF">
              <w:rPr>
                <w:rFonts w:ascii="Arial" w:eastAsia="Times New Roman" w:hAnsi="Arial" w:cs="Arial"/>
                <w:sz w:val="20"/>
                <w:szCs w:val="20"/>
                <w:lang w:eastAsia="en-AU"/>
              </w:rPr>
              <w:t>stability;</w:t>
            </w:r>
            <w:proofErr w:type="gramEnd"/>
          </w:p>
          <w:p w14:paraId="4CF5F8CC"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soft or compressible foundation </w:t>
            </w:r>
            <w:proofErr w:type="gramStart"/>
            <w:r w:rsidRPr="00224CBF">
              <w:rPr>
                <w:rFonts w:ascii="Arial" w:eastAsia="Times New Roman" w:hAnsi="Arial" w:cs="Arial"/>
                <w:sz w:val="20"/>
                <w:szCs w:val="20"/>
                <w:lang w:eastAsia="en-AU"/>
              </w:rPr>
              <w:t>soils;</w:t>
            </w:r>
            <w:proofErr w:type="gramEnd"/>
          </w:p>
          <w:p w14:paraId="13568BF8"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reactive </w:t>
            </w:r>
            <w:proofErr w:type="gramStart"/>
            <w:r w:rsidRPr="00224CBF">
              <w:rPr>
                <w:rFonts w:ascii="Arial" w:eastAsia="Times New Roman" w:hAnsi="Arial" w:cs="Arial"/>
                <w:sz w:val="20"/>
                <w:szCs w:val="20"/>
                <w:lang w:eastAsia="en-AU"/>
              </w:rPr>
              <w:t>soils;</w:t>
            </w:r>
            <w:proofErr w:type="gramEnd"/>
          </w:p>
          <w:p w14:paraId="7A44651C"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low density or potentially collapsing </w:t>
            </w:r>
            <w:proofErr w:type="gramStart"/>
            <w:r w:rsidRPr="00224CBF">
              <w:rPr>
                <w:rFonts w:ascii="Arial" w:eastAsia="Times New Roman" w:hAnsi="Arial" w:cs="Arial"/>
                <w:sz w:val="20"/>
                <w:szCs w:val="20"/>
                <w:lang w:eastAsia="en-AU"/>
              </w:rPr>
              <w:t>soils;</w:t>
            </w:r>
            <w:proofErr w:type="gramEnd"/>
          </w:p>
          <w:p w14:paraId="2CE7CFF8"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existing fill and soil contamination that may exist </w:t>
            </w:r>
            <w:proofErr w:type="gramStart"/>
            <w:r w:rsidRPr="00224CBF">
              <w:rPr>
                <w:rFonts w:ascii="Arial" w:eastAsia="Times New Roman" w:hAnsi="Arial" w:cs="Arial"/>
                <w:sz w:val="20"/>
                <w:szCs w:val="20"/>
                <w:lang w:eastAsia="en-AU"/>
              </w:rPr>
              <w:t>on-site;</w:t>
            </w:r>
            <w:proofErr w:type="gramEnd"/>
          </w:p>
          <w:p w14:paraId="54222D0B" w14:textId="77777777" w:rsidR="00B416B4" w:rsidRPr="00224CBF"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stability and maintenance of steep slopes and </w:t>
            </w:r>
            <w:proofErr w:type="gramStart"/>
            <w:r w:rsidRPr="00224CBF">
              <w:rPr>
                <w:rFonts w:ascii="Arial" w:eastAsia="Times New Roman" w:hAnsi="Arial" w:cs="Arial"/>
                <w:sz w:val="20"/>
                <w:szCs w:val="20"/>
                <w:lang w:eastAsia="en-AU"/>
              </w:rPr>
              <w:t>batters;</w:t>
            </w:r>
            <w:proofErr w:type="gramEnd"/>
          </w:p>
          <w:p w14:paraId="3E26D191" w14:textId="77777777" w:rsidR="00B416B4" w:rsidRPr="00582AF6" w:rsidRDefault="00B416B4" w:rsidP="00582AF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(cut) and fill and impacts on the amenity of adjoining lots (e.g. residential).</w:t>
            </w:r>
          </w:p>
        </w:tc>
        <w:tc>
          <w:tcPr>
            <w:tcW w:w="1821" w:type="pct"/>
            <w:gridSpan w:val="2"/>
            <w:tcBorders>
              <w:top w:val="outset" w:sz="6" w:space="0" w:color="auto"/>
              <w:left w:val="outset" w:sz="6" w:space="0" w:color="auto"/>
              <w:bottom w:val="outset" w:sz="6" w:space="0" w:color="auto"/>
              <w:right w:val="outset" w:sz="6" w:space="0" w:color="auto"/>
            </w:tcBorders>
            <w:hideMark/>
          </w:tcPr>
          <w:p w14:paraId="724287F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.1</w:t>
            </w:r>
          </w:p>
          <w:p w14:paraId="7D66AB8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All cut and fill batters are provided with appropriate scour, erosion protection and run-off control measures including catch drains at the top of batters and lined batter drains as necessary. </w:t>
            </w:r>
          </w:p>
        </w:tc>
        <w:tc>
          <w:tcPr>
            <w:tcW w:w="561" w:type="pct"/>
            <w:gridSpan w:val="2"/>
            <w:tcBorders>
              <w:top w:val="outset" w:sz="6" w:space="0" w:color="auto"/>
              <w:left w:val="outset" w:sz="6" w:space="0" w:color="auto"/>
              <w:bottom w:val="outset" w:sz="6" w:space="0" w:color="auto"/>
              <w:right w:val="outset" w:sz="6" w:space="0" w:color="auto"/>
            </w:tcBorders>
          </w:tcPr>
          <w:p w14:paraId="66CE441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217D4B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138A496E"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4863B00D"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365CBA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.2</w:t>
            </w:r>
          </w:p>
          <w:p w14:paraId="634177F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61" w:type="pct"/>
            <w:gridSpan w:val="2"/>
            <w:tcBorders>
              <w:top w:val="outset" w:sz="6" w:space="0" w:color="auto"/>
              <w:left w:val="outset" w:sz="6" w:space="0" w:color="auto"/>
              <w:bottom w:val="outset" w:sz="6" w:space="0" w:color="auto"/>
              <w:right w:val="outset" w:sz="6" w:space="0" w:color="auto"/>
            </w:tcBorders>
          </w:tcPr>
          <w:p w14:paraId="61A50DF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415632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302B3423"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3B2FCE83"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412515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.3</w:t>
            </w:r>
          </w:p>
          <w:p w14:paraId="3DC7DAC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Inspection and certification of steep slopes and batters is required by a suitably qualified and experienced RPEQ.</w:t>
            </w:r>
          </w:p>
        </w:tc>
        <w:tc>
          <w:tcPr>
            <w:tcW w:w="561" w:type="pct"/>
            <w:gridSpan w:val="2"/>
            <w:tcBorders>
              <w:top w:val="outset" w:sz="6" w:space="0" w:color="auto"/>
              <w:left w:val="outset" w:sz="6" w:space="0" w:color="auto"/>
              <w:bottom w:val="outset" w:sz="6" w:space="0" w:color="auto"/>
              <w:right w:val="outset" w:sz="6" w:space="0" w:color="auto"/>
            </w:tcBorders>
          </w:tcPr>
          <w:p w14:paraId="3720485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C84728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005B47C4"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047BDD17"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1EDD5B9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.4</w:t>
            </w:r>
          </w:p>
          <w:p w14:paraId="2D0EF44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filling or excavation is contained on-site</w:t>
            </w:r>
            <w:r w:rsidR="00582AF6">
              <w:rPr>
                <w:rFonts w:ascii="Arial" w:eastAsia="Times New Roman" w:hAnsi="Arial" w:cs="Arial"/>
                <w:sz w:val="20"/>
                <w:szCs w:val="20"/>
                <w:lang w:eastAsia="en-AU"/>
              </w:rPr>
              <w:t xml:space="preserve"> and is free draining</w:t>
            </w:r>
            <w:r w:rsidRPr="00224CBF">
              <w:rPr>
                <w:rFonts w:ascii="Arial" w:eastAsia="Times New Roman" w:hAnsi="Arial" w:cs="Arial"/>
                <w:sz w:val="20"/>
                <w:szCs w:val="20"/>
                <w:lang w:eastAsia="en-AU"/>
              </w:rPr>
              <w:t>.</w:t>
            </w:r>
          </w:p>
        </w:tc>
        <w:tc>
          <w:tcPr>
            <w:tcW w:w="561" w:type="pct"/>
            <w:gridSpan w:val="2"/>
            <w:tcBorders>
              <w:top w:val="outset" w:sz="6" w:space="0" w:color="auto"/>
              <w:left w:val="outset" w:sz="6" w:space="0" w:color="auto"/>
              <w:bottom w:val="outset" w:sz="6" w:space="0" w:color="auto"/>
              <w:right w:val="outset" w:sz="6" w:space="0" w:color="auto"/>
            </w:tcBorders>
          </w:tcPr>
          <w:p w14:paraId="31BE853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50949A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681E7566"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48DCD164"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5A59C31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.5</w:t>
            </w:r>
          </w:p>
          <w:p w14:paraId="409E48CF" w14:textId="77777777"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All fill placed on-site is:</w:t>
            </w:r>
          </w:p>
          <w:p w14:paraId="135C05EB" w14:textId="77777777"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 xml:space="preserve">limited to that area necessary for the approved </w:t>
            </w:r>
            <w:proofErr w:type="gramStart"/>
            <w:r w:rsidRPr="00582AF6">
              <w:rPr>
                <w:rFonts w:ascii="Arial" w:eastAsia="Times New Roman" w:hAnsi="Arial" w:cs="Arial"/>
                <w:sz w:val="20"/>
                <w:szCs w:val="20"/>
                <w:lang w:eastAsia="en-AU"/>
              </w:rPr>
              <w:t>use;</w:t>
            </w:r>
            <w:proofErr w:type="gramEnd"/>
          </w:p>
          <w:p w14:paraId="4C5BBE3E" w14:textId="77777777" w:rsidR="00582AF6" w:rsidRPr="00582AF6" w:rsidRDefault="00582AF6" w:rsidP="00582AF6">
            <w:pPr>
              <w:numPr>
                <w:ilvl w:val="0"/>
                <w:numId w:val="26"/>
              </w:numPr>
              <w:shd w:val="clear" w:color="auto" w:fill="FFFFFF"/>
              <w:spacing w:before="150" w:after="150" w:line="240" w:lineRule="auto"/>
              <w:ind w:right="150"/>
              <w:rPr>
                <w:rFonts w:ascii="Arial" w:eastAsia="Times New Roman" w:hAnsi="Arial" w:cs="Arial"/>
                <w:sz w:val="20"/>
                <w:szCs w:val="20"/>
                <w:lang w:eastAsia="en-AU"/>
              </w:rPr>
            </w:pPr>
            <w:r w:rsidRPr="00582AF6">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61" w:type="pct"/>
            <w:gridSpan w:val="2"/>
            <w:tcBorders>
              <w:top w:val="outset" w:sz="6" w:space="0" w:color="auto"/>
              <w:left w:val="outset" w:sz="6" w:space="0" w:color="auto"/>
              <w:bottom w:val="outset" w:sz="6" w:space="0" w:color="auto"/>
              <w:right w:val="outset" w:sz="6" w:space="0" w:color="auto"/>
            </w:tcBorders>
          </w:tcPr>
          <w:p w14:paraId="769E415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303E7BC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3C96D742"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738AC589"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2DC8FFC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54</w:t>
            </w:r>
            <w:r w:rsidRPr="00224CBF">
              <w:rPr>
                <w:rFonts w:ascii="Arial" w:eastAsia="Times New Roman" w:hAnsi="Arial" w:cs="Arial"/>
                <w:b/>
                <w:bCs/>
                <w:sz w:val="20"/>
                <w:szCs w:val="20"/>
                <w:lang w:eastAsia="en-AU"/>
              </w:rPr>
              <w:t>.6</w:t>
            </w:r>
          </w:p>
          <w:p w14:paraId="130A05A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site is </w:t>
            </w:r>
            <w:proofErr w:type="gramStart"/>
            <w:r w:rsidRPr="00224CBF">
              <w:rPr>
                <w:rFonts w:ascii="Arial" w:eastAsia="Times New Roman" w:hAnsi="Arial" w:cs="Arial"/>
                <w:sz w:val="20"/>
                <w:szCs w:val="20"/>
                <w:lang w:eastAsia="en-AU"/>
              </w:rPr>
              <w:t>prepared</w:t>
            </w:r>
            <w:proofErr w:type="gramEnd"/>
            <w:r w:rsidRPr="00224CBF">
              <w:rPr>
                <w:rFonts w:ascii="Arial" w:eastAsia="Times New Roman" w:hAnsi="Arial" w:cs="Arial"/>
                <w:sz w:val="20"/>
                <w:szCs w:val="20"/>
                <w:lang w:eastAsia="en-AU"/>
              </w:rPr>
              <w:t xml:space="preserve">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31F5663A" w14:textId="77777777" w:rsidTr="00224CBF">
              <w:trPr>
                <w:tblCellSpacing w:w="15" w:type="dxa"/>
              </w:trPr>
              <w:tc>
                <w:tcPr>
                  <w:tcW w:w="6386" w:type="dxa"/>
                  <w:vAlign w:val="center"/>
                  <w:hideMark/>
                </w:tcPr>
                <w:p w14:paraId="0287E1FD"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14:paraId="2E5F8535"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21860D5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2EBA4FD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5F029398" w14:textId="77777777" w:rsidTr="00AA6D25">
        <w:trPr>
          <w:trHeight w:val="3360"/>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01CCD02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582AF6">
              <w:rPr>
                <w:rFonts w:ascii="Arial" w:eastAsia="Times New Roman" w:hAnsi="Arial" w:cs="Arial"/>
                <w:b/>
                <w:bCs/>
                <w:sz w:val="20"/>
                <w:szCs w:val="20"/>
                <w:lang w:eastAsia="en-AU"/>
              </w:rPr>
              <w:t>55</w:t>
            </w:r>
          </w:p>
          <w:p w14:paraId="29592A9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Embankments are stepped, terraced and landscaped to not adversely impact on the visual amenity of the surrounding area.</w:t>
            </w:r>
          </w:p>
        </w:tc>
        <w:tc>
          <w:tcPr>
            <w:tcW w:w="1821" w:type="pct"/>
            <w:gridSpan w:val="2"/>
            <w:tcBorders>
              <w:top w:val="outset" w:sz="6" w:space="0" w:color="auto"/>
              <w:left w:val="outset" w:sz="6" w:space="0" w:color="auto"/>
              <w:bottom w:val="outset" w:sz="6" w:space="0" w:color="auto"/>
              <w:right w:val="outset" w:sz="6" w:space="0" w:color="auto"/>
            </w:tcBorders>
            <w:hideMark/>
          </w:tcPr>
          <w:p w14:paraId="5CC41AA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55</w:t>
            </w:r>
          </w:p>
          <w:p w14:paraId="6A3F7F2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Any embankments more than 1.5 metres in height are stepped, terraced and landscaped.</w:t>
            </w:r>
          </w:p>
          <w:p w14:paraId="20FE49D3"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Embankment</w:t>
            </w:r>
            <w:r w:rsidRPr="00224CBF">
              <w:rPr>
                <w:rFonts w:ascii="Arial" w:eastAsia="Times New Roman" w:hAnsi="Arial" w:cs="Arial"/>
                <w:sz w:val="20"/>
                <w:szCs w:val="20"/>
                <w:lang w:eastAsia="en-AU"/>
              </w:rPr>
              <w:t xml:space="preserve"> </w:t>
            </w:r>
            <w:hyperlink r:id="rId12" w:tgtFrame="_blank" w:tooltip="Link to larger image (popup)" w:history="1">
              <w:r w:rsidRPr="00224CBF">
                <w:rPr>
                  <w:rFonts w:ascii="Arial" w:eastAsia="Times New Roman" w:hAnsi="Arial" w:cs="Arial"/>
                  <w:color w:val="0000FF"/>
                  <w:sz w:val="20"/>
                  <w:szCs w:val="20"/>
                  <w:lang w:eastAsia="en-AU"/>
                </w:rPr>
                <w:t> </w:t>
              </w:r>
            </w:hyperlink>
          </w:p>
          <w:p w14:paraId="5662D5C7"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016BD24A" wp14:editId="206F0A78">
                  <wp:extent cx="2876550" cy="1104900"/>
                  <wp:effectExtent l="0" t="0" r="0" b="0"/>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14:paraId="28B020F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7EE60C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6F321C14"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00E5130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56</w:t>
            </w:r>
          </w:p>
          <w:p w14:paraId="6F16A63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is undertaken in a manner that:</w:t>
            </w:r>
          </w:p>
          <w:p w14:paraId="52F457B0" w14:textId="77777777"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adversely impact on a Council or public sector </w:t>
            </w:r>
            <w:proofErr w:type="gramStart"/>
            <w:r w:rsidRPr="00224CBF">
              <w:rPr>
                <w:rFonts w:ascii="Arial" w:eastAsia="Times New Roman" w:hAnsi="Arial" w:cs="Arial"/>
                <w:sz w:val="20"/>
                <w:szCs w:val="20"/>
                <w:lang w:eastAsia="en-AU"/>
              </w:rPr>
              <w:t>entity maintained</w:t>
            </w:r>
            <w:proofErr w:type="gramEnd"/>
            <w:r w:rsidRPr="00224CBF">
              <w:rPr>
                <w:rFonts w:ascii="Arial" w:eastAsia="Times New Roman" w:hAnsi="Arial" w:cs="Arial"/>
                <w:sz w:val="20"/>
                <w:szCs w:val="20"/>
                <w:lang w:eastAsia="en-AU"/>
              </w:rPr>
              <w:t xml:space="preserve"> infrastructure or any drainage feature on, or adjacent to the land; </w:t>
            </w:r>
          </w:p>
          <w:p w14:paraId="02D4E51D" w14:textId="77777777" w:rsidR="00B416B4" w:rsidRPr="00224CBF" w:rsidRDefault="00B416B4" w:rsidP="00582AF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preclude reasonable access to a Council or public sector </w:t>
            </w:r>
            <w:proofErr w:type="gramStart"/>
            <w:r w:rsidRPr="00224CBF">
              <w:rPr>
                <w:rFonts w:ascii="Arial" w:eastAsia="Times New Roman" w:hAnsi="Arial" w:cs="Arial"/>
                <w:sz w:val="20"/>
                <w:szCs w:val="20"/>
                <w:lang w:eastAsia="en-AU"/>
              </w:rPr>
              <w:t>entity maintained</w:t>
            </w:r>
            <w:proofErr w:type="gramEnd"/>
            <w:r w:rsidRPr="00224CB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4901"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963"/>
            </w:tblGrid>
            <w:tr w:rsidR="00B416B4" w:rsidRPr="00224CBF" w14:paraId="3B75B44A" w14:textId="77777777" w:rsidTr="00A97427">
              <w:trPr>
                <w:tblCellSpacing w:w="15" w:type="dxa"/>
              </w:trPr>
              <w:tc>
                <w:tcPr>
                  <w:tcW w:w="4699" w:type="dxa"/>
                  <w:vAlign w:val="center"/>
                  <w:hideMark/>
                </w:tcPr>
                <w:p w14:paraId="3C664BC6" w14:textId="77777777"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Note - Public sector entity is defined in Schedule 2 of the Act.</w:t>
                  </w:r>
                </w:p>
              </w:tc>
            </w:tr>
          </w:tbl>
          <w:p w14:paraId="2D923EB2"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5E7BF4E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.1</w:t>
            </w:r>
          </w:p>
          <w:p w14:paraId="546F0B4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63CA923F" w14:textId="77777777" w:rsidTr="00224CBF">
              <w:trPr>
                <w:tblCellSpacing w:w="15" w:type="dxa"/>
              </w:trPr>
              <w:tc>
                <w:tcPr>
                  <w:tcW w:w="6386" w:type="dxa"/>
                  <w:vAlign w:val="center"/>
                  <w:hideMark/>
                </w:tcPr>
                <w:p w14:paraId="43104F9A" w14:textId="77777777" w:rsidR="00B416B4"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82AF6">
                    <w:rPr>
                      <w:rFonts w:ascii="Arial" w:eastAsia="Times New Roman" w:hAnsi="Arial" w:cs="Arial"/>
                      <w:sz w:val="20"/>
                      <w:szCs w:val="20"/>
                      <w:lang w:eastAsia="en-AU"/>
                    </w:rPr>
                    <w:t>Note - Public sector entity is defined in Schedule 2 of the Act.</w:t>
                  </w:r>
                </w:p>
              </w:tc>
            </w:tr>
          </w:tbl>
          <w:p w14:paraId="6D5969C7"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1A3BF0E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895A04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74E44A4F"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706C2120"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7F3FBE2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582AF6">
              <w:rPr>
                <w:rFonts w:ascii="Arial" w:eastAsia="Times New Roman" w:hAnsi="Arial" w:cs="Arial"/>
                <w:b/>
                <w:bCs/>
                <w:sz w:val="20"/>
                <w:szCs w:val="20"/>
                <w:lang w:eastAsia="en-AU"/>
              </w:rPr>
              <w:t>56</w:t>
            </w:r>
            <w:r w:rsidRPr="00224CBF">
              <w:rPr>
                <w:rFonts w:ascii="Arial" w:eastAsia="Times New Roman" w:hAnsi="Arial" w:cs="Arial"/>
                <w:b/>
                <w:bCs/>
                <w:sz w:val="20"/>
                <w:szCs w:val="20"/>
                <w:lang w:eastAsia="en-AU"/>
              </w:rPr>
              <w:t>.2</w:t>
            </w:r>
          </w:p>
          <w:p w14:paraId="4B70112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that would result in any of the following is not carried out on-site:</w:t>
            </w:r>
          </w:p>
          <w:p w14:paraId="254DE2CD" w14:textId="77777777" w:rsidR="00B416B4" w:rsidRPr="00224CBF"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reduction in cover over any Council or public sector entity infrastructure service to less than </w:t>
            </w:r>
            <w:proofErr w:type="gramStart"/>
            <w:r w:rsidRPr="00224CBF">
              <w:rPr>
                <w:rFonts w:ascii="Arial" w:eastAsia="Times New Roman" w:hAnsi="Arial" w:cs="Arial"/>
                <w:sz w:val="20"/>
                <w:szCs w:val="20"/>
                <w:lang w:eastAsia="en-AU"/>
              </w:rPr>
              <w:t>600mm;</w:t>
            </w:r>
            <w:proofErr w:type="gramEnd"/>
          </w:p>
          <w:p w14:paraId="380294B6" w14:textId="77777777" w:rsidR="00B416B4" w:rsidRDefault="00B416B4"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224CBF">
              <w:rPr>
                <w:rFonts w:ascii="Arial" w:eastAsia="Times New Roman" w:hAnsi="Arial" w:cs="Arial"/>
                <w:sz w:val="20"/>
                <w:szCs w:val="20"/>
                <w:lang w:eastAsia="en-AU"/>
              </w:rPr>
              <w:t>undertaken</w:t>
            </w:r>
            <w:r w:rsidR="00582AF6">
              <w:rPr>
                <w:rFonts w:ascii="Arial" w:eastAsia="Times New Roman" w:hAnsi="Arial" w:cs="Arial"/>
                <w:sz w:val="20"/>
                <w:szCs w:val="20"/>
                <w:lang w:eastAsia="en-AU"/>
              </w:rPr>
              <w:t>;</w:t>
            </w:r>
            <w:proofErr w:type="gramEnd"/>
          </w:p>
          <w:p w14:paraId="560FD379" w14:textId="77777777" w:rsidR="00582AF6" w:rsidRPr="00224CBF" w:rsidRDefault="00582AF6" w:rsidP="00582AF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582AF6">
              <w:rPr>
                <w:rFonts w:ascii="Arial" w:eastAsia="Times New Roman" w:hAnsi="Arial" w:cs="Arial"/>
                <w:sz w:val="20"/>
                <w:szCs w:val="20"/>
                <w:lang w:eastAsia="en-AU"/>
              </w:rPr>
              <w:t xml:space="preserve">prevent reasonable access to Council or public sector </w:t>
            </w:r>
            <w:proofErr w:type="gramStart"/>
            <w:r w:rsidRPr="00582AF6">
              <w:rPr>
                <w:rFonts w:ascii="Arial" w:eastAsia="Times New Roman" w:hAnsi="Arial" w:cs="Arial"/>
                <w:sz w:val="20"/>
                <w:szCs w:val="20"/>
                <w:lang w:eastAsia="en-AU"/>
              </w:rPr>
              <w:t>entity maintained</w:t>
            </w:r>
            <w:proofErr w:type="gramEnd"/>
            <w:r w:rsidRPr="00582AF6">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77EE2AC6" w14:textId="77777777" w:rsidTr="00224CBF">
              <w:trPr>
                <w:tblCellSpacing w:w="15" w:type="dxa"/>
              </w:trPr>
              <w:tc>
                <w:tcPr>
                  <w:tcW w:w="6386" w:type="dxa"/>
                  <w:vAlign w:val="center"/>
                  <w:hideMark/>
                </w:tcPr>
                <w:p w14:paraId="38309C21" w14:textId="77777777" w:rsidR="00B416B4" w:rsidRPr="005448B9" w:rsidRDefault="00582AF6" w:rsidP="00B416B4">
                  <w:pPr>
                    <w:spacing w:before="100" w:beforeAutospacing="1" w:after="100" w:afterAutospacing="1" w:line="240" w:lineRule="auto"/>
                    <w:rPr>
                      <w:rFonts w:ascii="Arial" w:eastAsia="Times New Roman" w:hAnsi="Arial" w:cs="Arial"/>
                      <w:sz w:val="18"/>
                      <w:szCs w:val="20"/>
                      <w:lang w:eastAsia="en-AU"/>
                    </w:rPr>
                  </w:pPr>
                  <w:r w:rsidRPr="005448B9">
                    <w:rPr>
                      <w:rFonts w:ascii="Arial" w:eastAsia="Times New Roman" w:hAnsi="Arial" w:cs="Arial"/>
                      <w:sz w:val="18"/>
                      <w:szCs w:val="20"/>
                      <w:lang w:eastAsia="en-AU"/>
                    </w:rPr>
                    <w:t>Note - Public sector entity is defined in Schedule 2 of the Act.</w:t>
                  </w:r>
                </w:p>
                <w:p w14:paraId="3BE2694B" w14:textId="77777777" w:rsidR="00582AF6" w:rsidRPr="00224CBF" w:rsidRDefault="00582AF6"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lastRenderedPageBreak/>
                    <w:t>Note - All building work covered by QDC MP1.4 is excluded from this provision.</w:t>
                  </w:r>
                </w:p>
              </w:tc>
            </w:tr>
          </w:tbl>
          <w:p w14:paraId="06EBE78B"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231E6B7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10E190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49E458C4"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7503AE2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57</w:t>
            </w:r>
          </w:p>
          <w:p w14:paraId="293E3A1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6A7B62FC" w14:textId="77777777" w:rsidTr="00224CBF">
              <w:trPr>
                <w:tblCellSpacing w:w="15" w:type="dxa"/>
              </w:trPr>
              <w:tc>
                <w:tcPr>
                  <w:tcW w:w="8592" w:type="dxa"/>
                  <w:vAlign w:val="center"/>
                  <w:hideMark/>
                </w:tcPr>
                <w:p w14:paraId="53471EF4"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14:paraId="1A91506A"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53C6B77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0978481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6724C4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0F2426C0"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582E3A6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582AF6">
              <w:rPr>
                <w:rFonts w:ascii="Arial" w:eastAsia="Times New Roman" w:hAnsi="Arial" w:cs="Arial"/>
                <w:b/>
                <w:bCs/>
                <w:sz w:val="20"/>
                <w:szCs w:val="20"/>
                <w:lang w:eastAsia="en-AU"/>
              </w:rPr>
              <w:t>58</w:t>
            </w:r>
          </w:p>
          <w:p w14:paraId="00839482" w14:textId="77777777" w:rsidR="00B416B4"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Filling or excavation </w:t>
            </w:r>
            <w:r w:rsidR="00B416B4" w:rsidRPr="00224CBF">
              <w:rPr>
                <w:rFonts w:ascii="Arial" w:eastAsia="Times New Roman" w:hAnsi="Arial" w:cs="Arial"/>
                <w:sz w:val="20"/>
                <w:szCs w:val="20"/>
                <w:lang w:eastAsia="en-AU"/>
              </w:rPr>
              <w:t>does not result in</w:t>
            </w:r>
          </w:p>
          <w:p w14:paraId="52E4E1D8" w14:textId="77777777"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adverse impacts on the hydrological and hydraulic capacity of the waterway or </w:t>
            </w:r>
            <w:proofErr w:type="gramStart"/>
            <w:r w:rsidRPr="00224CBF">
              <w:rPr>
                <w:rFonts w:ascii="Arial" w:eastAsia="Times New Roman" w:hAnsi="Arial" w:cs="Arial"/>
                <w:sz w:val="20"/>
                <w:szCs w:val="20"/>
                <w:lang w:eastAsia="en-AU"/>
              </w:rPr>
              <w:t>floodway;</w:t>
            </w:r>
            <w:proofErr w:type="gramEnd"/>
          </w:p>
          <w:p w14:paraId="31B8F22A" w14:textId="77777777"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increased flood inundation outside the </w:t>
            </w:r>
            <w:proofErr w:type="gramStart"/>
            <w:r w:rsidRPr="00224CBF">
              <w:rPr>
                <w:rFonts w:ascii="Arial" w:eastAsia="Times New Roman" w:hAnsi="Arial" w:cs="Arial"/>
                <w:sz w:val="20"/>
                <w:szCs w:val="20"/>
                <w:lang w:eastAsia="en-AU"/>
              </w:rPr>
              <w:t>site;</w:t>
            </w:r>
            <w:proofErr w:type="gramEnd"/>
          </w:p>
          <w:p w14:paraId="1F2EFA45" w14:textId="77777777" w:rsidR="00B416B4" w:rsidRPr="00224CBF"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any reduction in the flood storage capacity in the </w:t>
            </w:r>
            <w:proofErr w:type="gramStart"/>
            <w:r w:rsidRPr="00224CBF">
              <w:rPr>
                <w:rFonts w:ascii="Arial" w:eastAsia="Times New Roman" w:hAnsi="Arial" w:cs="Arial"/>
                <w:sz w:val="20"/>
                <w:szCs w:val="20"/>
                <w:lang w:eastAsia="en-AU"/>
              </w:rPr>
              <w:t>floodway;</w:t>
            </w:r>
            <w:proofErr w:type="gramEnd"/>
          </w:p>
          <w:p w14:paraId="6843E7B4" w14:textId="77777777" w:rsidR="00B416B4" w:rsidRDefault="00B416B4" w:rsidP="00582AF6">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any clearing of native vegetation.</w:t>
            </w:r>
          </w:p>
          <w:p w14:paraId="101CDEE7" w14:textId="77777777" w:rsidR="00B416B4" w:rsidRPr="00224CBF" w:rsidRDefault="00582AF6" w:rsidP="00582AF6">
            <w:pPr>
              <w:spacing w:before="100" w:beforeAutospacing="1" w:after="100" w:afterAutospacing="1" w:line="240" w:lineRule="auto"/>
              <w:ind w:left="90"/>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5448B9">
              <w:rPr>
                <w:rFonts w:ascii="Arial" w:eastAsia="Times New Roman" w:hAnsi="Arial" w:cs="Arial"/>
                <w:sz w:val="18"/>
                <w:szCs w:val="20"/>
                <w:lang w:eastAsia="en-AU"/>
              </w:rPr>
              <w:t>site based</w:t>
            </w:r>
            <w:proofErr w:type="gramEnd"/>
            <w:r w:rsidRPr="005448B9">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c>
          <w:tcPr>
            <w:tcW w:w="1821" w:type="pct"/>
            <w:gridSpan w:val="2"/>
            <w:tcBorders>
              <w:top w:val="outset" w:sz="6" w:space="0" w:color="auto"/>
              <w:left w:val="outset" w:sz="6" w:space="0" w:color="auto"/>
              <w:bottom w:val="outset" w:sz="6" w:space="0" w:color="auto"/>
              <w:right w:val="outset" w:sz="6" w:space="0" w:color="auto"/>
            </w:tcBorders>
            <w:hideMark/>
          </w:tcPr>
          <w:p w14:paraId="3E9FF6B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14:paraId="19C8D08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47F4A32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582AF6" w:rsidRPr="00224CBF" w14:paraId="5FA2049A"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tcPr>
          <w:p w14:paraId="78EF58D5" w14:textId="77777777" w:rsidR="00582AF6"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14:paraId="112FCF5B" w14:textId="77777777" w:rsidR="00582AF6" w:rsidRPr="00224CBF" w:rsidRDefault="00582AF6" w:rsidP="00B416B4">
            <w:pPr>
              <w:spacing w:before="100" w:beforeAutospacing="1" w:after="100" w:afterAutospacing="1" w:line="240" w:lineRule="auto"/>
              <w:ind w:left="150" w:right="150"/>
              <w:rPr>
                <w:rFonts w:ascii="Arial" w:eastAsia="Times New Roman" w:hAnsi="Arial" w:cs="Arial"/>
                <w:b/>
                <w:bCs/>
                <w:sz w:val="20"/>
                <w:szCs w:val="20"/>
                <w:lang w:eastAsia="en-AU"/>
              </w:rPr>
            </w:pPr>
            <w:r w:rsidRPr="00582AF6">
              <w:rPr>
                <w:rFonts w:ascii="Arial" w:eastAsia="Times New Roman" w:hAnsi="Arial" w:cs="Arial"/>
                <w:sz w:val="20"/>
                <w:szCs w:val="20"/>
                <w:lang w:eastAsia="en-AU"/>
              </w:rPr>
              <w:t xml:space="preserve">Filling or excavation on the development site is undertaken in a manner which does not create or accentuate problems associated with stormwater flows and </w:t>
            </w:r>
            <w:r w:rsidRPr="00582AF6">
              <w:rPr>
                <w:rFonts w:ascii="Arial" w:eastAsia="Times New Roman" w:hAnsi="Arial" w:cs="Arial"/>
                <w:sz w:val="20"/>
                <w:szCs w:val="20"/>
                <w:lang w:eastAsia="en-AU"/>
              </w:rPr>
              <w:lastRenderedPageBreak/>
              <w:t>drainage systems on land adjoining the site.</w:t>
            </w:r>
          </w:p>
        </w:tc>
        <w:tc>
          <w:tcPr>
            <w:tcW w:w="1821" w:type="pct"/>
            <w:gridSpan w:val="2"/>
            <w:tcBorders>
              <w:top w:val="outset" w:sz="6" w:space="0" w:color="auto"/>
              <w:left w:val="outset" w:sz="6" w:space="0" w:color="auto"/>
              <w:bottom w:val="outset" w:sz="6" w:space="0" w:color="auto"/>
              <w:right w:val="outset" w:sz="6" w:space="0" w:color="auto"/>
            </w:tcBorders>
          </w:tcPr>
          <w:p w14:paraId="72327FCA" w14:textId="77777777" w:rsidR="00582AF6" w:rsidRDefault="00582AF6" w:rsidP="00B416B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E59</w:t>
            </w:r>
          </w:p>
          <w:p w14:paraId="165D6F42" w14:textId="77777777" w:rsidR="00582AF6" w:rsidRPr="00582AF6" w:rsidRDefault="00582AF6" w:rsidP="00582AF6">
            <w:pPr>
              <w:shd w:val="clear" w:color="auto" w:fill="FFFFFF"/>
              <w:spacing w:before="150" w:after="150" w:line="240" w:lineRule="auto"/>
              <w:ind w:left="1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Filling and excavation undertaken on the development site are shaped in a manner which does not:</w:t>
            </w:r>
          </w:p>
          <w:p w14:paraId="1981E8A8" w14:textId="77777777"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lastRenderedPageBreak/>
              <w:t>prevent stormwater surface flow which, prior to commencement of the earthworks, passed onto the development site, from entering the land; or</w:t>
            </w:r>
          </w:p>
          <w:p w14:paraId="27C738EB" w14:textId="77777777"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redirect stormwater surface flow away from existing flow paths; or</w:t>
            </w:r>
          </w:p>
          <w:p w14:paraId="20DF5894" w14:textId="77777777" w:rsidR="00582AF6" w:rsidRPr="00582AF6" w:rsidRDefault="00582AF6" w:rsidP="00582AF6">
            <w:pPr>
              <w:numPr>
                <w:ilvl w:val="0"/>
                <w:numId w:val="101"/>
              </w:numPr>
              <w:shd w:val="clear" w:color="auto" w:fill="FFFFFF"/>
              <w:spacing w:before="150" w:after="150" w:line="240" w:lineRule="auto"/>
              <w:ind w:left="600" w:right="150"/>
              <w:rPr>
                <w:rFonts w:ascii="Arial" w:eastAsia="Times New Roman" w:hAnsi="Arial" w:cs="Arial"/>
                <w:sz w:val="20"/>
                <w:szCs w:val="20"/>
                <w:lang w:eastAsia="en-AU"/>
              </w:rPr>
            </w:pPr>
            <w:r w:rsidRPr="00582AF6">
              <w:rPr>
                <w:rFonts w:ascii="Arial" w:eastAsia="Times New Roman" w:hAnsi="Arial" w:cs="Arial"/>
                <w:sz w:val="20"/>
                <w:szCs w:val="20"/>
                <w:lang w:eastAsia="en-AU"/>
              </w:rPr>
              <w:t>divert stormwater surface flow onto adjacent land, (other than a road), in a manner which: </w:t>
            </w:r>
          </w:p>
          <w:p w14:paraId="3355EB00" w14:textId="77777777"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concentrates the flow; or</w:t>
            </w:r>
          </w:p>
          <w:p w14:paraId="0225328D" w14:textId="77777777"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sz w:val="20"/>
                <w:szCs w:val="20"/>
                <w:lang w:eastAsia="en-AU"/>
              </w:rPr>
            </w:pPr>
            <w:r w:rsidRPr="00582AF6">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14:paraId="6810ECA3" w14:textId="77777777" w:rsidR="00582AF6" w:rsidRPr="00582AF6" w:rsidRDefault="00582AF6" w:rsidP="00582AF6">
            <w:pPr>
              <w:numPr>
                <w:ilvl w:val="1"/>
                <w:numId w:val="101"/>
              </w:numPr>
              <w:shd w:val="clear" w:color="auto" w:fill="FFFFFF"/>
              <w:spacing w:before="150" w:after="150" w:line="240" w:lineRule="auto"/>
              <w:ind w:left="1050" w:right="150"/>
              <w:rPr>
                <w:rFonts w:ascii="Arial" w:eastAsia="Times New Roman" w:hAnsi="Arial" w:cs="Arial"/>
                <w:color w:val="4A4A4A"/>
                <w:sz w:val="24"/>
                <w:szCs w:val="24"/>
                <w:lang w:eastAsia="en-AU"/>
              </w:rPr>
            </w:pPr>
            <w:r w:rsidRPr="00582AF6">
              <w:rPr>
                <w:rFonts w:ascii="Arial" w:eastAsia="Times New Roman" w:hAnsi="Arial" w:cs="Arial"/>
                <w:sz w:val="20"/>
                <w:szCs w:val="20"/>
                <w:lang w:eastAsia="en-AU"/>
              </w:rPr>
              <w:t>causes actionable nuisance to any person, property or premises.</w:t>
            </w:r>
          </w:p>
        </w:tc>
        <w:tc>
          <w:tcPr>
            <w:tcW w:w="561" w:type="pct"/>
            <w:gridSpan w:val="2"/>
            <w:tcBorders>
              <w:top w:val="outset" w:sz="6" w:space="0" w:color="auto"/>
              <w:left w:val="outset" w:sz="6" w:space="0" w:color="auto"/>
              <w:bottom w:val="outset" w:sz="6" w:space="0" w:color="auto"/>
              <w:right w:val="outset" w:sz="6" w:space="0" w:color="auto"/>
            </w:tcBorders>
          </w:tcPr>
          <w:p w14:paraId="6C5329DE" w14:textId="77777777"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4D7A15C5" w14:textId="77777777" w:rsidR="00582AF6" w:rsidRPr="00224CBF" w:rsidRDefault="00582AF6" w:rsidP="00B416B4">
            <w:pPr>
              <w:spacing w:before="100" w:beforeAutospacing="1" w:after="100" w:afterAutospacing="1" w:line="240" w:lineRule="auto"/>
              <w:ind w:left="150" w:right="150"/>
              <w:rPr>
                <w:rFonts w:ascii="Arial" w:eastAsia="Times New Roman" w:hAnsi="Arial" w:cs="Arial"/>
                <w:sz w:val="20"/>
                <w:szCs w:val="20"/>
                <w:lang w:eastAsia="en-AU"/>
              </w:rPr>
            </w:pPr>
          </w:p>
        </w:tc>
      </w:tr>
      <w:tr w:rsidR="00B416B4" w:rsidRPr="00224CBF" w14:paraId="49792BB7"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6597603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60</w:t>
            </w:r>
          </w:p>
          <w:p w14:paraId="7B52D067" w14:textId="77777777" w:rsidR="00B416B4"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14:paraId="331208FD" w14:textId="77777777" w:rsidR="00751539" w:rsidRPr="00224CBF" w:rsidRDefault="00751539" w:rsidP="00B416B4">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821" w:type="pct"/>
            <w:gridSpan w:val="2"/>
            <w:tcBorders>
              <w:top w:val="outset" w:sz="6" w:space="0" w:color="auto"/>
              <w:left w:val="outset" w:sz="6" w:space="0" w:color="auto"/>
              <w:bottom w:val="outset" w:sz="6" w:space="0" w:color="auto"/>
              <w:right w:val="outset" w:sz="6" w:space="0" w:color="auto"/>
            </w:tcBorders>
            <w:hideMark/>
          </w:tcPr>
          <w:p w14:paraId="55EF984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60</w:t>
            </w:r>
          </w:p>
          <w:p w14:paraId="63B1580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Earth retaining structures:</w:t>
            </w:r>
          </w:p>
          <w:p w14:paraId="258B9B0E" w14:textId="77777777"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constructed of boulder rocks or </w:t>
            </w:r>
            <w:proofErr w:type="gramStart"/>
            <w:r w:rsidRPr="00224CBF">
              <w:rPr>
                <w:rFonts w:ascii="Arial" w:eastAsia="Times New Roman" w:hAnsi="Arial" w:cs="Arial"/>
                <w:sz w:val="20"/>
                <w:szCs w:val="20"/>
                <w:lang w:eastAsia="en-AU"/>
              </w:rPr>
              <w:t>timber;</w:t>
            </w:r>
            <w:proofErr w:type="gramEnd"/>
          </w:p>
          <w:p w14:paraId="77C821A1" w14:textId="77777777" w:rsidR="00B416B4" w:rsidRPr="00224CBF" w:rsidRDefault="00B416B4" w:rsidP="00582AF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no greater than 900mm, are provided in accordance with Figure - Retaining on a </w:t>
            </w:r>
            <w:proofErr w:type="gramStart"/>
            <w:r w:rsidRPr="00224CBF">
              <w:rPr>
                <w:rFonts w:ascii="Arial" w:eastAsia="Times New Roman" w:hAnsi="Arial" w:cs="Arial"/>
                <w:sz w:val="20"/>
                <w:szCs w:val="20"/>
                <w:lang w:eastAsia="en-AU"/>
              </w:rPr>
              <w:t>boundary;</w:t>
            </w:r>
            <w:proofErr w:type="gramEnd"/>
          </w:p>
          <w:p w14:paraId="53BF0A82" w14:textId="77777777" w:rsidR="00B416B4" w:rsidRPr="00224CBF" w:rsidRDefault="00B416B4" w:rsidP="005448B9">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Retaining on boundary</w:t>
            </w:r>
            <w:r w:rsidRPr="00224CBF">
              <w:rPr>
                <w:rFonts w:ascii="Arial" w:eastAsia="Times New Roman" w:hAnsi="Arial" w:cs="Arial"/>
                <w:sz w:val="20"/>
                <w:szCs w:val="20"/>
                <w:lang w:eastAsia="en-AU"/>
              </w:rPr>
              <w:t xml:space="preserve"> </w:t>
            </w:r>
            <w:hyperlink r:id="rId14" w:tgtFrame="_blank" w:tooltip="Link to larger image (popup)" w:history="1">
              <w:r w:rsidRPr="00224CBF">
                <w:rPr>
                  <w:rFonts w:ascii="Arial" w:eastAsia="Times New Roman" w:hAnsi="Arial" w:cs="Arial"/>
                  <w:color w:val="0000FF"/>
                  <w:sz w:val="20"/>
                  <w:szCs w:val="20"/>
                  <w:lang w:eastAsia="en-AU"/>
                </w:rPr>
                <w:t> </w:t>
              </w:r>
            </w:hyperlink>
          </w:p>
          <w:p w14:paraId="63030227" w14:textId="77777777"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5EF1702A" wp14:editId="6F68E70A">
                  <wp:extent cx="3491208" cy="2231136"/>
                  <wp:effectExtent l="0" t="0" r="0" b="0"/>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aining on bound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863" cy="2244336"/>
                          </a:xfrm>
                          <a:prstGeom prst="rect">
                            <a:avLst/>
                          </a:prstGeom>
                          <a:noFill/>
                          <a:ln>
                            <a:noFill/>
                          </a:ln>
                        </pic:spPr>
                      </pic:pic>
                    </a:graphicData>
                  </a:graphic>
                </wp:inline>
              </w:drawing>
            </w:r>
          </w:p>
          <w:p w14:paraId="057685B6" w14:textId="77777777"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w:t>
            </w:r>
            <w:proofErr w:type="gramStart"/>
            <w:r w:rsidRPr="00224CBF">
              <w:rPr>
                <w:rFonts w:ascii="Arial" w:eastAsia="Times New Roman" w:hAnsi="Arial" w:cs="Arial"/>
                <w:sz w:val="20"/>
                <w:szCs w:val="20"/>
                <w:lang w:eastAsia="en-AU"/>
              </w:rPr>
              <w:t>boundary;</w:t>
            </w:r>
            <w:proofErr w:type="gramEnd"/>
            <w:r w:rsidRPr="00224CBF">
              <w:rPr>
                <w:rFonts w:ascii="Arial" w:eastAsia="Times New Roman" w:hAnsi="Arial" w:cs="Arial"/>
                <w:sz w:val="20"/>
                <w:szCs w:val="20"/>
                <w:lang w:eastAsia="en-AU"/>
              </w:rPr>
              <w:t xml:space="preserve"> </w:t>
            </w:r>
          </w:p>
          <w:p w14:paraId="2EF44E0A" w14:textId="77777777" w:rsidR="00B416B4" w:rsidRPr="00224CBF" w:rsidRDefault="00B416B4" w:rsidP="00582AF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6D62B4F0" w14:textId="77777777"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Cut</w:t>
            </w:r>
            <w:r w:rsidRPr="00224CBF">
              <w:rPr>
                <w:rFonts w:ascii="Arial" w:eastAsia="Times New Roman" w:hAnsi="Arial" w:cs="Arial"/>
                <w:sz w:val="20"/>
                <w:szCs w:val="20"/>
                <w:lang w:eastAsia="en-AU"/>
              </w:rPr>
              <w:t xml:space="preserve"> </w:t>
            </w:r>
            <w:hyperlink r:id="rId16" w:tgtFrame="_blank" w:tooltip="Link to larger image (popup)" w:history="1">
              <w:r w:rsidRPr="00224CBF">
                <w:rPr>
                  <w:rFonts w:ascii="Arial" w:eastAsia="Times New Roman" w:hAnsi="Arial" w:cs="Arial"/>
                  <w:color w:val="0000FF"/>
                  <w:sz w:val="20"/>
                  <w:szCs w:val="20"/>
                  <w:lang w:eastAsia="en-AU"/>
                </w:rPr>
                <w:t> </w:t>
              </w:r>
            </w:hyperlink>
          </w:p>
          <w:p w14:paraId="7EC45D2F" w14:textId="77777777"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267462D2" wp14:editId="59FFD340">
                  <wp:extent cx="3503980" cy="2958659"/>
                  <wp:effectExtent l="0" t="0" r="1270"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1160" cy="2990053"/>
                          </a:xfrm>
                          <a:prstGeom prst="rect">
                            <a:avLst/>
                          </a:prstGeom>
                          <a:noFill/>
                          <a:ln>
                            <a:noFill/>
                          </a:ln>
                        </pic:spPr>
                      </pic:pic>
                    </a:graphicData>
                  </a:graphic>
                </wp:inline>
              </w:drawing>
            </w:r>
          </w:p>
          <w:p w14:paraId="4E37D9F8"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p w14:paraId="4FB1EFB6" w14:textId="77777777" w:rsidR="00B416B4" w:rsidRPr="00224CBF" w:rsidRDefault="00B416B4" w:rsidP="005448B9">
            <w:pPr>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Figure - Fill</w:t>
            </w:r>
            <w:r w:rsidRPr="00224CBF">
              <w:rPr>
                <w:rFonts w:ascii="Arial" w:eastAsia="Times New Roman" w:hAnsi="Arial" w:cs="Arial"/>
                <w:sz w:val="20"/>
                <w:szCs w:val="20"/>
                <w:lang w:eastAsia="en-AU"/>
              </w:rPr>
              <w:t xml:space="preserve"> </w:t>
            </w:r>
            <w:hyperlink r:id="rId18" w:tgtFrame="_blank" w:tooltip="Link to larger image (popup)" w:history="1">
              <w:r w:rsidRPr="00224CBF">
                <w:rPr>
                  <w:rFonts w:ascii="Arial" w:eastAsia="Times New Roman" w:hAnsi="Arial" w:cs="Arial"/>
                  <w:color w:val="0000FF"/>
                  <w:sz w:val="20"/>
                  <w:szCs w:val="20"/>
                  <w:lang w:eastAsia="en-AU"/>
                </w:rPr>
                <w:t> </w:t>
              </w:r>
            </w:hyperlink>
          </w:p>
          <w:p w14:paraId="7845F32E"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noProof/>
                <w:sz w:val="20"/>
                <w:szCs w:val="20"/>
                <w:lang w:eastAsia="en-AU"/>
              </w:rPr>
              <w:lastRenderedPageBreak/>
              <w:drawing>
                <wp:inline distT="0" distB="0" distL="0" distR="0" wp14:anchorId="46582A99" wp14:editId="3F66FC16">
                  <wp:extent cx="3503980" cy="3167505"/>
                  <wp:effectExtent l="0" t="0" r="127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8106" cy="3180275"/>
                          </a:xfrm>
                          <a:prstGeom prst="rect">
                            <a:avLst/>
                          </a:prstGeom>
                          <a:noFill/>
                          <a:ln>
                            <a:noFill/>
                          </a:ln>
                        </pic:spPr>
                      </pic:pic>
                    </a:graphicData>
                  </a:graphic>
                </wp:inline>
              </w:drawing>
            </w:r>
          </w:p>
          <w:p w14:paraId="2E8F124A"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41BD6DFC"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1B3132DE"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7DFB3499" w14:textId="77777777" w:rsidTr="00AA6D25">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488EE6BE"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B416B4" w:rsidRPr="00224CBF" w14:paraId="25BD87BE" w14:textId="77777777" w:rsidTr="00224CBF">
              <w:trPr>
                <w:tblCellSpacing w:w="15" w:type="dxa"/>
              </w:trPr>
              <w:tc>
                <w:tcPr>
                  <w:tcW w:w="15098" w:type="dxa"/>
                  <w:vAlign w:val="center"/>
                  <w:hideMark/>
                </w:tcPr>
                <w:p w14:paraId="2D36EA0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provisions under this heading only apply if:</w:t>
                  </w:r>
                </w:p>
                <w:p w14:paraId="2EBC002E" w14:textId="77777777" w:rsidR="00B416B4" w:rsidRPr="00224CBF" w:rsidRDefault="00B416B4" w:rsidP="00582AF6">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is for, or incorporates: </w:t>
                  </w:r>
                </w:p>
                <w:p w14:paraId="7D5FBA0D" w14:textId="77777777"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reconfiguring a lot for a community title scheme creating 1 or more vacant lots; or</w:t>
                  </w:r>
                </w:p>
                <w:p w14:paraId="5C7180A7" w14:textId="77777777"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2 or more sole occupancy units on the same lot, or within the same community titles scheme; or</w:t>
                  </w:r>
                </w:p>
                <w:p w14:paraId="0961714B" w14:textId="77777777"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a Tourist park</w:t>
                  </w:r>
                  <w:r w:rsidRPr="00224CBF">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with accommodation in the form of caravans or tents; or </w:t>
                  </w:r>
                </w:p>
                <w:p w14:paraId="7A440FED" w14:textId="77777777" w:rsidR="00B416B4" w:rsidRPr="00224CBF" w:rsidRDefault="00B416B4" w:rsidP="00582AF6">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material change of use for outdoor sales</w:t>
                  </w:r>
                  <w:r w:rsidRPr="00224CBF">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or outdoor storage where involving combustible materials. </w:t>
                  </w:r>
                </w:p>
                <w:p w14:paraId="2023F474"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AND</w:t>
                  </w:r>
                </w:p>
                <w:p w14:paraId="1E65DBA3" w14:textId="77777777" w:rsidR="00B416B4" w:rsidRPr="00224CBF" w:rsidRDefault="00B416B4" w:rsidP="00582AF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none of the following exceptions apply: </w:t>
                  </w:r>
                </w:p>
                <w:p w14:paraId="44A7B95B" w14:textId="77777777"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distributor-retailer for the area has indicated, in its </w:t>
                  </w:r>
                  <w:proofErr w:type="spellStart"/>
                  <w:r w:rsidRPr="00224CBF">
                    <w:rPr>
                      <w:rFonts w:ascii="Arial" w:eastAsia="Times New Roman" w:hAnsi="Arial" w:cs="Arial"/>
                      <w:sz w:val="20"/>
                      <w:szCs w:val="20"/>
                      <w:lang w:eastAsia="en-AU"/>
                    </w:rPr>
                    <w:t>netserv</w:t>
                  </w:r>
                  <w:proofErr w:type="spellEnd"/>
                  <w:r w:rsidRPr="00224CBF">
                    <w:rPr>
                      <w:rFonts w:ascii="Arial" w:eastAsia="Times New Roman" w:hAnsi="Arial" w:cs="Arial"/>
                      <w:sz w:val="20"/>
                      <w:szCs w:val="20"/>
                      <w:lang w:eastAsia="en-AU"/>
                    </w:rPr>
                    <w:t xml:space="preserve"> plan, that the premises will not be served by that entity’s reticulated water supply; or </w:t>
                  </w:r>
                </w:p>
                <w:p w14:paraId="717EBA49" w14:textId="77777777" w:rsidR="00B416B4" w:rsidRPr="00224CBF" w:rsidRDefault="00B416B4" w:rsidP="00582AF6">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B416B4" w:rsidRPr="00224CBF" w14:paraId="629D3B8B" w14:textId="77777777" w:rsidTr="00224CBF">
              <w:trPr>
                <w:tblCellSpacing w:w="15" w:type="dxa"/>
              </w:trPr>
              <w:tc>
                <w:tcPr>
                  <w:tcW w:w="15098" w:type="dxa"/>
                  <w:vAlign w:val="center"/>
                  <w:hideMark/>
                </w:tcPr>
                <w:p w14:paraId="730D5C5C"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14:paraId="450222B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6AAB9488" w14:textId="77777777" w:rsidTr="00AA6D25">
        <w:trPr>
          <w:tblCellSpacing w:w="15" w:type="dxa"/>
        </w:trPr>
        <w:tc>
          <w:tcPr>
            <w:tcW w:w="1322" w:type="pct"/>
            <w:vMerge w:val="restart"/>
            <w:tcBorders>
              <w:top w:val="outset" w:sz="6" w:space="0" w:color="auto"/>
              <w:left w:val="outset" w:sz="6" w:space="0" w:color="auto"/>
              <w:bottom w:val="outset" w:sz="6" w:space="0" w:color="auto"/>
              <w:right w:val="outset" w:sz="6" w:space="0" w:color="auto"/>
            </w:tcBorders>
            <w:hideMark/>
          </w:tcPr>
          <w:p w14:paraId="291DDB8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751539">
              <w:rPr>
                <w:rFonts w:ascii="Arial" w:eastAsia="Times New Roman" w:hAnsi="Arial" w:cs="Arial"/>
                <w:b/>
                <w:bCs/>
                <w:sz w:val="20"/>
                <w:szCs w:val="20"/>
                <w:lang w:eastAsia="en-AU"/>
              </w:rPr>
              <w:t>61</w:t>
            </w:r>
          </w:p>
          <w:p w14:paraId="797B8CF3"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incorporates a fire fighting system that:</w:t>
            </w:r>
          </w:p>
          <w:p w14:paraId="13DB4E5A"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satisfies the reasonable needs of the fire fighting entity for the </w:t>
            </w:r>
            <w:proofErr w:type="gramStart"/>
            <w:r w:rsidRPr="00224CBF">
              <w:rPr>
                <w:rFonts w:ascii="Arial" w:eastAsia="Times New Roman" w:hAnsi="Arial" w:cs="Arial"/>
                <w:sz w:val="20"/>
                <w:szCs w:val="20"/>
                <w:lang w:eastAsia="en-AU"/>
              </w:rPr>
              <w:t>area;</w:t>
            </w:r>
            <w:proofErr w:type="gramEnd"/>
          </w:p>
          <w:p w14:paraId="5F5980C6"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appropriate for the size, shape and topography of the development and its </w:t>
            </w:r>
            <w:proofErr w:type="gramStart"/>
            <w:r w:rsidRPr="00224CBF">
              <w:rPr>
                <w:rFonts w:ascii="Arial" w:eastAsia="Times New Roman" w:hAnsi="Arial" w:cs="Arial"/>
                <w:sz w:val="20"/>
                <w:szCs w:val="20"/>
                <w:lang w:eastAsia="en-AU"/>
              </w:rPr>
              <w:t>surrounds;</w:t>
            </w:r>
            <w:proofErr w:type="gramEnd"/>
          </w:p>
          <w:p w14:paraId="07AE20F9"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compatible with the operational equipment available to the fire fighting entity for the </w:t>
            </w:r>
            <w:proofErr w:type="gramStart"/>
            <w:r w:rsidRPr="00224CBF">
              <w:rPr>
                <w:rFonts w:ascii="Arial" w:eastAsia="Times New Roman" w:hAnsi="Arial" w:cs="Arial"/>
                <w:sz w:val="20"/>
                <w:szCs w:val="20"/>
                <w:lang w:eastAsia="en-AU"/>
              </w:rPr>
              <w:t>area;</w:t>
            </w:r>
            <w:proofErr w:type="gramEnd"/>
          </w:p>
          <w:p w14:paraId="3E33994B"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considers the fire hazard inherent in the materials comprising the development and their proximity to </w:t>
            </w:r>
            <w:proofErr w:type="gramStart"/>
            <w:r w:rsidRPr="00224CBF">
              <w:rPr>
                <w:rFonts w:ascii="Arial" w:eastAsia="Times New Roman" w:hAnsi="Arial" w:cs="Arial"/>
                <w:sz w:val="20"/>
                <w:szCs w:val="20"/>
                <w:lang w:eastAsia="en-AU"/>
              </w:rPr>
              <w:t>one another;</w:t>
            </w:r>
            <w:proofErr w:type="gramEnd"/>
          </w:p>
          <w:p w14:paraId="5C8CABDC"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considers the fire hazard inherent in the surrounds to the development </w:t>
            </w:r>
            <w:proofErr w:type="gramStart"/>
            <w:r w:rsidRPr="00224CBF">
              <w:rPr>
                <w:rFonts w:ascii="Arial" w:eastAsia="Times New Roman" w:hAnsi="Arial" w:cs="Arial"/>
                <w:sz w:val="20"/>
                <w:szCs w:val="20"/>
                <w:lang w:eastAsia="en-AU"/>
              </w:rPr>
              <w:t>site;</w:t>
            </w:r>
            <w:proofErr w:type="gramEnd"/>
          </w:p>
          <w:p w14:paraId="1BA9FA0E" w14:textId="77777777" w:rsidR="00B416B4" w:rsidRPr="00224CBF" w:rsidRDefault="00B416B4" w:rsidP="00582AF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043"/>
            </w:tblGrid>
            <w:tr w:rsidR="00B416B4" w:rsidRPr="00224CBF" w14:paraId="5F9AD76C" w14:textId="77777777" w:rsidTr="00224CBF">
              <w:trPr>
                <w:tblCellSpacing w:w="15" w:type="dxa"/>
              </w:trPr>
              <w:tc>
                <w:tcPr>
                  <w:tcW w:w="8592" w:type="dxa"/>
                  <w:vAlign w:val="center"/>
                  <w:hideMark/>
                </w:tcPr>
                <w:p w14:paraId="62EAAA79"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14:paraId="5247208D"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0DB8A4A8"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.1</w:t>
            </w:r>
          </w:p>
          <w:p w14:paraId="7F9175E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External fire hydrant facilities are provided on site to the standard prescribed under the relevant parts of </w:t>
            </w:r>
            <w:r w:rsidRPr="00224CBF">
              <w:rPr>
                <w:rFonts w:ascii="Arial" w:eastAsia="Times New Roman" w:hAnsi="Arial" w:cs="Arial"/>
                <w:i/>
                <w:iCs/>
                <w:sz w:val="20"/>
                <w:szCs w:val="20"/>
                <w:lang w:eastAsia="en-AU"/>
              </w:rPr>
              <w:t>Australian Standard AS 2419.1 (2005) – Fire Hydrant Installations</w:t>
            </w:r>
            <w:r w:rsidRPr="00224CBF">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1EC7421C" w14:textId="77777777" w:rsidTr="00224CBF">
              <w:trPr>
                <w:tblCellSpacing w:w="15" w:type="dxa"/>
              </w:trPr>
              <w:tc>
                <w:tcPr>
                  <w:tcW w:w="6386" w:type="dxa"/>
                  <w:vAlign w:val="center"/>
                  <w:hideMark/>
                </w:tcPr>
                <w:p w14:paraId="0A660E7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14:paraId="0844DCF2" w14:textId="77777777"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the form of any fire hydrant - Part 8.5 and Part 3.2.2.1, with the exception that for Tourist parks</w:t>
                  </w:r>
                  <w:r w:rsidRPr="00224CBF">
                    <w:rPr>
                      <w:rFonts w:ascii="Arial" w:eastAsia="Times New Roman" w:hAnsi="Arial" w:cs="Arial"/>
                      <w:sz w:val="20"/>
                      <w:szCs w:val="20"/>
                      <w:vertAlign w:val="superscript"/>
                      <w:lang w:eastAsia="en-AU"/>
                    </w:rPr>
                    <w:t>(</w:t>
                  </w:r>
                  <w:hyperlink r:id="rId2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14:paraId="54DCE5DD" w14:textId="77777777"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 regard to the general locational requirements for fire hydrants - Part 3.2.2.2 (a), (e), (f), (g) and (h) as well as Appendix B of AS 2419.1 (2005</w:t>
                  </w:r>
                  <w:proofErr w:type="gramStart"/>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396B20BC" w14:textId="77777777"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in regard to</w:t>
                  </w:r>
                  <w:proofErr w:type="gramEnd"/>
                  <w:r w:rsidRPr="00224CBF">
                    <w:rPr>
                      <w:rFonts w:ascii="Arial" w:eastAsia="Times New Roman" w:hAnsi="Arial" w:cs="Arial"/>
                      <w:sz w:val="20"/>
                      <w:szCs w:val="20"/>
                      <w:lang w:eastAsia="en-AU"/>
                    </w:rPr>
                    <w:t xml:space="preserve"> the proximity of hydrants to buildings and other facilities - Part 3.2.2.2 (b), (c) and (d), with the exception that: </w:t>
                  </w:r>
                </w:p>
                <w:p w14:paraId="5DD390C8" w14:textId="77777777"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dwellings and their associated outbuildings, hydrant coverage need only extend to the roof and external walls of those </w:t>
                  </w:r>
                  <w:proofErr w:type="gramStart"/>
                  <w:r w:rsidRPr="00224CBF">
                    <w:rPr>
                      <w:rFonts w:ascii="Arial" w:eastAsia="Times New Roman" w:hAnsi="Arial" w:cs="Arial"/>
                      <w:sz w:val="20"/>
                      <w:szCs w:val="20"/>
                      <w:lang w:eastAsia="en-AU"/>
                    </w:rPr>
                    <w:t>buildings;</w:t>
                  </w:r>
                  <w:proofErr w:type="gramEnd"/>
                  <w:r w:rsidRPr="00224CBF">
                    <w:rPr>
                      <w:rFonts w:ascii="Arial" w:eastAsia="Times New Roman" w:hAnsi="Arial" w:cs="Arial"/>
                      <w:sz w:val="20"/>
                      <w:szCs w:val="20"/>
                      <w:lang w:eastAsia="en-AU"/>
                    </w:rPr>
                    <w:t xml:space="preserve"> </w:t>
                  </w:r>
                </w:p>
                <w:p w14:paraId="1866233F" w14:textId="77777777"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caravans and tents, hydrant coverage need only extend to the roof of those tents and </w:t>
                  </w:r>
                  <w:proofErr w:type="gramStart"/>
                  <w:r w:rsidRPr="00224CBF">
                    <w:rPr>
                      <w:rFonts w:ascii="Arial" w:eastAsia="Times New Roman" w:hAnsi="Arial" w:cs="Arial"/>
                      <w:sz w:val="20"/>
                      <w:szCs w:val="20"/>
                      <w:lang w:eastAsia="en-AU"/>
                    </w:rPr>
                    <w:t>caravans;</w:t>
                  </w:r>
                  <w:proofErr w:type="gramEnd"/>
                </w:p>
                <w:p w14:paraId="2162F284" w14:textId="77777777" w:rsidR="00B416B4" w:rsidRPr="00224CBF" w:rsidRDefault="00B416B4" w:rsidP="00582AF6">
                  <w:pPr>
                    <w:numPr>
                      <w:ilvl w:val="1"/>
                      <w:numId w:val="35"/>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for outdoor sales</w:t>
                  </w:r>
                  <w:r w:rsidRPr="00224CBF">
                    <w:rPr>
                      <w:rFonts w:ascii="Arial" w:eastAsia="Times New Roman" w:hAnsi="Arial" w:cs="Arial"/>
                      <w:sz w:val="20"/>
                      <w:szCs w:val="20"/>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processing or storage facilities, hydrant coverage is required across the entire area of the outdoor sales</w:t>
                  </w:r>
                  <w:r w:rsidRPr="00224CBF">
                    <w:rPr>
                      <w:rFonts w:ascii="Arial" w:eastAsia="Times New Roman" w:hAnsi="Arial" w:cs="Arial"/>
                      <w:sz w:val="20"/>
                      <w:szCs w:val="20"/>
                      <w:vertAlign w:val="superscript"/>
                      <w:lang w:eastAsia="en-AU"/>
                    </w:rPr>
                    <w:t>(</w:t>
                  </w:r>
                  <w:hyperlink r:id="rId2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24CBF">
                      <w:rPr>
                        <w:rFonts w:ascii="Arial" w:eastAsia="Times New Roman" w:hAnsi="Arial" w:cs="Arial"/>
                        <w:color w:val="0000FF"/>
                        <w:sz w:val="20"/>
                        <w:szCs w:val="20"/>
                        <w:vertAlign w:val="superscript"/>
                        <w:lang w:eastAsia="en-AU"/>
                      </w:rPr>
                      <w:t>54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outdoor processing and outdoor storage facilities; </w:t>
                  </w:r>
                </w:p>
                <w:p w14:paraId="6BFE887E" w14:textId="77777777" w:rsidR="00B416B4" w:rsidRPr="00224CBF" w:rsidRDefault="00B416B4" w:rsidP="00582AF6">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in regard to</w:t>
                  </w:r>
                  <w:proofErr w:type="gramEnd"/>
                  <w:r w:rsidRPr="00224CBF">
                    <w:rPr>
                      <w:rFonts w:ascii="Arial" w:eastAsia="Times New Roman" w:hAnsi="Arial" w:cs="Arial"/>
                      <w:sz w:val="20"/>
                      <w:szCs w:val="20"/>
                      <w:lang w:eastAsia="en-AU"/>
                    </w:rPr>
                    <w:t xml:space="preserve"> fire hydrant accessibility and clearance requirements - Part 3.5 and, where applicable, Part 3.6.</w:t>
                  </w:r>
                </w:p>
              </w:tc>
            </w:tr>
          </w:tbl>
          <w:p w14:paraId="5D3FFB38"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7A95856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552AEBF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1E14B9DD"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536E26E2"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43D6812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.2</w:t>
            </w:r>
          </w:p>
          <w:p w14:paraId="17254881"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 continuous path of travel having the following characteristics is provided between the vehicle access point to the site and each external fire hydrant and hydrant booster point on the land: </w:t>
            </w:r>
          </w:p>
          <w:p w14:paraId="0C5B2B19" w14:textId="77777777"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width of no less than 3.</w:t>
            </w:r>
            <w:proofErr w:type="gramStart"/>
            <w:r w:rsidRPr="00224CBF">
              <w:rPr>
                <w:rFonts w:ascii="Arial" w:eastAsia="Times New Roman" w:hAnsi="Arial" w:cs="Arial"/>
                <w:sz w:val="20"/>
                <w:szCs w:val="20"/>
                <w:lang w:eastAsia="en-AU"/>
              </w:rPr>
              <w:t>5m;</w:t>
            </w:r>
            <w:proofErr w:type="gramEnd"/>
          </w:p>
          <w:p w14:paraId="20911455" w14:textId="77777777"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unobstructed height of no less than 4.</w:t>
            </w:r>
            <w:proofErr w:type="gramStart"/>
            <w:r w:rsidRPr="00224CBF">
              <w:rPr>
                <w:rFonts w:ascii="Arial" w:eastAsia="Times New Roman" w:hAnsi="Arial" w:cs="Arial"/>
                <w:sz w:val="20"/>
                <w:szCs w:val="20"/>
                <w:lang w:eastAsia="en-AU"/>
              </w:rPr>
              <w:t>8m;</w:t>
            </w:r>
            <w:proofErr w:type="gramEnd"/>
          </w:p>
          <w:p w14:paraId="78C5C7D5" w14:textId="77777777"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constructed to be readily traversed by a 17 tonne HRV fire brigade pumping </w:t>
            </w:r>
            <w:proofErr w:type="gramStart"/>
            <w:r w:rsidRPr="00224CBF">
              <w:rPr>
                <w:rFonts w:ascii="Arial" w:eastAsia="Times New Roman" w:hAnsi="Arial" w:cs="Arial"/>
                <w:sz w:val="20"/>
                <w:szCs w:val="20"/>
                <w:lang w:eastAsia="en-AU"/>
              </w:rPr>
              <w:t>appliance;</w:t>
            </w:r>
            <w:proofErr w:type="gramEnd"/>
          </w:p>
          <w:p w14:paraId="5690371B" w14:textId="77777777" w:rsidR="00B416B4" w:rsidRPr="00224CBF" w:rsidRDefault="00B416B4" w:rsidP="00582AF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an area for a fire brigade pumping appliance to stand within 20m of each fire hydrant and 8m of each hydrant booster point.</w:t>
            </w:r>
          </w:p>
        </w:tc>
        <w:tc>
          <w:tcPr>
            <w:tcW w:w="561" w:type="pct"/>
            <w:gridSpan w:val="2"/>
            <w:tcBorders>
              <w:top w:val="outset" w:sz="6" w:space="0" w:color="auto"/>
              <w:left w:val="outset" w:sz="6" w:space="0" w:color="auto"/>
              <w:bottom w:val="outset" w:sz="6" w:space="0" w:color="auto"/>
              <w:right w:val="outset" w:sz="6" w:space="0" w:color="auto"/>
            </w:tcBorders>
          </w:tcPr>
          <w:p w14:paraId="759EE30B"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B790DD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72649991" w14:textId="77777777" w:rsidTr="00AA6D25">
        <w:trPr>
          <w:tblCellSpacing w:w="15" w:type="dxa"/>
        </w:trPr>
        <w:tc>
          <w:tcPr>
            <w:tcW w:w="1322" w:type="pct"/>
            <w:vMerge/>
            <w:tcBorders>
              <w:top w:val="outset" w:sz="6" w:space="0" w:color="auto"/>
              <w:left w:val="outset" w:sz="6" w:space="0" w:color="auto"/>
              <w:bottom w:val="outset" w:sz="6" w:space="0" w:color="auto"/>
              <w:right w:val="outset" w:sz="6" w:space="0" w:color="auto"/>
            </w:tcBorders>
            <w:vAlign w:val="center"/>
            <w:hideMark/>
          </w:tcPr>
          <w:p w14:paraId="1C2B1526"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1821" w:type="pct"/>
            <w:gridSpan w:val="2"/>
            <w:tcBorders>
              <w:top w:val="outset" w:sz="6" w:space="0" w:color="auto"/>
              <w:left w:val="outset" w:sz="6" w:space="0" w:color="auto"/>
              <w:bottom w:val="outset" w:sz="6" w:space="0" w:color="auto"/>
              <w:right w:val="outset" w:sz="6" w:space="0" w:color="auto"/>
            </w:tcBorders>
            <w:hideMark/>
          </w:tcPr>
          <w:p w14:paraId="3BD71FAF"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61</w:t>
            </w:r>
            <w:r w:rsidRPr="00224CBF">
              <w:rPr>
                <w:rFonts w:ascii="Arial" w:eastAsia="Times New Roman" w:hAnsi="Arial" w:cs="Arial"/>
                <w:b/>
                <w:bCs/>
                <w:sz w:val="20"/>
                <w:szCs w:val="20"/>
                <w:lang w:eastAsia="en-AU"/>
              </w:rPr>
              <w:t>.3</w:t>
            </w:r>
          </w:p>
          <w:p w14:paraId="46E73DFD"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 facilities are maintained in effective operating order in a manner prescribed in </w:t>
            </w:r>
            <w:r w:rsidRPr="00224CBF">
              <w:rPr>
                <w:rFonts w:ascii="Arial" w:eastAsia="Times New Roman" w:hAnsi="Arial" w:cs="Arial"/>
                <w:i/>
                <w:iCs/>
                <w:sz w:val="20"/>
                <w:szCs w:val="20"/>
                <w:lang w:eastAsia="en-AU"/>
              </w:rPr>
              <w:t>Australian Standard AS1851 (2012) – Routine service of fire protection systems and equipment</w:t>
            </w:r>
            <w:r w:rsidRPr="00224CBF">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14:paraId="3041DC5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69AECFBE"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236391E1"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18643EF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62</w:t>
            </w:r>
          </w:p>
          <w:p w14:paraId="58CF99B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w:t>
            </w:r>
            <w:proofErr w:type="gramStart"/>
            <w:r w:rsidRPr="00224CBF">
              <w:rPr>
                <w:rFonts w:ascii="Arial" w:eastAsia="Times New Roman" w:hAnsi="Arial" w:cs="Arial"/>
                <w:sz w:val="20"/>
                <w:szCs w:val="20"/>
                <w:lang w:eastAsia="en-AU"/>
              </w:rPr>
              <w:t>identified at all times</w:t>
            </w:r>
            <w:proofErr w:type="gramEnd"/>
            <w:r w:rsidRPr="00224CBF">
              <w:rPr>
                <w:rFonts w:ascii="Arial" w:eastAsia="Times New Roman" w:hAnsi="Arial" w:cs="Arial"/>
                <w:sz w:val="20"/>
                <w:szCs w:val="20"/>
                <w:lang w:eastAsia="en-AU"/>
              </w:rPr>
              <w:t xml:space="preserve"> from, or at, the vehicular entry point to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14:paraId="2F48C61E"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62</w:t>
            </w:r>
          </w:p>
          <w:p w14:paraId="15E52F1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For development that contains on-site fire hydrants external to buildings:</w:t>
            </w:r>
          </w:p>
          <w:p w14:paraId="144B3B34" w14:textId="77777777"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those external hydrants can be seen from the vehicular entry point to the site; or</w:t>
            </w:r>
          </w:p>
          <w:p w14:paraId="252AEAD2" w14:textId="77777777" w:rsidR="00B416B4" w:rsidRPr="00224CBF" w:rsidRDefault="00B416B4" w:rsidP="00582AF6">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sign identifying the following is provided at the vehicular entry point to the site:</w:t>
            </w:r>
          </w:p>
          <w:p w14:paraId="7A7F4537"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overall layout of the development (to scale</w:t>
            </w:r>
            <w:proofErr w:type="gramStart"/>
            <w:r w:rsidRPr="00224CBF">
              <w:rPr>
                <w:rFonts w:ascii="Arial" w:eastAsia="Times New Roman" w:hAnsi="Arial" w:cs="Arial"/>
                <w:sz w:val="20"/>
                <w:szCs w:val="20"/>
                <w:lang w:eastAsia="en-AU"/>
              </w:rPr>
              <w:t>);</w:t>
            </w:r>
            <w:proofErr w:type="gramEnd"/>
          </w:p>
          <w:p w14:paraId="7F8F4164"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internal road names (where used</w:t>
            </w:r>
            <w:proofErr w:type="gramStart"/>
            <w:r w:rsidRPr="00224CBF">
              <w:rPr>
                <w:rFonts w:ascii="Arial" w:eastAsia="Times New Roman" w:hAnsi="Arial" w:cs="Arial"/>
                <w:sz w:val="20"/>
                <w:szCs w:val="20"/>
                <w:lang w:eastAsia="en-AU"/>
              </w:rPr>
              <w:t>);</w:t>
            </w:r>
            <w:proofErr w:type="gramEnd"/>
          </w:p>
          <w:p w14:paraId="35CCA79E"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communal facilities (where provided</w:t>
            </w:r>
            <w:proofErr w:type="gramStart"/>
            <w:r w:rsidRPr="00224CBF">
              <w:rPr>
                <w:rFonts w:ascii="Arial" w:eastAsia="Times New Roman" w:hAnsi="Arial" w:cs="Arial"/>
                <w:sz w:val="20"/>
                <w:szCs w:val="20"/>
                <w:lang w:eastAsia="en-AU"/>
              </w:rPr>
              <w:t>);</w:t>
            </w:r>
            <w:proofErr w:type="gramEnd"/>
          </w:p>
          <w:p w14:paraId="07472FD8"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reception area and on-site manager’s office (where provided</w:t>
            </w:r>
            <w:proofErr w:type="gramStart"/>
            <w:r w:rsidRPr="00224CBF">
              <w:rPr>
                <w:rFonts w:ascii="Arial" w:eastAsia="Times New Roman" w:hAnsi="Arial" w:cs="Arial"/>
                <w:sz w:val="20"/>
                <w:szCs w:val="20"/>
                <w:lang w:eastAsia="en-AU"/>
              </w:rPr>
              <w:t>);</w:t>
            </w:r>
            <w:proofErr w:type="gramEnd"/>
          </w:p>
          <w:p w14:paraId="510323F8"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external hydrants and hydrant booster </w:t>
            </w:r>
            <w:proofErr w:type="gramStart"/>
            <w:r w:rsidRPr="00224CBF">
              <w:rPr>
                <w:rFonts w:ascii="Arial" w:eastAsia="Times New Roman" w:hAnsi="Arial" w:cs="Arial"/>
                <w:sz w:val="20"/>
                <w:szCs w:val="20"/>
                <w:lang w:eastAsia="en-AU"/>
              </w:rPr>
              <w:t>points;</w:t>
            </w:r>
            <w:proofErr w:type="gramEnd"/>
          </w:p>
          <w:p w14:paraId="0087CB45" w14:textId="77777777" w:rsidR="00B416B4" w:rsidRPr="00224CBF" w:rsidRDefault="00B416B4" w:rsidP="00582AF6">
            <w:pPr>
              <w:numPr>
                <w:ilvl w:val="1"/>
                <w:numId w:val="37"/>
              </w:numPr>
              <w:spacing w:before="100" w:beforeAutospacing="1" w:after="100" w:afterAutospacing="1" w:line="240" w:lineRule="auto"/>
              <w:ind w:left="10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63BC56C5" w14:textId="77777777" w:rsidTr="00224CBF">
              <w:trPr>
                <w:tblCellSpacing w:w="15" w:type="dxa"/>
              </w:trPr>
              <w:tc>
                <w:tcPr>
                  <w:tcW w:w="6386" w:type="dxa"/>
                  <w:vAlign w:val="center"/>
                  <w:hideMark/>
                </w:tcPr>
                <w:p w14:paraId="748DD84D" w14:textId="77777777" w:rsidR="00B416B4" w:rsidRPr="005448B9" w:rsidRDefault="00B416B4" w:rsidP="00B416B4">
                  <w:pPr>
                    <w:spacing w:before="100" w:beforeAutospacing="1" w:after="100" w:afterAutospacing="1" w:line="240" w:lineRule="auto"/>
                    <w:ind w:left="150" w:right="150"/>
                    <w:rPr>
                      <w:rFonts w:ascii="Arial" w:eastAsia="Times New Roman" w:hAnsi="Arial" w:cs="Arial"/>
                      <w:sz w:val="18"/>
                      <w:szCs w:val="20"/>
                      <w:lang w:eastAsia="en-AU"/>
                    </w:rPr>
                  </w:pPr>
                  <w:r w:rsidRPr="005448B9">
                    <w:rPr>
                      <w:rFonts w:ascii="Arial" w:eastAsia="Times New Roman" w:hAnsi="Arial" w:cs="Arial"/>
                      <w:sz w:val="18"/>
                      <w:szCs w:val="20"/>
                      <w:lang w:eastAsia="en-AU"/>
                    </w:rPr>
                    <w:t>Note - The sign prescribed above, and the graphics used are to be:</w:t>
                  </w:r>
                </w:p>
                <w:p w14:paraId="00AFF1B2" w14:textId="77777777"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 xml:space="preserve">in a </w:t>
                  </w:r>
                  <w:proofErr w:type="gramStart"/>
                  <w:r w:rsidRPr="005448B9">
                    <w:rPr>
                      <w:rFonts w:ascii="Arial" w:eastAsia="Times New Roman" w:hAnsi="Arial" w:cs="Arial"/>
                      <w:sz w:val="18"/>
                      <w:szCs w:val="20"/>
                      <w:lang w:eastAsia="en-AU"/>
                    </w:rPr>
                    <w:t>form;</w:t>
                  </w:r>
                  <w:proofErr w:type="gramEnd"/>
                </w:p>
                <w:p w14:paraId="78D7F215" w14:textId="77777777"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lastRenderedPageBreak/>
                    <w:t xml:space="preserve">of a </w:t>
                  </w:r>
                  <w:proofErr w:type="gramStart"/>
                  <w:r w:rsidRPr="005448B9">
                    <w:rPr>
                      <w:rFonts w:ascii="Arial" w:eastAsia="Times New Roman" w:hAnsi="Arial" w:cs="Arial"/>
                      <w:sz w:val="18"/>
                      <w:szCs w:val="20"/>
                      <w:lang w:eastAsia="en-AU"/>
                    </w:rPr>
                    <w:t>size;</w:t>
                  </w:r>
                  <w:proofErr w:type="gramEnd"/>
                </w:p>
                <w:p w14:paraId="0F6F0738" w14:textId="77777777" w:rsidR="00B416B4" w:rsidRPr="005448B9" w:rsidRDefault="00B416B4" w:rsidP="00582AF6">
                  <w:pPr>
                    <w:numPr>
                      <w:ilvl w:val="0"/>
                      <w:numId w:val="38"/>
                    </w:numPr>
                    <w:spacing w:before="100" w:beforeAutospacing="1" w:after="100" w:afterAutospacing="1" w:line="240" w:lineRule="auto"/>
                    <w:ind w:left="600" w:right="150"/>
                    <w:rPr>
                      <w:rFonts w:ascii="Arial" w:eastAsia="Times New Roman" w:hAnsi="Arial" w:cs="Arial"/>
                      <w:sz w:val="18"/>
                      <w:szCs w:val="20"/>
                      <w:lang w:eastAsia="en-AU"/>
                    </w:rPr>
                  </w:pPr>
                  <w:r w:rsidRPr="005448B9">
                    <w:rPr>
                      <w:rFonts w:ascii="Arial" w:eastAsia="Times New Roman" w:hAnsi="Arial" w:cs="Arial"/>
                      <w:sz w:val="18"/>
                      <w:szCs w:val="20"/>
                      <w:lang w:eastAsia="en-AU"/>
                    </w:rPr>
                    <w:t xml:space="preserve">illuminated to a </w:t>
                  </w:r>
                  <w:proofErr w:type="gramStart"/>
                  <w:r w:rsidRPr="005448B9">
                    <w:rPr>
                      <w:rFonts w:ascii="Arial" w:eastAsia="Times New Roman" w:hAnsi="Arial" w:cs="Arial"/>
                      <w:sz w:val="18"/>
                      <w:szCs w:val="20"/>
                      <w:lang w:eastAsia="en-AU"/>
                    </w:rPr>
                    <w:t>level;</w:t>
                  </w:r>
                  <w:proofErr w:type="gramEnd"/>
                </w:p>
                <w:p w14:paraId="3174AA7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which allows the information on the sign to be readily understood, </w:t>
                  </w:r>
                  <w:proofErr w:type="gramStart"/>
                  <w:r w:rsidRPr="00224CBF">
                    <w:rPr>
                      <w:rFonts w:ascii="Arial" w:eastAsia="Times New Roman" w:hAnsi="Arial" w:cs="Arial"/>
                      <w:sz w:val="20"/>
                      <w:szCs w:val="20"/>
                      <w:lang w:eastAsia="en-AU"/>
                    </w:rPr>
                    <w:t>at all times</w:t>
                  </w:r>
                  <w:proofErr w:type="gramEnd"/>
                  <w:r w:rsidRPr="00224CBF">
                    <w:rPr>
                      <w:rFonts w:ascii="Arial" w:eastAsia="Times New Roman" w:hAnsi="Arial" w:cs="Arial"/>
                      <w:sz w:val="20"/>
                      <w:szCs w:val="20"/>
                      <w:lang w:eastAsia="en-AU"/>
                    </w:rPr>
                    <w:t xml:space="preserve">, by a person in a fire fighting appliance up to 4.5m from the sign. </w:t>
                  </w:r>
                </w:p>
              </w:tc>
            </w:tr>
          </w:tbl>
          <w:p w14:paraId="4B599E9B"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48266E6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056589C9"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416B4" w:rsidRPr="00224CBF" w14:paraId="29A6E778" w14:textId="77777777" w:rsidTr="00AA6D25">
        <w:trPr>
          <w:tblCellSpacing w:w="15" w:type="dxa"/>
        </w:trPr>
        <w:tc>
          <w:tcPr>
            <w:tcW w:w="1322" w:type="pct"/>
            <w:tcBorders>
              <w:top w:val="outset" w:sz="6" w:space="0" w:color="auto"/>
              <w:left w:val="outset" w:sz="6" w:space="0" w:color="auto"/>
              <w:bottom w:val="outset" w:sz="6" w:space="0" w:color="auto"/>
              <w:right w:val="outset" w:sz="6" w:space="0" w:color="auto"/>
            </w:tcBorders>
            <w:hideMark/>
          </w:tcPr>
          <w:p w14:paraId="3DE01E82"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63</w:t>
            </w:r>
          </w:p>
          <w:p w14:paraId="59FF3CCA"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Each on-site fire hydrant that is external to a building is signposted in a way that enables it to be readily </w:t>
            </w:r>
            <w:proofErr w:type="gramStart"/>
            <w:r w:rsidRPr="00224CBF">
              <w:rPr>
                <w:rFonts w:ascii="Arial" w:eastAsia="Times New Roman" w:hAnsi="Arial" w:cs="Arial"/>
                <w:sz w:val="20"/>
                <w:szCs w:val="20"/>
                <w:lang w:eastAsia="en-AU"/>
              </w:rPr>
              <w:t>identified at all times</w:t>
            </w:r>
            <w:proofErr w:type="gramEnd"/>
            <w:r w:rsidRPr="00224CBF">
              <w:rPr>
                <w:rFonts w:ascii="Arial" w:eastAsia="Times New Roman" w:hAnsi="Arial" w:cs="Arial"/>
                <w:sz w:val="20"/>
                <w:szCs w:val="20"/>
                <w:lang w:eastAsia="en-AU"/>
              </w:rPr>
              <w:t xml:space="preserve"> by the occupants of any firefighting appliance traversing the development site. </w:t>
            </w:r>
          </w:p>
        </w:tc>
        <w:tc>
          <w:tcPr>
            <w:tcW w:w="1821" w:type="pct"/>
            <w:gridSpan w:val="2"/>
            <w:tcBorders>
              <w:top w:val="outset" w:sz="6" w:space="0" w:color="auto"/>
              <w:left w:val="outset" w:sz="6" w:space="0" w:color="auto"/>
              <w:bottom w:val="outset" w:sz="6" w:space="0" w:color="auto"/>
              <w:right w:val="outset" w:sz="6" w:space="0" w:color="auto"/>
            </w:tcBorders>
            <w:hideMark/>
          </w:tcPr>
          <w:p w14:paraId="2FCBE9E0"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63</w:t>
            </w:r>
          </w:p>
          <w:p w14:paraId="3CD7FDB5"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224CBF">
              <w:rPr>
                <w:rFonts w:ascii="Arial" w:eastAsia="Times New Roman" w:hAnsi="Arial" w:cs="Arial"/>
                <w:i/>
                <w:iCs/>
                <w:sz w:val="20"/>
                <w:szCs w:val="20"/>
                <w:lang w:eastAsia="en-AU"/>
              </w:rPr>
              <w:t>Fire hydrant indication system</w:t>
            </w:r>
            <w:r w:rsidRPr="00224CBF">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33"/>
            </w:tblGrid>
            <w:tr w:rsidR="00B416B4" w:rsidRPr="00224CBF" w14:paraId="658AB810" w14:textId="77777777" w:rsidTr="00224CBF">
              <w:trPr>
                <w:tblCellSpacing w:w="15" w:type="dxa"/>
              </w:trPr>
              <w:tc>
                <w:tcPr>
                  <w:tcW w:w="6386" w:type="dxa"/>
                  <w:vAlign w:val="center"/>
                  <w:hideMark/>
                </w:tcPr>
                <w:p w14:paraId="452CDF99"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r w:rsidRPr="005448B9">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15C42298" w14:textId="77777777" w:rsidR="00B416B4" w:rsidRPr="00224CBF" w:rsidRDefault="00B416B4" w:rsidP="00B416B4">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14:paraId="206FE076"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46" w:type="pct"/>
            <w:gridSpan w:val="2"/>
            <w:tcBorders>
              <w:top w:val="outset" w:sz="6" w:space="0" w:color="auto"/>
              <w:left w:val="outset" w:sz="6" w:space="0" w:color="auto"/>
              <w:bottom w:val="outset" w:sz="6" w:space="0" w:color="auto"/>
              <w:right w:val="outset" w:sz="6" w:space="0" w:color="auto"/>
            </w:tcBorders>
          </w:tcPr>
          <w:p w14:paraId="7F02CE07" w14:textId="77777777" w:rsidR="00B416B4" w:rsidRPr="00224CBF" w:rsidRDefault="00B416B4" w:rsidP="00B416B4">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030AA311" w14:textId="77777777"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14:paraId="0B5671E4"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A1E66B1" w14:textId="77777777"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Use specific criteria</w:t>
            </w:r>
          </w:p>
        </w:tc>
      </w:tr>
      <w:tr w:rsidR="00A97427" w:rsidRPr="00224CBF" w14:paraId="1EA2F4DD"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E5BFD4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Industrial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7A10C1F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6FEE28D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BD96A08"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6C9893E1"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64</w:t>
            </w:r>
          </w:p>
          <w:p w14:paraId="346E17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Ancillary office</w:t>
            </w:r>
            <w:r w:rsidRPr="00224CBF">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administration functions, retail sales and customer service components do not compromise the primary use of the site for industrial purposes or compromise the viability, role or function of the region's centres network. </w:t>
            </w:r>
          </w:p>
        </w:tc>
        <w:tc>
          <w:tcPr>
            <w:tcW w:w="1833" w:type="pct"/>
            <w:tcBorders>
              <w:top w:val="outset" w:sz="6" w:space="0" w:color="auto"/>
              <w:left w:val="outset" w:sz="6" w:space="0" w:color="auto"/>
              <w:bottom w:val="outset" w:sz="6" w:space="0" w:color="auto"/>
              <w:right w:val="outset" w:sz="6" w:space="0" w:color="auto"/>
            </w:tcBorders>
            <w:hideMark/>
          </w:tcPr>
          <w:p w14:paraId="7E89420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64</w:t>
            </w:r>
          </w:p>
          <w:p w14:paraId="72B6D1E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combined area of ancillary non-industrial activities, including but not limited to offices</w:t>
            </w:r>
            <w:r w:rsidRPr="00224CBF">
              <w:rPr>
                <w:rFonts w:ascii="Arial" w:eastAsia="Times New Roman" w:hAnsi="Arial" w:cs="Arial"/>
                <w:sz w:val="20"/>
                <w:szCs w:val="20"/>
                <w:vertAlign w:val="superscript"/>
                <w:lang w:eastAsia="en-AU"/>
              </w:rPr>
              <w:t>(</w:t>
            </w:r>
            <w:hyperlink r:id="rId26"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administration functions, display and retail sale of commodities, articles or goods resulting from the industrial processes on-site, does not exceed 30% of the GFA or 500m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whichever is the lesser. </w:t>
            </w:r>
          </w:p>
        </w:tc>
        <w:tc>
          <w:tcPr>
            <w:tcW w:w="626" w:type="pct"/>
            <w:tcBorders>
              <w:top w:val="outset" w:sz="6" w:space="0" w:color="auto"/>
              <w:left w:val="outset" w:sz="6" w:space="0" w:color="auto"/>
              <w:bottom w:val="outset" w:sz="6" w:space="0" w:color="auto"/>
              <w:right w:val="outset" w:sz="6" w:space="0" w:color="auto"/>
            </w:tcBorders>
          </w:tcPr>
          <w:p w14:paraId="6AA01A62"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B20FEBD"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14:paraId="2486E7A0"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EC598C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65</w:t>
            </w:r>
          </w:p>
          <w:p w14:paraId="3D8335B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Buildings directly adjoining non-industrial zoned land:</w:t>
            </w:r>
          </w:p>
          <w:p w14:paraId="6DB1112F" w14:textId="77777777"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compatible with the character of the adjoining </w:t>
            </w:r>
            <w:proofErr w:type="gramStart"/>
            <w:r w:rsidRPr="00224CBF">
              <w:rPr>
                <w:rFonts w:ascii="Arial" w:eastAsia="Times New Roman" w:hAnsi="Arial" w:cs="Arial"/>
                <w:sz w:val="20"/>
                <w:szCs w:val="20"/>
                <w:lang w:eastAsia="en-AU"/>
              </w:rPr>
              <w:t>area;</w:t>
            </w:r>
            <w:proofErr w:type="gramEnd"/>
          </w:p>
          <w:p w14:paraId="3CED3880" w14:textId="77777777"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overlooking and </w:t>
            </w:r>
            <w:proofErr w:type="gramStart"/>
            <w:r w:rsidRPr="00224CBF">
              <w:rPr>
                <w:rFonts w:ascii="Arial" w:eastAsia="Times New Roman" w:hAnsi="Arial" w:cs="Arial"/>
                <w:sz w:val="20"/>
                <w:szCs w:val="20"/>
                <w:lang w:eastAsia="en-AU"/>
              </w:rPr>
              <w:t>overshadowing;</w:t>
            </w:r>
            <w:proofErr w:type="gramEnd"/>
          </w:p>
          <w:p w14:paraId="739D6D39" w14:textId="77777777"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maintain </w:t>
            </w:r>
            <w:proofErr w:type="gramStart"/>
            <w:r w:rsidRPr="00224CBF">
              <w:rPr>
                <w:rFonts w:ascii="Arial" w:eastAsia="Times New Roman" w:hAnsi="Arial" w:cs="Arial"/>
                <w:sz w:val="20"/>
                <w:szCs w:val="20"/>
                <w:lang w:eastAsia="en-AU"/>
              </w:rPr>
              <w:t>privacy;</w:t>
            </w:r>
            <w:proofErr w:type="gramEnd"/>
          </w:p>
          <w:p w14:paraId="79742508" w14:textId="77777777" w:rsidR="00224CBF" w:rsidRPr="00224CBF" w:rsidRDefault="00224CBF" w:rsidP="00582AF6">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do not cause significant loss of amenity to neighbouring residents by way of noise, vibration, odour, lighting, traffic generation and hours of operation. </w:t>
            </w:r>
          </w:p>
        </w:tc>
        <w:tc>
          <w:tcPr>
            <w:tcW w:w="1833" w:type="pct"/>
            <w:tcBorders>
              <w:top w:val="outset" w:sz="6" w:space="0" w:color="auto"/>
              <w:left w:val="outset" w:sz="6" w:space="0" w:color="auto"/>
              <w:bottom w:val="outset" w:sz="6" w:space="0" w:color="auto"/>
              <w:right w:val="outset" w:sz="6" w:space="0" w:color="auto"/>
            </w:tcBorders>
            <w:hideMark/>
          </w:tcPr>
          <w:p w14:paraId="77BD91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3E84B7F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4935DE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2A4F1E2A" w14:textId="77777777" w:rsidTr="009E231C">
        <w:trPr>
          <w:trHeight w:val="4005"/>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6670A423"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66</w:t>
            </w:r>
          </w:p>
          <w:p w14:paraId="0A55C9B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Medium impact industry</w:t>
            </w:r>
            <w:r w:rsidRPr="00224CBF">
              <w:rPr>
                <w:rFonts w:ascii="Arial" w:eastAsia="Times New Roman" w:hAnsi="Arial" w:cs="Arial"/>
                <w:sz w:val="20"/>
                <w:szCs w:val="20"/>
                <w:vertAlign w:val="superscript"/>
                <w:lang w:eastAsia="en-AU"/>
              </w:rPr>
              <w:t>(</w:t>
            </w:r>
            <w:hyperlink r:id="rId27"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224CBF">
                <w:rPr>
                  <w:rFonts w:ascii="Arial" w:eastAsia="Times New Roman" w:hAnsi="Arial" w:cs="Arial"/>
                  <w:color w:val="0000FF"/>
                  <w:sz w:val="20"/>
                  <w:szCs w:val="20"/>
                  <w:vertAlign w:val="superscript"/>
                  <w:lang w:eastAsia="en-AU"/>
                </w:rPr>
                <w:t>47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uses only establish in the precinct where: </w:t>
            </w:r>
          </w:p>
          <w:p w14:paraId="1827C2F4" w14:textId="77777777"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buildings and activities are located at least 250m from a sensitive land use or sensitive </w:t>
            </w:r>
            <w:proofErr w:type="gramStart"/>
            <w:r w:rsidRPr="00224CBF">
              <w:rPr>
                <w:rFonts w:ascii="Arial" w:eastAsia="Times New Roman" w:hAnsi="Arial" w:cs="Arial"/>
                <w:sz w:val="20"/>
                <w:szCs w:val="20"/>
                <w:lang w:eastAsia="en-AU"/>
              </w:rPr>
              <w:t>zone;</w:t>
            </w:r>
            <w:proofErr w:type="gramEnd"/>
          </w:p>
          <w:p w14:paraId="486EC5D5" w14:textId="77777777"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constraining the function or viability of existing or future uses in the </w:t>
            </w:r>
            <w:proofErr w:type="gramStart"/>
            <w:r w:rsidRPr="00224CBF">
              <w:rPr>
                <w:rFonts w:ascii="Arial" w:eastAsia="Times New Roman" w:hAnsi="Arial" w:cs="Arial"/>
                <w:sz w:val="20"/>
                <w:szCs w:val="20"/>
                <w:lang w:eastAsia="en-AU"/>
              </w:rPr>
              <w:t>precinct;</w:t>
            </w:r>
            <w:proofErr w:type="gramEnd"/>
            <w:r w:rsidRPr="00224CBF">
              <w:rPr>
                <w:rFonts w:ascii="Arial" w:eastAsia="Times New Roman" w:hAnsi="Arial" w:cs="Arial"/>
                <w:sz w:val="20"/>
                <w:szCs w:val="20"/>
                <w:lang w:eastAsia="en-AU"/>
              </w:rPr>
              <w:t xml:space="preserve"> </w:t>
            </w:r>
          </w:p>
          <w:p w14:paraId="5CA86940" w14:textId="77777777"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adversely affecting the amenity, health or safety of employees and visitors of the surrounding </w:t>
            </w:r>
            <w:proofErr w:type="gramStart"/>
            <w:r w:rsidRPr="00224CBF">
              <w:rPr>
                <w:rFonts w:ascii="Arial" w:eastAsia="Times New Roman" w:hAnsi="Arial" w:cs="Arial"/>
                <w:sz w:val="20"/>
                <w:szCs w:val="20"/>
                <w:lang w:eastAsia="en-AU"/>
              </w:rPr>
              <w:t>uses;</w:t>
            </w:r>
            <w:proofErr w:type="gramEnd"/>
          </w:p>
          <w:p w14:paraId="43DA932B" w14:textId="77777777" w:rsidR="00224CBF" w:rsidRPr="00224CBF" w:rsidRDefault="00224CBF" w:rsidP="00582AF6">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 adversely affecting the amenity, health or safety of nearby sensitive land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1EB23E33" w14:textId="77777777" w:rsidTr="00224CBF">
              <w:trPr>
                <w:tblCellSpacing w:w="15" w:type="dxa"/>
              </w:trPr>
              <w:tc>
                <w:tcPr>
                  <w:tcW w:w="8592" w:type="dxa"/>
                  <w:vAlign w:val="center"/>
                  <w:hideMark/>
                </w:tcPr>
                <w:p w14:paraId="334CA7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5448B9">
                    <w:rPr>
                      <w:rFonts w:ascii="Arial" w:eastAsia="Times New Roman" w:hAnsi="Arial" w:cs="Arial"/>
                      <w:sz w:val="18"/>
                      <w:szCs w:val="20"/>
                      <w:lang w:eastAsia="en-AU"/>
                    </w:rPr>
                    <w:t>Note - Separation distances are to be measured in a straight line, in accordance with the State policy.</w:t>
                  </w:r>
                </w:p>
              </w:tc>
            </w:tr>
          </w:tbl>
          <w:p w14:paraId="3708EA24"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6C0B491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07FF9AF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3E81A8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0BF3D1FB"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844F8D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67</w:t>
            </w:r>
          </w:p>
          <w:p w14:paraId="490A2F4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components of buildings (including offices</w:t>
            </w:r>
            <w:r w:rsidRPr="00224CBF">
              <w:rPr>
                <w:rFonts w:ascii="Arial" w:eastAsia="Times New Roman" w:hAnsi="Arial" w:cs="Arial"/>
                <w:sz w:val="20"/>
                <w:szCs w:val="20"/>
                <w:vertAlign w:val="superscript"/>
                <w:lang w:eastAsia="en-AU"/>
              </w:rPr>
              <w:t>(</w:t>
            </w:r>
            <w:hyperlink r:id="rId28"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224CBF">
                <w:rPr>
                  <w:rFonts w:ascii="Arial" w:eastAsia="Times New Roman" w:hAnsi="Arial" w:cs="Arial"/>
                  <w:color w:val="0000FF"/>
                  <w:sz w:val="20"/>
                  <w:szCs w:val="20"/>
                  <w:vertAlign w:val="superscript"/>
                  <w:lang w:eastAsia="en-AU"/>
                </w:rPr>
                <w:t>53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retail areas) are designed as high quality architectural features and incorporate entry area elements such as forecourts, awnings and the architectural treatment of roof lines and </w:t>
            </w:r>
            <w:proofErr w:type="spellStart"/>
            <w:r w:rsidRPr="00224CBF">
              <w:rPr>
                <w:rFonts w:ascii="Arial" w:eastAsia="Times New Roman" w:hAnsi="Arial" w:cs="Arial"/>
                <w:sz w:val="20"/>
                <w:szCs w:val="20"/>
                <w:lang w:eastAsia="en-AU"/>
              </w:rPr>
              <w:t>fascias</w:t>
            </w:r>
            <w:proofErr w:type="spellEnd"/>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14:paraId="26C5CB2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0D10899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4E7C271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56BFB3E2"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3CB480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Caretaker’s accommodation</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4895FC3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3CF9D07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66748E8"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364BD98"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68</w:t>
            </w:r>
          </w:p>
          <w:p w14:paraId="1ACA378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of Caretaker's accommodation</w:t>
            </w:r>
            <w:r w:rsidRPr="00224CBF">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AC1F310" w14:textId="77777777"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compromise the productivity of the use occurring on-site and in the surrounding </w:t>
            </w:r>
            <w:proofErr w:type="gramStart"/>
            <w:r w:rsidRPr="00224CBF">
              <w:rPr>
                <w:rFonts w:ascii="Arial" w:eastAsia="Times New Roman" w:hAnsi="Arial" w:cs="Arial"/>
                <w:sz w:val="20"/>
                <w:szCs w:val="20"/>
                <w:lang w:eastAsia="en-AU"/>
              </w:rPr>
              <w:t>area;</w:t>
            </w:r>
            <w:proofErr w:type="gramEnd"/>
          </w:p>
          <w:p w14:paraId="5D969AA8" w14:textId="77777777"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is domestic in </w:t>
            </w:r>
            <w:proofErr w:type="gramStart"/>
            <w:r w:rsidRPr="00224CBF">
              <w:rPr>
                <w:rFonts w:ascii="Arial" w:eastAsia="Times New Roman" w:hAnsi="Arial" w:cs="Arial"/>
                <w:sz w:val="20"/>
                <w:szCs w:val="20"/>
                <w:lang w:eastAsia="en-AU"/>
              </w:rPr>
              <w:t>scale;</w:t>
            </w:r>
            <w:proofErr w:type="gramEnd"/>
          </w:p>
          <w:p w14:paraId="75B803CF" w14:textId="77777777"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provides adequate car parking provisions exclusive on the primary use of the </w:t>
            </w:r>
            <w:proofErr w:type="gramStart"/>
            <w:r w:rsidRPr="00224CBF">
              <w:rPr>
                <w:rFonts w:ascii="Arial" w:eastAsia="Times New Roman" w:hAnsi="Arial" w:cs="Arial"/>
                <w:sz w:val="20"/>
                <w:szCs w:val="20"/>
                <w:lang w:eastAsia="en-AU"/>
              </w:rPr>
              <w:t>site;</w:t>
            </w:r>
            <w:proofErr w:type="gramEnd"/>
          </w:p>
          <w:p w14:paraId="2F7701CE" w14:textId="77777777"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safe for the </w:t>
            </w:r>
            <w:proofErr w:type="gramStart"/>
            <w:r w:rsidRPr="00224CBF">
              <w:rPr>
                <w:rFonts w:ascii="Arial" w:eastAsia="Times New Roman" w:hAnsi="Arial" w:cs="Arial"/>
                <w:sz w:val="20"/>
                <w:szCs w:val="20"/>
                <w:lang w:eastAsia="en-AU"/>
              </w:rPr>
              <w:t>residents;</w:t>
            </w:r>
            <w:proofErr w:type="gramEnd"/>
          </w:p>
          <w:p w14:paraId="038CFB01" w14:textId="77777777" w:rsidR="00224CBF" w:rsidRPr="00224CBF" w:rsidRDefault="00224CBF" w:rsidP="00582AF6">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has regard to the open space and recreation needs of the residents.</w:t>
            </w:r>
          </w:p>
        </w:tc>
        <w:tc>
          <w:tcPr>
            <w:tcW w:w="1833" w:type="pct"/>
            <w:tcBorders>
              <w:top w:val="outset" w:sz="6" w:space="0" w:color="auto"/>
              <w:left w:val="outset" w:sz="6" w:space="0" w:color="auto"/>
              <w:bottom w:val="outset" w:sz="6" w:space="0" w:color="auto"/>
              <w:right w:val="outset" w:sz="6" w:space="0" w:color="auto"/>
            </w:tcBorders>
            <w:hideMark/>
          </w:tcPr>
          <w:p w14:paraId="52860D8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68</w:t>
            </w:r>
          </w:p>
          <w:p w14:paraId="7BC309A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31"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45547CC" w14:textId="77777777"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has a maximum GFA is </w:t>
            </w:r>
            <w:proofErr w:type="gramStart"/>
            <w:r w:rsidRPr="00224CBF">
              <w:rPr>
                <w:rFonts w:ascii="Arial" w:eastAsia="Times New Roman" w:hAnsi="Arial" w:cs="Arial"/>
                <w:sz w:val="20"/>
                <w:szCs w:val="20"/>
                <w:lang w:eastAsia="en-AU"/>
              </w:rPr>
              <w:t>80m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56B01C93" w14:textId="77777777"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gain access from a separate driveway to that of the industrial </w:t>
            </w:r>
            <w:proofErr w:type="gramStart"/>
            <w:r w:rsidRPr="00224CBF">
              <w:rPr>
                <w:rFonts w:ascii="Arial" w:eastAsia="Times New Roman" w:hAnsi="Arial" w:cs="Arial"/>
                <w:sz w:val="20"/>
                <w:szCs w:val="20"/>
                <w:lang w:eastAsia="en-AU"/>
              </w:rPr>
              <w:t>use;</w:t>
            </w:r>
            <w:proofErr w:type="gramEnd"/>
          </w:p>
          <w:p w14:paraId="3D450779" w14:textId="77777777"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provides a minimum 16m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of private open space directly accessible from a habitable </w:t>
            </w:r>
            <w:proofErr w:type="gramStart"/>
            <w:r w:rsidRPr="00224CBF">
              <w:rPr>
                <w:rFonts w:ascii="Arial" w:eastAsia="Times New Roman" w:hAnsi="Arial" w:cs="Arial"/>
                <w:sz w:val="20"/>
                <w:szCs w:val="20"/>
                <w:lang w:eastAsia="en-AU"/>
              </w:rPr>
              <w:t>room;</w:t>
            </w:r>
            <w:proofErr w:type="gramEnd"/>
            <w:r w:rsidRPr="00224CBF">
              <w:rPr>
                <w:rFonts w:ascii="Arial" w:eastAsia="Times New Roman" w:hAnsi="Arial" w:cs="Arial"/>
                <w:sz w:val="20"/>
                <w:szCs w:val="20"/>
                <w:lang w:eastAsia="en-AU"/>
              </w:rPr>
              <w:t xml:space="preserve"> </w:t>
            </w:r>
          </w:p>
          <w:p w14:paraId="1C3C7F28" w14:textId="77777777" w:rsidR="00224CBF" w:rsidRPr="00224CBF" w:rsidRDefault="00224CBF" w:rsidP="00582AF6">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provides car parking in accordance with Schedule 7 - Car parking.</w:t>
            </w:r>
          </w:p>
        </w:tc>
        <w:tc>
          <w:tcPr>
            <w:tcW w:w="626" w:type="pct"/>
            <w:tcBorders>
              <w:top w:val="outset" w:sz="6" w:space="0" w:color="auto"/>
              <w:left w:val="outset" w:sz="6" w:space="0" w:color="auto"/>
              <w:bottom w:val="outset" w:sz="6" w:space="0" w:color="auto"/>
              <w:right w:val="outset" w:sz="6" w:space="0" w:color="auto"/>
            </w:tcBorders>
          </w:tcPr>
          <w:p w14:paraId="57E6DEF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4F04CE33"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A97427" w:rsidRPr="00224CBF" w14:paraId="024149FD" w14:textId="77777777" w:rsidTr="009E231C">
        <w:trPr>
          <w:trHeight w:val="375"/>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3649F9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Sales office</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064BE76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28F9626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8D22C15"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DC01B5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69</w:t>
            </w:r>
          </w:p>
          <w:p w14:paraId="6DE5CDC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Sales office</w:t>
            </w:r>
            <w:r w:rsidRPr="00224CBF">
              <w:rPr>
                <w:rFonts w:ascii="Arial" w:eastAsia="Times New Roman" w:hAnsi="Arial" w:cs="Arial"/>
                <w:sz w:val="20"/>
                <w:szCs w:val="20"/>
                <w:vertAlign w:val="superscript"/>
                <w:lang w:eastAsia="en-AU"/>
              </w:rPr>
              <w:t>(</w:t>
            </w:r>
            <w:hyperlink r:id="rId33"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833" w:type="pct"/>
            <w:tcBorders>
              <w:top w:val="outset" w:sz="6" w:space="0" w:color="auto"/>
              <w:left w:val="outset" w:sz="6" w:space="0" w:color="auto"/>
              <w:bottom w:val="outset" w:sz="6" w:space="0" w:color="auto"/>
              <w:right w:val="outset" w:sz="6" w:space="0" w:color="auto"/>
            </w:tcBorders>
            <w:hideMark/>
          </w:tcPr>
          <w:p w14:paraId="2414D8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E6</w:t>
            </w:r>
            <w:r w:rsidR="00751539">
              <w:rPr>
                <w:rFonts w:ascii="Arial" w:eastAsia="Times New Roman" w:hAnsi="Arial" w:cs="Arial"/>
                <w:b/>
                <w:bCs/>
                <w:sz w:val="20"/>
                <w:szCs w:val="20"/>
                <w:lang w:eastAsia="en-AU"/>
              </w:rPr>
              <w:t>9</w:t>
            </w:r>
          </w:p>
          <w:p w14:paraId="4ED144E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Sales office</w:t>
            </w:r>
            <w:r w:rsidRPr="00224CBF">
              <w:rPr>
                <w:rFonts w:ascii="Arial" w:eastAsia="Times New Roman" w:hAnsi="Arial" w:cs="Arial"/>
                <w:sz w:val="20"/>
                <w:szCs w:val="20"/>
                <w:vertAlign w:val="superscript"/>
                <w:lang w:eastAsia="en-AU"/>
              </w:rPr>
              <w:t>(</w:t>
            </w:r>
            <w:hyperlink r:id="rId34" w:anchor="target-d60297e448827" w:tooltip="Sales office - The temporary use of premises for displaying a land parcel or buildings that can be built for sale or can be won as a prize.  The use may include a caravan or relocatable dwelling or structure." w:history="1">
              <w:r w:rsidRPr="00224CBF">
                <w:rPr>
                  <w:rFonts w:ascii="Arial" w:eastAsia="Times New Roman" w:hAnsi="Arial" w:cs="Arial"/>
                  <w:color w:val="0000FF"/>
                  <w:sz w:val="20"/>
                  <w:szCs w:val="20"/>
                  <w:vertAlign w:val="superscript"/>
                  <w:lang w:eastAsia="en-AU"/>
                </w:rPr>
                <w:t>72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located on the site for no longer than 2 years. </w:t>
            </w:r>
          </w:p>
        </w:tc>
        <w:tc>
          <w:tcPr>
            <w:tcW w:w="626" w:type="pct"/>
            <w:tcBorders>
              <w:top w:val="outset" w:sz="6" w:space="0" w:color="auto"/>
              <w:left w:val="outset" w:sz="6" w:space="0" w:color="auto"/>
              <w:bottom w:val="outset" w:sz="6" w:space="0" w:color="auto"/>
              <w:right w:val="outset" w:sz="6" w:space="0" w:color="auto"/>
            </w:tcBorders>
          </w:tcPr>
          <w:p w14:paraId="4D4DDE0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F4AEF7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098F5D77"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1F1F8C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Home based business</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6AE180E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681BB22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A7553EE"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C014E0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w:t>
            </w:r>
            <w:r w:rsidR="00751539">
              <w:rPr>
                <w:rFonts w:ascii="Arial" w:eastAsia="Times New Roman" w:hAnsi="Arial" w:cs="Arial"/>
                <w:b/>
                <w:bCs/>
                <w:sz w:val="20"/>
                <w:szCs w:val="20"/>
                <w:lang w:eastAsia="en-AU"/>
              </w:rPr>
              <w:t>O70</w:t>
            </w:r>
          </w:p>
          <w:p w14:paraId="391B84C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Home based business(s)</w:t>
            </w:r>
            <w:r w:rsidRPr="00224CBF">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224CBF">
                <w:rPr>
                  <w:rFonts w:ascii="Arial" w:eastAsia="Times New Roman" w:hAnsi="Arial" w:cs="Arial"/>
                  <w:color w:val="0000FF"/>
                  <w:sz w:val="20"/>
                  <w:szCs w:val="20"/>
                  <w:vertAlign w:val="superscript"/>
                  <w:lang w:eastAsia="en-AU"/>
                </w:rPr>
                <w:t>35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6FC11058" w14:textId="77777777"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subordinate in size and function to the primary use on the site being </w:t>
            </w:r>
            <w:proofErr w:type="gramStart"/>
            <w:r w:rsidRPr="00224CBF">
              <w:rPr>
                <w:rFonts w:ascii="Arial" w:eastAsia="Times New Roman" w:hAnsi="Arial" w:cs="Arial"/>
                <w:sz w:val="20"/>
                <w:szCs w:val="20"/>
                <w:lang w:eastAsia="en-AU"/>
              </w:rPr>
              <w:t>residential;</w:t>
            </w:r>
            <w:proofErr w:type="gramEnd"/>
          </w:p>
          <w:p w14:paraId="5C9CE233" w14:textId="77777777"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of a scale and intensity that does not result in adverse visual or nuisance impacts on the residents in adjoining or nearby </w:t>
            </w:r>
            <w:proofErr w:type="gramStart"/>
            <w:r w:rsidRPr="00224CBF">
              <w:rPr>
                <w:rFonts w:ascii="Arial" w:eastAsia="Times New Roman" w:hAnsi="Arial" w:cs="Arial"/>
                <w:sz w:val="20"/>
                <w:szCs w:val="20"/>
                <w:lang w:eastAsia="en-AU"/>
              </w:rPr>
              <w:t>dwellings;</w:t>
            </w:r>
            <w:proofErr w:type="gramEnd"/>
            <w:r w:rsidRPr="00224CBF">
              <w:rPr>
                <w:rFonts w:ascii="Arial" w:eastAsia="Times New Roman" w:hAnsi="Arial" w:cs="Arial"/>
                <w:sz w:val="20"/>
                <w:szCs w:val="20"/>
                <w:lang w:eastAsia="en-AU"/>
              </w:rPr>
              <w:t xml:space="preserve"> </w:t>
            </w:r>
          </w:p>
          <w:p w14:paraId="099E9D77" w14:textId="77777777"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results in a vehicular and pedestrian traffic generation consistent with that reasonably expected in the surrounding </w:t>
            </w:r>
            <w:proofErr w:type="gramStart"/>
            <w:r w:rsidRPr="00224CBF">
              <w:rPr>
                <w:rFonts w:ascii="Arial" w:eastAsia="Times New Roman" w:hAnsi="Arial" w:cs="Arial"/>
                <w:sz w:val="20"/>
                <w:szCs w:val="20"/>
                <w:lang w:eastAsia="en-AU"/>
              </w:rPr>
              <w:t>area;</w:t>
            </w:r>
            <w:proofErr w:type="gramEnd"/>
          </w:p>
          <w:p w14:paraId="250B9707" w14:textId="77777777"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suitably screened to ensure adverse visual impacts on the residents in adjoining or nearby dwellings are </w:t>
            </w:r>
            <w:proofErr w:type="gramStart"/>
            <w:r w:rsidRPr="00224CBF">
              <w:rPr>
                <w:rFonts w:ascii="Arial" w:eastAsia="Times New Roman" w:hAnsi="Arial" w:cs="Arial"/>
                <w:sz w:val="20"/>
                <w:szCs w:val="20"/>
                <w:lang w:eastAsia="en-AU"/>
              </w:rPr>
              <w:t>minimised;</w:t>
            </w:r>
            <w:proofErr w:type="gramEnd"/>
          </w:p>
          <w:p w14:paraId="48ADB53E" w14:textId="77777777" w:rsidR="00224CBF" w:rsidRPr="00224CBF" w:rsidRDefault="00224CBF" w:rsidP="00582AF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833" w:type="pct"/>
            <w:tcBorders>
              <w:top w:val="outset" w:sz="6" w:space="0" w:color="auto"/>
              <w:left w:val="outset" w:sz="6" w:space="0" w:color="auto"/>
              <w:bottom w:val="outset" w:sz="6" w:space="0" w:color="auto"/>
              <w:right w:val="outset" w:sz="6" w:space="0" w:color="auto"/>
            </w:tcBorders>
            <w:hideMark/>
          </w:tcPr>
          <w:p w14:paraId="4B0EF33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1795BA8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621D1A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4590CA0A"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42219D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71</w:t>
            </w:r>
          </w:p>
          <w:p w14:paraId="1EB2F1C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On-site display and sales of goods is limited to the activities being undertaken from the site and does not result in:</w:t>
            </w:r>
          </w:p>
          <w:p w14:paraId="51F2DAE7" w14:textId="77777777"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display and sale of goods being viewed from outside of the </w:t>
            </w:r>
            <w:proofErr w:type="gramStart"/>
            <w:r w:rsidRPr="00224CBF">
              <w:rPr>
                <w:rFonts w:ascii="Arial" w:eastAsia="Times New Roman" w:hAnsi="Arial" w:cs="Arial"/>
                <w:sz w:val="20"/>
                <w:szCs w:val="20"/>
                <w:lang w:eastAsia="en-AU"/>
              </w:rPr>
              <w:t>site;</w:t>
            </w:r>
            <w:proofErr w:type="gramEnd"/>
          </w:p>
          <w:p w14:paraId="6CC4A7CE" w14:textId="77777777" w:rsidR="00224CBF" w:rsidRPr="00224CBF" w:rsidRDefault="00224CBF" w:rsidP="00582AF6">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overall development on the site having a predominantly commercial appearance.</w:t>
            </w:r>
          </w:p>
        </w:tc>
        <w:tc>
          <w:tcPr>
            <w:tcW w:w="1833" w:type="pct"/>
            <w:tcBorders>
              <w:top w:val="outset" w:sz="6" w:space="0" w:color="auto"/>
              <w:left w:val="outset" w:sz="6" w:space="0" w:color="auto"/>
              <w:bottom w:val="outset" w:sz="6" w:space="0" w:color="auto"/>
              <w:right w:val="outset" w:sz="6" w:space="0" w:color="auto"/>
            </w:tcBorders>
            <w:hideMark/>
          </w:tcPr>
          <w:p w14:paraId="4F668C8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.1</w:t>
            </w:r>
          </w:p>
          <w:p w14:paraId="2C294F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Only goods grown, produced or manufactured on-site are sold from the site.</w:t>
            </w:r>
          </w:p>
        </w:tc>
        <w:tc>
          <w:tcPr>
            <w:tcW w:w="626" w:type="pct"/>
            <w:tcBorders>
              <w:top w:val="outset" w:sz="6" w:space="0" w:color="auto"/>
              <w:left w:val="outset" w:sz="6" w:space="0" w:color="auto"/>
              <w:bottom w:val="outset" w:sz="6" w:space="0" w:color="auto"/>
              <w:right w:val="outset" w:sz="6" w:space="0" w:color="auto"/>
            </w:tcBorders>
          </w:tcPr>
          <w:p w14:paraId="47C9F71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A1A147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C47E023" w14:textId="77777777" w:rsidTr="009E231C">
        <w:trPr>
          <w:trHeight w:val="16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5EA3B82C"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49DD685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71</w:t>
            </w:r>
            <w:r w:rsidRPr="00224CBF">
              <w:rPr>
                <w:rFonts w:ascii="Arial" w:eastAsia="Times New Roman" w:hAnsi="Arial" w:cs="Arial"/>
                <w:b/>
                <w:bCs/>
                <w:sz w:val="20"/>
                <w:szCs w:val="20"/>
                <w:lang w:eastAsia="en-AU"/>
              </w:rPr>
              <w:t>.2</w:t>
            </w:r>
          </w:p>
          <w:p w14:paraId="4DF7E0B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626" w:type="pct"/>
            <w:tcBorders>
              <w:top w:val="outset" w:sz="6" w:space="0" w:color="auto"/>
              <w:left w:val="outset" w:sz="6" w:space="0" w:color="auto"/>
              <w:bottom w:val="outset" w:sz="6" w:space="0" w:color="auto"/>
              <w:right w:val="outset" w:sz="6" w:space="0" w:color="auto"/>
            </w:tcBorders>
          </w:tcPr>
          <w:p w14:paraId="3973A40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469074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79D2FBBA"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C6EA045"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 xml:space="preserve">Other </w:t>
            </w:r>
            <w:proofErr w:type="gramStart"/>
            <w:r w:rsidRPr="00224CBF">
              <w:rPr>
                <w:rFonts w:ascii="Arial" w:eastAsia="Times New Roman" w:hAnsi="Arial" w:cs="Arial"/>
                <w:b/>
                <w:bCs/>
                <w:sz w:val="20"/>
                <w:szCs w:val="20"/>
                <w:lang w:eastAsia="en-AU"/>
              </w:rPr>
              <w:t>Non-industrial</w:t>
            </w:r>
            <w:proofErr w:type="gramEnd"/>
            <w:r w:rsidRPr="00224CBF">
              <w:rPr>
                <w:rFonts w:ascii="Arial" w:eastAsia="Times New Roman" w:hAnsi="Arial" w:cs="Arial"/>
                <w:b/>
                <w:bCs/>
                <w:sz w:val="20"/>
                <w:szCs w:val="20"/>
                <w:lang w:eastAsia="en-AU"/>
              </w:rPr>
              <w:t xml:space="preserve"> land uses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5B072CC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3D4E244A"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6A0839" w:rsidRPr="00224CBF" w14:paraId="2B01BC8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E100E6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82</w:t>
            </w:r>
          </w:p>
          <w:p w14:paraId="39053466"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Showrooms</w:t>
            </w:r>
            <w:r w:rsidRPr="00224CBF">
              <w:rPr>
                <w:rFonts w:ascii="Arial" w:eastAsia="Times New Roman" w:hAnsi="Arial" w:cs="Arial"/>
                <w:sz w:val="20"/>
                <w:szCs w:val="20"/>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224CBF">
                <w:rPr>
                  <w:rFonts w:ascii="Arial" w:eastAsia="Times New Roman" w:hAnsi="Arial" w:cs="Arial"/>
                  <w:color w:val="0000FF"/>
                  <w:sz w:val="20"/>
                  <w:szCs w:val="20"/>
                  <w:vertAlign w:val="superscript"/>
                  <w:lang w:eastAsia="en-AU"/>
                </w:rPr>
                <w:t>78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w:t>
            </w:r>
          </w:p>
          <w:p w14:paraId="17B802A0" w14:textId="77777777"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Lots with frontages to district collectors, sub-arterial and arterial </w:t>
            </w:r>
            <w:proofErr w:type="gramStart"/>
            <w:r w:rsidRPr="00224CBF">
              <w:rPr>
                <w:rFonts w:ascii="Arial" w:eastAsia="Times New Roman" w:hAnsi="Arial" w:cs="Arial"/>
                <w:sz w:val="20"/>
                <w:szCs w:val="20"/>
                <w:lang w:eastAsia="en-AU"/>
              </w:rPr>
              <w:t>roads;</w:t>
            </w:r>
            <w:proofErr w:type="gramEnd"/>
          </w:p>
          <w:p w14:paraId="0949783D" w14:textId="77777777"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Industry and trade related product </w:t>
            </w:r>
            <w:proofErr w:type="gramStart"/>
            <w:r w:rsidRPr="00224CBF">
              <w:rPr>
                <w:rFonts w:ascii="Arial" w:eastAsia="Times New Roman" w:hAnsi="Arial" w:cs="Arial"/>
                <w:sz w:val="20"/>
                <w:szCs w:val="20"/>
                <w:lang w:eastAsia="en-AU"/>
              </w:rPr>
              <w:t>lines;</w:t>
            </w:r>
            <w:proofErr w:type="gramEnd"/>
          </w:p>
          <w:p w14:paraId="629673E8" w14:textId="77777777" w:rsidR="00224CBF" w:rsidRPr="00224CBF" w:rsidRDefault="00224CBF" w:rsidP="00582AF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gross floor area of 500m</w:t>
            </w:r>
            <w:r w:rsidRPr="00224CBF">
              <w:rPr>
                <w:rFonts w:ascii="Arial" w:eastAsia="Times New Roman" w:hAnsi="Arial" w:cs="Arial"/>
                <w:sz w:val="20"/>
                <w:szCs w:val="20"/>
                <w:vertAlign w:val="superscript"/>
                <w:lang w:eastAsia="en-AU"/>
              </w:rPr>
              <w:t>2</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528627F7" w14:textId="77777777" w:rsidTr="00224CBF">
              <w:trPr>
                <w:tblCellSpacing w:w="15" w:type="dxa"/>
              </w:trPr>
              <w:tc>
                <w:tcPr>
                  <w:tcW w:w="8592" w:type="dxa"/>
                  <w:vAlign w:val="center"/>
                  <w:hideMark/>
                </w:tcPr>
                <w:p w14:paraId="40E96A84" w14:textId="77777777"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Industry and trade related products </w:t>
                  </w:r>
                  <w:proofErr w:type="gramStart"/>
                  <w:r w:rsidRPr="001945A4">
                    <w:rPr>
                      <w:rFonts w:ascii="Arial" w:eastAsia="Times New Roman" w:hAnsi="Arial" w:cs="Arial"/>
                      <w:sz w:val="18"/>
                      <w:szCs w:val="20"/>
                      <w:lang w:eastAsia="en-AU"/>
                    </w:rPr>
                    <w:t>are considered to be</w:t>
                  </w:r>
                  <w:proofErr w:type="gramEnd"/>
                  <w:r w:rsidRPr="001945A4">
                    <w:rPr>
                      <w:rFonts w:ascii="Arial" w:eastAsia="Times New Roman" w:hAnsi="Arial" w:cs="Arial"/>
                      <w:sz w:val="18"/>
                      <w:szCs w:val="20"/>
                      <w:lang w:eastAsia="en-AU"/>
                    </w:rPr>
                    <w:t xml:space="preserve"> products used by the industry and trades in creating an end product. Example may include: </w:t>
                  </w:r>
                </w:p>
                <w:p w14:paraId="55A81E9F" w14:textId="77777777"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Kitchen and bathroom showrooms</w:t>
                  </w:r>
                  <w:r w:rsidRPr="001945A4">
                    <w:rPr>
                      <w:rFonts w:ascii="Arial" w:eastAsia="Times New Roman" w:hAnsi="Arial" w:cs="Arial"/>
                      <w:sz w:val="18"/>
                      <w:szCs w:val="20"/>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Fixtures, plumbing supplies, bench tops, etc) </w:t>
                  </w:r>
                </w:p>
                <w:p w14:paraId="2DAB9D58" w14:textId="77777777"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Flooring showrooms</w:t>
                  </w:r>
                  <w:r w:rsidRPr="001945A4">
                    <w:rPr>
                      <w:rFonts w:ascii="Arial" w:eastAsia="Times New Roman" w:hAnsi="Arial" w:cs="Arial"/>
                      <w:sz w:val="18"/>
                      <w:szCs w:val="20"/>
                      <w:vertAlign w:val="superscript"/>
                      <w:lang w:eastAsia="en-AU"/>
                    </w:rPr>
                    <w:t>(</w:t>
                  </w:r>
                  <w:hyperlink r:id="rId39"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r w:rsidRPr="001945A4">
                    <w:rPr>
                      <w:rFonts w:ascii="Arial" w:eastAsia="Times New Roman" w:hAnsi="Arial" w:cs="Arial"/>
                      <w:sz w:val="18"/>
                      <w:szCs w:val="20"/>
                      <w:lang w:eastAsia="en-AU"/>
                    </w:rPr>
                    <w:t xml:space="preserve"> (i.e. Tiles, carpet, hardwood flooring supplies) </w:t>
                  </w:r>
                </w:p>
                <w:p w14:paraId="2BBFFBCE" w14:textId="77777777" w:rsidR="00224CBF" w:rsidRPr="001945A4" w:rsidRDefault="00224CBF" w:rsidP="00582AF6">
                  <w:pPr>
                    <w:numPr>
                      <w:ilvl w:val="0"/>
                      <w:numId w:val="46"/>
                    </w:numPr>
                    <w:spacing w:before="100" w:beforeAutospacing="1" w:after="100" w:afterAutospacing="1" w:line="240" w:lineRule="auto"/>
                    <w:ind w:left="450"/>
                    <w:rPr>
                      <w:rFonts w:ascii="Arial" w:eastAsia="Times New Roman" w:hAnsi="Arial" w:cs="Arial"/>
                      <w:sz w:val="18"/>
                      <w:szCs w:val="20"/>
                      <w:lang w:eastAsia="en-AU"/>
                    </w:rPr>
                  </w:pPr>
                  <w:r w:rsidRPr="001945A4">
                    <w:rPr>
                      <w:rFonts w:ascii="Arial" w:eastAsia="Times New Roman" w:hAnsi="Arial" w:cs="Arial"/>
                      <w:sz w:val="18"/>
                      <w:szCs w:val="20"/>
                      <w:lang w:eastAsia="en-AU"/>
                    </w:rPr>
                    <w:t>Electrical showrooms</w:t>
                  </w:r>
                  <w:r w:rsidRPr="001945A4">
                    <w:rPr>
                      <w:rFonts w:ascii="Arial" w:eastAsia="Times New Roman" w:hAnsi="Arial" w:cs="Arial"/>
                      <w:sz w:val="18"/>
                      <w:szCs w:val="20"/>
                      <w:vertAlign w:val="superscript"/>
                      <w:lang w:eastAsia="en-AU"/>
                    </w:rPr>
                    <w:t>(</w:t>
                  </w:r>
                  <w:hyperlink r:id="rId4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1945A4">
                      <w:rPr>
                        <w:rFonts w:ascii="Arial" w:eastAsia="Times New Roman" w:hAnsi="Arial" w:cs="Arial"/>
                        <w:color w:val="0000FF"/>
                        <w:sz w:val="18"/>
                        <w:szCs w:val="20"/>
                        <w:vertAlign w:val="superscript"/>
                        <w:lang w:eastAsia="en-AU"/>
                      </w:rPr>
                      <w:t>78</w:t>
                    </w:r>
                  </w:hyperlink>
                  <w:r w:rsidRPr="001945A4">
                    <w:rPr>
                      <w:rFonts w:ascii="Arial" w:eastAsia="Times New Roman" w:hAnsi="Arial" w:cs="Arial"/>
                      <w:sz w:val="18"/>
                      <w:szCs w:val="20"/>
                      <w:vertAlign w:val="superscript"/>
                      <w:lang w:eastAsia="en-AU"/>
                    </w:rPr>
                    <w:t>)</w:t>
                  </w:r>
                </w:p>
                <w:p w14:paraId="7F2BE892" w14:textId="77777777" w:rsidR="00224CBF" w:rsidRPr="00224CBF" w:rsidRDefault="00224CBF" w:rsidP="00582AF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1945A4">
                    <w:rPr>
                      <w:rFonts w:ascii="Arial" w:eastAsia="Times New Roman" w:hAnsi="Arial" w:cs="Arial"/>
                      <w:sz w:val="18"/>
                      <w:szCs w:val="20"/>
                      <w:lang w:eastAsia="en-AU"/>
                    </w:rPr>
                    <w:t>Building and construction products</w:t>
                  </w:r>
                </w:p>
              </w:tc>
            </w:tr>
          </w:tbl>
          <w:p w14:paraId="7FB8238A"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56386C2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4D99FA4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723FF3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382CAABB"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7CA9D2E4"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73</w:t>
            </w:r>
          </w:p>
          <w:p w14:paraId="1A0C64D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sz w:val="20"/>
                <w:szCs w:val="20"/>
                <w:lang w:eastAsia="en-AU"/>
              </w:rPr>
              <w:t>Food and Drink Outlets</w:t>
            </w:r>
            <w:r w:rsidRPr="00224CBF">
              <w:rPr>
                <w:rFonts w:ascii="Arial" w:eastAsia="Times New Roman" w:hAnsi="Arial" w:cs="Arial"/>
                <w:sz w:val="20"/>
                <w:szCs w:val="20"/>
                <w:vertAlign w:val="superscript"/>
                <w:lang w:eastAsia="en-AU"/>
              </w:rPr>
              <w:t>(</w:t>
            </w:r>
            <w:hyperlink r:id="rId41" w:anchor="target-d60297e447636" w:tooltip="Food and drink outlet - Premises used for preparation and sale of food and drink to the public for consumption on or off the site. The use may include the ancillary sale of liquor for consumption on site." w:history="1">
              <w:r w:rsidRPr="00224CBF">
                <w:rPr>
                  <w:rFonts w:ascii="Arial" w:eastAsia="Times New Roman" w:hAnsi="Arial" w:cs="Arial"/>
                  <w:color w:val="0000FF"/>
                  <w:sz w:val="20"/>
                  <w:szCs w:val="20"/>
                  <w:vertAlign w:val="superscript"/>
                  <w:lang w:eastAsia="en-AU"/>
                </w:rPr>
                <w:t>28</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limited to a gross floor area of 100m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w:t>
            </w:r>
          </w:p>
        </w:tc>
        <w:tc>
          <w:tcPr>
            <w:tcW w:w="1833" w:type="pct"/>
            <w:tcBorders>
              <w:top w:val="outset" w:sz="6" w:space="0" w:color="auto"/>
              <w:left w:val="outset" w:sz="6" w:space="0" w:color="auto"/>
              <w:bottom w:val="outset" w:sz="6" w:space="0" w:color="auto"/>
              <w:right w:val="outset" w:sz="6" w:space="0" w:color="auto"/>
            </w:tcBorders>
            <w:hideMark/>
          </w:tcPr>
          <w:p w14:paraId="6885A19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6994DFA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F5482D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12650029"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49E90FE"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74</w:t>
            </w:r>
          </w:p>
          <w:p w14:paraId="722D179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With the exception of Caretaker's accommodation</w:t>
            </w:r>
            <w:r w:rsidRPr="00224CBF">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residential and other </w:t>
            </w:r>
            <w:r w:rsidRPr="00224CBF">
              <w:rPr>
                <w:rFonts w:ascii="Arial" w:eastAsia="Times New Roman" w:hAnsi="Arial" w:cs="Arial"/>
                <w:sz w:val="20"/>
                <w:szCs w:val="20"/>
                <w:lang w:eastAsia="en-AU"/>
              </w:rPr>
              <w:lastRenderedPageBreak/>
              <w:t xml:space="preserve">sensitive land uses do not establish within the precinct. </w:t>
            </w:r>
          </w:p>
        </w:tc>
        <w:tc>
          <w:tcPr>
            <w:tcW w:w="1833" w:type="pct"/>
            <w:tcBorders>
              <w:top w:val="outset" w:sz="6" w:space="0" w:color="auto"/>
              <w:left w:val="outset" w:sz="6" w:space="0" w:color="auto"/>
              <w:bottom w:val="outset" w:sz="6" w:space="0" w:color="auto"/>
              <w:right w:val="outset" w:sz="6" w:space="0" w:color="auto"/>
            </w:tcBorders>
            <w:hideMark/>
          </w:tcPr>
          <w:p w14:paraId="46EE17D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3714E72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7F3789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67CCC7B7" w14:textId="77777777" w:rsidTr="009E231C">
        <w:trPr>
          <w:trHeight w:val="2820"/>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47C3E230"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75</w:t>
            </w:r>
          </w:p>
          <w:p w14:paraId="40C9153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Non-industrial uses:</w:t>
            </w:r>
          </w:p>
          <w:p w14:paraId="7D40C223" w14:textId="77777777"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consolidated with existing non-industrial uses in the </w:t>
            </w:r>
            <w:proofErr w:type="gramStart"/>
            <w:r w:rsidRPr="00224CBF">
              <w:rPr>
                <w:rFonts w:ascii="Arial" w:eastAsia="Times New Roman" w:hAnsi="Arial" w:cs="Arial"/>
                <w:sz w:val="20"/>
                <w:szCs w:val="20"/>
                <w:lang w:eastAsia="en-AU"/>
              </w:rPr>
              <w:t>precinct;</w:t>
            </w:r>
            <w:proofErr w:type="gramEnd"/>
          </w:p>
          <w:p w14:paraId="3864B805" w14:textId="77777777"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 not compromise the viability, role or function of the region's centre </w:t>
            </w:r>
            <w:proofErr w:type="gramStart"/>
            <w:r w:rsidRPr="00224CBF">
              <w:rPr>
                <w:rFonts w:ascii="Arial" w:eastAsia="Times New Roman" w:hAnsi="Arial" w:cs="Arial"/>
                <w:sz w:val="20"/>
                <w:szCs w:val="20"/>
                <w:lang w:eastAsia="en-AU"/>
              </w:rPr>
              <w:t>network;</w:t>
            </w:r>
            <w:proofErr w:type="gramEnd"/>
          </w:p>
          <w:p w14:paraId="0AF462AC" w14:textId="77777777"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not subject to adverse amenity impacts or risk to health from industrial </w:t>
            </w:r>
            <w:proofErr w:type="gramStart"/>
            <w:r w:rsidRPr="00224CBF">
              <w:rPr>
                <w:rFonts w:ascii="Arial" w:eastAsia="Times New Roman" w:hAnsi="Arial" w:cs="Arial"/>
                <w:sz w:val="20"/>
                <w:szCs w:val="20"/>
                <w:lang w:eastAsia="en-AU"/>
              </w:rPr>
              <w:t>activities;</w:t>
            </w:r>
            <w:proofErr w:type="gramEnd"/>
          </w:p>
          <w:p w14:paraId="5C7A2591" w14:textId="77777777" w:rsidR="00224CBF" w:rsidRPr="00224CBF" w:rsidRDefault="00224CBF" w:rsidP="00582AF6">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do not constrain the function or viability of existing or future industrial activities in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7F980B53" w14:textId="77777777" w:rsidTr="00224CBF">
              <w:trPr>
                <w:tblCellSpacing w:w="15" w:type="dxa"/>
              </w:trPr>
              <w:tc>
                <w:tcPr>
                  <w:tcW w:w="8592" w:type="dxa"/>
                  <w:vAlign w:val="center"/>
                  <w:hideMark/>
                </w:tcPr>
                <w:p w14:paraId="550017A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submission of a Hazard and Nuisance Mitigation Plan may be required to justify compliance with this outcome.</w:t>
                  </w:r>
                </w:p>
              </w:tc>
            </w:tr>
          </w:tbl>
          <w:p w14:paraId="06F76F0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5D6C485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1E1F62A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517A97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518AE905" w14:textId="77777777" w:rsidTr="009E231C">
        <w:trPr>
          <w:trHeight w:val="1725"/>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616ABFF"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76</w:t>
            </w:r>
          </w:p>
          <w:p w14:paraId="1ED11A6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located on a local collector or access street, non-industrial uses provide only direct convenience or support services to the industrial workforce.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3ADBAA63" w14:textId="77777777" w:rsidTr="00224CBF">
              <w:trPr>
                <w:tblCellSpacing w:w="15" w:type="dxa"/>
              </w:trPr>
              <w:tc>
                <w:tcPr>
                  <w:tcW w:w="8592" w:type="dxa"/>
                  <w:vAlign w:val="center"/>
                  <w:hideMark/>
                </w:tcPr>
                <w:p w14:paraId="56EF715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Note - The road hierarchy is mapped on Overlay map - Road hierarchy</w:t>
                  </w:r>
                </w:p>
              </w:tc>
            </w:tr>
          </w:tbl>
          <w:p w14:paraId="18247002"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48E9C09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4A8F103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D6EDFC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4B826D16"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91A5309" w14:textId="77777777" w:rsidR="00224CBF" w:rsidRPr="00224CBF" w:rsidRDefault="00224CBF" w:rsidP="00224CBF">
            <w:pPr>
              <w:spacing w:before="100" w:beforeAutospacing="1" w:after="100" w:afterAutospacing="1" w:line="240" w:lineRule="auto"/>
              <w:ind w:left="150" w:right="150"/>
              <w:jc w:val="both"/>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77</w:t>
            </w:r>
          </w:p>
          <w:p w14:paraId="61F061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Traffic generated by non-industrial uses does not detrimentally impact the operation and functionality of the external road network. </w:t>
            </w:r>
          </w:p>
        </w:tc>
        <w:tc>
          <w:tcPr>
            <w:tcW w:w="1833" w:type="pct"/>
            <w:tcBorders>
              <w:top w:val="outset" w:sz="6" w:space="0" w:color="auto"/>
              <w:left w:val="outset" w:sz="6" w:space="0" w:color="auto"/>
              <w:bottom w:val="outset" w:sz="6" w:space="0" w:color="auto"/>
              <w:right w:val="outset" w:sz="6" w:space="0" w:color="auto"/>
            </w:tcBorders>
            <w:hideMark/>
          </w:tcPr>
          <w:p w14:paraId="5DDA49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1A30EC0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1DBE23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6D3C7477"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659FD0A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78</w:t>
            </w:r>
          </w:p>
          <w:p w14:paraId="3F14E44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design of non-industrial buildings in the precinct:</w:t>
            </w:r>
          </w:p>
          <w:p w14:paraId="1F861518" w14:textId="77777777"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adds visual interest to the streetscape (e.g. variation in materials, patterns, textures and colours, a consistent building line, blank walls that are visible from public places are treated to not negatively impact the surrounding amenity</w:t>
            </w:r>
            <w:proofErr w:type="gramStart"/>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75E3EE04" w14:textId="77777777"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contributes to a safe environment (e.g. through the use of lighting and not resulting in concealed recesses or potential entrapment areas</w:t>
            </w:r>
            <w:proofErr w:type="gramStart"/>
            <w:r w:rsidRPr="00224CBF">
              <w:rPr>
                <w:rFonts w:ascii="Arial" w:eastAsia="Times New Roman" w:hAnsi="Arial" w:cs="Arial"/>
                <w:sz w:val="20"/>
                <w:szCs w:val="20"/>
                <w:lang w:eastAsia="en-AU"/>
              </w:rPr>
              <w:t>);</w:t>
            </w:r>
            <w:proofErr w:type="gramEnd"/>
            <w:r w:rsidRPr="00224CBF">
              <w:rPr>
                <w:rFonts w:ascii="Arial" w:eastAsia="Times New Roman" w:hAnsi="Arial" w:cs="Arial"/>
                <w:sz w:val="20"/>
                <w:szCs w:val="20"/>
                <w:lang w:eastAsia="en-AU"/>
              </w:rPr>
              <w:t xml:space="preserve"> </w:t>
            </w:r>
          </w:p>
          <w:p w14:paraId="442F076A" w14:textId="77777777" w:rsidR="00224CBF" w:rsidRPr="00224CBF" w:rsidRDefault="00224CBF" w:rsidP="00582AF6">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incorporates architectural features within the building facade at the street level to create human scale (e.g. awnings).</w:t>
            </w:r>
          </w:p>
        </w:tc>
        <w:tc>
          <w:tcPr>
            <w:tcW w:w="1833" w:type="pct"/>
            <w:tcBorders>
              <w:top w:val="outset" w:sz="6" w:space="0" w:color="auto"/>
              <w:left w:val="outset" w:sz="6" w:space="0" w:color="auto"/>
              <w:bottom w:val="outset" w:sz="6" w:space="0" w:color="auto"/>
              <w:right w:val="outset" w:sz="6" w:space="0" w:color="auto"/>
            </w:tcBorders>
            <w:hideMark/>
          </w:tcPr>
          <w:p w14:paraId="5B3C400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31703FA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A47BD7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3208D35E"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434CEB3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79</w:t>
            </w:r>
          </w:p>
          <w:p w14:paraId="78E7C1A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Building entrances:</w:t>
            </w:r>
          </w:p>
          <w:p w14:paraId="6DFCA0AB" w14:textId="77777777"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readily identifiable from the road </w:t>
            </w:r>
            <w:proofErr w:type="gramStart"/>
            <w:r w:rsidRPr="00224CBF">
              <w:rPr>
                <w:rFonts w:ascii="Arial" w:eastAsia="Times New Roman" w:hAnsi="Arial" w:cs="Arial"/>
                <w:sz w:val="20"/>
                <w:szCs w:val="20"/>
                <w:lang w:eastAsia="en-AU"/>
              </w:rPr>
              <w:t>frontage;</w:t>
            </w:r>
            <w:proofErr w:type="gramEnd"/>
          </w:p>
          <w:p w14:paraId="0FACB623" w14:textId="77777777"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add visual interest to the </w:t>
            </w:r>
            <w:proofErr w:type="gramStart"/>
            <w:r w:rsidRPr="00224CBF">
              <w:rPr>
                <w:rFonts w:ascii="Arial" w:eastAsia="Times New Roman" w:hAnsi="Arial" w:cs="Arial"/>
                <w:sz w:val="20"/>
                <w:szCs w:val="20"/>
                <w:lang w:eastAsia="en-AU"/>
              </w:rPr>
              <w:t>streetscape;</w:t>
            </w:r>
            <w:proofErr w:type="gramEnd"/>
          </w:p>
          <w:p w14:paraId="6FD4137C" w14:textId="77777777"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designed to limit opportunities for </w:t>
            </w:r>
            <w:proofErr w:type="gramStart"/>
            <w:r w:rsidRPr="00224CBF">
              <w:rPr>
                <w:rFonts w:ascii="Arial" w:eastAsia="Times New Roman" w:hAnsi="Arial" w:cs="Arial"/>
                <w:sz w:val="20"/>
                <w:szCs w:val="20"/>
                <w:lang w:eastAsia="en-AU"/>
              </w:rPr>
              <w:t>concealment;</w:t>
            </w:r>
            <w:proofErr w:type="gramEnd"/>
          </w:p>
          <w:p w14:paraId="35FC73C9" w14:textId="77777777" w:rsidR="00224CBF" w:rsidRPr="00224CBF" w:rsidRDefault="00224CBF" w:rsidP="00582AF6">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677E5D38" w14:textId="77777777" w:rsidTr="00224CBF">
              <w:trPr>
                <w:tblCellSpacing w:w="15" w:type="dxa"/>
              </w:trPr>
              <w:tc>
                <w:tcPr>
                  <w:tcW w:w="8592" w:type="dxa"/>
                  <w:vAlign w:val="center"/>
                  <w:hideMark/>
                </w:tcPr>
                <w:p w14:paraId="30F2A3B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14:paraId="75CB15B7"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0B0D0EA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.1</w:t>
            </w:r>
          </w:p>
          <w:p w14:paraId="0EF8229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main entrance to the building is clearly visible from and addresses the primary street frontage.</w:t>
            </w:r>
          </w:p>
        </w:tc>
        <w:tc>
          <w:tcPr>
            <w:tcW w:w="626" w:type="pct"/>
            <w:tcBorders>
              <w:top w:val="outset" w:sz="6" w:space="0" w:color="auto"/>
              <w:left w:val="outset" w:sz="6" w:space="0" w:color="auto"/>
              <w:bottom w:val="outset" w:sz="6" w:space="0" w:color="auto"/>
              <w:right w:val="outset" w:sz="6" w:space="0" w:color="auto"/>
            </w:tcBorders>
          </w:tcPr>
          <w:p w14:paraId="6052DED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63C4AA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F7E89B1"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17A189CE"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2B30505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E7</w:t>
            </w:r>
            <w:r w:rsidR="00751539">
              <w:rPr>
                <w:rFonts w:ascii="Arial" w:eastAsia="Times New Roman" w:hAnsi="Arial" w:cs="Arial"/>
                <w:b/>
                <w:bCs/>
                <w:sz w:val="20"/>
                <w:szCs w:val="20"/>
                <w:lang w:eastAsia="en-AU"/>
              </w:rPr>
              <w:t>9</w:t>
            </w:r>
            <w:r w:rsidRPr="00224CBF">
              <w:rPr>
                <w:rFonts w:ascii="Arial" w:eastAsia="Times New Roman" w:hAnsi="Arial" w:cs="Arial"/>
                <w:b/>
                <w:bCs/>
                <w:sz w:val="20"/>
                <w:szCs w:val="20"/>
                <w:lang w:eastAsia="en-AU"/>
              </w:rPr>
              <w:t>.2</w:t>
            </w:r>
          </w:p>
          <w:p w14:paraId="778715C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626" w:type="pct"/>
            <w:tcBorders>
              <w:top w:val="outset" w:sz="6" w:space="0" w:color="auto"/>
              <w:left w:val="outset" w:sz="6" w:space="0" w:color="auto"/>
              <w:bottom w:val="outset" w:sz="6" w:space="0" w:color="auto"/>
              <w:right w:val="outset" w:sz="6" w:space="0" w:color="auto"/>
            </w:tcBorders>
          </w:tcPr>
          <w:p w14:paraId="145AB2D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68C4D4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070CBCD7"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4753BE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Major electricity infrastructure</w:t>
            </w:r>
            <w:r w:rsidRPr="00224CBF">
              <w:rPr>
                <w:rFonts w:ascii="Arial" w:eastAsia="Times New Roman" w:hAnsi="Arial" w:cs="Arial"/>
                <w:b/>
                <w:bCs/>
                <w:sz w:val="20"/>
                <w:szCs w:val="20"/>
                <w:vertAlign w:val="superscript"/>
                <w:lang w:eastAsia="en-AU"/>
              </w:rPr>
              <w:t>(</w:t>
            </w:r>
            <w:hyperlink r:id="rId43"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Substation</w:t>
            </w:r>
            <w:r w:rsidRPr="00224CBF">
              <w:rPr>
                <w:rFonts w:ascii="Arial" w:eastAsia="Times New Roman" w:hAnsi="Arial" w:cs="Arial"/>
                <w:b/>
                <w:bCs/>
                <w:sz w:val="20"/>
                <w:szCs w:val="20"/>
                <w:vertAlign w:val="superscript"/>
                <w:lang w:eastAsia="en-AU"/>
              </w:rPr>
              <w:t>(</w:t>
            </w:r>
            <w:hyperlink r:id="rId4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b/>
                <w:bCs/>
                <w:sz w:val="20"/>
                <w:szCs w:val="20"/>
                <w:vertAlign w:val="superscript"/>
                <w:lang w:eastAsia="en-AU"/>
              </w:rPr>
              <w:t>)</w:t>
            </w:r>
            <w:r w:rsidRPr="00224CBF">
              <w:rPr>
                <w:rFonts w:ascii="Arial" w:eastAsia="Times New Roman" w:hAnsi="Arial" w:cs="Arial"/>
                <w:b/>
                <w:bCs/>
                <w:sz w:val="20"/>
                <w:szCs w:val="20"/>
                <w:lang w:eastAsia="en-AU"/>
              </w:rPr>
              <w:t xml:space="preserve"> and Utility installation</w:t>
            </w:r>
            <w:r w:rsidRPr="00224CBF">
              <w:rPr>
                <w:rFonts w:ascii="Arial" w:eastAsia="Times New Roman" w:hAnsi="Arial" w:cs="Arial"/>
                <w:b/>
                <w:bCs/>
                <w:sz w:val="20"/>
                <w:szCs w:val="20"/>
                <w:vertAlign w:val="superscript"/>
                <w:lang w:eastAsia="en-AU"/>
              </w:rPr>
              <w:t>(</w:t>
            </w:r>
            <w:hyperlink r:id="rId45"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1088808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5FB6E8C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7E9F9C1"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0EB52D7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80</w:t>
            </w:r>
          </w:p>
          <w:p w14:paraId="579E12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development does not have an adverse impact on the visual amenity of a locality and is:</w:t>
            </w:r>
          </w:p>
          <w:p w14:paraId="662F5A9F"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high quality design and </w:t>
            </w:r>
            <w:proofErr w:type="gramStart"/>
            <w:r w:rsidRPr="00224CBF">
              <w:rPr>
                <w:rFonts w:ascii="Arial" w:eastAsia="Times New Roman" w:hAnsi="Arial" w:cs="Arial"/>
                <w:sz w:val="20"/>
                <w:szCs w:val="20"/>
                <w:lang w:eastAsia="en-AU"/>
              </w:rPr>
              <w:t>construction;</w:t>
            </w:r>
            <w:proofErr w:type="gramEnd"/>
          </w:p>
          <w:p w14:paraId="41B46E23"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visually integrated with the surrounding </w:t>
            </w:r>
            <w:proofErr w:type="gramStart"/>
            <w:r w:rsidRPr="00224CBF">
              <w:rPr>
                <w:rFonts w:ascii="Arial" w:eastAsia="Times New Roman" w:hAnsi="Arial" w:cs="Arial"/>
                <w:sz w:val="20"/>
                <w:szCs w:val="20"/>
                <w:lang w:eastAsia="en-AU"/>
              </w:rPr>
              <w:t>area;</w:t>
            </w:r>
            <w:proofErr w:type="gramEnd"/>
          </w:p>
          <w:p w14:paraId="41F20F87"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visually dominant or </w:t>
            </w:r>
            <w:proofErr w:type="gramStart"/>
            <w:r w:rsidRPr="00224CBF">
              <w:rPr>
                <w:rFonts w:ascii="Arial" w:eastAsia="Times New Roman" w:hAnsi="Arial" w:cs="Arial"/>
                <w:sz w:val="20"/>
                <w:szCs w:val="20"/>
                <w:lang w:eastAsia="en-AU"/>
              </w:rPr>
              <w:t>intrusive;</w:t>
            </w:r>
            <w:proofErr w:type="gramEnd"/>
          </w:p>
          <w:p w14:paraId="7E4A8D93"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located behind the main building </w:t>
            </w:r>
            <w:proofErr w:type="gramStart"/>
            <w:r w:rsidRPr="00224CBF">
              <w:rPr>
                <w:rFonts w:ascii="Arial" w:eastAsia="Times New Roman" w:hAnsi="Arial" w:cs="Arial"/>
                <w:sz w:val="20"/>
                <w:szCs w:val="20"/>
                <w:lang w:eastAsia="en-AU"/>
              </w:rPr>
              <w:t>line;</w:t>
            </w:r>
            <w:proofErr w:type="gramEnd"/>
          </w:p>
          <w:p w14:paraId="0D2630F3"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below the level of the predominant tree canopy or the level of the surrounding buildings and </w:t>
            </w:r>
            <w:proofErr w:type="gramStart"/>
            <w:r w:rsidRPr="00224CBF">
              <w:rPr>
                <w:rFonts w:ascii="Arial" w:eastAsia="Times New Roman" w:hAnsi="Arial" w:cs="Arial"/>
                <w:sz w:val="20"/>
                <w:szCs w:val="20"/>
                <w:lang w:eastAsia="en-AU"/>
              </w:rPr>
              <w:t>structures;</w:t>
            </w:r>
            <w:proofErr w:type="gramEnd"/>
          </w:p>
          <w:p w14:paraId="0D30872A"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camouflaged through the use of colours and materials which blend into the </w:t>
            </w:r>
            <w:proofErr w:type="gramStart"/>
            <w:r w:rsidRPr="00224CBF">
              <w:rPr>
                <w:rFonts w:ascii="Arial" w:eastAsia="Times New Roman" w:hAnsi="Arial" w:cs="Arial"/>
                <w:sz w:val="20"/>
                <w:szCs w:val="20"/>
                <w:lang w:eastAsia="en-AU"/>
              </w:rPr>
              <w:t>landscape;</w:t>
            </w:r>
            <w:proofErr w:type="gramEnd"/>
          </w:p>
          <w:p w14:paraId="19BE022B"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treated to eliminate glare and </w:t>
            </w:r>
            <w:proofErr w:type="gramStart"/>
            <w:r w:rsidRPr="00224CBF">
              <w:rPr>
                <w:rFonts w:ascii="Arial" w:eastAsia="Times New Roman" w:hAnsi="Arial" w:cs="Arial"/>
                <w:sz w:val="20"/>
                <w:szCs w:val="20"/>
                <w:lang w:eastAsia="en-AU"/>
              </w:rPr>
              <w:t>reflectivity;</w:t>
            </w:r>
            <w:proofErr w:type="gramEnd"/>
          </w:p>
          <w:p w14:paraId="2965F008"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landscaped;</w:t>
            </w:r>
            <w:proofErr w:type="gramEnd"/>
          </w:p>
          <w:p w14:paraId="46B63687" w14:textId="77777777" w:rsidR="00224CBF" w:rsidRPr="00224CBF" w:rsidRDefault="00224CBF" w:rsidP="00582AF6">
            <w:pPr>
              <w:numPr>
                <w:ilvl w:val="0"/>
                <w:numId w:val="50"/>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otherwise</w:t>
            </w:r>
            <w:proofErr w:type="gramEnd"/>
            <w:r w:rsidRPr="00224CBF">
              <w:rPr>
                <w:rFonts w:ascii="Arial" w:eastAsia="Times New Roman" w:hAnsi="Arial" w:cs="Arial"/>
                <w:sz w:val="20"/>
                <w:szCs w:val="20"/>
                <w:lang w:eastAsia="en-AU"/>
              </w:rPr>
              <w:t xml:space="preserv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14:paraId="5756A7C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.1</w:t>
            </w:r>
          </w:p>
          <w:p w14:paraId="326FECE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0AE0A281" w14:textId="77777777"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are enclosed within buildings or </w:t>
            </w:r>
            <w:proofErr w:type="gramStart"/>
            <w:r w:rsidRPr="00224CBF">
              <w:rPr>
                <w:rFonts w:ascii="Arial" w:eastAsia="Times New Roman" w:hAnsi="Arial" w:cs="Arial"/>
                <w:sz w:val="20"/>
                <w:szCs w:val="20"/>
                <w:lang w:eastAsia="en-AU"/>
              </w:rPr>
              <w:t>structures;</w:t>
            </w:r>
            <w:proofErr w:type="gramEnd"/>
          </w:p>
          <w:p w14:paraId="66C6EC01" w14:textId="77777777"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are located behind the main building </w:t>
            </w:r>
            <w:proofErr w:type="gramStart"/>
            <w:r w:rsidRPr="00224CBF">
              <w:rPr>
                <w:rFonts w:ascii="Arial" w:eastAsia="Times New Roman" w:hAnsi="Arial" w:cs="Arial"/>
                <w:sz w:val="20"/>
                <w:szCs w:val="20"/>
                <w:lang w:eastAsia="en-AU"/>
              </w:rPr>
              <w:t>line;</w:t>
            </w:r>
            <w:proofErr w:type="gramEnd"/>
          </w:p>
          <w:p w14:paraId="7858C497" w14:textId="77777777"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have a similar height, bulk and scale to the surrounding </w:t>
            </w:r>
            <w:proofErr w:type="gramStart"/>
            <w:r w:rsidRPr="00224CBF">
              <w:rPr>
                <w:rFonts w:ascii="Arial" w:eastAsia="Times New Roman" w:hAnsi="Arial" w:cs="Arial"/>
                <w:sz w:val="20"/>
                <w:szCs w:val="20"/>
                <w:lang w:eastAsia="en-AU"/>
              </w:rPr>
              <w:t>fabric;</w:t>
            </w:r>
            <w:proofErr w:type="gramEnd"/>
          </w:p>
          <w:p w14:paraId="007ADA15" w14:textId="77777777" w:rsidR="00224CBF" w:rsidRPr="00224CBF" w:rsidRDefault="00224CBF" w:rsidP="00582AF6">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have horizontal and vertical articulation applied to all exterior walls.</w:t>
            </w:r>
          </w:p>
        </w:tc>
        <w:tc>
          <w:tcPr>
            <w:tcW w:w="626" w:type="pct"/>
            <w:tcBorders>
              <w:top w:val="outset" w:sz="6" w:space="0" w:color="auto"/>
              <w:left w:val="outset" w:sz="6" w:space="0" w:color="auto"/>
              <w:bottom w:val="outset" w:sz="6" w:space="0" w:color="auto"/>
              <w:right w:val="outset" w:sz="6" w:space="0" w:color="auto"/>
            </w:tcBorders>
          </w:tcPr>
          <w:p w14:paraId="040D099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3365F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E4AD3E3" w14:textId="77777777" w:rsidTr="009E231C">
        <w:trPr>
          <w:trHeight w:val="1380"/>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461F553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3B1597F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751539">
              <w:rPr>
                <w:rFonts w:ascii="Arial" w:eastAsia="Times New Roman" w:hAnsi="Arial" w:cs="Arial"/>
                <w:b/>
                <w:bCs/>
                <w:sz w:val="20"/>
                <w:szCs w:val="20"/>
                <w:lang w:eastAsia="en-AU"/>
              </w:rPr>
              <w:t>80</w:t>
            </w:r>
            <w:r w:rsidRPr="00224CBF">
              <w:rPr>
                <w:rFonts w:ascii="Arial" w:eastAsia="Times New Roman" w:hAnsi="Arial" w:cs="Arial"/>
                <w:b/>
                <w:bCs/>
                <w:sz w:val="20"/>
                <w:szCs w:val="20"/>
                <w:lang w:eastAsia="en-AU"/>
              </w:rPr>
              <w:t>.2</w:t>
            </w:r>
          </w:p>
          <w:p w14:paraId="4673CF4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26" w:type="pct"/>
            <w:tcBorders>
              <w:top w:val="outset" w:sz="6" w:space="0" w:color="auto"/>
              <w:left w:val="outset" w:sz="6" w:space="0" w:color="auto"/>
              <w:bottom w:val="outset" w:sz="6" w:space="0" w:color="auto"/>
              <w:right w:val="outset" w:sz="6" w:space="0" w:color="auto"/>
            </w:tcBorders>
          </w:tcPr>
          <w:p w14:paraId="63E383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A39966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FE0BC28"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7AFA4B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751539">
              <w:rPr>
                <w:rFonts w:ascii="Arial" w:eastAsia="Times New Roman" w:hAnsi="Arial" w:cs="Arial"/>
                <w:b/>
                <w:bCs/>
                <w:sz w:val="20"/>
                <w:szCs w:val="20"/>
                <w:lang w:eastAsia="en-AU"/>
              </w:rPr>
              <w:t>81</w:t>
            </w:r>
          </w:p>
          <w:p w14:paraId="484E3CF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Infrastructure does not have an impact on pedestrian health and safety.</w:t>
            </w:r>
          </w:p>
        </w:tc>
        <w:tc>
          <w:tcPr>
            <w:tcW w:w="1833" w:type="pct"/>
            <w:tcBorders>
              <w:top w:val="outset" w:sz="6" w:space="0" w:color="auto"/>
              <w:left w:val="outset" w:sz="6" w:space="0" w:color="auto"/>
              <w:bottom w:val="outset" w:sz="6" w:space="0" w:color="auto"/>
              <w:right w:val="outset" w:sz="6" w:space="0" w:color="auto"/>
            </w:tcBorders>
            <w:vAlign w:val="center"/>
            <w:hideMark/>
          </w:tcPr>
          <w:p w14:paraId="7C85DD0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81</w:t>
            </w:r>
          </w:p>
          <w:p w14:paraId="367DDED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Access control arrangements:</w:t>
            </w:r>
          </w:p>
          <w:p w14:paraId="15DBA578" w14:textId="77777777"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 not create dead-ends or dark alleyways adjacent to the </w:t>
            </w:r>
            <w:proofErr w:type="gramStart"/>
            <w:r w:rsidRPr="00224CBF">
              <w:rPr>
                <w:rFonts w:ascii="Arial" w:eastAsia="Times New Roman" w:hAnsi="Arial" w:cs="Arial"/>
                <w:sz w:val="20"/>
                <w:szCs w:val="20"/>
                <w:lang w:eastAsia="en-AU"/>
              </w:rPr>
              <w:t>infrastructure;</w:t>
            </w:r>
            <w:proofErr w:type="gramEnd"/>
          </w:p>
          <w:p w14:paraId="2667B6A0" w14:textId="77777777"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minimise the number and width of crossovers and entry </w:t>
            </w:r>
            <w:proofErr w:type="gramStart"/>
            <w:r w:rsidRPr="00224CBF">
              <w:rPr>
                <w:rFonts w:ascii="Arial" w:eastAsia="Times New Roman" w:hAnsi="Arial" w:cs="Arial"/>
                <w:sz w:val="20"/>
                <w:szCs w:val="20"/>
                <w:lang w:eastAsia="en-AU"/>
              </w:rPr>
              <w:t>points;</w:t>
            </w:r>
            <w:proofErr w:type="gramEnd"/>
          </w:p>
          <w:p w14:paraId="73D5DD48" w14:textId="77777777"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safe vehicular access to the </w:t>
            </w:r>
            <w:proofErr w:type="gramStart"/>
            <w:r w:rsidRPr="00224CBF">
              <w:rPr>
                <w:rFonts w:ascii="Arial" w:eastAsia="Times New Roman" w:hAnsi="Arial" w:cs="Arial"/>
                <w:sz w:val="20"/>
                <w:szCs w:val="20"/>
                <w:lang w:eastAsia="en-AU"/>
              </w:rPr>
              <w:t>site;</w:t>
            </w:r>
            <w:proofErr w:type="gramEnd"/>
          </w:p>
          <w:p w14:paraId="6E970618" w14:textId="77777777" w:rsidR="00224CBF" w:rsidRPr="00224CBF" w:rsidRDefault="00224CBF" w:rsidP="00582AF6">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 not utilise barbed wire or razor wire.</w:t>
            </w:r>
          </w:p>
        </w:tc>
        <w:tc>
          <w:tcPr>
            <w:tcW w:w="626" w:type="pct"/>
            <w:tcBorders>
              <w:top w:val="outset" w:sz="6" w:space="0" w:color="auto"/>
              <w:left w:val="outset" w:sz="6" w:space="0" w:color="auto"/>
              <w:bottom w:val="outset" w:sz="6" w:space="0" w:color="auto"/>
              <w:right w:val="outset" w:sz="6" w:space="0" w:color="auto"/>
            </w:tcBorders>
          </w:tcPr>
          <w:p w14:paraId="32D1B92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2B8354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D2C3E18"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4B9F42C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82</w:t>
            </w:r>
          </w:p>
          <w:p w14:paraId="37D22DA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14:paraId="152F2E13" w14:textId="77777777"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generates no audible sound at the site boundaries where in a residential setting; or</w:t>
            </w:r>
          </w:p>
          <w:p w14:paraId="4E075BC7" w14:textId="77777777" w:rsidR="00224CBF" w:rsidRPr="00224CBF" w:rsidRDefault="00224CBF" w:rsidP="00582AF6">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meet the objectives as set out in the Environmental Protection (Noise) Policy 2008.</w:t>
            </w:r>
          </w:p>
        </w:tc>
        <w:tc>
          <w:tcPr>
            <w:tcW w:w="1833" w:type="pct"/>
            <w:tcBorders>
              <w:top w:val="outset" w:sz="6" w:space="0" w:color="auto"/>
              <w:left w:val="outset" w:sz="6" w:space="0" w:color="auto"/>
              <w:bottom w:val="outset" w:sz="6" w:space="0" w:color="auto"/>
              <w:right w:val="outset" w:sz="6" w:space="0" w:color="auto"/>
            </w:tcBorders>
            <w:hideMark/>
          </w:tcPr>
          <w:p w14:paraId="0B58C91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82</w:t>
            </w:r>
          </w:p>
          <w:p w14:paraId="682680F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26" w:type="pct"/>
            <w:tcBorders>
              <w:top w:val="outset" w:sz="6" w:space="0" w:color="auto"/>
              <w:left w:val="outset" w:sz="6" w:space="0" w:color="auto"/>
              <w:bottom w:val="outset" w:sz="6" w:space="0" w:color="auto"/>
              <w:right w:val="outset" w:sz="6" w:space="0" w:color="auto"/>
            </w:tcBorders>
          </w:tcPr>
          <w:p w14:paraId="282E843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B93B8F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97CDE98"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556C814"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Telecommunications facility</w:t>
            </w:r>
            <w:r w:rsidRPr="00224CBF">
              <w:rPr>
                <w:rFonts w:ascii="Arial" w:eastAsia="Times New Roman" w:hAnsi="Arial" w:cs="Arial"/>
                <w:sz w:val="20"/>
                <w:szCs w:val="20"/>
                <w:lang w:eastAsia="en-AU"/>
              </w:rPr>
              <w:t xml:space="preserve"> </w:t>
            </w:r>
            <w:r w:rsidRPr="00224CBF">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365AA8F8" w14:textId="77777777" w:rsidTr="00224CBF">
              <w:trPr>
                <w:tblCellSpacing w:w="15" w:type="dxa"/>
              </w:trPr>
              <w:tc>
                <w:tcPr>
                  <w:tcW w:w="15098" w:type="dxa"/>
                  <w:shd w:val="clear" w:color="auto" w:fill="CCCCCC"/>
                  <w:vAlign w:val="center"/>
                  <w:hideMark/>
                </w:tcPr>
                <w:p w14:paraId="1D468B4C"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Editor's note - In accordance with the Federal legislation Telecommunications facilities </w:t>
                  </w:r>
                  <w:r w:rsidRPr="00224CBF">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4F10FB13"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745F539"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26744D2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83</w:t>
            </w:r>
          </w:p>
          <w:p w14:paraId="56BFB1A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48"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with existing telecommunications facilities</w:t>
            </w:r>
            <w:r w:rsidRPr="00224CBF">
              <w:rPr>
                <w:rFonts w:ascii="Arial" w:eastAsia="Times New Roman" w:hAnsi="Arial" w:cs="Arial"/>
                <w:sz w:val="20"/>
                <w:szCs w:val="20"/>
                <w:vertAlign w:val="superscript"/>
                <w:lang w:eastAsia="en-AU"/>
              </w:rPr>
              <w:t>(</w:t>
            </w:r>
            <w:hyperlink r:id="rId49"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Utility installation</w:t>
            </w:r>
            <w:r w:rsidRPr="00224CBF">
              <w:rPr>
                <w:rFonts w:ascii="Arial" w:eastAsia="Times New Roman" w:hAnsi="Arial" w:cs="Arial"/>
                <w:sz w:val="20"/>
                <w:szCs w:val="20"/>
                <w:vertAlign w:val="superscript"/>
                <w:lang w:eastAsia="en-AU"/>
              </w:rPr>
              <w:t>(</w:t>
            </w:r>
            <w:hyperlink r:id="rId5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224CBF">
                <w:rPr>
                  <w:rFonts w:ascii="Arial" w:eastAsia="Times New Roman" w:hAnsi="Arial" w:cs="Arial"/>
                  <w:color w:val="0000FF"/>
                  <w:sz w:val="20"/>
                  <w:szCs w:val="20"/>
                  <w:vertAlign w:val="superscript"/>
                  <w:lang w:eastAsia="en-AU"/>
                </w:rPr>
                <w:t>86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Major electricity infrastructure</w:t>
            </w:r>
            <w:r w:rsidRPr="00224CBF">
              <w:rPr>
                <w:rFonts w:ascii="Arial" w:eastAsia="Times New Roman" w:hAnsi="Arial" w:cs="Arial"/>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224CBF">
                <w:rPr>
                  <w:rFonts w:ascii="Arial" w:eastAsia="Times New Roman" w:hAnsi="Arial" w:cs="Arial"/>
                  <w:color w:val="0000FF"/>
                  <w:sz w:val="20"/>
                  <w:szCs w:val="20"/>
                  <w:vertAlign w:val="superscript"/>
                  <w:lang w:eastAsia="en-AU"/>
                </w:rPr>
                <w:t>43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or Substation</w:t>
            </w:r>
            <w:r w:rsidRPr="00224CBF">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if there is already a facility in the same coverage area. </w:t>
            </w:r>
          </w:p>
        </w:tc>
        <w:tc>
          <w:tcPr>
            <w:tcW w:w="1833" w:type="pct"/>
            <w:tcBorders>
              <w:top w:val="outset" w:sz="6" w:space="0" w:color="auto"/>
              <w:left w:val="outset" w:sz="6" w:space="0" w:color="auto"/>
              <w:bottom w:val="outset" w:sz="6" w:space="0" w:color="auto"/>
              <w:right w:val="outset" w:sz="6" w:space="0" w:color="auto"/>
            </w:tcBorders>
            <w:vAlign w:val="center"/>
            <w:hideMark/>
          </w:tcPr>
          <w:p w14:paraId="130EEBC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.1</w:t>
            </w:r>
          </w:p>
          <w:p w14:paraId="3E78B75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New telecommunication facilities</w:t>
            </w:r>
            <w:r w:rsidRPr="00224CBF">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26" w:type="pct"/>
            <w:tcBorders>
              <w:top w:val="outset" w:sz="6" w:space="0" w:color="auto"/>
              <w:left w:val="outset" w:sz="6" w:space="0" w:color="auto"/>
              <w:bottom w:val="outset" w:sz="6" w:space="0" w:color="auto"/>
              <w:right w:val="outset" w:sz="6" w:space="0" w:color="auto"/>
            </w:tcBorders>
          </w:tcPr>
          <w:p w14:paraId="381D7FD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EBDED5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2C9DDAAA"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11DD596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73BBD27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83</w:t>
            </w:r>
            <w:r w:rsidRPr="00224CBF">
              <w:rPr>
                <w:rFonts w:ascii="Arial" w:eastAsia="Times New Roman" w:hAnsi="Arial" w:cs="Arial"/>
                <w:b/>
                <w:bCs/>
                <w:sz w:val="20"/>
                <w:szCs w:val="20"/>
                <w:lang w:eastAsia="en-AU"/>
              </w:rPr>
              <w:t>.2</w:t>
            </w:r>
          </w:p>
          <w:p w14:paraId="0786A18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26" w:type="pct"/>
            <w:tcBorders>
              <w:top w:val="outset" w:sz="6" w:space="0" w:color="auto"/>
              <w:left w:val="outset" w:sz="6" w:space="0" w:color="auto"/>
              <w:bottom w:val="outset" w:sz="6" w:space="0" w:color="auto"/>
              <w:right w:val="outset" w:sz="6" w:space="0" w:color="auto"/>
            </w:tcBorders>
          </w:tcPr>
          <w:p w14:paraId="52EED68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FAA201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D73EB80"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3EDA6A1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84</w:t>
            </w:r>
          </w:p>
          <w:p w14:paraId="5C251FB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new Telecommunications facility</w:t>
            </w:r>
            <w:r w:rsidRPr="00224CBF">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33" w:type="pct"/>
            <w:tcBorders>
              <w:top w:val="outset" w:sz="6" w:space="0" w:color="auto"/>
              <w:left w:val="outset" w:sz="6" w:space="0" w:color="auto"/>
              <w:bottom w:val="outset" w:sz="6" w:space="0" w:color="auto"/>
              <w:right w:val="outset" w:sz="6" w:space="0" w:color="auto"/>
            </w:tcBorders>
            <w:hideMark/>
          </w:tcPr>
          <w:p w14:paraId="173E992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84</w:t>
            </w:r>
          </w:p>
          <w:p w14:paraId="5785652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minimum of</w:t>
            </w:r>
            <w:r w:rsidR="001E0799">
              <w:rPr>
                <w:rFonts w:ascii="Arial" w:eastAsia="Times New Roman" w:hAnsi="Arial" w:cs="Arial"/>
                <w:sz w:val="20"/>
                <w:szCs w:val="20"/>
                <w:lang w:eastAsia="en-AU"/>
              </w:rPr>
              <w:t xml:space="preserve"> area</w:t>
            </w:r>
            <w:r w:rsidRPr="00224CBF">
              <w:rPr>
                <w:rFonts w:ascii="Arial" w:eastAsia="Times New Roman" w:hAnsi="Arial" w:cs="Arial"/>
                <w:sz w:val="20"/>
                <w:szCs w:val="20"/>
                <w:lang w:eastAsia="en-AU"/>
              </w:rPr>
              <w:t xml:space="preserve"> 45m</w:t>
            </w:r>
            <w:r w:rsidRPr="00224CBF">
              <w:rPr>
                <w:rFonts w:ascii="Arial" w:eastAsia="Times New Roman" w:hAnsi="Arial" w:cs="Arial"/>
                <w:sz w:val="20"/>
                <w:szCs w:val="20"/>
                <w:vertAlign w:val="superscript"/>
                <w:lang w:eastAsia="en-AU"/>
              </w:rPr>
              <w:t>2</w:t>
            </w:r>
            <w:r w:rsidRPr="00224CB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6" w:type="pct"/>
            <w:tcBorders>
              <w:top w:val="outset" w:sz="6" w:space="0" w:color="auto"/>
              <w:left w:val="outset" w:sz="6" w:space="0" w:color="auto"/>
              <w:bottom w:val="outset" w:sz="6" w:space="0" w:color="auto"/>
              <w:right w:val="outset" w:sz="6" w:space="0" w:color="auto"/>
            </w:tcBorders>
          </w:tcPr>
          <w:p w14:paraId="33872F3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42A14F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48C36825" w14:textId="77777777" w:rsidTr="001945A4">
        <w:trPr>
          <w:trHeight w:val="1805"/>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31E732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85</w:t>
            </w:r>
          </w:p>
          <w:p w14:paraId="623571D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Telecommunications facilities</w:t>
            </w:r>
            <w:r w:rsidRPr="00224CBF">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 not conflict with lawful existing land uses both on and adjoining the site. </w:t>
            </w:r>
          </w:p>
        </w:tc>
        <w:tc>
          <w:tcPr>
            <w:tcW w:w="1833" w:type="pct"/>
            <w:tcBorders>
              <w:top w:val="outset" w:sz="6" w:space="0" w:color="auto"/>
              <w:left w:val="outset" w:sz="6" w:space="0" w:color="auto"/>
              <w:bottom w:val="outset" w:sz="6" w:space="0" w:color="auto"/>
              <w:right w:val="outset" w:sz="6" w:space="0" w:color="auto"/>
            </w:tcBorders>
            <w:vAlign w:val="center"/>
            <w:hideMark/>
          </w:tcPr>
          <w:p w14:paraId="375D45E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85</w:t>
            </w:r>
          </w:p>
          <w:p w14:paraId="104FB85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6" w:type="pct"/>
            <w:tcBorders>
              <w:top w:val="outset" w:sz="6" w:space="0" w:color="auto"/>
              <w:left w:val="outset" w:sz="6" w:space="0" w:color="auto"/>
              <w:bottom w:val="outset" w:sz="6" w:space="0" w:color="auto"/>
              <w:right w:val="outset" w:sz="6" w:space="0" w:color="auto"/>
            </w:tcBorders>
          </w:tcPr>
          <w:p w14:paraId="5D5F9A0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7A4CFC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18574635" w14:textId="77777777" w:rsidTr="001945A4">
        <w:trPr>
          <w:trHeight w:val="1492"/>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0B7F3A6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86</w:t>
            </w:r>
          </w:p>
          <w:p w14:paraId="2AEFFE3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Telecommunications facility</w:t>
            </w:r>
            <w:r w:rsidRPr="00224CBF">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does not have an adverse impact on the visual amenity of a locality and is: </w:t>
            </w:r>
          </w:p>
          <w:p w14:paraId="53F7A545"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high quality design and </w:t>
            </w:r>
            <w:proofErr w:type="gramStart"/>
            <w:r w:rsidRPr="00224CBF">
              <w:rPr>
                <w:rFonts w:ascii="Arial" w:eastAsia="Times New Roman" w:hAnsi="Arial" w:cs="Arial"/>
                <w:sz w:val="20"/>
                <w:szCs w:val="20"/>
                <w:lang w:eastAsia="en-AU"/>
              </w:rPr>
              <w:t>construction;</w:t>
            </w:r>
            <w:proofErr w:type="gramEnd"/>
          </w:p>
          <w:p w14:paraId="5E8C317D"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visually integrated with the surrounding </w:t>
            </w:r>
            <w:proofErr w:type="gramStart"/>
            <w:r w:rsidRPr="00224CBF">
              <w:rPr>
                <w:rFonts w:ascii="Arial" w:eastAsia="Times New Roman" w:hAnsi="Arial" w:cs="Arial"/>
                <w:sz w:val="20"/>
                <w:szCs w:val="20"/>
                <w:lang w:eastAsia="en-AU"/>
              </w:rPr>
              <w:t>area;</w:t>
            </w:r>
            <w:proofErr w:type="gramEnd"/>
          </w:p>
          <w:p w14:paraId="4353780E"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visually dominant or </w:t>
            </w:r>
            <w:proofErr w:type="gramStart"/>
            <w:r w:rsidRPr="00224CBF">
              <w:rPr>
                <w:rFonts w:ascii="Arial" w:eastAsia="Times New Roman" w:hAnsi="Arial" w:cs="Arial"/>
                <w:sz w:val="20"/>
                <w:szCs w:val="20"/>
                <w:lang w:eastAsia="en-AU"/>
              </w:rPr>
              <w:t>intrusive;</w:t>
            </w:r>
            <w:proofErr w:type="gramEnd"/>
          </w:p>
          <w:p w14:paraId="74317D49"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located behind the main building </w:t>
            </w:r>
            <w:proofErr w:type="gramStart"/>
            <w:r w:rsidRPr="00224CBF">
              <w:rPr>
                <w:rFonts w:ascii="Arial" w:eastAsia="Times New Roman" w:hAnsi="Arial" w:cs="Arial"/>
                <w:sz w:val="20"/>
                <w:szCs w:val="20"/>
                <w:lang w:eastAsia="en-AU"/>
              </w:rPr>
              <w:t>line;</w:t>
            </w:r>
            <w:proofErr w:type="gramEnd"/>
          </w:p>
          <w:p w14:paraId="29A04F4F"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below the level of the predominant tree canopy or the level of the surrounding buildings and </w:t>
            </w:r>
            <w:proofErr w:type="gramStart"/>
            <w:r w:rsidRPr="00224CBF">
              <w:rPr>
                <w:rFonts w:ascii="Arial" w:eastAsia="Times New Roman" w:hAnsi="Arial" w:cs="Arial"/>
                <w:sz w:val="20"/>
                <w:szCs w:val="20"/>
                <w:lang w:eastAsia="en-AU"/>
              </w:rPr>
              <w:t>structures;</w:t>
            </w:r>
            <w:proofErr w:type="gramEnd"/>
          </w:p>
          <w:p w14:paraId="060F51DC"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camouflaged through the use of colours and materials which blend into the </w:t>
            </w:r>
            <w:proofErr w:type="gramStart"/>
            <w:r w:rsidRPr="00224CBF">
              <w:rPr>
                <w:rFonts w:ascii="Arial" w:eastAsia="Times New Roman" w:hAnsi="Arial" w:cs="Arial"/>
                <w:sz w:val="20"/>
                <w:szCs w:val="20"/>
                <w:lang w:eastAsia="en-AU"/>
              </w:rPr>
              <w:t>landscape;</w:t>
            </w:r>
            <w:proofErr w:type="gramEnd"/>
          </w:p>
          <w:p w14:paraId="14C41554"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treated to eliminate glare and </w:t>
            </w:r>
            <w:proofErr w:type="gramStart"/>
            <w:r w:rsidRPr="00224CBF">
              <w:rPr>
                <w:rFonts w:ascii="Arial" w:eastAsia="Times New Roman" w:hAnsi="Arial" w:cs="Arial"/>
                <w:sz w:val="20"/>
                <w:szCs w:val="20"/>
                <w:lang w:eastAsia="en-AU"/>
              </w:rPr>
              <w:t>reflectivity;</w:t>
            </w:r>
            <w:proofErr w:type="gramEnd"/>
          </w:p>
          <w:p w14:paraId="4172F807"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landscaped;</w:t>
            </w:r>
            <w:proofErr w:type="gramEnd"/>
          </w:p>
          <w:p w14:paraId="72A20D71" w14:textId="77777777" w:rsidR="00224CBF" w:rsidRPr="00224CBF" w:rsidRDefault="00224CBF" w:rsidP="00582AF6">
            <w:pPr>
              <w:numPr>
                <w:ilvl w:val="0"/>
                <w:numId w:val="54"/>
              </w:numPr>
              <w:spacing w:before="100" w:beforeAutospacing="1" w:after="100" w:afterAutospacing="1" w:line="240" w:lineRule="auto"/>
              <w:ind w:left="450"/>
              <w:rPr>
                <w:rFonts w:ascii="Arial" w:eastAsia="Times New Roman" w:hAnsi="Arial" w:cs="Arial"/>
                <w:sz w:val="20"/>
                <w:szCs w:val="20"/>
                <w:lang w:eastAsia="en-AU"/>
              </w:rPr>
            </w:pPr>
            <w:proofErr w:type="gramStart"/>
            <w:r w:rsidRPr="00224CBF">
              <w:rPr>
                <w:rFonts w:ascii="Arial" w:eastAsia="Times New Roman" w:hAnsi="Arial" w:cs="Arial"/>
                <w:sz w:val="20"/>
                <w:szCs w:val="20"/>
                <w:lang w:eastAsia="en-AU"/>
              </w:rPr>
              <w:t>otherwise</w:t>
            </w:r>
            <w:proofErr w:type="gramEnd"/>
            <w:r w:rsidRPr="00224CBF">
              <w:rPr>
                <w:rFonts w:ascii="Arial" w:eastAsia="Times New Roman" w:hAnsi="Arial" w:cs="Arial"/>
                <w:sz w:val="20"/>
                <w:szCs w:val="20"/>
                <w:lang w:eastAsia="en-AU"/>
              </w:rPr>
              <w:t xml:space="preserve"> consistent with the amenity and character of the zone and surrounding area.</w:t>
            </w:r>
          </w:p>
        </w:tc>
        <w:tc>
          <w:tcPr>
            <w:tcW w:w="1833" w:type="pct"/>
            <w:tcBorders>
              <w:top w:val="outset" w:sz="6" w:space="0" w:color="auto"/>
              <w:left w:val="outset" w:sz="6" w:space="0" w:color="auto"/>
              <w:bottom w:val="outset" w:sz="6" w:space="0" w:color="auto"/>
              <w:right w:val="outset" w:sz="6" w:space="0" w:color="auto"/>
            </w:tcBorders>
            <w:hideMark/>
          </w:tcPr>
          <w:p w14:paraId="4DEA8D4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.1</w:t>
            </w:r>
          </w:p>
          <w:p w14:paraId="3A3AC5E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224CBF">
              <w:rPr>
                <w:rFonts w:ascii="Arial" w:eastAsia="Times New Roman" w:hAnsi="Arial" w:cs="Arial"/>
                <w:sz w:val="20"/>
                <w:szCs w:val="20"/>
                <w:lang w:eastAsia="en-AU"/>
              </w:rPr>
              <w:t>treeline</w:t>
            </w:r>
            <w:proofErr w:type="spellEnd"/>
            <w:r w:rsidRPr="00224CBF">
              <w:rPr>
                <w:rFonts w:ascii="Arial" w:eastAsia="Times New Roman" w:hAnsi="Arial" w:cs="Arial"/>
                <w:sz w:val="20"/>
                <w:szCs w:val="20"/>
                <w:lang w:eastAsia="en-AU"/>
              </w:rPr>
              <w:t xml:space="preserve">, prominent ridgeline or building rooftops in the surrounding townscape. </w:t>
            </w:r>
          </w:p>
        </w:tc>
        <w:tc>
          <w:tcPr>
            <w:tcW w:w="626" w:type="pct"/>
            <w:tcBorders>
              <w:top w:val="outset" w:sz="6" w:space="0" w:color="auto"/>
              <w:left w:val="outset" w:sz="6" w:space="0" w:color="auto"/>
              <w:bottom w:val="outset" w:sz="6" w:space="0" w:color="auto"/>
              <w:right w:val="outset" w:sz="6" w:space="0" w:color="auto"/>
            </w:tcBorders>
          </w:tcPr>
          <w:p w14:paraId="7BC79C2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3BDEDC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BEB62EA"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672D161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14:paraId="47B5BBC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.2</w:t>
            </w:r>
          </w:p>
          <w:p w14:paraId="21F1EDC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 all other areas towers do not exceed 35m in height.</w:t>
            </w:r>
          </w:p>
        </w:tc>
        <w:tc>
          <w:tcPr>
            <w:tcW w:w="626" w:type="pct"/>
            <w:tcBorders>
              <w:top w:val="outset" w:sz="6" w:space="0" w:color="auto"/>
              <w:left w:val="outset" w:sz="6" w:space="0" w:color="auto"/>
              <w:bottom w:val="outset" w:sz="6" w:space="0" w:color="auto"/>
              <w:right w:val="outset" w:sz="6" w:space="0" w:color="auto"/>
            </w:tcBorders>
          </w:tcPr>
          <w:p w14:paraId="593BCA6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5CFB1F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AAA4285"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403E937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14:paraId="3BABD17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.3</w:t>
            </w:r>
          </w:p>
          <w:p w14:paraId="498E78A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Towers, equipment </w:t>
            </w:r>
            <w:proofErr w:type="gramStart"/>
            <w:r w:rsidRPr="00224CBF">
              <w:rPr>
                <w:rFonts w:ascii="Arial" w:eastAsia="Times New Roman" w:hAnsi="Arial" w:cs="Arial"/>
                <w:sz w:val="20"/>
                <w:szCs w:val="20"/>
                <w:lang w:eastAsia="en-AU"/>
              </w:rPr>
              <w:t>shelters</w:t>
            </w:r>
            <w:proofErr w:type="gramEnd"/>
            <w:r w:rsidRPr="00224CBF">
              <w:rPr>
                <w:rFonts w:ascii="Arial" w:eastAsia="Times New Roman" w:hAnsi="Arial" w:cs="Arial"/>
                <w:sz w:val="20"/>
                <w:szCs w:val="20"/>
                <w:lang w:eastAsia="en-AU"/>
              </w:rPr>
              <w:t xml:space="preserve"> and associated structures are of a design, colour and material to:</w:t>
            </w:r>
          </w:p>
          <w:p w14:paraId="79B84728" w14:textId="77777777"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reduce recognition in the </w:t>
            </w:r>
            <w:proofErr w:type="gramStart"/>
            <w:r w:rsidRPr="00224CBF">
              <w:rPr>
                <w:rFonts w:ascii="Arial" w:eastAsia="Times New Roman" w:hAnsi="Arial" w:cs="Arial"/>
                <w:sz w:val="20"/>
                <w:szCs w:val="20"/>
                <w:lang w:eastAsia="en-AU"/>
              </w:rPr>
              <w:t>landscape;</w:t>
            </w:r>
            <w:proofErr w:type="gramEnd"/>
          </w:p>
          <w:p w14:paraId="2D8EC038" w14:textId="77777777" w:rsidR="00224CBF" w:rsidRPr="00224CBF" w:rsidRDefault="00224CBF" w:rsidP="00582AF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reduce glare and reflectivity.</w:t>
            </w:r>
          </w:p>
        </w:tc>
        <w:tc>
          <w:tcPr>
            <w:tcW w:w="626" w:type="pct"/>
            <w:tcBorders>
              <w:top w:val="outset" w:sz="6" w:space="0" w:color="auto"/>
              <w:left w:val="outset" w:sz="6" w:space="0" w:color="auto"/>
              <w:bottom w:val="outset" w:sz="6" w:space="0" w:color="auto"/>
              <w:right w:val="outset" w:sz="6" w:space="0" w:color="auto"/>
            </w:tcBorders>
          </w:tcPr>
          <w:p w14:paraId="5870F36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036356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1B8A8335"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30C6CD53"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14:paraId="55BFA55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.4</w:t>
            </w:r>
          </w:p>
          <w:p w14:paraId="34360F2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14:paraId="18F05F9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Where there is no established building line the facility is located at the rear of the site.</w:t>
            </w:r>
          </w:p>
        </w:tc>
        <w:tc>
          <w:tcPr>
            <w:tcW w:w="626" w:type="pct"/>
            <w:tcBorders>
              <w:top w:val="outset" w:sz="6" w:space="0" w:color="auto"/>
              <w:left w:val="outset" w:sz="6" w:space="0" w:color="auto"/>
              <w:bottom w:val="outset" w:sz="6" w:space="0" w:color="auto"/>
              <w:right w:val="outset" w:sz="6" w:space="0" w:color="auto"/>
            </w:tcBorders>
          </w:tcPr>
          <w:p w14:paraId="58906A4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7498BF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455A326C"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2BD835E3"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14:paraId="209810B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.5</w:t>
            </w:r>
          </w:p>
          <w:p w14:paraId="04C53E3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facility is enclosed by security fencing or by other means to ensure public access is prohibited.</w:t>
            </w:r>
          </w:p>
        </w:tc>
        <w:tc>
          <w:tcPr>
            <w:tcW w:w="626" w:type="pct"/>
            <w:tcBorders>
              <w:top w:val="outset" w:sz="6" w:space="0" w:color="auto"/>
              <w:left w:val="outset" w:sz="6" w:space="0" w:color="auto"/>
              <w:bottom w:val="outset" w:sz="6" w:space="0" w:color="auto"/>
              <w:right w:val="outset" w:sz="6" w:space="0" w:color="auto"/>
            </w:tcBorders>
          </w:tcPr>
          <w:p w14:paraId="1DF10E7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43C3B09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42931ED0"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304D4176"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vAlign w:val="center"/>
            <w:hideMark/>
          </w:tcPr>
          <w:p w14:paraId="1ED518B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86</w:t>
            </w:r>
            <w:r w:rsidRPr="00224CBF">
              <w:rPr>
                <w:rFonts w:ascii="Arial" w:eastAsia="Times New Roman" w:hAnsi="Arial" w:cs="Arial"/>
                <w:b/>
                <w:bCs/>
                <w:sz w:val="20"/>
                <w:szCs w:val="20"/>
                <w:lang w:eastAsia="en-AU"/>
              </w:rPr>
              <w:t>.6</w:t>
            </w:r>
          </w:p>
          <w:p w14:paraId="702318C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14:paraId="4B692D0E" w14:textId="77777777" w:rsidTr="00224CBF">
              <w:trPr>
                <w:tblCellSpacing w:w="15" w:type="dxa"/>
              </w:trPr>
              <w:tc>
                <w:tcPr>
                  <w:tcW w:w="6386" w:type="dxa"/>
                  <w:vAlign w:val="center"/>
                  <w:hideMark/>
                </w:tcPr>
                <w:p w14:paraId="0D7B39E8"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Landscaping is provided in accordance with Planning scheme policy - Integrated design.</w:t>
                  </w:r>
                </w:p>
              </w:tc>
            </w:tr>
            <w:tr w:rsidR="00224CBF" w:rsidRPr="00224CBF" w14:paraId="194B92C2" w14:textId="77777777" w:rsidTr="00224CBF">
              <w:trPr>
                <w:tblCellSpacing w:w="15" w:type="dxa"/>
              </w:trPr>
              <w:tc>
                <w:tcPr>
                  <w:tcW w:w="6386" w:type="dxa"/>
                  <w:vAlign w:val="center"/>
                  <w:hideMark/>
                </w:tcPr>
                <w:p w14:paraId="1CF25FA2"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0349EC34"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45F7448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A0DE83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99B847E"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111E35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87</w:t>
            </w:r>
          </w:p>
          <w:p w14:paraId="464A2E0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Lawful access is </w:t>
            </w:r>
            <w:proofErr w:type="gramStart"/>
            <w:r w:rsidRPr="00224CBF">
              <w:rPr>
                <w:rFonts w:ascii="Arial" w:eastAsia="Times New Roman" w:hAnsi="Arial" w:cs="Arial"/>
                <w:sz w:val="20"/>
                <w:szCs w:val="20"/>
                <w:lang w:eastAsia="en-AU"/>
              </w:rPr>
              <w:t>maintained to the site at all times</w:t>
            </w:r>
            <w:proofErr w:type="gramEnd"/>
            <w:r w:rsidRPr="00224CBF">
              <w:rPr>
                <w:rFonts w:ascii="Arial" w:eastAsia="Times New Roman" w:hAnsi="Arial" w:cs="Arial"/>
                <w:sz w:val="20"/>
                <w:szCs w:val="20"/>
                <w:lang w:eastAsia="en-AU"/>
              </w:rPr>
              <w:t xml:space="preserve"> that does not alter the amenity of the landscape or surrounding uses.</w:t>
            </w:r>
          </w:p>
        </w:tc>
        <w:tc>
          <w:tcPr>
            <w:tcW w:w="1833" w:type="pct"/>
            <w:tcBorders>
              <w:top w:val="outset" w:sz="6" w:space="0" w:color="auto"/>
              <w:left w:val="outset" w:sz="6" w:space="0" w:color="auto"/>
              <w:bottom w:val="outset" w:sz="6" w:space="0" w:color="auto"/>
              <w:right w:val="outset" w:sz="6" w:space="0" w:color="auto"/>
            </w:tcBorders>
            <w:vAlign w:val="center"/>
            <w:hideMark/>
          </w:tcPr>
          <w:p w14:paraId="26D5BF8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7</w:t>
            </w:r>
          </w:p>
          <w:p w14:paraId="712276B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Access and Landscape Plan demonstrates how </w:t>
            </w:r>
            <w:proofErr w:type="gramStart"/>
            <w:r w:rsidRPr="00224CBF">
              <w:rPr>
                <w:rFonts w:ascii="Arial" w:eastAsia="Times New Roman" w:hAnsi="Arial" w:cs="Arial"/>
                <w:sz w:val="20"/>
                <w:szCs w:val="20"/>
                <w:lang w:eastAsia="en-AU"/>
              </w:rPr>
              <w:t>24 hour</w:t>
            </w:r>
            <w:proofErr w:type="gramEnd"/>
            <w:r w:rsidRPr="00224CB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626" w:type="pct"/>
            <w:tcBorders>
              <w:top w:val="outset" w:sz="6" w:space="0" w:color="auto"/>
              <w:left w:val="outset" w:sz="6" w:space="0" w:color="auto"/>
              <w:bottom w:val="outset" w:sz="6" w:space="0" w:color="auto"/>
              <w:right w:val="outset" w:sz="6" w:space="0" w:color="auto"/>
            </w:tcBorders>
          </w:tcPr>
          <w:p w14:paraId="523112E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FB04D8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26C2C01"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0E36BC0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88</w:t>
            </w:r>
          </w:p>
          <w:p w14:paraId="64D9163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All activities associated with the development occur within an environment incorporating sufficient controls to ensure the facility generates no audible sound at the site boundaries where in a residential setting. </w:t>
            </w:r>
          </w:p>
        </w:tc>
        <w:tc>
          <w:tcPr>
            <w:tcW w:w="1833" w:type="pct"/>
            <w:tcBorders>
              <w:top w:val="outset" w:sz="6" w:space="0" w:color="auto"/>
              <w:left w:val="outset" w:sz="6" w:space="0" w:color="auto"/>
              <w:bottom w:val="outset" w:sz="6" w:space="0" w:color="auto"/>
              <w:right w:val="outset" w:sz="6" w:space="0" w:color="auto"/>
            </w:tcBorders>
            <w:vAlign w:val="center"/>
            <w:hideMark/>
          </w:tcPr>
          <w:p w14:paraId="773701F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88</w:t>
            </w:r>
          </w:p>
          <w:p w14:paraId="1454535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All equipment comprising the Telecommunications facility</w:t>
            </w:r>
            <w:r w:rsidRPr="00224CBF">
              <w:rPr>
                <w:rFonts w:ascii="Arial" w:eastAsia="Times New Roman" w:hAnsi="Arial" w:cs="Arial"/>
                <w:sz w:val="20"/>
                <w:szCs w:val="20"/>
                <w:vertAlign w:val="superscript"/>
                <w:lang w:eastAsia="en-AU"/>
              </w:rPr>
              <w:t>(</w:t>
            </w:r>
            <w:hyperlink r:id="rId57" w:anchor="target-d60297e449122" w:tooltip="Telecommunications facility - Premises used for systems that carry communications and signals by means of radio, including guided or unguided electromagnetic energy, whether such facility is manned or remotely controlled." w:history="1">
              <w:r w:rsidRPr="00224CBF">
                <w:rPr>
                  <w:rFonts w:ascii="Arial" w:eastAsia="Times New Roman" w:hAnsi="Arial" w:cs="Arial"/>
                  <w:color w:val="0000FF"/>
                  <w:sz w:val="20"/>
                  <w:szCs w:val="20"/>
                  <w:vertAlign w:val="superscript"/>
                  <w:lang w:eastAsia="en-AU"/>
                </w:rPr>
                <w:t>81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6" w:type="pct"/>
            <w:tcBorders>
              <w:top w:val="outset" w:sz="6" w:space="0" w:color="auto"/>
              <w:left w:val="outset" w:sz="6" w:space="0" w:color="auto"/>
              <w:bottom w:val="outset" w:sz="6" w:space="0" w:color="auto"/>
              <w:right w:val="outset" w:sz="6" w:space="0" w:color="auto"/>
            </w:tcBorders>
          </w:tcPr>
          <w:p w14:paraId="020D804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AFEF79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0AE0E0EF" w14:textId="77777777" w:rsidR="009E231C" w:rsidRDefault="009E231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72"/>
        <w:gridCol w:w="5663"/>
        <w:gridCol w:w="1945"/>
        <w:gridCol w:w="3193"/>
      </w:tblGrid>
      <w:tr w:rsidR="006A0839" w:rsidRPr="00224CBF" w14:paraId="2E198F80"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021D7A3" w14:textId="77777777" w:rsidR="006A0839" w:rsidRPr="00224CBF" w:rsidRDefault="006A0839" w:rsidP="00224CBF">
            <w:pPr>
              <w:spacing w:before="100" w:beforeAutospacing="1" w:after="100" w:afterAutospacing="1" w:line="240" w:lineRule="auto"/>
              <w:ind w:left="150" w:right="150"/>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7366DB3E" w14:textId="77777777" w:rsidTr="00224CBF">
              <w:trPr>
                <w:tblCellSpacing w:w="15" w:type="dxa"/>
                <w:jc w:val="center"/>
              </w:trPr>
              <w:tc>
                <w:tcPr>
                  <w:tcW w:w="15098" w:type="dxa"/>
                  <w:shd w:val="clear" w:color="auto" w:fill="CCCCCC"/>
                  <w:vAlign w:val="center"/>
                  <w:hideMark/>
                </w:tcPr>
                <w:p w14:paraId="5D5A7C7E"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4BF5C1D3" w14:textId="77777777" w:rsidR="006A0839" w:rsidRPr="00224CBF" w:rsidRDefault="006A0839" w:rsidP="00224CB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6A0839" w:rsidRPr="00224CBF" w14:paraId="4E82FA23"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5A2DECB"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507886D7" w14:textId="77777777" w:rsidTr="00224CBF">
              <w:trPr>
                <w:tblCellSpacing w:w="15" w:type="dxa"/>
              </w:trPr>
              <w:tc>
                <w:tcPr>
                  <w:tcW w:w="15098" w:type="dxa"/>
                  <w:shd w:val="clear" w:color="auto" w:fill="CCCCCC"/>
                  <w:vAlign w:val="center"/>
                  <w:hideMark/>
                </w:tcPr>
                <w:p w14:paraId="7449DB8C" w14:textId="77777777" w:rsidR="006A0839" w:rsidRPr="00224CBF" w:rsidRDefault="006A0839" w:rsidP="006A0839">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To demonstrate achievement of the performance outcome, an Acid sulfate soils (ASS) investigation report and soil management plan</w:t>
                  </w:r>
                  <w:r>
                    <w:rPr>
                      <w:rFonts w:ascii="Arial" w:eastAsia="Times New Roman" w:hAnsi="Arial" w:cs="Arial"/>
                      <w:sz w:val="20"/>
                      <w:szCs w:val="20"/>
                      <w:lang w:eastAsia="en-AU"/>
                    </w:rPr>
                    <w:t xml:space="preserve"> </w:t>
                  </w:r>
                  <w:r w:rsidRPr="00224CBF">
                    <w:rPr>
                      <w:rFonts w:ascii="Arial" w:eastAsia="Times New Roman" w:hAnsi="Arial" w:cs="Arial"/>
                      <w:sz w:val="20"/>
                      <w:szCs w:val="20"/>
                      <w:lang w:eastAsia="en-AU"/>
                    </w:rPr>
                    <w:t>is prepared by a qualified engineer. Guidance for the preparation an ASS investigation report and soil management plan is provided in Planning scheme policy - Acid sulfate soils.</w:t>
                  </w:r>
                </w:p>
              </w:tc>
            </w:tr>
          </w:tbl>
          <w:p w14:paraId="3AD9BF0C"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1F65E4BA"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1C2F53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PO8</w:t>
            </w:r>
            <w:r w:rsidR="001E0799">
              <w:rPr>
                <w:rFonts w:ascii="Arial" w:eastAsia="Times New Roman" w:hAnsi="Arial" w:cs="Arial"/>
                <w:b/>
                <w:bCs/>
                <w:sz w:val="20"/>
                <w:szCs w:val="20"/>
                <w:lang w:eastAsia="en-AU"/>
              </w:rPr>
              <w:t>9</w:t>
            </w:r>
          </w:p>
          <w:p w14:paraId="7F4548E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avoids disturbing acid sulfate soils. Where development disturbs acid sulfate soils, development:</w:t>
            </w:r>
          </w:p>
          <w:p w14:paraId="200A48D8" w14:textId="77777777"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managed to avoid or minimise the release of surface or groundwater flows containing acid and metal contaminants into the </w:t>
            </w:r>
            <w:proofErr w:type="gramStart"/>
            <w:r w:rsidRPr="00224CBF">
              <w:rPr>
                <w:rFonts w:ascii="Arial" w:eastAsia="Times New Roman" w:hAnsi="Arial" w:cs="Arial"/>
                <w:sz w:val="20"/>
                <w:szCs w:val="20"/>
                <w:lang w:eastAsia="en-AU"/>
              </w:rPr>
              <w:t>environment;</w:t>
            </w:r>
            <w:proofErr w:type="gramEnd"/>
            <w:r w:rsidRPr="00224CBF">
              <w:rPr>
                <w:rFonts w:ascii="Arial" w:eastAsia="Times New Roman" w:hAnsi="Arial" w:cs="Arial"/>
                <w:sz w:val="20"/>
                <w:szCs w:val="20"/>
                <w:lang w:eastAsia="en-AU"/>
              </w:rPr>
              <w:t xml:space="preserve"> </w:t>
            </w:r>
          </w:p>
          <w:p w14:paraId="45993D3E" w14:textId="77777777"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protects the environmental and ecological values and health of receiving </w:t>
            </w:r>
            <w:proofErr w:type="gramStart"/>
            <w:r w:rsidRPr="00224CBF">
              <w:rPr>
                <w:rFonts w:ascii="Arial" w:eastAsia="Times New Roman" w:hAnsi="Arial" w:cs="Arial"/>
                <w:sz w:val="20"/>
                <w:szCs w:val="20"/>
                <w:lang w:eastAsia="en-AU"/>
              </w:rPr>
              <w:t>waters;</w:t>
            </w:r>
            <w:proofErr w:type="gramEnd"/>
          </w:p>
          <w:p w14:paraId="22CF44E6" w14:textId="77777777" w:rsidR="00224CBF" w:rsidRPr="00224CBF" w:rsidRDefault="00224CBF" w:rsidP="00582AF6">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protects buildings and infrastructure from the effects of acid sulfate soils.</w:t>
            </w:r>
          </w:p>
        </w:tc>
        <w:tc>
          <w:tcPr>
            <w:tcW w:w="1833" w:type="pct"/>
            <w:tcBorders>
              <w:top w:val="outset" w:sz="6" w:space="0" w:color="auto"/>
              <w:left w:val="outset" w:sz="6" w:space="0" w:color="auto"/>
              <w:bottom w:val="outset" w:sz="6" w:space="0" w:color="auto"/>
              <w:right w:val="outset" w:sz="6" w:space="0" w:color="auto"/>
            </w:tcBorders>
            <w:hideMark/>
          </w:tcPr>
          <w:p w14:paraId="0492E91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E8</w:t>
            </w:r>
            <w:r w:rsidR="001E0799">
              <w:rPr>
                <w:rFonts w:ascii="Arial" w:eastAsia="Times New Roman" w:hAnsi="Arial" w:cs="Arial"/>
                <w:b/>
                <w:bCs/>
                <w:sz w:val="20"/>
                <w:szCs w:val="20"/>
                <w:lang w:eastAsia="en-AU"/>
              </w:rPr>
              <w:t>9</w:t>
            </w:r>
          </w:p>
          <w:p w14:paraId="1304364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w:t>
            </w:r>
          </w:p>
          <w:p w14:paraId="23A1FF82" w14:textId="77777777"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excavation or otherwise removing of more than 100m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soil or sediment where below than 5m Australian Height datum AHD; or </w:t>
            </w:r>
          </w:p>
          <w:p w14:paraId="18D3D1EE" w14:textId="77777777" w:rsidR="00224CBF" w:rsidRPr="00224CBF" w:rsidRDefault="00224CBF" w:rsidP="00582AF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filling of land of more than 500m</w:t>
            </w:r>
            <w:r w:rsidRPr="00224CBF">
              <w:rPr>
                <w:rFonts w:ascii="Arial" w:eastAsia="Times New Roman" w:hAnsi="Arial" w:cs="Arial"/>
                <w:sz w:val="20"/>
                <w:szCs w:val="20"/>
                <w:vertAlign w:val="superscript"/>
                <w:lang w:eastAsia="en-AU"/>
              </w:rPr>
              <w:t>3</w:t>
            </w:r>
            <w:r w:rsidRPr="00224CBF">
              <w:rPr>
                <w:rFonts w:ascii="Arial" w:eastAsia="Times New Roman" w:hAnsi="Arial" w:cs="Arial"/>
                <w:sz w:val="20"/>
                <w:szCs w:val="20"/>
                <w:lang w:eastAsia="en-AU"/>
              </w:rPr>
              <w:t xml:space="preserve"> of material with an average depth of 0.5m or greater where below the 5m Australian Height datum AHD. </w:t>
            </w:r>
          </w:p>
        </w:tc>
        <w:tc>
          <w:tcPr>
            <w:tcW w:w="626" w:type="pct"/>
            <w:tcBorders>
              <w:top w:val="outset" w:sz="6" w:space="0" w:color="auto"/>
              <w:left w:val="outset" w:sz="6" w:space="0" w:color="auto"/>
              <w:bottom w:val="outset" w:sz="6" w:space="0" w:color="auto"/>
              <w:right w:val="outset" w:sz="6" w:space="0" w:color="auto"/>
            </w:tcBorders>
          </w:tcPr>
          <w:p w14:paraId="112957A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A1554D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BAB1AA8"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30474D6"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2D57E12F" w14:textId="77777777" w:rsidTr="00224CBF">
              <w:trPr>
                <w:tblCellSpacing w:w="15" w:type="dxa"/>
              </w:trPr>
              <w:tc>
                <w:tcPr>
                  <w:tcW w:w="15098" w:type="dxa"/>
                  <w:shd w:val="clear" w:color="auto" w:fill="CCCCCC"/>
                  <w:vAlign w:val="center"/>
                  <w:hideMark/>
                </w:tcPr>
                <w:p w14:paraId="7D02F13B"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Note - The following are excluded from the native clearing provisions of this planning scheme:</w:t>
                  </w:r>
                </w:p>
                <w:p w14:paraId="74ED6D2D"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located within an approved development </w:t>
                  </w:r>
                  <w:proofErr w:type="gramStart"/>
                  <w:r w:rsidRPr="00224CBF">
                    <w:rPr>
                      <w:rFonts w:ascii="Arial" w:eastAsia="Times New Roman" w:hAnsi="Arial" w:cs="Arial"/>
                      <w:sz w:val="20"/>
                      <w:szCs w:val="20"/>
                      <w:lang w:eastAsia="en-AU"/>
                    </w:rPr>
                    <w:t>footprint;</w:t>
                  </w:r>
                  <w:proofErr w:type="gramEnd"/>
                </w:p>
                <w:p w14:paraId="53824438"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w:t>
                  </w:r>
                  <w:proofErr w:type="gramStart"/>
                  <w:r w:rsidRPr="00224CBF">
                    <w:rPr>
                      <w:rFonts w:ascii="Arial" w:eastAsia="Times New Roman" w:hAnsi="Arial" w:cs="Arial"/>
                      <w:sz w:val="20"/>
                      <w:szCs w:val="20"/>
                      <w:lang w:eastAsia="en-AU"/>
                    </w:rPr>
                    <w:t>emergency;</w:t>
                  </w:r>
                  <w:proofErr w:type="gramEnd"/>
                  <w:r w:rsidRPr="00224CBF">
                    <w:rPr>
                      <w:rFonts w:ascii="Arial" w:eastAsia="Times New Roman" w:hAnsi="Arial" w:cs="Arial"/>
                      <w:sz w:val="20"/>
                      <w:szCs w:val="20"/>
                      <w:lang w:eastAsia="en-AU"/>
                    </w:rPr>
                    <w:t xml:space="preserve"> </w:t>
                  </w:r>
                </w:p>
                <w:p w14:paraId="477FEF56"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w:t>
                  </w:r>
                  <w:proofErr w:type="gramStart"/>
                  <w:r w:rsidRPr="00224CBF">
                    <w:rPr>
                      <w:rFonts w:ascii="Arial" w:eastAsia="Times New Roman" w:hAnsi="Arial" w:cs="Arial"/>
                      <w:sz w:val="20"/>
                      <w:szCs w:val="20"/>
                      <w:lang w:eastAsia="en-AU"/>
                    </w:rPr>
                    <w:t>infrastructure;</w:t>
                  </w:r>
                  <w:proofErr w:type="gramEnd"/>
                  <w:r w:rsidRPr="00224CBF">
                    <w:rPr>
                      <w:rFonts w:ascii="Arial" w:eastAsia="Times New Roman" w:hAnsi="Arial" w:cs="Arial"/>
                      <w:sz w:val="20"/>
                      <w:szCs w:val="20"/>
                      <w:lang w:eastAsia="en-AU"/>
                    </w:rPr>
                    <w:t xml:space="preserve"> </w:t>
                  </w:r>
                </w:p>
                <w:p w14:paraId="120D8BAA"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224CBF">
                    <w:rPr>
                      <w:rFonts w:ascii="Arial" w:eastAsia="Times New Roman" w:hAnsi="Arial" w:cs="Arial"/>
                      <w:sz w:val="20"/>
                      <w:szCs w:val="20"/>
                      <w:lang w:eastAsia="en-AU"/>
                    </w:rPr>
                    <w:t>fence;</w:t>
                  </w:r>
                  <w:proofErr w:type="gramEnd"/>
                  <w:r w:rsidRPr="00224CBF">
                    <w:rPr>
                      <w:rFonts w:ascii="Arial" w:eastAsia="Times New Roman" w:hAnsi="Arial" w:cs="Arial"/>
                      <w:sz w:val="20"/>
                      <w:szCs w:val="20"/>
                      <w:lang w:eastAsia="en-AU"/>
                    </w:rPr>
                    <w:t xml:space="preserve"> </w:t>
                  </w:r>
                </w:p>
                <w:p w14:paraId="2CB3AEEF"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w:t>
                  </w:r>
                  <w:proofErr w:type="gramStart"/>
                  <w:r w:rsidRPr="00224CBF">
                    <w:rPr>
                      <w:rFonts w:ascii="Arial" w:eastAsia="Times New Roman" w:hAnsi="Arial" w:cs="Arial"/>
                      <w:sz w:val="20"/>
                      <w:szCs w:val="20"/>
                      <w:lang w:eastAsia="en-AU"/>
                    </w:rPr>
                    <w:t>purposes;</w:t>
                  </w:r>
                  <w:proofErr w:type="gramEnd"/>
                  <w:r w:rsidRPr="00224CBF">
                    <w:rPr>
                      <w:rFonts w:ascii="Arial" w:eastAsia="Times New Roman" w:hAnsi="Arial" w:cs="Arial"/>
                      <w:sz w:val="20"/>
                      <w:szCs w:val="20"/>
                      <w:lang w:eastAsia="en-AU"/>
                    </w:rPr>
                    <w:t xml:space="preserve"> </w:t>
                  </w:r>
                </w:p>
                <w:p w14:paraId="044AC6D1"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w:t>
                  </w:r>
                  <w:proofErr w:type="gramStart"/>
                  <w:r w:rsidRPr="00224CBF">
                    <w:rPr>
                      <w:rFonts w:ascii="Arial" w:eastAsia="Times New Roman" w:hAnsi="Arial" w:cs="Arial"/>
                      <w:sz w:val="20"/>
                      <w:szCs w:val="20"/>
                      <w:lang w:eastAsia="en-AU"/>
                    </w:rPr>
                    <w:t>Council;</w:t>
                  </w:r>
                  <w:proofErr w:type="gramEnd"/>
                  <w:r w:rsidRPr="00224CBF">
                    <w:rPr>
                      <w:rFonts w:ascii="Arial" w:eastAsia="Times New Roman" w:hAnsi="Arial" w:cs="Arial"/>
                      <w:sz w:val="20"/>
                      <w:szCs w:val="20"/>
                      <w:lang w:eastAsia="en-AU"/>
                    </w:rPr>
                    <w:t xml:space="preserve"> </w:t>
                  </w:r>
                </w:p>
                <w:p w14:paraId="43B9F80C"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w:t>
                  </w:r>
                  <w:proofErr w:type="gramStart"/>
                  <w:r w:rsidRPr="00224CBF">
                    <w:rPr>
                      <w:rFonts w:ascii="Arial" w:eastAsia="Times New Roman" w:hAnsi="Arial" w:cs="Arial"/>
                      <w:sz w:val="20"/>
                      <w:szCs w:val="20"/>
                      <w:lang w:eastAsia="en-AU"/>
                    </w:rPr>
                    <w:t>gardens;</w:t>
                  </w:r>
                  <w:proofErr w:type="gramEnd"/>
                  <w:r w:rsidRPr="00224CBF">
                    <w:rPr>
                      <w:rFonts w:ascii="Arial" w:eastAsia="Times New Roman" w:hAnsi="Arial" w:cs="Arial"/>
                      <w:sz w:val="20"/>
                      <w:szCs w:val="20"/>
                      <w:lang w:eastAsia="en-AU"/>
                    </w:rPr>
                    <w:t xml:space="preserve"> </w:t>
                  </w:r>
                </w:p>
                <w:p w14:paraId="506DC012"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Grazing of native pasture by </w:t>
                  </w:r>
                  <w:proofErr w:type="gramStart"/>
                  <w:r w:rsidRPr="00224CBF">
                    <w:rPr>
                      <w:rFonts w:ascii="Arial" w:eastAsia="Times New Roman" w:hAnsi="Arial" w:cs="Arial"/>
                      <w:sz w:val="20"/>
                      <w:szCs w:val="20"/>
                      <w:lang w:eastAsia="en-AU"/>
                    </w:rPr>
                    <w:t>stock;</w:t>
                  </w:r>
                  <w:proofErr w:type="gramEnd"/>
                </w:p>
                <w:p w14:paraId="1D6E58F8" w14:textId="77777777" w:rsidR="006A0839" w:rsidRPr="00224CBF" w:rsidRDefault="006A0839" w:rsidP="00582AF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Native forest practice where accepted development under Part 1, 1.7.7 Accepted development.</w:t>
                  </w:r>
                </w:p>
              </w:tc>
            </w:tr>
            <w:tr w:rsidR="006A0839" w:rsidRPr="00224CBF" w14:paraId="3F08238F" w14:textId="77777777" w:rsidTr="00224CBF">
              <w:trPr>
                <w:tblCellSpacing w:w="15" w:type="dxa"/>
              </w:trPr>
              <w:tc>
                <w:tcPr>
                  <w:tcW w:w="15098" w:type="dxa"/>
                  <w:shd w:val="clear" w:color="auto" w:fill="CCCCCC"/>
                  <w:vAlign w:val="center"/>
                  <w:hideMark/>
                </w:tcPr>
                <w:p w14:paraId="1F669FAB"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Note - Definition for native vegetation </w:t>
                  </w:r>
                  <w:proofErr w:type="gramStart"/>
                  <w:r w:rsidRPr="00224CBF">
                    <w:rPr>
                      <w:rFonts w:ascii="Arial" w:eastAsia="Times New Roman" w:hAnsi="Arial" w:cs="Arial"/>
                      <w:sz w:val="20"/>
                      <w:szCs w:val="20"/>
                      <w:lang w:eastAsia="en-AU"/>
                    </w:rPr>
                    <w:t>is located in</w:t>
                  </w:r>
                  <w:proofErr w:type="gramEnd"/>
                  <w:r w:rsidRPr="00224CBF">
                    <w:rPr>
                      <w:rFonts w:ascii="Arial" w:eastAsia="Times New Roman" w:hAnsi="Arial" w:cs="Arial"/>
                      <w:sz w:val="20"/>
                      <w:szCs w:val="20"/>
                      <w:lang w:eastAsia="en-AU"/>
                    </w:rPr>
                    <w:t xml:space="preserve"> Schedule 1 Definitions.</w:t>
                  </w:r>
                </w:p>
              </w:tc>
            </w:tr>
          </w:tbl>
          <w:p w14:paraId="364906E2" w14:textId="77777777" w:rsidR="006A0839" w:rsidRPr="00224CBF" w:rsidRDefault="006A0839" w:rsidP="00224CBF">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4A8A7377" w14:textId="77777777" w:rsidTr="00224CBF">
              <w:trPr>
                <w:tblCellSpacing w:w="15" w:type="dxa"/>
              </w:trPr>
              <w:tc>
                <w:tcPr>
                  <w:tcW w:w="15098" w:type="dxa"/>
                  <w:shd w:val="clear" w:color="auto" w:fill="CCCCCC"/>
                  <w:vAlign w:val="center"/>
                  <w:hideMark/>
                </w:tcPr>
                <w:p w14:paraId="2A99CF17"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Native vegetation subject to </w:t>
                  </w:r>
                  <w:proofErr w:type="gramStart"/>
                  <w:r w:rsidRPr="00224CBF">
                    <w:rPr>
                      <w:rFonts w:ascii="Arial" w:eastAsia="Times New Roman" w:hAnsi="Arial" w:cs="Arial"/>
                      <w:sz w:val="20"/>
                      <w:szCs w:val="20"/>
                      <w:lang w:eastAsia="en-AU"/>
                    </w:rPr>
                    <w:t>this criteria</w:t>
                  </w:r>
                  <w:proofErr w:type="gramEnd"/>
                  <w:r w:rsidRPr="00224CBF">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69AA67AA"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14:paraId="4957DB72"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Editors' Note - When clearing native vegetation within a MSES area, you may still require approval from the State government.</w:t>
                  </w:r>
                </w:p>
              </w:tc>
            </w:tr>
          </w:tbl>
          <w:p w14:paraId="3C7C67E9"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22071681"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3E2A5DA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Vegetation clearing, ecological value and connectivity</w:t>
            </w:r>
          </w:p>
        </w:tc>
        <w:tc>
          <w:tcPr>
            <w:tcW w:w="626" w:type="pct"/>
            <w:tcBorders>
              <w:top w:val="outset" w:sz="6" w:space="0" w:color="auto"/>
              <w:left w:val="outset" w:sz="6" w:space="0" w:color="auto"/>
              <w:bottom w:val="outset" w:sz="6" w:space="0" w:color="auto"/>
              <w:right w:val="outset" w:sz="6" w:space="0" w:color="auto"/>
            </w:tcBorders>
          </w:tcPr>
          <w:p w14:paraId="7A5863A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BF2F0A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4B532585"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04F7128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90</w:t>
            </w:r>
          </w:p>
          <w:p w14:paraId="158F943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40352E5C" w14:textId="77777777"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w:t>
            </w:r>
            <w:proofErr w:type="gramStart"/>
            <w:r w:rsidRPr="00224CBF">
              <w:rPr>
                <w:rFonts w:ascii="Arial" w:eastAsia="Times New Roman" w:hAnsi="Arial" w:cs="Arial"/>
                <w:sz w:val="20"/>
                <w:szCs w:val="20"/>
                <w:lang w:eastAsia="en-AU"/>
              </w:rPr>
              <w:t>degraded;</w:t>
            </w:r>
            <w:proofErr w:type="gramEnd"/>
            <w:r w:rsidRPr="00224CBF">
              <w:rPr>
                <w:rFonts w:ascii="Arial" w:eastAsia="Times New Roman" w:hAnsi="Arial" w:cs="Arial"/>
                <w:sz w:val="20"/>
                <w:szCs w:val="20"/>
                <w:lang w:eastAsia="en-AU"/>
              </w:rPr>
              <w:t xml:space="preserve"> </w:t>
            </w:r>
          </w:p>
          <w:p w14:paraId="53406459" w14:textId="77777777" w:rsidR="00224CBF" w:rsidRPr="00224CBF" w:rsidRDefault="00224CBF" w:rsidP="00582AF6">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on-site mitigation measures, mechanisms or processes are in place demonstrating the </w:t>
            </w:r>
            <w:r w:rsidRPr="00224CBF">
              <w:rPr>
                <w:rFonts w:ascii="Arial" w:eastAsia="Times New Roman" w:hAnsi="Arial" w:cs="Arial"/>
                <w:sz w:val="20"/>
                <w:szCs w:val="20"/>
                <w:lang w:eastAsia="en-AU"/>
              </w:rPr>
              <w:lastRenderedPageBreak/>
              <w:t xml:space="preserve">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224CBF">
              <w:rPr>
                <w:rFonts w:ascii="Arial" w:eastAsia="Times New Roman" w:hAnsi="Arial" w:cs="Arial"/>
                <w:sz w:val="20"/>
                <w:szCs w:val="20"/>
                <w:lang w:eastAsia="en-AU"/>
              </w:rPr>
              <w:t>covenant,  the</w:t>
            </w:r>
            <w:proofErr w:type="gramEnd"/>
            <w:r w:rsidRPr="00224CBF">
              <w:rPr>
                <w:rFonts w:ascii="Arial" w:eastAsia="Times New Roman" w:hAnsi="Arial" w:cs="Arial"/>
                <w:sz w:val="20"/>
                <w:szCs w:val="20"/>
                <w:lang w:eastAsia="en-AU"/>
              </w:rPr>
              <w:t xml:space="preserv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5DF3514C" w14:textId="77777777" w:rsidTr="00224CBF">
              <w:trPr>
                <w:tblCellSpacing w:w="15" w:type="dxa"/>
              </w:trPr>
              <w:tc>
                <w:tcPr>
                  <w:tcW w:w="8592" w:type="dxa"/>
                  <w:vAlign w:val="center"/>
                  <w:hideMark/>
                </w:tcPr>
                <w:p w14:paraId="68569DD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 </w:t>
                  </w:r>
                  <w:r w:rsidRPr="001945A4">
                    <w:rPr>
                      <w:rFonts w:ascii="Arial" w:eastAsia="Times New Roman" w:hAnsi="Arial" w:cs="Arial"/>
                      <w:sz w:val="18"/>
                      <w:szCs w:val="20"/>
                      <w:lang w:eastAsia="en-AU"/>
                    </w:rPr>
                    <w:t>Editor's note - This is not a requirement for an environmental offset under the Environmental Offsets Act 2014.</w:t>
                  </w:r>
                </w:p>
              </w:tc>
            </w:tr>
          </w:tbl>
          <w:p w14:paraId="5A82AFE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62A3A60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3B247A3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17046A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03172097"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4FD349A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91</w:t>
            </w:r>
          </w:p>
          <w:p w14:paraId="77BCF43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14:paraId="26F1C171" w14:textId="77777777"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retaining habitat </w:t>
            </w:r>
            <w:proofErr w:type="gramStart"/>
            <w:r w:rsidRPr="00224CBF">
              <w:rPr>
                <w:rFonts w:ascii="Arial" w:eastAsia="Times New Roman" w:hAnsi="Arial" w:cs="Arial"/>
                <w:sz w:val="20"/>
                <w:szCs w:val="20"/>
                <w:lang w:eastAsia="en-AU"/>
              </w:rPr>
              <w:t>trees;</w:t>
            </w:r>
            <w:proofErr w:type="gramEnd"/>
          </w:p>
          <w:p w14:paraId="2396CF6A" w14:textId="77777777"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providing contiguous patches of </w:t>
            </w:r>
            <w:proofErr w:type="gramStart"/>
            <w:r w:rsidRPr="00224CBF">
              <w:rPr>
                <w:rFonts w:ascii="Arial" w:eastAsia="Times New Roman" w:hAnsi="Arial" w:cs="Arial"/>
                <w:sz w:val="20"/>
                <w:szCs w:val="20"/>
                <w:lang w:eastAsia="en-AU"/>
              </w:rPr>
              <w:t>habitat;</w:t>
            </w:r>
            <w:proofErr w:type="gramEnd"/>
          </w:p>
          <w:p w14:paraId="6B9FD44C" w14:textId="77777777"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replacement and rehabilitation planting to improve </w:t>
            </w:r>
            <w:proofErr w:type="gramStart"/>
            <w:r w:rsidRPr="00224CBF">
              <w:rPr>
                <w:rFonts w:ascii="Arial" w:eastAsia="Times New Roman" w:hAnsi="Arial" w:cs="Arial"/>
                <w:sz w:val="20"/>
                <w:szCs w:val="20"/>
                <w:lang w:eastAsia="en-AU"/>
              </w:rPr>
              <w:t>connectivity;</w:t>
            </w:r>
            <w:proofErr w:type="gramEnd"/>
          </w:p>
          <w:p w14:paraId="6DA049B0" w14:textId="77777777"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avoiding the creation of fragmented and isolated patches of </w:t>
            </w:r>
            <w:proofErr w:type="gramStart"/>
            <w:r w:rsidRPr="00224CBF">
              <w:rPr>
                <w:rFonts w:ascii="Arial" w:eastAsia="Times New Roman" w:hAnsi="Arial" w:cs="Arial"/>
                <w:sz w:val="20"/>
                <w:szCs w:val="20"/>
                <w:lang w:eastAsia="en-AU"/>
              </w:rPr>
              <w:t>habitat;</w:t>
            </w:r>
            <w:proofErr w:type="gramEnd"/>
          </w:p>
          <w:p w14:paraId="3937DC4D" w14:textId="77777777" w:rsidR="00224CBF" w:rsidRPr="00224CBF" w:rsidRDefault="00224CBF" w:rsidP="00582AF6">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5C4D1AE9" w14:textId="77777777" w:rsidTr="00224CBF">
              <w:trPr>
                <w:tblCellSpacing w:w="15" w:type="dxa"/>
              </w:trPr>
              <w:tc>
                <w:tcPr>
                  <w:tcW w:w="8592" w:type="dxa"/>
                  <w:vAlign w:val="center"/>
                  <w:hideMark/>
                </w:tcPr>
                <w:p w14:paraId="2F0B371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Wildlife movement infrastructure may include refuge poles, tree </w:t>
                  </w:r>
                  <w:proofErr w:type="spellStart"/>
                  <w:r w:rsidRPr="001945A4">
                    <w:rPr>
                      <w:rFonts w:ascii="Arial" w:eastAsia="Times New Roman" w:hAnsi="Arial" w:cs="Arial"/>
                      <w:sz w:val="18"/>
                      <w:szCs w:val="20"/>
                      <w:lang w:eastAsia="en-AU"/>
                    </w:rPr>
                    <w:t>boulevarding</w:t>
                  </w:r>
                  <w:proofErr w:type="spellEnd"/>
                  <w:r w:rsidRPr="001945A4">
                    <w:rPr>
                      <w:rFonts w:ascii="Arial" w:eastAsia="Times New Roman" w:hAnsi="Arial" w:cs="Arial"/>
                      <w:sz w:val="18"/>
                      <w:szCs w:val="20"/>
                      <w:lang w:eastAsia="en-AU"/>
                    </w:rPr>
                    <w:t xml:space="preserve">, ‘stepping stone’ vegetation plantings, tunnels, appropriate wildlife </w:t>
                  </w:r>
                  <w:proofErr w:type="gramStart"/>
                  <w:r w:rsidRPr="001945A4">
                    <w:rPr>
                      <w:rFonts w:ascii="Arial" w:eastAsia="Times New Roman" w:hAnsi="Arial" w:cs="Arial"/>
                      <w:sz w:val="18"/>
                      <w:szCs w:val="20"/>
                      <w:lang w:eastAsia="en-AU"/>
                    </w:rPr>
                    <w:t>fencing;</w:t>
                  </w:r>
                  <w:proofErr w:type="gramEnd"/>
                  <w:r w:rsidRPr="001945A4">
                    <w:rPr>
                      <w:rFonts w:ascii="Arial" w:eastAsia="Times New Roman" w:hAnsi="Arial" w:cs="Arial"/>
                      <w:sz w:val="18"/>
                      <w:szCs w:val="20"/>
                      <w:lang w:eastAsia="en-AU"/>
                    </w:rPr>
                    <w:t xml:space="preserve"> culverts with ledges, underpasses, overpasses, land bridges and rope bridges. Further information is provided in Planning scheme policy – Environmental areas. </w:t>
                  </w:r>
                </w:p>
              </w:tc>
            </w:tr>
          </w:tbl>
          <w:p w14:paraId="150E474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5FD0E7C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6C5787B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4FF597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7717839E"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294A00E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habitat protection</w:t>
            </w:r>
          </w:p>
        </w:tc>
        <w:tc>
          <w:tcPr>
            <w:tcW w:w="626" w:type="pct"/>
            <w:tcBorders>
              <w:top w:val="outset" w:sz="6" w:space="0" w:color="auto"/>
              <w:left w:val="outset" w:sz="6" w:space="0" w:color="auto"/>
              <w:bottom w:val="outset" w:sz="6" w:space="0" w:color="auto"/>
              <w:right w:val="outset" w:sz="6" w:space="0" w:color="auto"/>
            </w:tcBorders>
          </w:tcPr>
          <w:p w14:paraId="17121CD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CE8B93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600582F"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C214D8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92</w:t>
            </w:r>
          </w:p>
          <w:p w14:paraId="04A7AA6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tc>
        <w:tc>
          <w:tcPr>
            <w:tcW w:w="1833" w:type="pct"/>
            <w:tcBorders>
              <w:top w:val="outset" w:sz="6" w:space="0" w:color="auto"/>
              <w:left w:val="outset" w:sz="6" w:space="0" w:color="auto"/>
              <w:bottom w:val="outset" w:sz="6" w:space="0" w:color="auto"/>
              <w:right w:val="outset" w:sz="6" w:space="0" w:color="auto"/>
            </w:tcBorders>
            <w:hideMark/>
          </w:tcPr>
          <w:p w14:paraId="2F40148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485FFE8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5B403B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7A645DCB"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5643B37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93</w:t>
            </w:r>
          </w:p>
          <w:p w14:paraId="7E49363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14:paraId="59B10510" w14:textId="77777777"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rehabilitate, revegetate, restore and enhance an area to ensure it continues to function as a viable and healthy habitat </w:t>
            </w:r>
            <w:proofErr w:type="gramStart"/>
            <w:r w:rsidRPr="00224CBF">
              <w:rPr>
                <w:rFonts w:ascii="Arial" w:eastAsia="Times New Roman" w:hAnsi="Arial" w:cs="Arial"/>
                <w:sz w:val="20"/>
                <w:szCs w:val="20"/>
                <w:lang w:eastAsia="en-AU"/>
              </w:rPr>
              <w:t>area;</w:t>
            </w:r>
            <w:proofErr w:type="gramEnd"/>
          </w:p>
          <w:p w14:paraId="771C1C0A" w14:textId="77777777"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provide replacement fauna nesting boxes in the event of habitat tree loss in accordance with Planning scheme policy - Environmental </w:t>
            </w:r>
            <w:proofErr w:type="gramStart"/>
            <w:r w:rsidRPr="00224CBF">
              <w:rPr>
                <w:rFonts w:ascii="Arial" w:eastAsia="Times New Roman" w:hAnsi="Arial" w:cs="Arial"/>
                <w:sz w:val="20"/>
                <w:szCs w:val="20"/>
                <w:lang w:eastAsia="en-AU"/>
              </w:rPr>
              <w:t>areas;</w:t>
            </w:r>
            <w:proofErr w:type="gramEnd"/>
            <w:r w:rsidRPr="00224CBF">
              <w:rPr>
                <w:rFonts w:ascii="Arial" w:eastAsia="Times New Roman" w:hAnsi="Arial" w:cs="Arial"/>
                <w:sz w:val="20"/>
                <w:szCs w:val="20"/>
                <w:lang w:eastAsia="en-AU"/>
              </w:rPr>
              <w:t xml:space="preserve"> </w:t>
            </w:r>
          </w:p>
          <w:p w14:paraId="0C6C94B0" w14:textId="77777777" w:rsidR="00224CBF" w:rsidRPr="00224CBF" w:rsidRDefault="00224CBF" w:rsidP="00582AF6">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undertake rehabilitation, revegetation and restoration in accordance with the </w:t>
            </w:r>
            <w:proofErr w:type="gramStart"/>
            <w:r w:rsidRPr="00224CBF">
              <w:rPr>
                <w:rFonts w:ascii="Arial" w:eastAsia="Times New Roman" w:hAnsi="Arial" w:cs="Arial"/>
                <w:sz w:val="20"/>
                <w:szCs w:val="20"/>
                <w:lang w:eastAsia="en-AU"/>
              </w:rPr>
              <w:t>South East</w:t>
            </w:r>
            <w:proofErr w:type="gramEnd"/>
            <w:r w:rsidRPr="00224CBF">
              <w:rPr>
                <w:rFonts w:ascii="Arial" w:eastAsia="Times New Roman" w:hAnsi="Arial" w:cs="Arial"/>
                <w:sz w:val="20"/>
                <w:szCs w:val="20"/>
                <w:lang w:eastAsia="en-AU"/>
              </w:rPr>
              <w:t xml:space="preserve"> Queensland Ecological Restoration Framework. </w:t>
            </w:r>
          </w:p>
        </w:tc>
        <w:tc>
          <w:tcPr>
            <w:tcW w:w="1833" w:type="pct"/>
            <w:tcBorders>
              <w:top w:val="outset" w:sz="6" w:space="0" w:color="auto"/>
              <w:left w:val="outset" w:sz="6" w:space="0" w:color="auto"/>
              <w:bottom w:val="outset" w:sz="6" w:space="0" w:color="auto"/>
              <w:right w:val="outset" w:sz="6" w:space="0" w:color="auto"/>
            </w:tcBorders>
            <w:hideMark/>
          </w:tcPr>
          <w:p w14:paraId="3C90CA8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19B6656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55DCBE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4F4FA063"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776F1EC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94</w:t>
            </w:r>
          </w:p>
          <w:p w14:paraId="7CFC464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safe, unimpeded, convenient and ongoing wildlife movement and habitat connectivity by:</w:t>
            </w:r>
          </w:p>
          <w:p w14:paraId="7521F6F9" w14:textId="77777777"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providing contiguous patches of </w:t>
            </w:r>
            <w:proofErr w:type="gramStart"/>
            <w:r w:rsidRPr="00224CBF">
              <w:rPr>
                <w:rFonts w:ascii="Arial" w:eastAsia="Times New Roman" w:hAnsi="Arial" w:cs="Arial"/>
                <w:sz w:val="20"/>
                <w:szCs w:val="20"/>
                <w:lang w:eastAsia="en-AU"/>
              </w:rPr>
              <w:t>habitat;</w:t>
            </w:r>
            <w:proofErr w:type="gramEnd"/>
          </w:p>
          <w:p w14:paraId="330CAA2A" w14:textId="77777777"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avoiding the creation of fragmented and isolated patches of </w:t>
            </w:r>
            <w:proofErr w:type="gramStart"/>
            <w:r w:rsidRPr="00224CBF">
              <w:rPr>
                <w:rFonts w:ascii="Arial" w:eastAsia="Times New Roman" w:hAnsi="Arial" w:cs="Arial"/>
                <w:sz w:val="20"/>
                <w:szCs w:val="20"/>
                <w:lang w:eastAsia="en-AU"/>
              </w:rPr>
              <w:t>habitat;</w:t>
            </w:r>
            <w:proofErr w:type="gramEnd"/>
          </w:p>
          <w:p w14:paraId="07E8E2E8" w14:textId="77777777"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providing wildlife movement </w:t>
            </w:r>
            <w:proofErr w:type="gramStart"/>
            <w:r w:rsidRPr="00224CBF">
              <w:rPr>
                <w:rFonts w:ascii="Arial" w:eastAsia="Times New Roman" w:hAnsi="Arial" w:cs="Arial"/>
                <w:sz w:val="20"/>
                <w:szCs w:val="20"/>
                <w:lang w:eastAsia="en-AU"/>
              </w:rPr>
              <w:t>infrastructure;</w:t>
            </w:r>
            <w:proofErr w:type="gramEnd"/>
          </w:p>
          <w:p w14:paraId="0C558300" w14:textId="77777777" w:rsidR="00224CBF" w:rsidRPr="00224CBF" w:rsidRDefault="00224CBF" w:rsidP="00582AF6">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providing replacement and rehabilitation planting to improve connectivity.</w:t>
            </w:r>
          </w:p>
        </w:tc>
        <w:tc>
          <w:tcPr>
            <w:tcW w:w="1833" w:type="pct"/>
            <w:tcBorders>
              <w:top w:val="outset" w:sz="6" w:space="0" w:color="auto"/>
              <w:left w:val="outset" w:sz="6" w:space="0" w:color="auto"/>
              <w:bottom w:val="outset" w:sz="6" w:space="0" w:color="auto"/>
              <w:right w:val="outset" w:sz="6" w:space="0" w:color="auto"/>
            </w:tcBorders>
            <w:hideMark/>
          </w:tcPr>
          <w:p w14:paraId="478F4AA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5F2EBBB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EE4EC7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4DCC4943"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3CC8E1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soil resource stability</w:t>
            </w:r>
          </w:p>
        </w:tc>
        <w:tc>
          <w:tcPr>
            <w:tcW w:w="626" w:type="pct"/>
            <w:tcBorders>
              <w:top w:val="outset" w:sz="6" w:space="0" w:color="auto"/>
              <w:left w:val="outset" w:sz="6" w:space="0" w:color="auto"/>
              <w:bottom w:val="outset" w:sz="6" w:space="0" w:color="auto"/>
              <w:right w:val="outset" w:sz="6" w:space="0" w:color="auto"/>
            </w:tcBorders>
          </w:tcPr>
          <w:p w14:paraId="016E05C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4DFEE7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4AAADB41"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123624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95</w:t>
            </w:r>
          </w:p>
          <w:p w14:paraId="357E674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does not:</w:t>
            </w:r>
          </w:p>
          <w:p w14:paraId="4D4D0A0D" w14:textId="77777777"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result in soil erosion or land </w:t>
            </w:r>
            <w:proofErr w:type="gramStart"/>
            <w:r w:rsidRPr="00224CBF">
              <w:rPr>
                <w:rFonts w:ascii="Arial" w:eastAsia="Times New Roman" w:hAnsi="Arial" w:cs="Arial"/>
                <w:sz w:val="20"/>
                <w:szCs w:val="20"/>
                <w:lang w:eastAsia="en-AU"/>
              </w:rPr>
              <w:t>degradation;</w:t>
            </w:r>
            <w:proofErr w:type="gramEnd"/>
          </w:p>
          <w:p w14:paraId="1F8766D9" w14:textId="77777777" w:rsidR="00224CBF" w:rsidRPr="00224CBF" w:rsidRDefault="00224CBF" w:rsidP="00582AF6">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leave cleared land exposed for an unreasonable </w:t>
            </w:r>
            <w:proofErr w:type="gramStart"/>
            <w:r w:rsidRPr="00224CBF">
              <w:rPr>
                <w:rFonts w:ascii="Arial" w:eastAsia="Times New Roman" w:hAnsi="Arial" w:cs="Arial"/>
                <w:sz w:val="20"/>
                <w:szCs w:val="20"/>
                <w:lang w:eastAsia="en-AU"/>
              </w:rPr>
              <w:t>period of time</w:t>
            </w:r>
            <w:proofErr w:type="gramEnd"/>
            <w:r w:rsidRPr="00224CBF">
              <w:rPr>
                <w:rFonts w:ascii="Arial" w:eastAsia="Times New Roman" w:hAnsi="Arial" w:cs="Arial"/>
                <w:sz w:val="20"/>
                <w:szCs w:val="20"/>
                <w:lang w:eastAsia="en-AU"/>
              </w:rPr>
              <w:t xml:space="preserve"> but is rehabilitated in a timely manner.</w:t>
            </w:r>
          </w:p>
        </w:tc>
        <w:tc>
          <w:tcPr>
            <w:tcW w:w="1833" w:type="pct"/>
            <w:tcBorders>
              <w:top w:val="outset" w:sz="6" w:space="0" w:color="auto"/>
              <w:left w:val="outset" w:sz="6" w:space="0" w:color="auto"/>
              <w:bottom w:val="outset" w:sz="6" w:space="0" w:color="auto"/>
              <w:right w:val="outset" w:sz="6" w:space="0" w:color="auto"/>
            </w:tcBorders>
            <w:hideMark/>
          </w:tcPr>
          <w:p w14:paraId="2881494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02E6113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4F2E9F8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0EB48610"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17AA3BF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water quality</w:t>
            </w:r>
          </w:p>
        </w:tc>
        <w:tc>
          <w:tcPr>
            <w:tcW w:w="626" w:type="pct"/>
            <w:tcBorders>
              <w:top w:val="outset" w:sz="6" w:space="0" w:color="auto"/>
              <w:left w:val="outset" w:sz="6" w:space="0" w:color="auto"/>
              <w:bottom w:val="outset" w:sz="6" w:space="0" w:color="auto"/>
              <w:right w:val="outset" w:sz="6" w:space="0" w:color="auto"/>
            </w:tcBorders>
          </w:tcPr>
          <w:p w14:paraId="78CAFCB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E4D189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DA77E3F"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3E87D24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96</w:t>
            </w:r>
          </w:p>
          <w:p w14:paraId="7B9BC08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maintains or improves the quality of groundwater and surface water within, and downstream, of a site by:</w:t>
            </w:r>
          </w:p>
          <w:p w14:paraId="213675E8" w14:textId="77777777"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ensuring an effective vegetated buffers and setbacks from waterbodies is retained to achieve natural filtration and reduce sediment </w:t>
            </w:r>
            <w:proofErr w:type="gramStart"/>
            <w:r w:rsidRPr="00224CBF">
              <w:rPr>
                <w:rFonts w:ascii="Arial" w:eastAsia="Times New Roman" w:hAnsi="Arial" w:cs="Arial"/>
                <w:sz w:val="20"/>
                <w:szCs w:val="20"/>
                <w:lang w:eastAsia="en-AU"/>
              </w:rPr>
              <w:t>loads;</w:t>
            </w:r>
            <w:proofErr w:type="gramEnd"/>
            <w:r w:rsidRPr="00224CBF">
              <w:rPr>
                <w:rFonts w:ascii="Arial" w:eastAsia="Times New Roman" w:hAnsi="Arial" w:cs="Arial"/>
                <w:sz w:val="20"/>
                <w:szCs w:val="20"/>
                <w:lang w:eastAsia="en-AU"/>
              </w:rPr>
              <w:t xml:space="preserve"> </w:t>
            </w:r>
          </w:p>
          <w:p w14:paraId="4155FDDA" w14:textId="77777777"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avoiding or minimising changes to landforms to maintain hydrological water </w:t>
            </w:r>
            <w:proofErr w:type="gramStart"/>
            <w:r w:rsidRPr="00224CBF">
              <w:rPr>
                <w:rFonts w:ascii="Arial" w:eastAsia="Times New Roman" w:hAnsi="Arial" w:cs="Arial"/>
                <w:sz w:val="20"/>
                <w:szCs w:val="20"/>
                <w:lang w:eastAsia="en-AU"/>
              </w:rPr>
              <w:t>flows;</w:t>
            </w:r>
            <w:proofErr w:type="gramEnd"/>
          </w:p>
          <w:p w14:paraId="1AF8735B" w14:textId="77777777" w:rsidR="00224CBF" w:rsidRPr="00224CBF" w:rsidRDefault="00224CBF" w:rsidP="00582AF6">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adopting suitable measures to exclude livestock from entering a waterbody where a site is being used for animal husbandry</w:t>
            </w:r>
            <w:r w:rsidRPr="00224CBF">
              <w:rPr>
                <w:rFonts w:ascii="Arial" w:eastAsia="Times New Roman" w:hAnsi="Arial" w:cs="Arial"/>
                <w:sz w:val="20"/>
                <w:szCs w:val="20"/>
                <w:vertAlign w:val="superscript"/>
                <w:lang w:eastAsia="en-AU"/>
              </w:rPr>
              <w:t>(</w:t>
            </w:r>
            <w:hyperlink r:id="rId5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224CBF">
                <w:rPr>
                  <w:rFonts w:ascii="Arial" w:eastAsia="Times New Roman" w:hAnsi="Arial" w:cs="Arial"/>
                  <w:color w:val="0000FF"/>
                  <w:sz w:val="20"/>
                  <w:szCs w:val="20"/>
                  <w:vertAlign w:val="superscript"/>
                  <w:lang w:eastAsia="en-AU"/>
                </w:rPr>
                <w:t>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and animal keeping</w:t>
            </w:r>
            <w:r w:rsidRPr="00224CBF">
              <w:rPr>
                <w:rFonts w:ascii="Arial" w:eastAsia="Times New Roman" w:hAnsi="Arial" w:cs="Arial"/>
                <w:sz w:val="20"/>
                <w:szCs w:val="20"/>
                <w:vertAlign w:val="superscript"/>
                <w:lang w:eastAsia="en-AU"/>
              </w:rPr>
              <w:t>(</w:t>
            </w:r>
            <w:hyperlink r:id="rId59" w:anchor="target-d60297e447140" w:tooltip="Animal keeping - Premises used for boarding, breeding or training of animals.  The use may include ancillary temporary or permanent holding facilities on the same site and ancillary repair and servicing of machinery." w:history="1">
              <w:r w:rsidRPr="00224CBF">
                <w:rPr>
                  <w:rFonts w:ascii="Arial" w:eastAsia="Times New Roman" w:hAnsi="Arial" w:cs="Arial"/>
                  <w:color w:val="0000FF"/>
                  <w:sz w:val="20"/>
                  <w:szCs w:val="20"/>
                  <w:vertAlign w:val="superscript"/>
                  <w:lang w:eastAsia="en-AU"/>
                </w:rPr>
                <w:t>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activities. </w:t>
            </w:r>
          </w:p>
        </w:tc>
        <w:tc>
          <w:tcPr>
            <w:tcW w:w="1833" w:type="pct"/>
            <w:tcBorders>
              <w:top w:val="outset" w:sz="6" w:space="0" w:color="auto"/>
              <w:left w:val="outset" w:sz="6" w:space="0" w:color="auto"/>
              <w:bottom w:val="outset" w:sz="6" w:space="0" w:color="auto"/>
              <w:right w:val="outset" w:sz="6" w:space="0" w:color="auto"/>
            </w:tcBorders>
            <w:hideMark/>
          </w:tcPr>
          <w:p w14:paraId="486E37C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475DF52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A93A82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1F55F31F"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6DA2FDD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97</w:t>
            </w:r>
          </w:p>
          <w:p w14:paraId="20F121D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adverse impacts of stormwater run-off on water quality by:</w:t>
            </w:r>
          </w:p>
          <w:p w14:paraId="5DABC49D" w14:textId="77777777"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minimising flow velocity to reduce </w:t>
            </w:r>
            <w:proofErr w:type="gramStart"/>
            <w:r w:rsidRPr="00224CBF">
              <w:rPr>
                <w:rFonts w:ascii="Arial" w:eastAsia="Times New Roman" w:hAnsi="Arial" w:cs="Arial"/>
                <w:sz w:val="20"/>
                <w:szCs w:val="20"/>
                <w:lang w:eastAsia="en-AU"/>
              </w:rPr>
              <w:t>erosion;</w:t>
            </w:r>
            <w:proofErr w:type="gramEnd"/>
          </w:p>
          <w:p w14:paraId="21A2ABE1" w14:textId="77777777"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minimising hard surface </w:t>
            </w:r>
            <w:proofErr w:type="gramStart"/>
            <w:r w:rsidRPr="00224CBF">
              <w:rPr>
                <w:rFonts w:ascii="Arial" w:eastAsia="Times New Roman" w:hAnsi="Arial" w:cs="Arial"/>
                <w:sz w:val="20"/>
                <w:szCs w:val="20"/>
                <w:lang w:eastAsia="en-AU"/>
              </w:rPr>
              <w:t>areas;</w:t>
            </w:r>
            <w:proofErr w:type="gramEnd"/>
          </w:p>
          <w:p w14:paraId="78A89F57" w14:textId="77777777"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maximising the use of permeable </w:t>
            </w:r>
            <w:proofErr w:type="gramStart"/>
            <w:r w:rsidRPr="00224CBF">
              <w:rPr>
                <w:rFonts w:ascii="Arial" w:eastAsia="Times New Roman" w:hAnsi="Arial" w:cs="Arial"/>
                <w:sz w:val="20"/>
                <w:szCs w:val="20"/>
                <w:lang w:eastAsia="en-AU"/>
              </w:rPr>
              <w:t>surfaces;</w:t>
            </w:r>
            <w:proofErr w:type="gramEnd"/>
          </w:p>
          <w:p w14:paraId="77F5CD2E" w14:textId="77777777"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incorporating sediment retention </w:t>
            </w:r>
            <w:proofErr w:type="gramStart"/>
            <w:r w:rsidRPr="00224CBF">
              <w:rPr>
                <w:rFonts w:ascii="Arial" w:eastAsia="Times New Roman" w:hAnsi="Arial" w:cs="Arial"/>
                <w:sz w:val="20"/>
                <w:szCs w:val="20"/>
                <w:lang w:eastAsia="en-AU"/>
              </w:rPr>
              <w:t>devices;</w:t>
            </w:r>
            <w:proofErr w:type="gramEnd"/>
          </w:p>
          <w:p w14:paraId="2BCD523A" w14:textId="77777777" w:rsidR="00224CBF" w:rsidRPr="00224CBF" w:rsidRDefault="00224CBF" w:rsidP="00582AF6">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minimising channelled flow.</w:t>
            </w:r>
          </w:p>
        </w:tc>
        <w:tc>
          <w:tcPr>
            <w:tcW w:w="1833" w:type="pct"/>
            <w:tcBorders>
              <w:top w:val="outset" w:sz="6" w:space="0" w:color="auto"/>
              <w:left w:val="outset" w:sz="6" w:space="0" w:color="auto"/>
              <w:bottom w:val="outset" w:sz="6" w:space="0" w:color="auto"/>
              <w:right w:val="outset" w:sz="6" w:space="0" w:color="auto"/>
            </w:tcBorders>
            <w:hideMark/>
          </w:tcPr>
          <w:p w14:paraId="7ED83FE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4919648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E326B9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47A30F45" w14:textId="77777777" w:rsidTr="009E231C">
        <w:trPr>
          <w:trHeight w:val="315"/>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3F5CA48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access, edge effects and urban heat island effects</w:t>
            </w:r>
          </w:p>
        </w:tc>
        <w:tc>
          <w:tcPr>
            <w:tcW w:w="626" w:type="pct"/>
            <w:tcBorders>
              <w:top w:val="outset" w:sz="6" w:space="0" w:color="auto"/>
              <w:left w:val="outset" w:sz="6" w:space="0" w:color="auto"/>
              <w:bottom w:val="outset" w:sz="6" w:space="0" w:color="auto"/>
              <w:right w:val="outset" w:sz="6" w:space="0" w:color="auto"/>
            </w:tcBorders>
          </w:tcPr>
          <w:p w14:paraId="6020DF0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819FA4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402AA63" w14:textId="77777777" w:rsidTr="001945A4">
        <w:trPr>
          <w:trHeight w:val="1731"/>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58D9A9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PO</w:t>
            </w:r>
            <w:r w:rsidR="001E0799">
              <w:rPr>
                <w:rFonts w:ascii="Arial" w:eastAsia="Times New Roman" w:hAnsi="Arial" w:cs="Arial"/>
                <w:b/>
                <w:bCs/>
                <w:sz w:val="20"/>
                <w:szCs w:val="20"/>
                <w:lang w:eastAsia="en-AU"/>
              </w:rPr>
              <w:t>98</w:t>
            </w:r>
          </w:p>
          <w:p w14:paraId="34715CF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33" w:type="pct"/>
            <w:tcBorders>
              <w:top w:val="outset" w:sz="6" w:space="0" w:color="auto"/>
              <w:left w:val="outset" w:sz="6" w:space="0" w:color="auto"/>
              <w:bottom w:val="outset" w:sz="6" w:space="0" w:color="auto"/>
              <w:right w:val="outset" w:sz="6" w:space="0" w:color="auto"/>
            </w:tcBorders>
            <w:hideMark/>
          </w:tcPr>
          <w:p w14:paraId="7C093B9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093FD5F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101255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23930DF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054F76E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99</w:t>
            </w:r>
          </w:p>
          <w:p w14:paraId="549134B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minimises potential adverse ‘edge effects’ on ecological values by:</w:t>
            </w:r>
          </w:p>
          <w:p w14:paraId="61A01E2E" w14:textId="77777777"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providing dense planting buffers of native vegetation between a development and environmental </w:t>
            </w:r>
            <w:proofErr w:type="gramStart"/>
            <w:r w:rsidRPr="00224CBF">
              <w:rPr>
                <w:rFonts w:ascii="Arial" w:eastAsia="Times New Roman" w:hAnsi="Arial" w:cs="Arial"/>
                <w:sz w:val="20"/>
                <w:szCs w:val="20"/>
                <w:lang w:eastAsia="en-AU"/>
              </w:rPr>
              <w:t>areas;</w:t>
            </w:r>
            <w:proofErr w:type="gramEnd"/>
          </w:p>
          <w:p w14:paraId="56B2B269" w14:textId="77777777"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retaining patches of native vegetation of greatest possible size where located between a development and environmental </w:t>
            </w:r>
            <w:proofErr w:type="gramStart"/>
            <w:r w:rsidRPr="00224CBF">
              <w:rPr>
                <w:rFonts w:ascii="Arial" w:eastAsia="Times New Roman" w:hAnsi="Arial" w:cs="Arial"/>
                <w:sz w:val="20"/>
                <w:szCs w:val="20"/>
                <w:lang w:eastAsia="en-AU"/>
              </w:rPr>
              <w:t>areas ;</w:t>
            </w:r>
            <w:proofErr w:type="gramEnd"/>
            <w:r w:rsidRPr="00224CBF">
              <w:rPr>
                <w:rFonts w:ascii="Arial" w:eastAsia="Times New Roman" w:hAnsi="Arial" w:cs="Arial"/>
                <w:sz w:val="20"/>
                <w:szCs w:val="20"/>
                <w:lang w:eastAsia="en-AU"/>
              </w:rPr>
              <w:t xml:space="preserve"> </w:t>
            </w:r>
          </w:p>
          <w:p w14:paraId="20734EF9" w14:textId="77777777"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restoring, rehabilitating and increasing the size of existing patches of native </w:t>
            </w:r>
            <w:proofErr w:type="gramStart"/>
            <w:r w:rsidRPr="00224CBF">
              <w:rPr>
                <w:rFonts w:ascii="Arial" w:eastAsia="Times New Roman" w:hAnsi="Arial" w:cs="Arial"/>
                <w:sz w:val="20"/>
                <w:szCs w:val="20"/>
                <w:lang w:eastAsia="en-AU"/>
              </w:rPr>
              <w:t>vegetation;</w:t>
            </w:r>
            <w:proofErr w:type="gramEnd"/>
          </w:p>
          <w:p w14:paraId="02A95E5C" w14:textId="77777777"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ensuring that buildings and access (public and vehicle) are setback as far as possible from environmental areas and </w:t>
            </w:r>
            <w:proofErr w:type="gramStart"/>
            <w:r w:rsidRPr="00224CBF">
              <w:rPr>
                <w:rFonts w:ascii="Arial" w:eastAsia="Times New Roman" w:hAnsi="Arial" w:cs="Arial"/>
                <w:sz w:val="20"/>
                <w:szCs w:val="20"/>
                <w:lang w:eastAsia="en-AU"/>
              </w:rPr>
              <w:t>corridors;</w:t>
            </w:r>
            <w:proofErr w:type="gramEnd"/>
          </w:p>
          <w:p w14:paraId="36958FDE" w14:textId="77777777" w:rsidR="00224CBF" w:rsidRPr="00224CBF" w:rsidRDefault="00224CBF" w:rsidP="00582AF6">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4852483C" w14:textId="77777777" w:rsidTr="00224CBF">
              <w:trPr>
                <w:tblCellSpacing w:w="15" w:type="dxa"/>
              </w:trPr>
              <w:tc>
                <w:tcPr>
                  <w:tcW w:w="8592" w:type="dxa"/>
                  <w:shd w:val="clear" w:color="auto" w:fill="FFFFFF"/>
                  <w:vAlign w:val="center"/>
                  <w:hideMark/>
                </w:tcPr>
                <w:p w14:paraId="22BD0414"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17A9FEE4"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6FA4232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06E677F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2946FD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58CF7489"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B8B1FB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100</w:t>
            </w:r>
          </w:p>
          <w:p w14:paraId="034D3DD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14:paraId="454988EA" w14:textId="77777777"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pervious </w:t>
            </w:r>
            <w:proofErr w:type="gramStart"/>
            <w:r w:rsidRPr="00224CBF">
              <w:rPr>
                <w:rFonts w:ascii="Arial" w:eastAsia="Times New Roman" w:hAnsi="Arial" w:cs="Arial"/>
                <w:sz w:val="20"/>
                <w:szCs w:val="20"/>
                <w:lang w:eastAsia="en-AU"/>
              </w:rPr>
              <w:t>surfaces;</w:t>
            </w:r>
            <w:proofErr w:type="gramEnd"/>
          </w:p>
          <w:p w14:paraId="31165ADE" w14:textId="77777777"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providing deeply planted vegetation buffers and green linkage </w:t>
            </w:r>
            <w:proofErr w:type="gramStart"/>
            <w:r w:rsidRPr="00224CBF">
              <w:rPr>
                <w:rFonts w:ascii="Arial" w:eastAsia="Times New Roman" w:hAnsi="Arial" w:cs="Arial"/>
                <w:sz w:val="20"/>
                <w:szCs w:val="20"/>
                <w:lang w:eastAsia="en-AU"/>
              </w:rPr>
              <w:t>opportunities;</w:t>
            </w:r>
            <w:proofErr w:type="gramEnd"/>
          </w:p>
          <w:p w14:paraId="41A8C9AB" w14:textId="77777777"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landscaping with local native plant species to achieve well-shaded urban </w:t>
            </w:r>
            <w:proofErr w:type="gramStart"/>
            <w:r w:rsidRPr="00224CBF">
              <w:rPr>
                <w:rFonts w:ascii="Arial" w:eastAsia="Times New Roman" w:hAnsi="Arial" w:cs="Arial"/>
                <w:sz w:val="20"/>
                <w:szCs w:val="20"/>
                <w:lang w:eastAsia="en-AU"/>
              </w:rPr>
              <w:t>places;</w:t>
            </w:r>
            <w:proofErr w:type="gramEnd"/>
          </w:p>
          <w:p w14:paraId="034D88DB" w14:textId="77777777" w:rsidR="00224CBF" w:rsidRPr="00224CBF" w:rsidRDefault="00224CBF" w:rsidP="00582AF6">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increasing the service extent of the urban forest canopy.</w:t>
            </w:r>
          </w:p>
        </w:tc>
        <w:tc>
          <w:tcPr>
            <w:tcW w:w="1833" w:type="pct"/>
            <w:tcBorders>
              <w:top w:val="outset" w:sz="6" w:space="0" w:color="auto"/>
              <w:left w:val="outset" w:sz="6" w:space="0" w:color="auto"/>
              <w:bottom w:val="outset" w:sz="6" w:space="0" w:color="auto"/>
              <w:right w:val="outset" w:sz="6" w:space="0" w:color="auto"/>
            </w:tcBorders>
            <w:hideMark/>
          </w:tcPr>
          <w:p w14:paraId="5087E3F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0841739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1FC582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34F5E6BA"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hideMark/>
          </w:tcPr>
          <w:p w14:paraId="29B6A2D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Vegetation clearing and Matters of Local Environmental Significance (MLES) environmental offsets</w:t>
            </w:r>
          </w:p>
        </w:tc>
        <w:tc>
          <w:tcPr>
            <w:tcW w:w="626" w:type="pct"/>
            <w:tcBorders>
              <w:top w:val="outset" w:sz="6" w:space="0" w:color="auto"/>
              <w:left w:val="outset" w:sz="6" w:space="0" w:color="auto"/>
              <w:bottom w:val="outset" w:sz="6" w:space="0" w:color="auto"/>
              <w:right w:val="outset" w:sz="6" w:space="0" w:color="auto"/>
            </w:tcBorders>
          </w:tcPr>
          <w:p w14:paraId="5E9190E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170F1B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1B0512D9"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8A140F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101</w:t>
            </w:r>
          </w:p>
          <w:p w14:paraId="3D4623F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3D05B737" w14:textId="77777777" w:rsidTr="00224CBF">
              <w:trPr>
                <w:tblCellSpacing w:w="15" w:type="dxa"/>
              </w:trPr>
              <w:tc>
                <w:tcPr>
                  <w:tcW w:w="8592" w:type="dxa"/>
                  <w:vAlign w:val="center"/>
                  <w:hideMark/>
                </w:tcPr>
                <w:p w14:paraId="46DD90B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14:paraId="1F5280B0"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3B1FB3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4A2CC43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27058A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495B6A3D"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CB0DA10"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7D338F3D" w14:textId="77777777" w:rsidTr="00224CBF">
              <w:trPr>
                <w:tblCellSpacing w:w="15" w:type="dxa"/>
              </w:trPr>
              <w:tc>
                <w:tcPr>
                  <w:tcW w:w="15098" w:type="dxa"/>
                  <w:shd w:val="clear" w:color="auto" w:fill="CCCCCC"/>
                  <w:vAlign w:val="center"/>
                  <w:hideMark/>
                </w:tcPr>
                <w:p w14:paraId="17AA5961" w14:textId="77777777"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14:paraId="3E0B0F6C"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5A8744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5307955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102</w:t>
            </w:r>
          </w:p>
          <w:p w14:paraId="64F98CD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increase the number of people living in the Extractive Resources separation area.</w:t>
            </w:r>
          </w:p>
        </w:tc>
        <w:tc>
          <w:tcPr>
            <w:tcW w:w="1833" w:type="pct"/>
            <w:tcBorders>
              <w:top w:val="outset" w:sz="6" w:space="0" w:color="auto"/>
              <w:left w:val="outset" w:sz="6" w:space="0" w:color="auto"/>
              <w:bottom w:val="outset" w:sz="6" w:space="0" w:color="auto"/>
              <w:right w:val="outset" w:sz="6" w:space="0" w:color="auto"/>
            </w:tcBorders>
            <w:hideMark/>
          </w:tcPr>
          <w:p w14:paraId="549BEFB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102</w:t>
            </w:r>
          </w:p>
          <w:p w14:paraId="7D48056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One dwelling house</w:t>
            </w:r>
            <w:r w:rsidRPr="00224CBF">
              <w:rPr>
                <w:rFonts w:ascii="Arial" w:eastAsia="Times New Roman" w:hAnsi="Arial" w:cs="Arial"/>
                <w:sz w:val="20"/>
                <w:szCs w:val="20"/>
                <w:vertAlign w:val="superscript"/>
                <w:lang w:eastAsia="en-AU"/>
              </w:rPr>
              <w:t>(</w:t>
            </w:r>
            <w:hyperlink r:id="rId6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permitted per lot within separation area. </w:t>
            </w:r>
          </w:p>
        </w:tc>
        <w:tc>
          <w:tcPr>
            <w:tcW w:w="626" w:type="pct"/>
            <w:tcBorders>
              <w:top w:val="outset" w:sz="6" w:space="0" w:color="auto"/>
              <w:left w:val="outset" w:sz="6" w:space="0" w:color="auto"/>
              <w:bottom w:val="outset" w:sz="6" w:space="0" w:color="auto"/>
              <w:right w:val="outset" w:sz="6" w:space="0" w:color="auto"/>
            </w:tcBorders>
          </w:tcPr>
          <w:p w14:paraId="4F0392D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725F15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FCCCC01"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0A81307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103</w:t>
            </w:r>
          </w:p>
          <w:p w14:paraId="192E18C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14:paraId="187A782C" w14:textId="77777777"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introduce or increase uses that are sensitive to the impacts of an Extractive industry</w:t>
            </w:r>
            <w:r w:rsidRPr="00224CBF">
              <w:rPr>
                <w:rFonts w:ascii="Arial" w:eastAsia="Times New Roman" w:hAnsi="Arial" w:cs="Arial"/>
                <w:sz w:val="20"/>
                <w:szCs w:val="20"/>
                <w:vertAlign w:val="superscript"/>
                <w:lang w:eastAsia="en-AU"/>
              </w:rPr>
              <w:t>(</w:t>
            </w:r>
            <w:hyperlink r:id="rId61"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D60E197" w14:textId="77777777"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is compatible with the operation of an Extractive industry</w:t>
            </w:r>
            <w:r w:rsidRPr="00224CBF">
              <w:rPr>
                <w:rFonts w:ascii="Arial" w:eastAsia="Times New Roman" w:hAnsi="Arial" w:cs="Arial"/>
                <w:sz w:val="20"/>
                <w:szCs w:val="20"/>
                <w:vertAlign w:val="superscript"/>
                <w:lang w:eastAsia="en-AU"/>
              </w:rPr>
              <w:t>(</w:t>
            </w:r>
            <w:hyperlink r:id="rId62" w:anchor="target-d60297e447616" w:tooltip="Extractive industry - Premises used for the extraction or processing of extractive resources and associated activities, including their transportation to market." w:history="1">
              <w:r w:rsidRPr="00224CBF">
                <w:rPr>
                  <w:rFonts w:ascii="Arial" w:eastAsia="Times New Roman" w:hAnsi="Arial" w:cs="Arial"/>
                  <w:color w:val="0000FF"/>
                  <w:sz w:val="20"/>
                  <w:szCs w:val="20"/>
                  <w:vertAlign w:val="superscript"/>
                  <w:lang w:eastAsia="en-AU"/>
                </w:rPr>
                <w:t>27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8BB1AC5" w14:textId="77777777" w:rsidR="00224CBF" w:rsidRPr="00224CBF" w:rsidRDefault="00224CBF" w:rsidP="00582AF6">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comprise or undermine the function and integrity of the separation area in providing a buffer between key extractive and processing activities and sensitive, incompatible uses outside the separation area. </w:t>
            </w:r>
          </w:p>
        </w:tc>
        <w:tc>
          <w:tcPr>
            <w:tcW w:w="1833" w:type="pct"/>
            <w:tcBorders>
              <w:top w:val="outset" w:sz="6" w:space="0" w:color="auto"/>
              <w:left w:val="outset" w:sz="6" w:space="0" w:color="auto"/>
              <w:bottom w:val="outset" w:sz="6" w:space="0" w:color="auto"/>
              <w:right w:val="outset" w:sz="6" w:space="0" w:color="auto"/>
            </w:tcBorders>
            <w:hideMark/>
          </w:tcPr>
          <w:p w14:paraId="3CFEEB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103</w:t>
            </w:r>
          </w:p>
          <w:p w14:paraId="1A9407D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the separation area does not include the following activities:</w:t>
            </w:r>
          </w:p>
          <w:p w14:paraId="3BFD73CF"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63"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550A897"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6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2605AE9"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6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58C5D02"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Dwelling unit</w:t>
            </w:r>
            <w:r w:rsidRPr="00224CBF">
              <w:rPr>
                <w:rFonts w:ascii="Arial" w:eastAsia="Times New Roman" w:hAnsi="Arial" w:cs="Arial"/>
                <w:sz w:val="20"/>
                <w:szCs w:val="20"/>
                <w:vertAlign w:val="superscript"/>
                <w:lang w:eastAsia="en-AU"/>
              </w:rPr>
              <w:t>(</w:t>
            </w:r>
            <w:hyperlink r:id="rId66"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4D8F0B1"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6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196946A"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6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8C85F62"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69"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9FFE0E9"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7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864135D"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7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247A844"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7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20F3A2E"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7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D37CBC1"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7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0908B2C"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7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437EB95"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7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0556960" w14:textId="77777777" w:rsidR="00224CBF" w:rsidRPr="00224CBF" w:rsidRDefault="00224CBF" w:rsidP="00582AF6">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7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14:paraId="17B8753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A74D99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9BF0772"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EBAFAC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104</w:t>
            </w:r>
          </w:p>
          <w:p w14:paraId="2633C23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833" w:type="pct"/>
            <w:tcBorders>
              <w:top w:val="outset" w:sz="6" w:space="0" w:color="auto"/>
              <w:left w:val="outset" w:sz="6" w:space="0" w:color="auto"/>
              <w:bottom w:val="outset" w:sz="6" w:space="0" w:color="auto"/>
              <w:right w:val="outset" w:sz="6" w:space="0" w:color="auto"/>
            </w:tcBorders>
            <w:hideMark/>
          </w:tcPr>
          <w:p w14:paraId="2AAF9A7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104</w:t>
            </w:r>
          </w:p>
          <w:p w14:paraId="2DC5AE2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All habitable rooms within the separation area are:</w:t>
            </w:r>
          </w:p>
          <w:p w14:paraId="13B80A95" w14:textId="77777777"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acoustically insulated to achieve the noise levels listed in Schedule 1 Acoustic Quality Objectives, Environmental Protection (Noise) Policy </w:t>
            </w:r>
            <w:proofErr w:type="gramStart"/>
            <w:r w:rsidRPr="00224CBF">
              <w:rPr>
                <w:rFonts w:ascii="Arial" w:eastAsia="Times New Roman" w:hAnsi="Arial" w:cs="Arial"/>
                <w:sz w:val="20"/>
                <w:szCs w:val="20"/>
                <w:lang w:eastAsia="en-AU"/>
              </w:rPr>
              <w:t>2008;</w:t>
            </w:r>
            <w:proofErr w:type="gramEnd"/>
            <w:r w:rsidRPr="00224CBF">
              <w:rPr>
                <w:rFonts w:ascii="Arial" w:eastAsia="Times New Roman" w:hAnsi="Arial" w:cs="Arial"/>
                <w:sz w:val="20"/>
                <w:szCs w:val="20"/>
                <w:lang w:eastAsia="en-AU"/>
              </w:rPr>
              <w:t xml:space="preserve"> </w:t>
            </w:r>
          </w:p>
          <w:p w14:paraId="167AB0E0" w14:textId="77777777" w:rsidR="00224CBF" w:rsidRPr="00224CBF" w:rsidRDefault="00224CBF" w:rsidP="00582AF6">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provided with mechanical ventilation.</w:t>
            </w:r>
          </w:p>
        </w:tc>
        <w:tc>
          <w:tcPr>
            <w:tcW w:w="626" w:type="pct"/>
            <w:tcBorders>
              <w:top w:val="outset" w:sz="6" w:space="0" w:color="auto"/>
              <w:left w:val="outset" w:sz="6" w:space="0" w:color="auto"/>
              <w:bottom w:val="outset" w:sz="6" w:space="0" w:color="auto"/>
              <w:right w:val="outset" w:sz="6" w:space="0" w:color="auto"/>
            </w:tcBorders>
          </w:tcPr>
          <w:p w14:paraId="7BE0446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5AE45F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58D0FDA" w14:textId="77777777" w:rsidTr="001945A4">
        <w:trPr>
          <w:trHeight w:val="1576"/>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608D7DC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105</w:t>
            </w:r>
          </w:p>
          <w:p w14:paraId="2F1EFB3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833" w:type="pct"/>
            <w:tcBorders>
              <w:top w:val="outset" w:sz="6" w:space="0" w:color="auto"/>
              <w:left w:val="outset" w:sz="6" w:space="0" w:color="auto"/>
              <w:bottom w:val="outset" w:sz="6" w:space="0" w:color="auto"/>
              <w:right w:val="outset" w:sz="6" w:space="0" w:color="auto"/>
            </w:tcBorders>
            <w:hideMark/>
          </w:tcPr>
          <w:p w14:paraId="5297F7C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105</w:t>
            </w:r>
          </w:p>
          <w:p w14:paraId="2B09206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Private open space areas are separated from the resource processing area by buildings or a 1.8m high solid structure.</w:t>
            </w:r>
          </w:p>
        </w:tc>
        <w:tc>
          <w:tcPr>
            <w:tcW w:w="626" w:type="pct"/>
            <w:tcBorders>
              <w:top w:val="outset" w:sz="6" w:space="0" w:color="auto"/>
              <w:left w:val="outset" w:sz="6" w:space="0" w:color="auto"/>
              <w:bottom w:val="outset" w:sz="6" w:space="0" w:color="auto"/>
              <w:right w:val="outset" w:sz="6" w:space="0" w:color="auto"/>
            </w:tcBorders>
          </w:tcPr>
          <w:p w14:paraId="182CCF1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A1227C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ED2AFE0"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FA60320"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6A0839" w:rsidRPr="00224CBF" w14:paraId="48386D2D"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3B208A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106</w:t>
            </w:r>
          </w:p>
          <w:p w14:paraId="7001E3A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14:paraId="13883FDD" w14:textId="77777777"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w:t>
            </w:r>
            <w:proofErr w:type="gramStart"/>
            <w:r w:rsidRPr="00224CBF">
              <w:rPr>
                <w:rFonts w:ascii="Arial" w:eastAsia="Times New Roman" w:hAnsi="Arial" w:cs="Arial"/>
                <w:sz w:val="20"/>
                <w:szCs w:val="20"/>
                <w:lang w:eastAsia="en-AU"/>
              </w:rPr>
              <w:t>route;</w:t>
            </w:r>
            <w:proofErr w:type="gramEnd"/>
            <w:r w:rsidRPr="00224CBF">
              <w:rPr>
                <w:rFonts w:ascii="Arial" w:eastAsia="Times New Roman" w:hAnsi="Arial" w:cs="Arial"/>
                <w:sz w:val="20"/>
                <w:szCs w:val="20"/>
                <w:lang w:eastAsia="en-AU"/>
              </w:rPr>
              <w:t xml:space="preserve"> </w:t>
            </w:r>
          </w:p>
          <w:p w14:paraId="6D06B6DB" w14:textId="77777777"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does not result in the establishment of uses that are incompatible with the operation of Extractive resources transport </w:t>
            </w:r>
            <w:proofErr w:type="gramStart"/>
            <w:r w:rsidRPr="00224CBF">
              <w:rPr>
                <w:rFonts w:ascii="Arial" w:eastAsia="Times New Roman" w:hAnsi="Arial" w:cs="Arial"/>
                <w:sz w:val="20"/>
                <w:szCs w:val="20"/>
                <w:lang w:eastAsia="en-AU"/>
              </w:rPr>
              <w:t>routes;</w:t>
            </w:r>
            <w:proofErr w:type="gramEnd"/>
          </w:p>
          <w:p w14:paraId="35A1EAE4" w14:textId="77777777" w:rsidR="00224CBF" w:rsidRPr="00224CBF" w:rsidRDefault="00224CBF" w:rsidP="00582AF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14:paraId="1FBD0612" w14:textId="77777777"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locating the furthest distance possible from the transportation </w:t>
            </w:r>
            <w:proofErr w:type="gramStart"/>
            <w:r w:rsidRPr="00224CBF">
              <w:rPr>
                <w:rFonts w:ascii="Arial" w:eastAsia="Times New Roman" w:hAnsi="Arial" w:cs="Arial"/>
                <w:sz w:val="20"/>
                <w:szCs w:val="20"/>
                <w:lang w:eastAsia="en-AU"/>
              </w:rPr>
              <w:t>route;</w:t>
            </w:r>
            <w:proofErr w:type="gramEnd"/>
          </w:p>
          <w:p w14:paraId="319EA0D4" w14:textId="77777777"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habitable rooms being located the furthest from the transportation </w:t>
            </w:r>
            <w:proofErr w:type="gramStart"/>
            <w:r w:rsidRPr="00224CBF">
              <w:rPr>
                <w:rFonts w:ascii="Arial" w:eastAsia="Times New Roman" w:hAnsi="Arial" w:cs="Arial"/>
                <w:sz w:val="20"/>
                <w:szCs w:val="20"/>
                <w:lang w:eastAsia="en-AU"/>
              </w:rPr>
              <w:t>route;</w:t>
            </w:r>
            <w:proofErr w:type="gramEnd"/>
          </w:p>
          <w:p w14:paraId="2D8CB903" w14:textId="77777777" w:rsidR="00224CBF" w:rsidRPr="00224CBF" w:rsidRDefault="00224CBF" w:rsidP="00582AF6">
            <w:pPr>
              <w:numPr>
                <w:ilvl w:val="1"/>
                <w:numId w:val="71"/>
              </w:numPr>
              <w:spacing w:before="100" w:beforeAutospacing="1" w:after="100" w:afterAutospacing="1" w:line="240" w:lineRule="auto"/>
              <w:ind w:left="900"/>
              <w:rPr>
                <w:rFonts w:ascii="Arial" w:eastAsia="Times New Roman" w:hAnsi="Arial" w:cs="Arial"/>
                <w:sz w:val="20"/>
                <w:szCs w:val="20"/>
                <w:lang w:eastAsia="en-AU"/>
              </w:rPr>
            </w:pPr>
            <w:r w:rsidRPr="00224CBF">
              <w:rPr>
                <w:rFonts w:ascii="Arial" w:eastAsia="Times New Roman" w:hAnsi="Arial" w:cs="Arial"/>
                <w:sz w:val="20"/>
                <w:szCs w:val="20"/>
                <w:lang w:eastAsia="en-AU"/>
              </w:rPr>
              <w:t>shielding and screening private outdoor recreation space from the transportation routes.</w:t>
            </w:r>
          </w:p>
        </w:tc>
        <w:tc>
          <w:tcPr>
            <w:tcW w:w="1833" w:type="pct"/>
            <w:tcBorders>
              <w:top w:val="outset" w:sz="6" w:space="0" w:color="auto"/>
              <w:left w:val="outset" w:sz="6" w:space="0" w:color="auto"/>
              <w:bottom w:val="outset" w:sz="6" w:space="0" w:color="auto"/>
              <w:right w:val="outset" w:sz="6" w:space="0" w:color="auto"/>
            </w:tcBorders>
            <w:hideMark/>
          </w:tcPr>
          <w:p w14:paraId="0AA2735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106</w:t>
            </w:r>
          </w:p>
          <w:p w14:paraId="152ED25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the 100m wide transport route buffer:</w:t>
            </w:r>
          </w:p>
          <w:p w14:paraId="40489E10"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78"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except where located in the Extractive industry zone; </w:t>
            </w:r>
          </w:p>
          <w:p w14:paraId="3CE49DB6"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7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983170D"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8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5180F96"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Dwelling house</w:t>
            </w:r>
            <w:r w:rsidRPr="00224CBF">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71ABA5F"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82"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76C8FED"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8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ADA4087"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11EA552F"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85"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65D2B341"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8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F33B3E1"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8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D88B4D3"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Residential care facility</w:t>
            </w:r>
            <w:r w:rsidRPr="00224CBF">
              <w:rPr>
                <w:rFonts w:ascii="Arial" w:eastAsia="Times New Roman" w:hAnsi="Arial" w:cs="Arial"/>
                <w:sz w:val="20"/>
                <w:szCs w:val="20"/>
                <w:vertAlign w:val="superscript"/>
                <w:lang w:eastAsia="en-AU"/>
              </w:rPr>
              <w:t>(</w:t>
            </w:r>
            <w:hyperlink r:id="rId8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608DE6AE"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8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ED78DDB"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9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6E69F2EE"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9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19995A2"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9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2C0E6DC0" w14:textId="77777777" w:rsidR="00224CBF" w:rsidRPr="00224CBF" w:rsidRDefault="00224CBF" w:rsidP="00582AF6">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9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14:paraId="4095290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552E56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9E643D1"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37C1246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107</w:t>
            </w:r>
          </w:p>
          <w:p w14:paraId="079D463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14:paraId="379BE042" w14:textId="77777777"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adversely impact upon the efficient and effective transportation of extractive material along a transportation </w:t>
            </w:r>
            <w:proofErr w:type="gramStart"/>
            <w:r w:rsidRPr="00224CBF">
              <w:rPr>
                <w:rFonts w:ascii="Arial" w:eastAsia="Times New Roman" w:hAnsi="Arial" w:cs="Arial"/>
                <w:sz w:val="20"/>
                <w:szCs w:val="20"/>
                <w:lang w:eastAsia="en-AU"/>
              </w:rPr>
              <w:t>route;</w:t>
            </w:r>
            <w:proofErr w:type="gramEnd"/>
          </w:p>
          <w:p w14:paraId="71F71EDD" w14:textId="77777777"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ensures vehicle access and egress along transportation routes are designed and located to achieve a high degree of safety, having good </w:t>
            </w:r>
            <w:proofErr w:type="gramStart"/>
            <w:r w:rsidRPr="00224CBF">
              <w:rPr>
                <w:rFonts w:ascii="Arial" w:eastAsia="Times New Roman" w:hAnsi="Arial" w:cs="Arial"/>
                <w:sz w:val="20"/>
                <w:szCs w:val="20"/>
                <w:lang w:eastAsia="en-AU"/>
              </w:rPr>
              <w:t>visibility;</w:t>
            </w:r>
            <w:proofErr w:type="gramEnd"/>
            <w:r w:rsidRPr="00224CBF">
              <w:rPr>
                <w:rFonts w:ascii="Arial" w:eastAsia="Times New Roman" w:hAnsi="Arial" w:cs="Arial"/>
                <w:sz w:val="20"/>
                <w:szCs w:val="20"/>
                <w:lang w:eastAsia="en-AU"/>
              </w:rPr>
              <w:t xml:space="preserve"> </w:t>
            </w:r>
          </w:p>
          <w:p w14:paraId="3067EACA" w14:textId="77777777" w:rsidR="00224CBF" w:rsidRPr="00224CBF" w:rsidRDefault="00224CBF" w:rsidP="00582AF6">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33" w:type="pct"/>
            <w:tcBorders>
              <w:top w:val="outset" w:sz="6" w:space="0" w:color="auto"/>
              <w:left w:val="outset" w:sz="6" w:space="0" w:color="auto"/>
              <w:bottom w:val="outset" w:sz="6" w:space="0" w:color="auto"/>
              <w:right w:val="outset" w:sz="6" w:space="0" w:color="auto"/>
            </w:tcBorders>
            <w:hideMark/>
          </w:tcPr>
          <w:p w14:paraId="1DA70D7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.1</w:t>
            </w:r>
          </w:p>
          <w:p w14:paraId="2CBB7B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create a new vehicle access point onto an Extractive resources transport route.</w:t>
            </w:r>
          </w:p>
        </w:tc>
        <w:tc>
          <w:tcPr>
            <w:tcW w:w="626" w:type="pct"/>
            <w:tcBorders>
              <w:top w:val="outset" w:sz="6" w:space="0" w:color="auto"/>
              <w:left w:val="outset" w:sz="6" w:space="0" w:color="auto"/>
              <w:bottom w:val="outset" w:sz="6" w:space="0" w:color="auto"/>
              <w:right w:val="outset" w:sz="6" w:space="0" w:color="auto"/>
            </w:tcBorders>
          </w:tcPr>
          <w:p w14:paraId="2F7E847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3ADB42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9E98CDF"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71C4937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1D5A6E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w:t>
            </w:r>
            <w:r w:rsidR="001E0799">
              <w:rPr>
                <w:rFonts w:ascii="Arial" w:eastAsia="Times New Roman" w:hAnsi="Arial" w:cs="Arial"/>
                <w:b/>
                <w:bCs/>
                <w:sz w:val="20"/>
                <w:szCs w:val="20"/>
                <w:lang w:eastAsia="en-AU"/>
              </w:rPr>
              <w:t>107</w:t>
            </w:r>
            <w:r w:rsidRPr="00224CBF">
              <w:rPr>
                <w:rFonts w:ascii="Arial" w:eastAsia="Times New Roman" w:hAnsi="Arial" w:cs="Arial"/>
                <w:b/>
                <w:bCs/>
                <w:sz w:val="20"/>
                <w:szCs w:val="20"/>
                <w:lang w:eastAsia="en-AU"/>
              </w:rPr>
              <w:t>.2</w:t>
            </w:r>
          </w:p>
          <w:p w14:paraId="313C2A7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A vehicle access point is located, designed and constructed in accordance with Planning scheme policy - Integrated design.</w:t>
            </w:r>
          </w:p>
        </w:tc>
        <w:tc>
          <w:tcPr>
            <w:tcW w:w="626" w:type="pct"/>
            <w:tcBorders>
              <w:top w:val="outset" w:sz="6" w:space="0" w:color="auto"/>
              <w:left w:val="outset" w:sz="6" w:space="0" w:color="auto"/>
              <w:bottom w:val="outset" w:sz="6" w:space="0" w:color="auto"/>
              <w:right w:val="outset" w:sz="6" w:space="0" w:color="auto"/>
            </w:tcBorders>
          </w:tcPr>
          <w:p w14:paraId="6C35A68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141F1E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53AAA4D"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FCE2712"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32679EF7" w14:textId="77777777" w:rsidTr="00224CBF">
              <w:trPr>
                <w:tblCellSpacing w:w="15" w:type="dxa"/>
              </w:trPr>
              <w:tc>
                <w:tcPr>
                  <w:tcW w:w="15098" w:type="dxa"/>
                  <w:vAlign w:val="center"/>
                  <w:hideMark/>
                </w:tcPr>
                <w:p w14:paraId="32BDB222" w14:textId="77777777" w:rsidR="006A0839" w:rsidRPr="00224CBF" w:rsidRDefault="006A0839" w:rsidP="00224CBF">
                  <w:pPr>
                    <w:spacing w:before="100" w:beforeAutospacing="1" w:after="100" w:afterAutospacing="1" w:line="240" w:lineRule="auto"/>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224CBF">
                    <w:rPr>
                      <w:rFonts w:ascii="Arial" w:eastAsia="Times New Roman" w:hAnsi="Arial" w:cs="Arial"/>
                      <w:sz w:val="20"/>
                      <w:szCs w:val="20"/>
                      <w:lang w:eastAsia="en-AU"/>
                    </w:rPr>
                    <w:t>State</w:t>
                  </w:r>
                  <w:proofErr w:type="gramEnd"/>
                  <w:r w:rsidRPr="00224CBF">
                    <w:rPr>
                      <w:rFonts w:ascii="Arial" w:eastAsia="Times New Roman" w:hAnsi="Arial" w:cs="Arial"/>
                      <w:sz w:val="20"/>
                      <w:szCs w:val="20"/>
                      <w:lang w:eastAsia="en-AU"/>
                    </w:rPr>
                    <w:t xml:space="preserve"> level and being entered in the Queensland Heritage Register, are also identified in Schedule 1 of Planning scheme policy - Heritage and landscape character. </w:t>
                  </w:r>
                </w:p>
              </w:tc>
            </w:tr>
          </w:tbl>
          <w:p w14:paraId="4C4A30B0"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86AD310"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46A4280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w:t>
            </w:r>
            <w:r w:rsidR="001E0799">
              <w:rPr>
                <w:rFonts w:ascii="Arial" w:eastAsia="Times New Roman" w:hAnsi="Arial" w:cs="Arial"/>
                <w:b/>
                <w:bCs/>
                <w:sz w:val="20"/>
                <w:szCs w:val="20"/>
                <w:lang w:eastAsia="en-AU"/>
              </w:rPr>
              <w:t>108</w:t>
            </w:r>
          </w:p>
          <w:p w14:paraId="22A1AA5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will:</w:t>
            </w:r>
          </w:p>
          <w:p w14:paraId="2F1135E8"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w:t>
            </w:r>
            <w:proofErr w:type="gramStart"/>
            <w:r w:rsidRPr="00224CBF">
              <w:rPr>
                <w:rFonts w:ascii="Arial" w:eastAsia="Times New Roman" w:hAnsi="Arial" w:cs="Arial"/>
                <w:sz w:val="20"/>
                <w:szCs w:val="20"/>
                <w:lang w:eastAsia="en-AU"/>
              </w:rPr>
              <w:t>building;</w:t>
            </w:r>
            <w:proofErr w:type="gramEnd"/>
            <w:r w:rsidRPr="00224CBF">
              <w:rPr>
                <w:rFonts w:ascii="Arial" w:eastAsia="Times New Roman" w:hAnsi="Arial" w:cs="Arial"/>
                <w:sz w:val="20"/>
                <w:szCs w:val="20"/>
                <w:lang w:eastAsia="en-AU"/>
              </w:rPr>
              <w:t xml:space="preserve"> </w:t>
            </w:r>
          </w:p>
          <w:p w14:paraId="424DDEBF"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protect the fabric and setting of the heritage site, object or </w:t>
            </w:r>
            <w:proofErr w:type="gramStart"/>
            <w:r w:rsidRPr="00224CBF">
              <w:rPr>
                <w:rFonts w:ascii="Arial" w:eastAsia="Times New Roman" w:hAnsi="Arial" w:cs="Arial"/>
                <w:sz w:val="20"/>
                <w:szCs w:val="20"/>
                <w:lang w:eastAsia="en-AU"/>
              </w:rPr>
              <w:t>building;</w:t>
            </w:r>
            <w:proofErr w:type="gramEnd"/>
          </w:p>
          <w:p w14:paraId="40671A95"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be consistent with the form, scale and style of the heritage site, object or </w:t>
            </w:r>
            <w:proofErr w:type="gramStart"/>
            <w:r w:rsidRPr="00224CBF">
              <w:rPr>
                <w:rFonts w:ascii="Arial" w:eastAsia="Times New Roman" w:hAnsi="Arial" w:cs="Arial"/>
                <w:sz w:val="20"/>
                <w:szCs w:val="20"/>
                <w:lang w:eastAsia="en-AU"/>
              </w:rPr>
              <w:t>building;</w:t>
            </w:r>
            <w:proofErr w:type="gramEnd"/>
          </w:p>
          <w:p w14:paraId="4E738DC3"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utilise similar materials to those existing, or where this is not reasonable or practicable, neutral materials and </w:t>
            </w:r>
            <w:proofErr w:type="gramStart"/>
            <w:r w:rsidRPr="00224CBF">
              <w:rPr>
                <w:rFonts w:ascii="Arial" w:eastAsia="Times New Roman" w:hAnsi="Arial" w:cs="Arial"/>
                <w:sz w:val="20"/>
                <w:szCs w:val="20"/>
                <w:lang w:eastAsia="en-AU"/>
              </w:rPr>
              <w:t>finishes;</w:t>
            </w:r>
            <w:proofErr w:type="gramEnd"/>
          </w:p>
          <w:p w14:paraId="42123E31"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incorporate complementary elements, detailing and ornamentation to those present on the heritage site, object or </w:t>
            </w:r>
            <w:proofErr w:type="gramStart"/>
            <w:r w:rsidRPr="00224CBF">
              <w:rPr>
                <w:rFonts w:ascii="Arial" w:eastAsia="Times New Roman" w:hAnsi="Arial" w:cs="Arial"/>
                <w:sz w:val="20"/>
                <w:szCs w:val="20"/>
                <w:lang w:eastAsia="en-AU"/>
              </w:rPr>
              <w:t>building;</w:t>
            </w:r>
            <w:proofErr w:type="gramEnd"/>
          </w:p>
          <w:p w14:paraId="50E8BB29" w14:textId="77777777" w:rsidR="00224CBF" w:rsidRPr="00224CBF" w:rsidRDefault="00224CBF" w:rsidP="00582AF6">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retain public access where this is currently provided.</w:t>
            </w:r>
          </w:p>
        </w:tc>
        <w:tc>
          <w:tcPr>
            <w:tcW w:w="1833" w:type="pct"/>
            <w:tcBorders>
              <w:top w:val="outset" w:sz="6" w:space="0" w:color="auto"/>
              <w:left w:val="outset" w:sz="6" w:space="0" w:color="auto"/>
              <w:bottom w:val="outset" w:sz="6" w:space="0" w:color="auto"/>
              <w:right w:val="outset" w:sz="6" w:space="0" w:color="auto"/>
            </w:tcBorders>
            <w:hideMark/>
          </w:tcPr>
          <w:p w14:paraId="0B60FA2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w:t>
            </w:r>
            <w:r w:rsidR="001E0799">
              <w:rPr>
                <w:rFonts w:ascii="Arial" w:eastAsia="Times New Roman" w:hAnsi="Arial" w:cs="Arial"/>
                <w:b/>
                <w:bCs/>
                <w:sz w:val="20"/>
                <w:szCs w:val="20"/>
                <w:lang w:eastAsia="en-AU"/>
              </w:rPr>
              <w:t>108</w:t>
            </w:r>
          </w:p>
          <w:p w14:paraId="226A418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14:paraId="2E3CC1EF" w14:textId="77777777" w:rsidTr="00224CBF">
              <w:trPr>
                <w:tblCellSpacing w:w="15" w:type="dxa"/>
              </w:trPr>
              <w:tc>
                <w:tcPr>
                  <w:tcW w:w="6386" w:type="dxa"/>
                  <w:vAlign w:val="center"/>
                  <w:hideMark/>
                </w:tcPr>
                <w:p w14:paraId="615FAB5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1945A4">
                    <w:rPr>
                      <w:rFonts w:ascii="Arial" w:eastAsia="Times New Roman" w:hAnsi="Arial" w:cs="Arial"/>
                      <w:sz w:val="18"/>
                      <w:szCs w:val="20"/>
                      <w:lang w:eastAsia="en-AU"/>
                    </w:rPr>
                    <w:t>to, and</w:t>
                  </w:r>
                  <w:proofErr w:type="gramEnd"/>
                  <w:r w:rsidRPr="001945A4">
                    <w:rPr>
                      <w:rFonts w:ascii="Arial" w:eastAsia="Times New Roman" w:hAnsi="Arial" w:cs="Arial"/>
                      <w:sz w:val="18"/>
                      <w:szCs w:val="20"/>
                      <w:lang w:eastAsia="en-AU"/>
                    </w:rPr>
                    <w:t xml:space="preserve"> approved by Council prior to the commencement of any preservation, maintenance, repair and restoration works. </w:t>
                  </w:r>
                </w:p>
              </w:tc>
            </w:tr>
          </w:tbl>
          <w:p w14:paraId="6BE8B06F"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58C57E8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B93993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F2D5FFB"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52FEA1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PO10</w:t>
            </w:r>
            <w:r w:rsidR="001E0799">
              <w:rPr>
                <w:rFonts w:ascii="Arial" w:eastAsia="Times New Roman" w:hAnsi="Arial" w:cs="Arial"/>
                <w:b/>
                <w:bCs/>
                <w:sz w:val="20"/>
                <w:szCs w:val="20"/>
                <w:lang w:eastAsia="en-AU"/>
              </w:rPr>
              <w:t>9</w:t>
            </w:r>
          </w:p>
          <w:p w14:paraId="6A34A06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and removal </w:t>
            </w:r>
            <w:proofErr w:type="gramStart"/>
            <w:r w:rsidRPr="00224CBF">
              <w:rPr>
                <w:rFonts w:ascii="Arial" w:eastAsia="Times New Roman" w:hAnsi="Arial" w:cs="Arial"/>
                <w:sz w:val="20"/>
                <w:szCs w:val="20"/>
                <w:lang w:eastAsia="en-AU"/>
              </w:rPr>
              <w:t>is</w:t>
            </w:r>
            <w:proofErr w:type="gramEnd"/>
            <w:r w:rsidRPr="00224CBF">
              <w:rPr>
                <w:rFonts w:ascii="Arial" w:eastAsia="Times New Roman" w:hAnsi="Arial" w:cs="Arial"/>
                <w:sz w:val="20"/>
                <w:szCs w:val="20"/>
                <w:lang w:eastAsia="en-AU"/>
              </w:rPr>
              <w:t xml:space="preserve"> only considered where:</w:t>
            </w:r>
          </w:p>
          <w:p w14:paraId="7FF9F7F6" w14:textId="77777777"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14:paraId="33AA9E31" w14:textId="77777777"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14:paraId="3383812A" w14:textId="77777777"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limited demolition is performed </w:t>
            </w:r>
            <w:proofErr w:type="gramStart"/>
            <w:r w:rsidRPr="00224CBF">
              <w:rPr>
                <w:rFonts w:ascii="Arial" w:eastAsia="Times New Roman" w:hAnsi="Arial" w:cs="Arial"/>
                <w:sz w:val="20"/>
                <w:szCs w:val="20"/>
                <w:lang w:eastAsia="en-AU"/>
              </w:rPr>
              <w:t>in the course of</w:t>
            </w:r>
            <w:proofErr w:type="gramEnd"/>
            <w:r w:rsidRPr="00224CBF">
              <w:rPr>
                <w:rFonts w:ascii="Arial" w:eastAsia="Times New Roman" w:hAnsi="Arial" w:cs="Arial"/>
                <w:sz w:val="20"/>
                <w:szCs w:val="20"/>
                <w:lang w:eastAsia="en-AU"/>
              </w:rPr>
              <w:t xml:space="preserve"> repairs, maintenance or restoration; or</w:t>
            </w:r>
          </w:p>
          <w:p w14:paraId="56FEE70C" w14:textId="77777777" w:rsidR="00224CBF" w:rsidRPr="00224CBF" w:rsidRDefault="00224CBF" w:rsidP="00582AF6">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demolition is performed following a catastrophic event which substantially destroys the building or object.</w:t>
            </w:r>
          </w:p>
        </w:tc>
        <w:tc>
          <w:tcPr>
            <w:tcW w:w="1833" w:type="pct"/>
            <w:tcBorders>
              <w:top w:val="outset" w:sz="6" w:space="0" w:color="auto"/>
              <w:left w:val="outset" w:sz="6" w:space="0" w:color="auto"/>
              <w:bottom w:val="outset" w:sz="6" w:space="0" w:color="auto"/>
              <w:right w:val="outset" w:sz="6" w:space="0" w:color="auto"/>
            </w:tcBorders>
            <w:hideMark/>
          </w:tcPr>
          <w:p w14:paraId="0BF2997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74F554F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2C9B4E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5E9F6562"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AC7C8C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10</w:t>
            </w:r>
          </w:p>
          <w:p w14:paraId="3D6F15D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33" w:type="pct"/>
            <w:tcBorders>
              <w:top w:val="outset" w:sz="6" w:space="0" w:color="auto"/>
              <w:left w:val="outset" w:sz="6" w:space="0" w:color="auto"/>
              <w:bottom w:val="outset" w:sz="6" w:space="0" w:color="auto"/>
              <w:right w:val="outset" w:sz="6" w:space="0" w:color="auto"/>
            </w:tcBorders>
            <w:hideMark/>
          </w:tcPr>
          <w:p w14:paraId="69A4FFB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79F2F4E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8AB4C6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3439C16D"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401499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11</w:t>
            </w:r>
          </w:p>
          <w:p w14:paraId="6070789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55CF6A8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33" w:type="pct"/>
            <w:tcBorders>
              <w:top w:val="outset" w:sz="6" w:space="0" w:color="auto"/>
              <w:left w:val="outset" w:sz="6" w:space="0" w:color="auto"/>
              <w:bottom w:val="outset" w:sz="6" w:space="0" w:color="auto"/>
              <w:right w:val="outset" w:sz="6" w:space="0" w:color="auto"/>
            </w:tcBorders>
            <w:hideMark/>
          </w:tcPr>
          <w:p w14:paraId="1135F0C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11</w:t>
            </w:r>
          </w:p>
          <w:p w14:paraId="5D626C7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w:t>
            </w:r>
          </w:p>
          <w:p w14:paraId="23E8D6B9" w14:textId="77777777"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result in the removal of a significant </w:t>
            </w:r>
            <w:proofErr w:type="gramStart"/>
            <w:r w:rsidRPr="00224CBF">
              <w:rPr>
                <w:rFonts w:ascii="Arial" w:eastAsia="Times New Roman" w:hAnsi="Arial" w:cs="Arial"/>
                <w:sz w:val="20"/>
                <w:szCs w:val="20"/>
                <w:lang w:eastAsia="en-AU"/>
              </w:rPr>
              <w:t>tree;</w:t>
            </w:r>
            <w:proofErr w:type="gramEnd"/>
          </w:p>
          <w:p w14:paraId="36822C7B" w14:textId="77777777"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 occur within 20m of a protected </w:t>
            </w:r>
            <w:proofErr w:type="gramStart"/>
            <w:r w:rsidRPr="00224CBF">
              <w:rPr>
                <w:rFonts w:ascii="Arial" w:eastAsia="Times New Roman" w:hAnsi="Arial" w:cs="Arial"/>
                <w:sz w:val="20"/>
                <w:szCs w:val="20"/>
                <w:lang w:eastAsia="en-AU"/>
              </w:rPr>
              <w:t>tree;</w:t>
            </w:r>
            <w:proofErr w:type="gramEnd"/>
          </w:p>
          <w:p w14:paraId="3AF14A25" w14:textId="77777777" w:rsidR="00224CBF" w:rsidRPr="00224CBF" w:rsidRDefault="00224CBF" w:rsidP="00582AF6">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involve pruning of a tree in accordance with Australian Standard AS 4373-2007 – Pruning of Amenity Trees.</w:t>
            </w:r>
          </w:p>
        </w:tc>
        <w:tc>
          <w:tcPr>
            <w:tcW w:w="626" w:type="pct"/>
            <w:tcBorders>
              <w:top w:val="outset" w:sz="6" w:space="0" w:color="auto"/>
              <w:left w:val="outset" w:sz="6" w:space="0" w:color="auto"/>
              <w:bottom w:val="outset" w:sz="6" w:space="0" w:color="auto"/>
              <w:right w:val="outset" w:sz="6" w:space="0" w:color="auto"/>
            </w:tcBorders>
          </w:tcPr>
          <w:p w14:paraId="55B630A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49754DE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C14670A"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6BE42C6"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r w:rsidRPr="00224CB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6A0839" w:rsidRPr="00224CBF" w14:paraId="7F677516"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65C1E4E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12</w:t>
            </w:r>
          </w:p>
          <w:p w14:paraId="5A77CFA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Odour sensitive development is separated from Wastewater treatment </w:t>
            </w:r>
            <w:proofErr w:type="gramStart"/>
            <w:r w:rsidRPr="00224CBF">
              <w:rPr>
                <w:rFonts w:ascii="Arial" w:eastAsia="Times New Roman" w:hAnsi="Arial" w:cs="Arial"/>
                <w:sz w:val="20"/>
                <w:szCs w:val="20"/>
                <w:lang w:eastAsia="en-AU"/>
              </w:rPr>
              <w:t>plants</w:t>
            </w:r>
            <w:proofErr w:type="gramEnd"/>
            <w:r w:rsidRPr="00224CBF">
              <w:rPr>
                <w:rFonts w:ascii="Arial" w:eastAsia="Times New Roman" w:hAnsi="Arial" w:cs="Arial"/>
                <w:sz w:val="20"/>
                <w:szCs w:val="20"/>
                <w:lang w:eastAsia="en-AU"/>
              </w:rPr>
              <w:t xml:space="preserve"> so they are not adversely affected by odour emission or other air pollutant impacts. </w:t>
            </w:r>
          </w:p>
        </w:tc>
        <w:tc>
          <w:tcPr>
            <w:tcW w:w="1833" w:type="pct"/>
            <w:tcBorders>
              <w:top w:val="outset" w:sz="6" w:space="0" w:color="auto"/>
              <w:left w:val="outset" w:sz="6" w:space="0" w:color="auto"/>
              <w:bottom w:val="outset" w:sz="6" w:space="0" w:color="auto"/>
              <w:right w:val="outset" w:sz="6" w:space="0" w:color="auto"/>
            </w:tcBorders>
            <w:hideMark/>
          </w:tcPr>
          <w:p w14:paraId="41653F8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12</w:t>
            </w:r>
          </w:p>
          <w:p w14:paraId="644341C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The following uses are not located within a wastewater treatment site buffer:</w:t>
            </w:r>
          </w:p>
          <w:p w14:paraId="033EAB43"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Caretaker’s accommodation</w:t>
            </w:r>
            <w:r w:rsidRPr="00224CBF">
              <w:rPr>
                <w:rFonts w:ascii="Arial" w:eastAsia="Times New Roman" w:hAnsi="Arial" w:cs="Arial"/>
                <w:sz w:val="20"/>
                <w:szCs w:val="20"/>
                <w:vertAlign w:val="superscript"/>
                <w:lang w:eastAsia="en-AU"/>
              </w:rPr>
              <w:t>(</w:t>
            </w:r>
            <w:hyperlink r:id="rId94" w:anchor="target-d60297e447244" w:tooltip="Caretaker’s accommodation - A dwelling provided for a caretaker of a non-residential use on the same premises." w:history="1">
              <w:r w:rsidRPr="00224CBF">
                <w:rPr>
                  <w:rFonts w:ascii="Arial" w:eastAsia="Times New Roman" w:hAnsi="Arial" w:cs="Arial"/>
                  <w:color w:val="0000FF"/>
                  <w:sz w:val="20"/>
                  <w:szCs w:val="20"/>
                  <w:vertAlign w:val="superscript"/>
                  <w:lang w:eastAsia="en-AU"/>
                </w:rPr>
                <w:t>10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163CDF84"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Community residence</w:t>
            </w:r>
            <w:r w:rsidRPr="00224CBF">
              <w:rPr>
                <w:rFonts w:ascii="Arial" w:eastAsia="Times New Roman" w:hAnsi="Arial" w:cs="Arial"/>
                <w:sz w:val="20"/>
                <w:szCs w:val="20"/>
                <w:vertAlign w:val="superscript"/>
                <w:lang w:eastAsia="en-AU"/>
              </w:rPr>
              <w:t>(</w:t>
            </w:r>
            <w:hyperlink r:id="rId9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24CBF">
                <w:rPr>
                  <w:rFonts w:ascii="Arial" w:eastAsia="Times New Roman" w:hAnsi="Arial" w:cs="Arial"/>
                  <w:color w:val="0000FF"/>
                  <w:sz w:val="20"/>
                  <w:szCs w:val="20"/>
                  <w:vertAlign w:val="superscript"/>
                  <w:lang w:eastAsia="en-AU"/>
                </w:rPr>
                <w:t>16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8578AF2"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Dual occupancy</w:t>
            </w:r>
            <w:r w:rsidRPr="00224CBF">
              <w:rPr>
                <w:rFonts w:ascii="Arial" w:eastAsia="Times New Roman" w:hAnsi="Arial" w:cs="Arial"/>
                <w:sz w:val="20"/>
                <w:szCs w:val="20"/>
                <w:vertAlign w:val="superscript"/>
                <w:lang w:eastAsia="en-AU"/>
              </w:rPr>
              <w:t>(</w:t>
            </w:r>
            <w:hyperlink r:id="rId9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224CBF">
                <w:rPr>
                  <w:rFonts w:ascii="Arial" w:eastAsia="Times New Roman" w:hAnsi="Arial" w:cs="Arial"/>
                  <w:color w:val="0000FF"/>
                  <w:sz w:val="20"/>
                  <w:szCs w:val="20"/>
                  <w:vertAlign w:val="superscript"/>
                  <w:lang w:eastAsia="en-AU"/>
                </w:rPr>
                <w:t>21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117A350B"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house</w:t>
            </w:r>
            <w:r w:rsidRPr="00224CBF">
              <w:rPr>
                <w:rFonts w:ascii="Arial" w:eastAsia="Times New Roman" w:hAnsi="Arial" w:cs="Arial"/>
                <w:sz w:val="20"/>
                <w:szCs w:val="20"/>
                <w:vertAlign w:val="superscript"/>
                <w:lang w:eastAsia="en-AU"/>
              </w:rPr>
              <w:t>(</w:t>
            </w:r>
            <w:hyperlink r:id="rId9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224CBF">
                <w:rPr>
                  <w:rFonts w:ascii="Arial" w:eastAsia="Times New Roman" w:hAnsi="Arial" w:cs="Arial"/>
                  <w:color w:val="0000FF"/>
                  <w:sz w:val="20"/>
                  <w:szCs w:val="20"/>
                  <w:vertAlign w:val="superscript"/>
                  <w:lang w:eastAsia="en-AU"/>
                </w:rPr>
                <w:t>22</w:t>
              </w:r>
            </w:hyperlink>
            <w:r w:rsidRPr="00224CBF">
              <w:rPr>
                <w:rFonts w:ascii="Arial" w:eastAsia="Times New Roman" w:hAnsi="Arial" w:cs="Arial"/>
                <w:sz w:val="20"/>
                <w:szCs w:val="20"/>
                <w:vertAlign w:val="superscript"/>
                <w:lang w:eastAsia="en-AU"/>
              </w:rPr>
              <w:t>)</w:t>
            </w:r>
          </w:p>
          <w:p w14:paraId="18519348"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Dwelling unit</w:t>
            </w:r>
            <w:r w:rsidRPr="00224CBF">
              <w:rPr>
                <w:rFonts w:ascii="Arial" w:eastAsia="Times New Roman" w:hAnsi="Arial" w:cs="Arial"/>
                <w:sz w:val="20"/>
                <w:szCs w:val="20"/>
                <w:vertAlign w:val="superscript"/>
                <w:lang w:eastAsia="en-AU"/>
              </w:rPr>
              <w:t>(</w:t>
            </w:r>
            <w:hyperlink r:id="rId98" w:anchor="target-d60297e447532" w:tooltip="Dwelling unit - A single dwelling within a premises containing non residential use(s)." w:history="1">
              <w:r w:rsidRPr="00224CBF">
                <w:rPr>
                  <w:rFonts w:ascii="Arial" w:eastAsia="Times New Roman" w:hAnsi="Arial" w:cs="Arial"/>
                  <w:color w:val="0000FF"/>
                  <w:sz w:val="20"/>
                  <w:szCs w:val="20"/>
                  <w:vertAlign w:val="superscript"/>
                  <w:lang w:eastAsia="en-AU"/>
                </w:rPr>
                <w:t>23</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0C8BF20C"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Hospital</w:t>
            </w:r>
            <w:r w:rsidRPr="00224CBF">
              <w:rPr>
                <w:rFonts w:ascii="Arial" w:eastAsia="Times New Roman" w:hAnsi="Arial" w:cs="Arial"/>
                <w:sz w:val="20"/>
                <w:szCs w:val="20"/>
                <w:vertAlign w:val="superscript"/>
                <w:lang w:eastAsia="en-AU"/>
              </w:rPr>
              <w:t>(</w:t>
            </w:r>
            <w:hyperlink r:id="rId9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24CBF">
                <w:rPr>
                  <w:rFonts w:ascii="Arial" w:eastAsia="Times New Roman" w:hAnsi="Arial" w:cs="Arial"/>
                  <w:color w:val="0000FF"/>
                  <w:sz w:val="20"/>
                  <w:szCs w:val="20"/>
                  <w:vertAlign w:val="superscript"/>
                  <w:lang w:eastAsia="en-AU"/>
                </w:rPr>
                <w:t>36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6FD1755F"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Rooming accommodation</w:t>
            </w:r>
            <w:r w:rsidRPr="00224CBF">
              <w:rPr>
                <w:rFonts w:ascii="Arial" w:eastAsia="Times New Roman" w:hAnsi="Arial" w:cs="Arial"/>
                <w:sz w:val="20"/>
                <w:szCs w:val="20"/>
                <w:vertAlign w:val="superscript"/>
                <w:lang w:eastAsia="en-AU"/>
              </w:rPr>
              <w:t>(</w:t>
            </w:r>
            <w:hyperlink r:id="rId10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24CBF">
                <w:rPr>
                  <w:rFonts w:ascii="Arial" w:eastAsia="Times New Roman" w:hAnsi="Arial" w:cs="Arial"/>
                  <w:color w:val="0000FF"/>
                  <w:sz w:val="20"/>
                  <w:szCs w:val="20"/>
                  <w:vertAlign w:val="superscript"/>
                  <w:lang w:eastAsia="en-AU"/>
                </w:rPr>
                <w:t>69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190B47F"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Multiple dwelling</w:t>
            </w:r>
            <w:r w:rsidRPr="00224CBF">
              <w:rPr>
                <w:rFonts w:ascii="Arial" w:eastAsia="Times New Roman" w:hAnsi="Arial" w:cs="Arial"/>
                <w:sz w:val="20"/>
                <w:szCs w:val="20"/>
                <w:vertAlign w:val="superscript"/>
                <w:lang w:eastAsia="en-AU"/>
              </w:rPr>
              <w:t>(</w:t>
            </w:r>
            <w:hyperlink r:id="rId101" w:anchor="target-d60297e448163" w:tooltip="Multiple dwelling - Premises containing three or more dwellings for separate households." w:history="1">
              <w:r w:rsidRPr="00224CBF">
                <w:rPr>
                  <w:rFonts w:ascii="Arial" w:eastAsia="Times New Roman" w:hAnsi="Arial" w:cs="Arial"/>
                  <w:color w:val="0000FF"/>
                  <w:sz w:val="20"/>
                  <w:szCs w:val="20"/>
                  <w:vertAlign w:val="superscript"/>
                  <w:lang w:eastAsia="en-AU"/>
                </w:rPr>
                <w:t>49</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769570F"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Non-resident workforce accommodation</w:t>
            </w:r>
            <w:r w:rsidRPr="00224CBF">
              <w:rPr>
                <w:rFonts w:ascii="Arial" w:eastAsia="Times New Roman" w:hAnsi="Arial" w:cs="Arial"/>
                <w:sz w:val="20"/>
                <w:szCs w:val="20"/>
                <w:vertAlign w:val="superscript"/>
                <w:lang w:eastAsia="en-AU"/>
              </w:rPr>
              <w:t>(</w:t>
            </w:r>
            <w:hyperlink r:id="rId10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224CBF">
                <w:rPr>
                  <w:rFonts w:ascii="Arial" w:eastAsia="Times New Roman" w:hAnsi="Arial" w:cs="Arial"/>
                  <w:color w:val="0000FF"/>
                  <w:sz w:val="20"/>
                  <w:szCs w:val="20"/>
                  <w:vertAlign w:val="superscript"/>
                  <w:lang w:eastAsia="en-AU"/>
                </w:rPr>
                <w:t>52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F3DBC01"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Relocatable home park</w:t>
            </w:r>
            <w:r w:rsidRPr="00224CBF">
              <w:rPr>
                <w:rFonts w:ascii="Arial" w:eastAsia="Times New Roman" w:hAnsi="Arial" w:cs="Arial"/>
                <w:sz w:val="20"/>
                <w:szCs w:val="20"/>
                <w:vertAlign w:val="superscript"/>
                <w:lang w:eastAsia="en-AU"/>
              </w:rPr>
              <w:t>(</w:t>
            </w:r>
            <w:hyperlink r:id="rId10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24CBF">
                <w:rPr>
                  <w:rFonts w:ascii="Arial" w:eastAsia="Times New Roman" w:hAnsi="Arial" w:cs="Arial"/>
                  <w:color w:val="0000FF"/>
                  <w:sz w:val="20"/>
                  <w:szCs w:val="20"/>
                  <w:vertAlign w:val="superscript"/>
                  <w:lang w:eastAsia="en-AU"/>
                </w:rPr>
                <w:t>62</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5E625F3C"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Residential care facility</w:t>
            </w:r>
            <w:r w:rsidRPr="00224CBF">
              <w:rPr>
                <w:rFonts w:ascii="Arial" w:eastAsia="Times New Roman" w:hAnsi="Arial" w:cs="Arial"/>
                <w:sz w:val="20"/>
                <w:szCs w:val="20"/>
                <w:vertAlign w:val="superscript"/>
                <w:lang w:eastAsia="en-AU"/>
              </w:rPr>
              <w:t>(</w:t>
            </w:r>
            <w:hyperlink r:id="rId10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24CBF">
                <w:rPr>
                  <w:rFonts w:ascii="Arial" w:eastAsia="Times New Roman" w:hAnsi="Arial" w:cs="Arial"/>
                  <w:color w:val="0000FF"/>
                  <w:sz w:val="20"/>
                  <w:szCs w:val="20"/>
                  <w:vertAlign w:val="superscript"/>
                  <w:lang w:eastAsia="en-AU"/>
                </w:rPr>
                <w:t>65</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EEC57B6"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Resort complex</w:t>
            </w:r>
            <w:r w:rsidRPr="00224CBF">
              <w:rPr>
                <w:rFonts w:ascii="Arial" w:eastAsia="Times New Roman" w:hAnsi="Arial" w:cs="Arial"/>
                <w:sz w:val="20"/>
                <w:szCs w:val="20"/>
                <w:vertAlign w:val="superscript"/>
                <w:lang w:eastAsia="en-AU"/>
              </w:rPr>
              <w:t>(</w:t>
            </w:r>
            <w:hyperlink r:id="rId10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224CBF">
                <w:rPr>
                  <w:rFonts w:ascii="Arial" w:eastAsia="Times New Roman" w:hAnsi="Arial" w:cs="Arial"/>
                  <w:color w:val="0000FF"/>
                  <w:sz w:val="20"/>
                  <w:szCs w:val="20"/>
                  <w:vertAlign w:val="superscript"/>
                  <w:lang w:eastAsia="en-AU"/>
                </w:rPr>
                <w:t>66</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BEDD5EE"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Retirement facility</w:t>
            </w:r>
            <w:r w:rsidRPr="00224CBF">
              <w:rPr>
                <w:rFonts w:ascii="Arial" w:eastAsia="Times New Roman" w:hAnsi="Arial" w:cs="Arial"/>
                <w:sz w:val="20"/>
                <w:szCs w:val="20"/>
                <w:vertAlign w:val="superscript"/>
                <w:lang w:eastAsia="en-AU"/>
              </w:rPr>
              <w:t>(</w:t>
            </w:r>
            <w:hyperlink r:id="rId10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24CBF">
                <w:rPr>
                  <w:rFonts w:ascii="Arial" w:eastAsia="Times New Roman" w:hAnsi="Arial" w:cs="Arial"/>
                  <w:color w:val="0000FF"/>
                  <w:sz w:val="20"/>
                  <w:szCs w:val="20"/>
                  <w:vertAlign w:val="superscript"/>
                  <w:lang w:eastAsia="en-AU"/>
                </w:rPr>
                <w:t>67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7E34EC31"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workers’ accommodation</w:t>
            </w:r>
            <w:r w:rsidRPr="00224CBF">
              <w:rPr>
                <w:rFonts w:ascii="Arial" w:eastAsia="Times New Roman" w:hAnsi="Arial" w:cs="Arial"/>
                <w:sz w:val="20"/>
                <w:szCs w:val="20"/>
                <w:vertAlign w:val="superscript"/>
                <w:lang w:eastAsia="en-AU"/>
              </w:rPr>
              <w:t>(</w:t>
            </w:r>
            <w:hyperlink r:id="rId10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24CBF">
                <w:rPr>
                  <w:rFonts w:ascii="Arial" w:eastAsia="Times New Roman" w:hAnsi="Arial" w:cs="Arial"/>
                  <w:color w:val="0000FF"/>
                  <w:sz w:val="20"/>
                  <w:szCs w:val="20"/>
                  <w:vertAlign w:val="superscript"/>
                  <w:lang w:eastAsia="en-AU"/>
                </w:rPr>
                <w:t>71</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4F5600BF"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Short-term accommodation</w:t>
            </w:r>
            <w:r w:rsidRPr="00224CBF">
              <w:rPr>
                <w:rFonts w:ascii="Arial" w:eastAsia="Times New Roman" w:hAnsi="Arial" w:cs="Arial"/>
                <w:sz w:val="20"/>
                <w:szCs w:val="20"/>
                <w:vertAlign w:val="superscript"/>
                <w:lang w:eastAsia="en-AU"/>
              </w:rPr>
              <w:t>(</w:t>
            </w:r>
            <w:hyperlink r:id="rId10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24CBF">
                <w:rPr>
                  <w:rFonts w:ascii="Arial" w:eastAsia="Times New Roman" w:hAnsi="Arial" w:cs="Arial"/>
                  <w:color w:val="0000FF"/>
                  <w:sz w:val="20"/>
                  <w:szCs w:val="20"/>
                  <w:vertAlign w:val="superscript"/>
                  <w:lang w:eastAsia="en-AU"/>
                </w:rPr>
                <w:t>77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p w14:paraId="31677D6C" w14:textId="77777777" w:rsidR="00224CBF" w:rsidRPr="00224CBF" w:rsidRDefault="00224CBF" w:rsidP="00582AF6">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Tourist park</w:t>
            </w:r>
            <w:r w:rsidRPr="00224CBF">
              <w:rPr>
                <w:rFonts w:ascii="Arial" w:eastAsia="Times New Roman" w:hAnsi="Arial" w:cs="Arial"/>
                <w:sz w:val="20"/>
                <w:szCs w:val="20"/>
                <w:vertAlign w:val="superscript"/>
                <w:lang w:eastAsia="en-AU"/>
              </w:rPr>
              <w:t>(</w:t>
            </w:r>
            <w:hyperlink r:id="rId10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24CBF">
                <w:rPr>
                  <w:rFonts w:ascii="Arial" w:eastAsia="Times New Roman" w:hAnsi="Arial" w:cs="Arial"/>
                  <w:color w:val="0000FF"/>
                  <w:sz w:val="20"/>
                  <w:szCs w:val="20"/>
                  <w:vertAlign w:val="superscript"/>
                  <w:lang w:eastAsia="en-AU"/>
                </w:rPr>
                <w:t>84</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w:t>
            </w:r>
          </w:p>
        </w:tc>
        <w:tc>
          <w:tcPr>
            <w:tcW w:w="626" w:type="pct"/>
            <w:tcBorders>
              <w:top w:val="outset" w:sz="6" w:space="0" w:color="auto"/>
              <w:left w:val="outset" w:sz="6" w:space="0" w:color="auto"/>
              <w:bottom w:val="outset" w:sz="6" w:space="0" w:color="auto"/>
              <w:right w:val="outset" w:sz="6" w:space="0" w:color="auto"/>
            </w:tcBorders>
          </w:tcPr>
          <w:p w14:paraId="6A43707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83FB74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B435A4F"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F03B9B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13</w:t>
            </w:r>
          </w:p>
          <w:p w14:paraId="0CF86A8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located a sufficient distance from substations</w:t>
            </w:r>
            <w:r w:rsidRPr="00224CBF">
              <w:rPr>
                <w:rFonts w:ascii="Arial" w:eastAsia="Times New Roman" w:hAnsi="Arial" w:cs="Arial"/>
                <w:sz w:val="20"/>
                <w:szCs w:val="20"/>
                <w:vertAlign w:val="superscript"/>
                <w:lang w:eastAsia="en-AU"/>
              </w:rPr>
              <w:t>(</w:t>
            </w:r>
            <w:hyperlink r:id="rId11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168A42C0" w14:textId="77777777" w:rsidTr="00224CBF">
              <w:trPr>
                <w:tblCellSpacing w:w="15" w:type="dxa"/>
              </w:trPr>
              <w:tc>
                <w:tcPr>
                  <w:tcW w:w="8592" w:type="dxa"/>
                  <w:vAlign w:val="center"/>
                  <w:hideMark/>
                </w:tcPr>
                <w:p w14:paraId="311BE76E"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14:paraId="512F86C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275287F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13</w:t>
            </w:r>
          </w:p>
          <w:p w14:paraId="2437CCE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w:t>
            </w:r>
          </w:p>
          <w:p w14:paraId="0BBB90A9" w14:textId="77777777"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are not located within an Electricity supply substation buffer; and</w:t>
            </w:r>
          </w:p>
          <w:p w14:paraId="35A94A5C" w14:textId="77777777" w:rsidR="00224CBF" w:rsidRPr="00224CBF" w:rsidRDefault="00224CBF" w:rsidP="00582AF6">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proposed on a site subject to an Electricity supply </w:t>
            </w:r>
            <w:proofErr w:type="spellStart"/>
            <w:r w:rsidRPr="00224CBF">
              <w:rPr>
                <w:rFonts w:ascii="Arial" w:eastAsia="Times New Roman" w:hAnsi="Arial" w:cs="Arial"/>
                <w:sz w:val="20"/>
                <w:szCs w:val="20"/>
                <w:lang w:eastAsia="en-AU"/>
              </w:rPr>
              <w:t>supply</w:t>
            </w:r>
            <w:proofErr w:type="spellEnd"/>
            <w:r w:rsidRPr="00224CBF">
              <w:rPr>
                <w:rFonts w:ascii="Arial" w:eastAsia="Times New Roman" w:hAnsi="Arial" w:cs="Arial"/>
                <w:sz w:val="20"/>
                <w:szCs w:val="20"/>
                <w:lang w:eastAsia="en-AU"/>
              </w:rPr>
              <w:t xml:space="preserve"> substation</w:t>
            </w:r>
            <w:r w:rsidRPr="00224CBF">
              <w:rPr>
                <w:rFonts w:ascii="Arial" w:eastAsia="Times New Roman" w:hAnsi="Arial" w:cs="Arial"/>
                <w:sz w:val="20"/>
                <w:szCs w:val="20"/>
                <w:vertAlign w:val="superscript"/>
                <w:lang w:eastAsia="en-AU"/>
              </w:rPr>
              <w:t>(</w:t>
            </w:r>
            <w:hyperlink r:id="rId11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14:paraId="385E5139" w14:textId="77777777" w:rsidTr="00224CBF">
              <w:trPr>
                <w:tblCellSpacing w:w="15" w:type="dxa"/>
              </w:trPr>
              <w:tc>
                <w:tcPr>
                  <w:tcW w:w="6386" w:type="dxa"/>
                  <w:vAlign w:val="center"/>
                  <w:hideMark/>
                </w:tcPr>
                <w:p w14:paraId="3A96704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14:paraId="155ED41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71FB752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6C9801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EE11A5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1EC306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14</w:t>
            </w:r>
          </w:p>
          <w:p w14:paraId="4D0A105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Habitable rooms within an Electricity supply substation buffer are acoustically insulated from the noise of a substation</w:t>
            </w:r>
            <w:r w:rsidRPr="00224CBF">
              <w:rPr>
                <w:rFonts w:ascii="Arial" w:eastAsia="Times New Roman" w:hAnsi="Arial" w:cs="Arial"/>
                <w:sz w:val="20"/>
                <w:szCs w:val="20"/>
                <w:vertAlign w:val="superscript"/>
                <w:lang w:eastAsia="en-AU"/>
              </w:rPr>
              <w:t>(</w:t>
            </w:r>
            <w:hyperlink r:id="rId11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224CBF">
                <w:rPr>
                  <w:rFonts w:ascii="Arial" w:eastAsia="Times New Roman" w:hAnsi="Arial" w:cs="Arial"/>
                  <w:color w:val="0000FF"/>
                  <w:sz w:val="20"/>
                  <w:szCs w:val="20"/>
                  <w:vertAlign w:val="superscript"/>
                  <w:lang w:eastAsia="en-AU"/>
                </w:rPr>
                <w:t>80</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0E1760A6" w14:textId="77777777" w:rsidTr="00224CBF">
              <w:trPr>
                <w:tblCellSpacing w:w="15" w:type="dxa"/>
              </w:trPr>
              <w:tc>
                <w:tcPr>
                  <w:tcW w:w="8592" w:type="dxa"/>
                  <w:vAlign w:val="center"/>
                  <w:hideMark/>
                </w:tcPr>
                <w:p w14:paraId="16211460"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1945A4">
                    <w:rPr>
                      <w:rFonts w:ascii="Arial" w:eastAsia="Times New Roman" w:hAnsi="Arial" w:cs="Arial"/>
                      <w:sz w:val="18"/>
                      <w:szCs w:val="20"/>
                      <w:lang w:eastAsia="en-AU"/>
                    </w:rPr>
                    <w:t>an</w:t>
                  </w:r>
                  <w:proofErr w:type="gramEnd"/>
                  <w:r w:rsidRPr="001945A4">
                    <w:rPr>
                      <w:rFonts w:ascii="Arial" w:eastAsia="Times New Roman" w:hAnsi="Arial" w:cs="Arial"/>
                      <w:sz w:val="18"/>
                      <w:szCs w:val="20"/>
                      <w:lang w:eastAsia="en-AU"/>
                    </w:rPr>
                    <w:t xml:space="preserve"> noise impact assessment report is provided in Planning scheme policy – Noise. </w:t>
                  </w:r>
                </w:p>
              </w:tc>
            </w:tr>
            <w:tr w:rsidR="00224CBF" w:rsidRPr="00224CBF" w14:paraId="7E1FAE5A" w14:textId="77777777" w:rsidTr="00224CBF">
              <w:trPr>
                <w:tblCellSpacing w:w="15" w:type="dxa"/>
              </w:trPr>
              <w:tc>
                <w:tcPr>
                  <w:tcW w:w="8592" w:type="dxa"/>
                  <w:vAlign w:val="center"/>
                  <w:hideMark/>
                </w:tcPr>
                <w:p w14:paraId="31E37581"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Habitable room is defined in the Building Code of Australia (Volume 1)</w:t>
                  </w:r>
                </w:p>
              </w:tc>
            </w:tr>
          </w:tbl>
          <w:p w14:paraId="2070A065"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1BC5F32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140EA67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115080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594B1D2A"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4CBBEE0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15</w:t>
            </w:r>
          </w:p>
          <w:p w14:paraId="60A7FAA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within a High voltage electricity line buffer provides adequate buffers to high voltage electricity lines to protect amenity and health by ensuring development: </w:t>
            </w:r>
          </w:p>
          <w:p w14:paraId="2746DC24" w14:textId="77777777"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w:t>
            </w:r>
            <w:proofErr w:type="gramStart"/>
            <w:r w:rsidRPr="00224CBF">
              <w:rPr>
                <w:rFonts w:ascii="Arial" w:eastAsia="Times New Roman" w:hAnsi="Arial" w:cs="Arial"/>
                <w:sz w:val="20"/>
                <w:szCs w:val="20"/>
                <w:lang w:eastAsia="en-AU"/>
              </w:rPr>
              <w:t>avoidance;</w:t>
            </w:r>
            <w:proofErr w:type="gramEnd"/>
            <w:r w:rsidRPr="00224CBF">
              <w:rPr>
                <w:rFonts w:ascii="Arial" w:eastAsia="Times New Roman" w:hAnsi="Arial" w:cs="Arial"/>
                <w:sz w:val="20"/>
                <w:szCs w:val="20"/>
                <w:lang w:eastAsia="en-AU"/>
              </w:rPr>
              <w:t xml:space="preserve"> </w:t>
            </w:r>
          </w:p>
          <w:p w14:paraId="647808E6" w14:textId="77777777"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is located and designed in a manner that maintains a high level </w:t>
            </w:r>
            <w:proofErr w:type="gramStart"/>
            <w:r w:rsidRPr="00224CBF">
              <w:rPr>
                <w:rFonts w:ascii="Arial" w:eastAsia="Times New Roman" w:hAnsi="Arial" w:cs="Arial"/>
                <w:sz w:val="20"/>
                <w:szCs w:val="20"/>
                <w:lang w:eastAsia="en-AU"/>
              </w:rPr>
              <w:t>of  security</w:t>
            </w:r>
            <w:proofErr w:type="gramEnd"/>
            <w:r w:rsidRPr="00224CBF">
              <w:rPr>
                <w:rFonts w:ascii="Arial" w:eastAsia="Times New Roman" w:hAnsi="Arial" w:cs="Arial"/>
                <w:sz w:val="20"/>
                <w:szCs w:val="20"/>
                <w:lang w:eastAsia="en-AU"/>
              </w:rPr>
              <w:t xml:space="preserve"> of supply;</w:t>
            </w:r>
          </w:p>
          <w:p w14:paraId="6BFA45C1" w14:textId="77777777" w:rsidR="00224CBF" w:rsidRPr="00224CBF" w:rsidRDefault="00224CBF" w:rsidP="00582AF6">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is located and design so not to impede upon the functioning and maintenance of high voltage electrical infrastructure.</w:t>
            </w:r>
          </w:p>
        </w:tc>
        <w:tc>
          <w:tcPr>
            <w:tcW w:w="1833" w:type="pct"/>
            <w:tcBorders>
              <w:top w:val="outset" w:sz="6" w:space="0" w:color="auto"/>
              <w:left w:val="outset" w:sz="6" w:space="0" w:color="auto"/>
              <w:bottom w:val="outset" w:sz="6" w:space="0" w:color="auto"/>
              <w:right w:val="outset" w:sz="6" w:space="0" w:color="auto"/>
            </w:tcBorders>
            <w:hideMark/>
          </w:tcPr>
          <w:p w14:paraId="7B52F40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15</w:t>
            </w:r>
          </w:p>
          <w:p w14:paraId="38686E3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Development does not involve the construction of any buildings or structures within a </w:t>
            </w:r>
            <w:proofErr w:type="gramStart"/>
            <w:r w:rsidRPr="00224CBF">
              <w:rPr>
                <w:rFonts w:ascii="Arial" w:eastAsia="Times New Roman" w:hAnsi="Arial" w:cs="Arial"/>
                <w:sz w:val="20"/>
                <w:szCs w:val="20"/>
                <w:lang w:eastAsia="en-AU"/>
              </w:rPr>
              <w:t>High</w:t>
            </w:r>
            <w:proofErr w:type="gramEnd"/>
            <w:r w:rsidRPr="00224CBF">
              <w:rPr>
                <w:rFonts w:ascii="Arial" w:eastAsia="Times New Roman" w:hAnsi="Arial" w:cs="Arial"/>
                <w:sz w:val="20"/>
                <w:szCs w:val="20"/>
                <w:lang w:eastAsia="en-AU"/>
              </w:rPr>
              <w:t xml:space="preserve"> voltage electricity line buffer.</w:t>
            </w:r>
          </w:p>
        </w:tc>
        <w:tc>
          <w:tcPr>
            <w:tcW w:w="626" w:type="pct"/>
            <w:tcBorders>
              <w:top w:val="outset" w:sz="6" w:space="0" w:color="auto"/>
              <w:left w:val="outset" w:sz="6" w:space="0" w:color="auto"/>
              <w:bottom w:val="outset" w:sz="6" w:space="0" w:color="auto"/>
              <w:right w:val="outset" w:sz="6" w:space="0" w:color="auto"/>
            </w:tcBorders>
          </w:tcPr>
          <w:p w14:paraId="1958D3F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FC8E6C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5120387A"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31AAB43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16</w:t>
            </w:r>
          </w:p>
          <w:p w14:paraId="7CD17C2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within a Pumping station buffer is located, designed and constructed to:</w:t>
            </w:r>
          </w:p>
          <w:p w14:paraId="0B949E8A" w14:textId="77777777"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w:t>
            </w:r>
            <w:proofErr w:type="gramStart"/>
            <w:r w:rsidRPr="00224CBF">
              <w:rPr>
                <w:rFonts w:ascii="Arial" w:eastAsia="Times New Roman" w:hAnsi="Arial" w:cs="Arial"/>
                <w:sz w:val="20"/>
                <w:szCs w:val="20"/>
                <w:lang w:eastAsia="en-AU"/>
              </w:rPr>
              <w:t>2008;</w:t>
            </w:r>
            <w:proofErr w:type="gramEnd"/>
            <w:r w:rsidRPr="00224CBF">
              <w:rPr>
                <w:rFonts w:ascii="Arial" w:eastAsia="Times New Roman" w:hAnsi="Arial" w:cs="Arial"/>
                <w:sz w:val="20"/>
                <w:szCs w:val="20"/>
                <w:lang w:eastAsia="en-AU"/>
              </w:rPr>
              <w:t xml:space="preserve"> </w:t>
            </w:r>
          </w:p>
          <w:p w14:paraId="5F92DACA" w14:textId="77777777" w:rsidR="00224CBF" w:rsidRPr="00224CBF" w:rsidRDefault="00224CBF" w:rsidP="00582AF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33" w:type="pct"/>
            <w:tcBorders>
              <w:top w:val="outset" w:sz="6" w:space="0" w:color="auto"/>
              <w:left w:val="outset" w:sz="6" w:space="0" w:color="auto"/>
              <w:bottom w:val="outset" w:sz="6" w:space="0" w:color="auto"/>
              <w:right w:val="outset" w:sz="6" w:space="0" w:color="auto"/>
            </w:tcBorders>
            <w:hideMark/>
          </w:tcPr>
          <w:p w14:paraId="1FE05C3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16</w:t>
            </w:r>
          </w:p>
          <w:p w14:paraId="7D3F565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involve the construction of any buildings or structures within a Pumping station buffer.</w:t>
            </w:r>
          </w:p>
        </w:tc>
        <w:tc>
          <w:tcPr>
            <w:tcW w:w="626" w:type="pct"/>
            <w:tcBorders>
              <w:top w:val="outset" w:sz="6" w:space="0" w:color="auto"/>
              <w:left w:val="outset" w:sz="6" w:space="0" w:color="auto"/>
              <w:bottom w:val="outset" w:sz="6" w:space="0" w:color="auto"/>
              <w:right w:val="outset" w:sz="6" w:space="0" w:color="auto"/>
            </w:tcBorders>
          </w:tcPr>
          <w:p w14:paraId="01E1358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7D0678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122B85AE" w14:textId="77777777" w:rsidTr="006A083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5C238506"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A0839" w:rsidRPr="00224CBF" w14:paraId="4658B636" w14:textId="77777777" w:rsidTr="00224CBF">
              <w:trPr>
                <w:tblCellSpacing w:w="15" w:type="dxa"/>
              </w:trPr>
              <w:tc>
                <w:tcPr>
                  <w:tcW w:w="15098" w:type="dxa"/>
                  <w:vAlign w:val="center"/>
                  <w:hideMark/>
                </w:tcPr>
                <w:p w14:paraId="59B315D0"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545313CD" w14:textId="77777777" w:rsidR="006A0839" w:rsidRPr="00224CBF" w:rsidRDefault="006A0839"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C7ADB2D"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2AB40E6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17</w:t>
            </w:r>
          </w:p>
          <w:p w14:paraId="58991CA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14:paraId="04ECCB9F" w14:textId="77777777"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minimises the risk to persons from overland </w:t>
            </w:r>
            <w:proofErr w:type="gramStart"/>
            <w:r w:rsidRPr="00224CBF">
              <w:rPr>
                <w:rFonts w:ascii="Arial" w:eastAsia="Times New Roman" w:hAnsi="Arial" w:cs="Arial"/>
                <w:sz w:val="20"/>
                <w:szCs w:val="20"/>
                <w:lang w:eastAsia="en-AU"/>
              </w:rPr>
              <w:t>flow;</w:t>
            </w:r>
            <w:proofErr w:type="gramEnd"/>
          </w:p>
          <w:p w14:paraId="0B4C58E6" w14:textId="77777777" w:rsidR="00224CBF" w:rsidRPr="00224CBF" w:rsidRDefault="00224CBF" w:rsidP="00582AF6">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33" w:type="pct"/>
            <w:tcBorders>
              <w:top w:val="outset" w:sz="6" w:space="0" w:color="auto"/>
              <w:left w:val="outset" w:sz="6" w:space="0" w:color="auto"/>
              <w:bottom w:val="outset" w:sz="6" w:space="0" w:color="auto"/>
              <w:right w:val="outset" w:sz="6" w:space="0" w:color="auto"/>
            </w:tcBorders>
            <w:hideMark/>
          </w:tcPr>
          <w:p w14:paraId="0AFB23A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p w14:paraId="5F92BA8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1B0B454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A6DAC6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4D3B8870"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0375AA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18</w:t>
            </w:r>
          </w:p>
          <w:p w14:paraId="369DF56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w:t>
            </w:r>
          </w:p>
          <w:p w14:paraId="64DCAC30" w14:textId="77777777"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w:t>
            </w:r>
            <w:proofErr w:type="gramStart"/>
            <w:r w:rsidRPr="00224CBF">
              <w:rPr>
                <w:rFonts w:ascii="Arial" w:eastAsia="Times New Roman" w:hAnsi="Arial" w:cs="Arial"/>
                <w:sz w:val="20"/>
                <w:szCs w:val="20"/>
                <w:lang w:eastAsia="en-AU"/>
              </w:rPr>
              <w:t>catchment;</w:t>
            </w:r>
            <w:proofErr w:type="gramEnd"/>
            <w:r w:rsidRPr="00224CBF">
              <w:rPr>
                <w:rFonts w:ascii="Arial" w:eastAsia="Times New Roman" w:hAnsi="Arial" w:cs="Arial"/>
                <w:sz w:val="20"/>
                <w:szCs w:val="20"/>
                <w:lang w:eastAsia="en-AU"/>
              </w:rPr>
              <w:t xml:space="preserve"> </w:t>
            </w:r>
          </w:p>
          <w:p w14:paraId="00C68EA0" w14:textId="77777777" w:rsidR="00224CBF" w:rsidRPr="00224CBF" w:rsidRDefault="00224CBF" w:rsidP="00582AF6">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0B81B7E9" w14:textId="77777777" w:rsidTr="00224CBF">
              <w:trPr>
                <w:tblCellSpacing w:w="15" w:type="dxa"/>
              </w:trPr>
              <w:tc>
                <w:tcPr>
                  <w:tcW w:w="8592" w:type="dxa"/>
                  <w:vAlign w:val="center"/>
                  <w:hideMark/>
                </w:tcPr>
                <w:p w14:paraId="5C5A33CA"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14:paraId="62808F09" w14:textId="77777777" w:rsidTr="00224CBF">
              <w:trPr>
                <w:tblCellSpacing w:w="15" w:type="dxa"/>
              </w:trPr>
              <w:tc>
                <w:tcPr>
                  <w:tcW w:w="8592" w:type="dxa"/>
                  <w:vAlign w:val="center"/>
                  <w:hideMark/>
                </w:tcPr>
                <w:p w14:paraId="0A791753"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14:paraId="78FC3BD6"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7F906C5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No example provided.</w:t>
            </w:r>
          </w:p>
        </w:tc>
        <w:tc>
          <w:tcPr>
            <w:tcW w:w="626" w:type="pct"/>
            <w:tcBorders>
              <w:top w:val="outset" w:sz="6" w:space="0" w:color="auto"/>
              <w:left w:val="outset" w:sz="6" w:space="0" w:color="auto"/>
              <w:bottom w:val="outset" w:sz="6" w:space="0" w:color="auto"/>
              <w:right w:val="outset" w:sz="6" w:space="0" w:color="auto"/>
            </w:tcBorders>
          </w:tcPr>
          <w:p w14:paraId="6299192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666B50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78C0BA7B"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7FEE01A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PO11</w:t>
            </w:r>
            <w:r w:rsidR="001E0799">
              <w:rPr>
                <w:rFonts w:ascii="Arial" w:eastAsia="Times New Roman" w:hAnsi="Arial" w:cs="Arial"/>
                <w:b/>
                <w:bCs/>
                <w:sz w:val="20"/>
                <w:szCs w:val="20"/>
                <w:lang w:eastAsia="en-AU"/>
              </w:rPr>
              <w:t>9</w:t>
            </w:r>
          </w:p>
          <w:p w14:paraId="68C37DF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w:t>
            </w:r>
          </w:p>
          <w:p w14:paraId="2EC4ACC6" w14:textId="77777777"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directly, indirectly or cumulatively cause any increase in overland flow velocity or </w:t>
            </w:r>
            <w:proofErr w:type="gramStart"/>
            <w:r w:rsidRPr="00224CBF">
              <w:rPr>
                <w:rFonts w:ascii="Arial" w:eastAsia="Times New Roman" w:hAnsi="Arial" w:cs="Arial"/>
                <w:sz w:val="20"/>
                <w:szCs w:val="20"/>
                <w:lang w:eastAsia="en-AU"/>
              </w:rPr>
              <w:t>level;</w:t>
            </w:r>
            <w:proofErr w:type="gramEnd"/>
          </w:p>
          <w:p w14:paraId="4A24F04F" w14:textId="77777777" w:rsidR="00224CBF" w:rsidRPr="00224CBF" w:rsidRDefault="00224CBF" w:rsidP="00582AF6">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2C160107" w14:textId="77777777" w:rsidTr="00224CBF">
              <w:trPr>
                <w:tblCellSpacing w:w="15" w:type="dxa"/>
              </w:trPr>
              <w:tc>
                <w:tcPr>
                  <w:tcW w:w="8592" w:type="dxa"/>
                  <w:vAlign w:val="center"/>
                  <w:hideMark/>
                </w:tcPr>
                <w:p w14:paraId="0623F260"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lastRenderedPageBreak/>
                    <w:t xml:space="preserve">Note - Open concrete drains greater than 1m in width are not an acceptable outcome, nor are any other design options that may increase scouring. </w:t>
                  </w:r>
                </w:p>
              </w:tc>
            </w:tr>
          </w:tbl>
          <w:p w14:paraId="63322D34"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16FCFE8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02BE5F3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C56607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6A0839" w:rsidRPr="00224CBF" w14:paraId="07277F8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4BF096E"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20</w:t>
            </w:r>
          </w:p>
          <w:p w14:paraId="7FD9877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33" w:type="pct"/>
            <w:tcBorders>
              <w:top w:val="outset" w:sz="6" w:space="0" w:color="auto"/>
              <w:left w:val="outset" w:sz="6" w:space="0" w:color="auto"/>
              <w:bottom w:val="outset" w:sz="6" w:space="0" w:color="auto"/>
              <w:right w:val="outset" w:sz="6" w:space="0" w:color="auto"/>
            </w:tcBorders>
            <w:hideMark/>
          </w:tcPr>
          <w:p w14:paraId="572EDD8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20</w:t>
            </w:r>
          </w:p>
          <w:p w14:paraId="3BF4B90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14:paraId="584B1DDC" w14:textId="77777777" w:rsidTr="00224CBF">
              <w:trPr>
                <w:tblCellSpacing w:w="15" w:type="dxa"/>
              </w:trPr>
              <w:tc>
                <w:tcPr>
                  <w:tcW w:w="6386" w:type="dxa"/>
                  <w:vAlign w:val="center"/>
                  <w:hideMark/>
                </w:tcPr>
                <w:p w14:paraId="366B954B"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54C562ED"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33710E6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1342DD1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061837C"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1153901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PO12</w:t>
            </w:r>
            <w:r w:rsidR="001E0799">
              <w:rPr>
                <w:rFonts w:ascii="Arial" w:eastAsia="Times New Roman" w:hAnsi="Arial" w:cs="Arial"/>
                <w:b/>
                <w:bCs/>
                <w:sz w:val="20"/>
                <w:szCs w:val="20"/>
                <w:lang w:eastAsia="en-AU"/>
              </w:rPr>
              <w:t>1</w:t>
            </w:r>
          </w:p>
          <w:p w14:paraId="4DCCAC5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33" w:type="pct"/>
            <w:tcBorders>
              <w:top w:val="outset" w:sz="6" w:space="0" w:color="auto"/>
              <w:left w:val="outset" w:sz="6" w:space="0" w:color="auto"/>
              <w:bottom w:val="outset" w:sz="6" w:space="0" w:color="auto"/>
              <w:right w:val="outset" w:sz="6" w:space="0" w:color="auto"/>
            </w:tcBorders>
            <w:hideMark/>
          </w:tcPr>
          <w:p w14:paraId="3FFC2620"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21</w:t>
            </w:r>
          </w:p>
          <w:p w14:paraId="474F6D0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626" w:type="pct"/>
            <w:tcBorders>
              <w:top w:val="outset" w:sz="6" w:space="0" w:color="auto"/>
              <w:left w:val="outset" w:sz="6" w:space="0" w:color="auto"/>
              <w:bottom w:val="outset" w:sz="6" w:space="0" w:color="auto"/>
              <w:right w:val="outset" w:sz="6" w:space="0" w:color="auto"/>
            </w:tcBorders>
          </w:tcPr>
          <w:p w14:paraId="4D16390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68967DB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7EE0A92F" w14:textId="77777777" w:rsidTr="009E231C">
        <w:trPr>
          <w:tblCellSpacing w:w="15" w:type="dxa"/>
        </w:trPr>
        <w:tc>
          <w:tcPr>
            <w:tcW w:w="1481" w:type="pct"/>
            <w:vMerge w:val="restart"/>
            <w:tcBorders>
              <w:top w:val="outset" w:sz="6" w:space="0" w:color="auto"/>
              <w:left w:val="outset" w:sz="6" w:space="0" w:color="auto"/>
              <w:bottom w:val="outset" w:sz="6" w:space="0" w:color="auto"/>
              <w:right w:val="outset" w:sz="6" w:space="0" w:color="auto"/>
            </w:tcBorders>
            <w:hideMark/>
          </w:tcPr>
          <w:p w14:paraId="67FE1A1D"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22</w:t>
            </w:r>
          </w:p>
          <w:p w14:paraId="1A3CC44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224CBF">
              <w:rPr>
                <w:rFonts w:ascii="Arial" w:eastAsia="Times New Roman" w:hAnsi="Arial" w:cs="Arial"/>
                <w:sz w:val="20"/>
                <w:szCs w:val="20"/>
                <w:lang w:eastAsia="en-AU"/>
              </w:rPr>
              <w:t>are able to</w:t>
            </w:r>
            <w:proofErr w:type="gramEnd"/>
            <w:r w:rsidRPr="00224CBF">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3998B1AC" w14:textId="77777777" w:rsidTr="00224CBF">
              <w:trPr>
                <w:tblCellSpacing w:w="15" w:type="dxa"/>
              </w:trPr>
              <w:tc>
                <w:tcPr>
                  <w:tcW w:w="8592" w:type="dxa"/>
                  <w:vAlign w:val="center"/>
                  <w:hideMark/>
                </w:tcPr>
                <w:p w14:paraId="28435175"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224CBF" w:rsidRPr="00224CBF" w14:paraId="359F8444" w14:textId="77777777" w:rsidTr="00224CBF">
              <w:trPr>
                <w:tblCellSpacing w:w="15" w:type="dxa"/>
              </w:trPr>
              <w:tc>
                <w:tcPr>
                  <w:tcW w:w="8592" w:type="dxa"/>
                  <w:vAlign w:val="center"/>
                  <w:hideMark/>
                </w:tcPr>
                <w:p w14:paraId="31E4E7DB" w14:textId="77777777" w:rsidR="00224CBF" w:rsidRPr="001945A4" w:rsidRDefault="00224CBF" w:rsidP="00224CBF">
                  <w:pPr>
                    <w:spacing w:before="100" w:beforeAutospacing="1" w:after="100" w:afterAutospacing="1" w:line="240" w:lineRule="auto"/>
                    <w:rPr>
                      <w:rFonts w:ascii="Arial" w:eastAsia="Times New Roman" w:hAnsi="Arial" w:cs="Arial"/>
                      <w:sz w:val="18"/>
                      <w:szCs w:val="20"/>
                      <w:lang w:eastAsia="en-AU"/>
                    </w:rPr>
                  </w:pPr>
                  <w:r w:rsidRPr="001945A4">
                    <w:rPr>
                      <w:rFonts w:ascii="Arial" w:eastAsia="Times New Roman" w:hAnsi="Arial" w:cs="Arial"/>
                      <w:sz w:val="18"/>
                      <w:szCs w:val="20"/>
                      <w:lang w:eastAsia="en-AU"/>
                    </w:rPr>
                    <w:t>Note - Reporting to be prepared in accordance with Planning scheme policy – Flood hazard, Coastal hazard and Overland flow</w:t>
                  </w:r>
                </w:p>
              </w:tc>
            </w:tr>
          </w:tbl>
          <w:p w14:paraId="43A1F806"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37B4D76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.1</w:t>
            </w:r>
          </w:p>
          <w:p w14:paraId="2FB90A8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68D58AAC" w14:textId="77777777"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Urban area – Level </w:t>
            </w:r>
            <w:proofErr w:type="gramStart"/>
            <w:r w:rsidRPr="00224CBF">
              <w:rPr>
                <w:rFonts w:ascii="Arial" w:eastAsia="Times New Roman" w:hAnsi="Arial" w:cs="Arial"/>
                <w:sz w:val="20"/>
                <w:szCs w:val="20"/>
                <w:lang w:eastAsia="en-AU"/>
              </w:rPr>
              <w:t>III;</w:t>
            </w:r>
            <w:proofErr w:type="gramEnd"/>
          </w:p>
          <w:p w14:paraId="6335DA13" w14:textId="77777777"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Rural area – N/</w:t>
            </w:r>
            <w:proofErr w:type="gramStart"/>
            <w:r w:rsidRPr="00224CBF">
              <w:rPr>
                <w:rFonts w:ascii="Arial" w:eastAsia="Times New Roman" w:hAnsi="Arial" w:cs="Arial"/>
                <w:sz w:val="20"/>
                <w:szCs w:val="20"/>
                <w:lang w:eastAsia="en-AU"/>
              </w:rPr>
              <w:t>A;</w:t>
            </w:r>
            <w:proofErr w:type="gramEnd"/>
          </w:p>
          <w:p w14:paraId="23FBF2D4" w14:textId="77777777"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Industrial area – Level </w:t>
            </w:r>
            <w:proofErr w:type="gramStart"/>
            <w:r w:rsidRPr="00224CBF">
              <w:rPr>
                <w:rFonts w:ascii="Arial" w:eastAsia="Times New Roman" w:hAnsi="Arial" w:cs="Arial"/>
                <w:sz w:val="20"/>
                <w:szCs w:val="20"/>
                <w:lang w:eastAsia="en-AU"/>
              </w:rPr>
              <w:t>V;</w:t>
            </w:r>
            <w:proofErr w:type="gramEnd"/>
          </w:p>
          <w:p w14:paraId="139F8663" w14:textId="77777777" w:rsidR="00224CBF" w:rsidRPr="00224CBF" w:rsidRDefault="00224CBF" w:rsidP="00582AF6">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224CBF">
              <w:rPr>
                <w:rFonts w:ascii="Arial" w:eastAsia="Times New Roman" w:hAnsi="Arial" w:cs="Arial"/>
                <w:sz w:val="20"/>
                <w:szCs w:val="20"/>
                <w:lang w:eastAsia="en-AU"/>
              </w:rPr>
              <w:t>Commercial area – Level V.</w:t>
            </w:r>
          </w:p>
        </w:tc>
        <w:tc>
          <w:tcPr>
            <w:tcW w:w="626" w:type="pct"/>
            <w:tcBorders>
              <w:top w:val="outset" w:sz="6" w:space="0" w:color="auto"/>
              <w:left w:val="outset" w:sz="6" w:space="0" w:color="auto"/>
              <w:bottom w:val="outset" w:sz="6" w:space="0" w:color="auto"/>
              <w:right w:val="outset" w:sz="6" w:space="0" w:color="auto"/>
            </w:tcBorders>
          </w:tcPr>
          <w:p w14:paraId="69F32F7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3172096F"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0F6B3650" w14:textId="77777777" w:rsidTr="009E231C">
        <w:trPr>
          <w:tblCellSpacing w:w="15" w:type="dxa"/>
        </w:trPr>
        <w:tc>
          <w:tcPr>
            <w:tcW w:w="1481" w:type="pct"/>
            <w:vMerge/>
            <w:tcBorders>
              <w:top w:val="outset" w:sz="6" w:space="0" w:color="auto"/>
              <w:left w:val="outset" w:sz="6" w:space="0" w:color="auto"/>
              <w:bottom w:val="outset" w:sz="6" w:space="0" w:color="auto"/>
              <w:right w:val="outset" w:sz="6" w:space="0" w:color="auto"/>
            </w:tcBorders>
            <w:vAlign w:val="center"/>
            <w:hideMark/>
          </w:tcPr>
          <w:p w14:paraId="0BC76351"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7B39DBF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22</w:t>
            </w:r>
            <w:r w:rsidRPr="00224CBF">
              <w:rPr>
                <w:rFonts w:ascii="Arial" w:eastAsia="Times New Roman" w:hAnsi="Arial" w:cs="Arial"/>
                <w:b/>
                <w:bCs/>
                <w:sz w:val="20"/>
                <w:szCs w:val="20"/>
                <w:lang w:eastAsia="en-AU"/>
              </w:rPr>
              <w:t>.2</w:t>
            </w:r>
          </w:p>
          <w:p w14:paraId="75B9504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626" w:type="pct"/>
            <w:tcBorders>
              <w:top w:val="outset" w:sz="6" w:space="0" w:color="auto"/>
              <w:left w:val="outset" w:sz="6" w:space="0" w:color="auto"/>
              <w:bottom w:val="outset" w:sz="6" w:space="0" w:color="auto"/>
              <w:right w:val="outset" w:sz="6" w:space="0" w:color="auto"/>
            </w:tcBorders>
          </w:tcPr>
          <w:p w14:paraId="614985D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5CA05F0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6137F701"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1F0F649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23</w:t>
            </w:r>
          </w:p>
          <w:p w14:paraId="2C91EFC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Development protects the conveyance of overland flow such that an easement for drainage purposes is provided over:</w:t>
            </w:r>
          </w:p>
          <w:p w14:paraId="75A8B514" w14:textId="77777777"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 stormwater pipe if the nominal pipe diameter exceeds </w:t>
            </w:r>
            <w:proofErr w:type="gramStart"/>
            <w:r w:rsidRPr="00224CBF">
              <w:rPr>
                <w:rFonts w:ascii="Arial" w:eastAsia="Times New Roman" w:hAnsi="Arial" w:cs="Arial"/>
                <w:sz w:val="20"/>
                <w:szCs w:val="20"/>
                <w:lang w:eastAsia="en-AU"/>
              </w:rPr>
              <w:t>300mm;</w:t>
            </w:r>
            <w:proofErr w:type="gramEnd"/>
          </w:p>
          <w:p w14:paraId="6437AFE8" w14:textId="77777777"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an overland flow path where it crosses more than one </w:t>
            </w:r>
            <w:proofErr w:type="gramStart"/>
            <w:r w:rsidRPr="00224CBF">
              <w:rPr>
                <w:rFonts w:ascii="Arial" w:eastAsia="Times New Roman" w:hAnsi="Arial" w:cs="Arial"/>
                <w:sz w:val="20"/>
                <w:szCs w:val="20"/>
                <w:lang w:eastAsia="en-AU"/>
              </w:rPr>
              <w:t>premises;</w:t>
            </w:r>
            <w:proofErr w:type="gramEnd"/>
          </w:p>
          <w:p w14:paraId="476449FF" w14:textId="77777777" w:rsidR="00224CBF" w:rsidRPr="00224CBF" w:rsidRDefault="00224CBF" w:rsidP="00582AF6">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7"/>
            </w:tblGrid>
            <w:tr w:rsidR="00224CBF" w:rsidRPr="00224CBF" w14:paraId="203554EB" w14:textId="77777777" w:rsidTr="00224CBF">
              <w:trPr>
                <w:tblCellSpacing w:w="15" w:type="dxa"/>
              </w:trPr>
              <w:tc>
                <w:tcPr>
                  <w:tcW w:w="8592" w:type="dxa"/>
                  <w:vAlign w:val="center"/>
                  <w:hideMark/>
                </w:tcPr>
                <w:p w14:paraId="6D7798FF" w14:textId="77777777"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Refer to Planning scheme policy - Integrated design for details and examples.</w:t>
                  </w:r>
                </w:p>
              </w:tc>
            </w:tr>
            <w:tr w:rsidR="00224CBF" w:rsidRPr="00224CBF" w14:paraId="6CDE1062" w14:textId="77777777" w:rsidTr="00224CBF">
              <w:trPr>
                <w:tblCellSpacing w:w="15" w:type="dxa"/>
              </w:trPr>
              <w:tc>
                <w:tcPr>
                  <w:tcW w:w="8592" w:type="dxa"/>
                  <w:vAlign w:val="center"/>
                  <w:hideMark/>
                </w:tcPr>
                <w:p w14:paraId="39076C9A" w14:textId="77777777" w:rsidR="00224CBF" w:rsidRPr="001945A4" w:rsidRDefault="00224CBF" w:rsidP="00224CBF">
                  <w:pPr>
                    <w:spacing w:before="100" w:beforeAutospacing="1" w:after="100" w:afterAutospacing="1" w:line="240" w:lineRule="auto"/>
                    <w:ind w:left="150" w:right="150"/>
                    <w:rPr>
                      <w:rFonts w:ascii="Arial" w:eastAsia="Times New Roman" w:hAnsi="Arial" w:cs="Arial"/>
                      <w:sz w:val="18"/>
                      <w:szCs w:val="20"/>
                      <w:lang w:eastAsia="en-AU"/>
                    </w:rPr>
                  </w:pPr>
                  <w:r w:rsidRPr="001945A4">
                    <w:rPr>
                      <w:rFonts w:ascii="Arial" w:eastAsia="Times New Roman" w:hAnsi="Arial" w:cs="Arial"/>
                      <w:sz w:val="18"/>
                      <w:szCs w:val="20"/>
                      <w:lang w:eastAsia="en-AU"/>
                    </w:rPr>
                    <w:t>Note - Stormwater Drainage easement dimensions are provided in accordance with Section 3.8.5 of QUDM.</w:t>
                  </w:r>
                </w:p>
              </w:tc>
            </w:tr>
          </w:tbl>
          <w:p w14:paraId="1E276189"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1833" w:type="pct"/>
            <w:tcBorders>
              <w:top w:val="outset" w:sz="6" w:space="0" w:color="auto"/>
              <w:left w:val="outset" w:sz="6" w:space="0" w:color="auto"/>
              <w:bottom w:val="outset" w:sz="6" w:space="0" w:color="auto"/>
              <w:right w:val="outset" w:sz="6" w:space="0" w:color="auto"/>
            </w:tcBorders>
            <w:hideMark/>
          </w:tcPr>
          <w:p w14:paraId="67D587D4"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No example provided.</w:t>
            </w:r>
          </w:p>
        </w:tc>
        <w:tc>
          <w:tcPr>
            <w:tcW w:w="626" w:type="pct"/>
            <w:tcBorders>
              <w:top w:val="outset" w:sz="6" w:space="0" w:color="auto"/>
              <w:left w:val="outset" w:sz="6" w:space="0" w:color="auto"/>
              <w:bottom w:val="outset" w:sz="6" w:space="0" w:color="auto"/>
              <w:right w:val="outset" w:sz="6" w:space="0" w:color="auto"/>
            </w:tcBorders>
          </w:tcPr>
          <w:p w14:paraId="05C8BFA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16D829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p>
        </w:tc>
      </w:tr>
      <w:tr w:rsidR="00A97427" w:rsidRPr="00224CBF" w14:paraId="59E044D9"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vAlign w:val="center"/>
            <w:hideMark/>
          </w:tcPr>
          <w:p w14:paraId="3B0BCFE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Additional criteria for development for a Park</w:t>
            </w:r>
            <w:r w:rsidRPr="00224CBF">
              <w:rPr>
                <w:rFonts w:ascii="Arial" w:eastAsia="Times New Roman" w:hAnsi="Arial" w:cs="Arial"/>
                <w:b/>
                <w:bCs/>
                <w:sz w:val="20"/>
                <w:szCs w:val="20"/>
                <w:vertAlign w:val="superscript"/>
                <w:lang w:eastAsia="en-AU"/>
              </w:rPr>
              <w:t>(</w:t>
            </w:r>
            <w:hyperlink r:id="rId11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b/>
                <w:bCs/>
                <w:sz w:val="20"/>
                <w:szCs w:val="20"/>
                <w:vertAlign w:val="superscript"/>
                <w:lang w:eastAsia="en-AU"/>
              </w:rPr>
              <w:t>)</w:t>
            </w:r>
          </w:p>
        </w:tc>
        <w:tc>
          <w:tcPr>
            <w:tcW w:w="626" w:type="pct"/>
            <w:tcBorders>
              <w:top w:val="outset" w:sz="6" w:space="0" w:color="auto"/>
              <w:left w:val="outset" w:sz="6" w:space="0" w:color="auto"/>
              <w:bottom w:val="outset" w:sz="6" w:space="0" w:color="auto"/>
              <w:right w:val="outset" w:sz="6" w:space="0" w:color="auto"/>
            </w:tcBorders>
          </w:tcPr>
          <w:p w14:paraId="4F32F35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70ADE2B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FB5A7E4"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vAlign w:val="center"/>
            <w:hideMark/>
          </w:tcPr>
          <w:p w14:paraId="0BBE311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24</w:t>
            </w:r>
          </w:p>
          <w:p w14:paraId="1A6E2DA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for a Park</w:t>
            </w:r>
            <w:r w:rsidRPr="00224CBF">
              <w:rPr>
                <w:rFonts w:ascii="Arial" w:eastAsia="Times New Roman" w:hAnsi="Arial" w:cs="Arial"/>
                <w:sz w:val="20"/>
                <w:szCs w:val="20"/>
                <w:vertAlign w:val="superscript"/>
                <w:lang w:eastAsia="en-AU"/>
              </w:rPr>
              <w:t>(</w:t>
            </w:r>
            <w:hyperlink r:id="rId11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that the design and layout responds to the nature of the overland flow affecting the premises such that: </w:t>
            </w:r>
          </w:p>
          <w:p w14:paraId="0FDA2189" w14:textId="77777777"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public benefit and enjoyment </w:t>
            </w:r>
            <w:proofErr w:type="gramStart"/>
            <w:r w:rsidRPr="00224CBF">
              <w:rPr>
                <w:rFonts w:ascii="Arial" w:eastAsia="Times New Roman" w:hAnsi="Arial" w:cs="Arial"/>
                <w:sz w:val="20"/>
                <w:szCs w:val="20"/>
                <w:lang w:eastAsia="en-AU"/>
              </w:rPr>
              <w:t>is</w:t>
            </w:r>
            <w:proofErr w:type="gramEnd"/>
            <w:r w:rsidRPr="00224CBF">
              <w:rPr>
                <w:rFonts w:ascii="Arial" w:eastAsia="Times New Roman" w:hAnsi="Arial" w:cs="Arial"/>
                <w:sz w:val="20"/>
                <w:szCs w:val="20"/>
                <w:lang w:eastAsia="en-AU"/>
              </w:rPr>
              <w:t xml:space="preserve"> maximised;</w:t>
            </w:r>
          </w:p>
          <w:p w14:paraId="3E452B48" w14:textId="77777777"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impacts on the asset life and integrity of park structures is </w:t>
            </w:r>
            <w:proofErr w:type="gramStart"/>
            <w:r w:rsidRPr="00224CBF">
              <w:rPr>
                <w:rFonts w:ascii="Arial" w:eastAsia="Times New Roman" w:hAnsi="Arial" w:cs="Arial"/>
                <w:sz w:val="20"/>
                <w:szCs w:val="20"/>
                <w:lang w:eastAsia="en-AU"/>
              </w:rPr>
              <w:t>minimised;</w:t>
            </w:r>
            <w:proofErr w:type="gramEnd"/>
          </w:p>
          <w:p w14:paraId="7E9A50EE" w14:textId="77777777" w:rsidR="00224CBF" w:rsidRPr="00224CBF" w:rsidRDefault="00224CBF" w:rsidP="00582AF6">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maintenance and replacement costs are minimised.</w:t>
            </w:r>
          </w:p>
        </w:tc>
        <w:tc>
          <w:tcPr>
            <w:tcW w:w="1833" w:type="pct"/>
            <w:tcBorders>
              <w:top w:val="outset" w:sz="6" w:space="0" w:color="auto"/>
              <w:left w:val="outset" w:sz="6" w:space="0" w:color="auto"/>
              <w:bottom w:val="outset" w:sz="6" w:space="0" w:color="auto"/>
              <w:right w:val="outset" w:sz="6" w:space="0" w:color="auto"/>
            </w:tcBorders>
            <w:hideMark/>
          </w:tcPr>
          <w:p w14:paraId="011FAA42"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E1</w:t>
            </w:r>
            <w:r w:rsidR="001E0799">
              <w:rPr>
                <w:rFonts w:ascii="Arial" w:eastAsia="Times New Roman" w:hAnsi="Arial" w:cs="Arial"/>
                <w:b/>
                <w:bCs/>
                <w:sz w:val="20"/>
                <w:szCs w:val="20"/>
                <w:lang w:eastAsia="en-AU"/>
              </w:rPr>
              <w:t>24</w:t>
            </w:r>
          </w:p>
          <w:p w14:paraId="36D359C1"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for a Park</w:t>
            </w:r>
            <w:r w:rsidRPr="00224CBF">
              <w:rPr>
                <w:rFonts w:ascii="Arial" w:eastAsia="Times New Roman" w:hAnsi="Arial" w:cs="Arial"/>
                <w:sz w:val="20"/>
                <w:szCs w:val="20"/>
                <w:vertAlign w:val="superscript"/>
                <w:lang w:eastAsia="en-AU"/>
              </w:rPr>
              <w:t>(</w:t>
            </w:r>
            <w:hyperlink r:id="rId11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24CBF">
                <w:rPr>
                  <w:rFonts w:ascii="Arial" w:eastAsia="Times New Roman" w:hAnsi="Arial" w:cs="Arial"/>
                  <w:color w:val="0000FF"/>
                  <w:sz w:val="20"/>
                  <w:szCs w:val="20"/>
                  <w:vertAlign w:val="superscript"/>
                  <w:lang w:eastAsia="en-AU"/>
                </w:rPr>
                <w:t>57</w:t>
              </w:r>
            </w:hyperlink>
            <w:r w:rsidRPr="00224CBF">
              <w:rPr>
                <w:rFonts w:ascii="Arial" w:eastAsia="Times New Roman" w:hAnsi="Arial" w:cs="Arial"/>
                <w:sz w:val="20"/>
                <w:szCs w:val="20"/>
                <w:vertAlign w:val="superscript"/>
                <w:lang w:eastAsia="en-AU"/>
              </w:rPr>
              <w:t>)</w:t>
            </w:r>
            <w:r w:rsidRPr="00224CB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26" w:type="pct"/>
            <w:tcBorders>
              <w:top w:val="outset" w:sz="6" w:space="0" w:color="auto"/>
              <w:left w:val="outset" w:sz="6" w:space="0" w:color="auto"/>
              <w:bottom w:val="outset" w:sz="6" w:space="0" w:color="auto"/>
              <w:right w:val="outset" w:sz="6" w:space="0" w:color="auto"/>
            </w:tcBorders>
          </w:tcPr>
          <w:p w14:paraId="6527084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25761FFB"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97427" w:rsidRPr="00224CBF" w14:paraId="513E004C" w14:textId="77777777" w:rsidTr="009E231C">
        <w:trPr>
          <w:tblCellSpacing w:w="15" w:type="dxa"/>
        </w:trPr>
        <w:tc>
          <w:tcPr>
            <w:tcW w:w="3324"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6F6A92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Riparian and wetland setbacks</w:t>
            </w:r>
          </w:p>
        </w:tc>
        <w:tc>
          <w:tcPr>
            <w:tcW w:w="626" w:type="pct"/>
            <w:tcBorders>
              <w:top w:val="outset" w:sz="6" w:space="0" w:color="auto"/>
              <w:left w:val="outset" w:sz="6" w:space="0" w:color="auto"/>
              <w:bottom w:val="outset" w:sz="6" w:space="0" w:color="auto"/>
              <w:right w:val="outset" w:sz="6" w:space="0" w:color="auto"/>
            </w:tcBorders>
            <w:shd w:val="clear" w:color="auto" w:fill="CCCCCC"/>
          </w:tcPr>
          <w:p w14:paraId="2FC3F00C"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0ADCBCA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A0839" w:rsidRPr="00224CBF" w14:paraId="37F9D3E0" w14:textId="77777777" w:rsidTr="009E231C">
        <w:trPr>
          <w:tblCellSpacing w:w="15" w:type="dxa"/>
        </w:trPr>
        <w:tc>
          <w:tcPr>
            <w:tcW w:w="1481" w:type="pct"/>
            <w:tcBorders>
              <w:top w:val="outset" w:sz="6" w:space="0" w:color="auto"/>
              <w:left w:val="outset" w:sz="6" w:space="0" w:color="auto"/>
              <w:bottom w:val="outset" w:sz="6" w:space="0" w:color="auto"/>
              <w:right w:val="outset" w:sz="6" w:space="0" w:color="auto"/>
            </w:tcBorders>
            <w:hideMark/>
          </w:tcPr>
          <w:p w14:paraId="529E5533"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PO1</w:t>
            </w:r>
            <w:r w:rsidR="001E0799">
              <w:rPr>
                <w:rFonts w:ascii="Arial" w:eastAsia="Times New Roman" w:hAnsi="Arial" w:cs="Arial"/>
                <w:b/>
                <w:bCs/>
                <w:sz w:val="20"/>
                <w:szCs w:val="20"/>
                <w:lang w:eastAsia="en-AU"/>
              </w:rPr>
              <w:t>25</w:t>
            </w:r>
          </w:p>
          <w:p w14:paraId="1F376D75"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2C6ED282" w14:textId="77777777"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impact on fauna </w:t>
            </w:r>
            <w:proofErr w:type="gramStart"/>
            <w:r w:rsidRPr="00224CBF">
              <w:rPr>
                <w:rFonts w:ascii="Arial" w:eastAsia="Times New Roman" w:hAnsi="Arial" w:cs="Arial"/>
                <w:sz w:val="20"/>
                <w:szCs w:val="20"/>
                <w:lang w:eastAsia="en-AU"/>
              </w:rPr>
              <w:t>habitats;</w:t>
            </w:r>
            <w:proofErr w:type="gramEnd"/>
          </w:p>
          <w:p w14:paraId="328E9720" w14:textId="77777777"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 xml:space="preserve">impact on wildlife corridors and </w:t>
            </w:r>
            <w:proofErr w:type="gramStart"/>
            <w:r w:rsidRPr="00224CBF">
              <w:rPr>
                <w:rFonts w:ascii="Arial" w:eastAsia="Times New Roman" w:hAnsi="Arial" w:cs="Arial"/>
                <w:sz w:val="20"/>
                <w:szCs w:val="20"/>
                <w:lang w:eastAsia="en-AU"/>
              </w:rPr>
              <w:t>connectivity;</w:t>
            </w:r>
            <w:proofErr w:type="gramEnd"/>
          </w:p>
          <w:p w14:paraId="23486E8F" w14:textId="77777777"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impact on stream </w:t>
            </w:r>
            <w:proofErr w:type="gramStart"/>
            <w:r w:rsidRPr="00224CBF">
              <w:rPr>
                <w:rFonts w:ascii="Arial" w:eastAsia="Times New Roman" w:hAnsi="Arial" w:cs="Arial"/>
                <w:sz w:val="20"/>
                <w:szCs w:val="20"/>
                <w:lang w:eastAsia="en-AU"/>
              </w:rPr>
              <w:t>integrity;</w:t>
            </w:r>
            <w:proofErr w:type="gramEnd"/>
          </w:p>
          <w:p w14:paraId="2CC625D0" w14:textId="77777777"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 xml:space="preserve">impact of opportunities for revegetation and rehabilitation </w:t>
            </w:r>
            <w:proofErr w:type="gramStart"/>
            <w:r w:rsidRPr="00224CBF">
              <w:rPr>
                <w:rFonts w:ascii="Arial" w:eastAsia="Times New Roman" w:hAnsi="Arial" w:cs="Arial"/>
                <w:sz w:val="20"/>
                <w:szCs w:val="20"/>
                <w:lang w:eastAsia="en-AU"/>
              </w:rPr>
              <w:t>planting;</w:t>
            </w:r>
            <w:proofErr w:type="gramEnd"/>
          </w:p>
          <w:p w14:paraId="48A56970" w14:textId="77777777" w:rsidR="00224CBF" w:rsidRPr="00224CBF" w:rsidRDefault="00224CBF" w:rsidP="00582AF6">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edge effects.</w:t>
            </w:r>
          </w:p>
        </w:tc>
        <w:tc>
          <w:tcPr>
            <w:tcW w:w="1833" w:type="pct"/>
            <w:tcBorders>
              <w:top w:val="outset" w:sz="6" w:space="0" w:color="auto"/>
              <w:left w:val="outset" w:sz="6" w:space="0" w:color="auto"/>
              <w:bottom w:val="outset" w:sz="6" w:space="0" w:color="auto"/>
              <w:right w:val="outset" w:sz="6" w:space="0" w:color="auto"/>
            </w:tcBorders>
            <w:hideMark/>
          </w:tcPr>
          <w:p w14:paraId="0CCAD577"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E1</w:t>
            </w:r>
            <w:r w:rsidR="001E0799">
              <w:rPr>
                <w:rFonts w:ascii="Arial" w:eastAsia="Times New Roman" w:hAnsi="Arial" w:cs="Arial"/>
                <w:b/>
                <w:bCs/>
                <w:sz w:val="20"/>
                <w:szCs w:val="20"/>
                <w:lang w:eastAsia="en-AU"/>
              </w:rPr>
              <w:t>2</w:t>
            </w:r>
            <w:r w:rsidR="001945A4">
              <w:rPr>
                <w:rFonts w:ascii="Arial" w:eastAsia="Times New Roman" w:hAnsi="Arial" w:cs="Arial"/>
                <w:b/>
                <w:bCs/>
                <w:sz w:val="20"/>
                <w:szCs w:val="20"/>
                <w:lang w:eastAsia="en-AU"/>
              </w:rPr>
              <w:t>5</w:t>
            </w:r>
          </w:p>
          <w:p w14:paraId="5C6BFFA9"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224CBF">
              <w:rPr>
                <w:rFonts w:ascii="Arial" w:eastAsia="Times New Roman" w:hAnsi="Arial" w:cs="Arial"/>
                <w:sz w:val="20"/>
                <w:szCs w:val="20"/>
                <w:lang w:eastAsia="en-AU"/>
              </w:rPr>
              <w:t>Development does not occur within:</w:t>
            </w:r>
          </w:p>
          <w:p w14:paraId="363BD089" w14:textId="77777777"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50m from top of bank for W1 waterway and drainage line</w:t>
            </w:r>
          </w:p>
          <w:p w14:paraId="2FBBDEF4" w14:textId="77777777"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30m from top of bank for W2 waterway and drainage line</w:t>
            </w:r>
          </w:p>
          <w:p w14:paraId="5564FF8B" w14:textId="77777777"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t>20m from top of bank for W3 waterway and drainage line</w:t>
            </w:r>
          </w:p>
          <w:p w14:paraId="1EAC6D96" w14:textId="77777777" w:rsidR="00224CBF" w:rsidRPr="00224CBF" w:rsidRDefault="00224CBF" w:rsidP="00582AF6">
            <w:pPr>
              <w:numPr>
                <w:ilvl w:val="0"/>
                <w:numId w:val="88"/>
              </w:numPr>
              <w:spacing w:before="100" w:beforeAutospacing="1" w:after="100" w:afterAutospacing="1" w:line="240" w:lineRule="auto"/>
              <w:ind w:left="600" w:right="150"/>
              <w:rPr>
                <w:rFonts w:ascii="Arial" w:eastAsia="Times New Roman" w:hAnsi="Arial" w:cs="Arial"/>
                <w:sz w:val="20"/>
                <w:szCs w:val="20"/>
                <w:lang w:eastAsia="en-AU"/>
              </w:rPr>
            </w:pPr>
            <w:r w:rsidRPr="00224CBF">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3"/>
            </w:tblGrid>
            <w:tr w:rsidR="00224CBF" w:rsidRPr="00224CBF" w14:paraId="6608D82D" w14:textId="77777777" w:rsidTr="00224CBF">
              <w:trPr>
                <w:tblCellSpacing w:w="15" w:type="dxa"/>
              </w:trPr>
              <w:tc>
                <w:tcPr>
                  <w:tcW w:w="6386" w:type="dxa"/>
                  <w:vAlign w:val="center"/>
                  <w:hideMark/>
                </w:tcPr>
                <w:p w14:paraId="57F4D128"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sz w:val="20"/>
                      <w:szCs w:val="20"/>
                      <w:lang w:eastAsia="en-AU"/>
                    </w:rPr>
                  </w:pPr>
                  <w:r w:rsidRPr="001945A4">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14:paraId="7C5A1EB8" w14:textId="77777777" w:rsidR="00224CBF" w:rsidRPr="00224CBF" w:rsidRDefault="00224CBF" w:rsidP="00224CBF">
            <w:pPr>
              <w:spacing w:before="100" w:beforeAutospacing="1" w:after="100" w:afterAutospacing="1" w:line="240" w:lineRule="auto"/>
              <w:rPr>
                <w:rFonts w:ascii="Arial" w:eastAsia="Times New Roman" w:hAnsi="Arial" w:cs="Arial"/>
                <w:sz w:val="20"/>
                <w:szCs w:val="20"/>
                <w:lang w:eastAsia="en-AU"/>
              </w:rPr>
            </w:pPr>
          </w:p>
        </w:tc>
        <w:tc>
          <w:tcPr>
            <w:tcW w:w="626" w:type="pct"/>
            <w:tcBorders>
              <w:top w:val="outset" w:sz="6" w:space="0" w:color="auto"/>
              <w:left w:val="outset" w:sz="6" w:space="0" w:color="auto"/>
              <w:bottom w:val="outset" w:sz="6" w:space="0" w:color="auto"/>
              <w:right w:val="outset" w:sz="6" w:space="0" w:color="auto"/>
            </w:tcBorders>
          </w:tcPr>
          <w:p w14:paraId="28597A06"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1" w:type="pct"/>
            <w:tcBorders>
              <w:top w:val="outset" w:sz="6" w:space="0" w:color="auto"/>
              <w:left w:val="outset" w:sz="6" w:space="0" w:color="auto"/>
              <w:bottom w:val="outset" w:sz="6" w:space="0" w:color="auto"/>
              <w:right w:val="outset" w:sz="6" w:space="0" w:color="auto"/>
            </w:tcBorders>
          </w:tcPr>
          <w:p w14:paraId="0BAAF15A" w14:textId="77777777" w:rsidR="00224CBF" w:rsidRPr="00224CBF" w:rsidRDefault="00224CBF" w:rsidP="00224CBF">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06420B79" w14:textId="77777777" w:rsidR="00224CBF" w:rsidRPr="00224CBF" w:rsidRDefault="00224CBF" w:rsidP="00224CB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14:paraId="2EBEE54B" w14:textId="77777777" w:rsidR="001E0799" w:rsidRDefault="00224CBF"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24CBF">
        <w:rPr>
          <w:rFonts w:ascii="Arial" w:eastAsia="Times New Roman" w:hAnsi="Arial" w:cs="Arial"/>
          <w:b/>
          <w:bCs/>
          <w:sz w:val="20"/>
          <w:szCs w:val="20"/>
          <w:lang w:eastAsia="en-AU"/>
        </w:rPr>
        <w:t> </w:t>
      </w:r>
    </w:p>
    <w:p w14:paraId="6C6F3AE5" w14:textId="77777777" w:rsidR="001E0799" w:rsidRDefault="001E0799">
      <w:pPr>
        <w:rPr>
          <w:rFonts w:ascii="Arial" w:eastAsia="Times New Roman" w:hAnsi="Arial" w:cs="Arial"/>
          <w:sz w:val="20"/>
          <w:szCs w:val="20"/>
          <w:lang w:eastAsia="en-AU"/>
        </w:rPr>
      </w:pPr>
      <w:r>
        <w:rPr>
          <w:rFonts w:ascii="Arial" w:eastAsia="Times New Roman" w:hAnsi="Arial" w:cs="Arial"/>
          <w:sz w:val="20"/>
          <w:szCs w:val="20"/>
          <w:lang w:eastAsia="en-AU"/>
        </w:rPr>
        <w:br w:type="page"/>
      </w:r>
    </w:p>
    <w:p w14:paraId="02335C6E" w14:textId="77777777" w:rsidR="001E0799" w:rsidRPr="001E0799" w:rsidRDefault="001E0799" w:rsidP="001E0799">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1E0799">
        <w:rPr>
          <w:rFonts w:ascii="Arial" w:eastAsia="Times New Roman" w:hAnsi="Arial" w:cs="Arial"/>
          <w:b/>
          <w:bCs/>
          <w:sz w:val="20"/>
          <w:szCs w:val="20"/>
          <w:lang w:eastAsia="en-AU"/>
        </w:rPr>
        <w:lastRenderedPageBreak/>
        <w:t>Figure 1 - Elimbah East</w:t>
      </w:r>
    </w:p>
    <w:p w14:paraId="076D978B" w14:textId="77777777" w:rsidR="006A0839" w:rsidRDefault="001E0799" w:rsidP="001E0799">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Pr>
          <w:noProof/>
        </w:rPr>
        <w:drawing>
          <wp:inline distT="0" distB="0" distL="0" distR="0" wp14:anchorId="6CE19CEC" wp14:editId="264E0E22">
            <wp:extent cx="4028183" cy="5912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4390" cy="5935855"/>
                    </a:xfrm>
                    <a:prstGeom prst="rect">
                      <a:avLst/>
                    </a:prstGeom>
                  </pic:spPr>
                </pic:pic>
              </a:graphicData>
            </a:graphic>
          </wp:inline>
        </w:drawing>
      </w:r>
    </w:p>
    <w:p w14:paraId="125B7017" w14:textId="77777777" w:rsidR="00224CBF" w:rsidRP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b/>
          <w:bCs/>
          <w:sz w:val="20"/>
          <w:szCs w:val="20"/>
          <w:lang w:eastAsia="en-AU"/>
        </w:rPr>
        <w:lastRenderedPageBreak/>
        <w:t>Figure - Burpengary east Light Industry Precinct</w:t>
      </w:r>
      <w:r w:rsidRPr="00224CBF">
        <w:rPr>
          <w:rFonts w:ascii="Arial" w:eastAsia="Times New Roman" w:hAnsi="Arial" w:cs="Arial"/>
          <w:sz w:val="20"/>
          <w:szCs w:val="20"/>
          <w:lang w:eastAsia="en-AU"/>
        </w:rPr>
        <w:t xml:space="preserve"> </w:t>
      </w:r>
      <w:hyperlink r:id="rId117" w:tgtFrame="_blank" w:tooltip="Link to larger image (popup)" w:history="1">
        <w:r w:rsidRPr="00224CBF">
          <w:rPr>
            <w:rFonts w:ascii="Arial" w:eastAsia="Times New Roman" w:hAnsi="Arial" w:cs="Arial"/>
            <w:color w:val="0000FF"/>
            <w:sz w:val="20"/>
            <w:szCs w:val="20"/>
            <w:lang w:eastAsia="en-AU"/>
          </w:rPr>
          <w:t> </w:t>
        </w:r>
      </w:hyperlink>
    </w:p>
    <w:p w14:paraId="58E7DC7D" w14:textId="77777777" w:rsidR="00224CBF" w:rsidRDefault="00224CBF" w:rsidP="006A0839">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224CBF">
        <w:rPr>
          <w:rFonts w:ascii="Arial" w:eastAsia="Times New Roman" w:hAnsi="Arial" w:cs="Arial"/>
          <w:noProof/>
          <w:sz w:val="20"/>
          <w:szCs w:val="20"/>
          <w:lang w:eastAsia="en-AU"/>
        </w:rPr>
        <w:drawing>
          <wp:inline distT="0" distB="0" distL="0" distR="0" wp14:anchorId="1B8106B2" wp14:editId="3FEA940F">
            <wp:extent cx="6386316" cy="5552829"/>
            <wp:effectExtent l="0" t="0" r="0" b="0"/>
            <wp:docPr id="1" name="Picture 1" descr="Burpengary East Light Industry Access Resc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East Light Industry Access Resctric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1276" cy="5565837"/>
                    </a:xfrm>
                    <a:prstGeom prst="rect">
                      <a:avLst/>
                    </a:prstGeom>
                    <a:noFill/>
                    <a:ln>
                      <a:noFill/>
                    </a:ln>
                  </pic:spPr>
                </pic:pic>
              </a:graphicData>
            </a:graphic>
          </wp:inline>
        </w:drawing>
      </w:r>
    </w:p>
    <w:p w14:paraId="52029691" w14:textId="77777777" w:rsidR="00224CBF" w:rsidRDefault="00224CBF" w:rsidP="00224CBF">
      <w:pPr>
        <w:shd w:val="clear" w:color="auto" w:fill="FFFFFF"/>
        <w:spacing w:before="100" w:beforeAutospacing="1" w:after="100" w:afterAutospacing="1" w:line="240" w:lineRule="auto"/>
        <w:rPr>
          <w:rFonts w:ascii="Arial" w:eastAsia="Times New Roman" w:hAnsi="Arial" w:cs="Arial"/>
          <w:sz w:val="20"/>
          <w:szCs w:val="20"/>
          <w:lang w:eastAsia="en-AU"/>
        </w:rPr>
      </w:pPr>
    </w:p>
    <w:sectPr w:rsidR="00224CBF" w:rsidSect="00224CBF">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9E000" w14:textId="77777777" w:rsidR="00EE5F6E" w:rsidRDefault="00EE5F6E" w:rsidP="006A0839">
      <w:pPr>
        <w:spacing w:after="0" w:line="240" w:lineRule="auto"/>
      </w:pPr>
      <w:r>
        <w:separator/>
      </w:r>
    </w:p>
  </w:endnote>
  <w:endnote w:type="continuationSeparator" w:id="0">
    <w:p w14:paraId="36D91E65" w14:textId="77777777" w:rsidR="00EE5F6E" w:rsidRDefault="00EE5F6E" w:rsidP="006A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B40CB" w14:textId="77777777" w:rsidR="000F3393" w:rsidRDefault="000F3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25DA1" w14:textId="1E35C1A7" w:rsidR="00AE3E9E" w:rsidRPr="006A0839" w:rsidRDefault="00AE3E9E" w:rsidP="000F3393">
    <w:pPr>
      <w:pStyle w:val="Footer"/>
      <w:rPr>
        <w:rFonts w:ascii="Arial" w:hAnsi="Arial" w:cs="Arial"/>
        <w:i/>
        <w:sz w:val="20"/>
        <w:szCs w:val="20"/>
      </w:rPr>
    </w:pPr>
    <w:r w:rsidRPr="005E3689">
      <w:rPr>
        <w:rFonts w:ascii="Arial" w:hAnsi="Arial" w:cs="Arial"/>
        <w:i/>
        <w:sz w:val="20"/>
        <w:szCs w:val="20"/>
      </w:rPr>
      <w:t>MBRC Planning Scheme</w:t>
    </w:r>
    <w:r w:rsidR="00D943AB">
      <w:rPr>
        <w:rFonts w:ascii="Arial" w:hAnsi="Arial" w:cs="Arial"/>
        <w:i/>
        <w:sz w:val="20"/>
        <w:szCs w:val="20"/>
      </w:rPr>
      <w:t xml:space="preserve"> V</w:t>
    </w:r>
    <w:r w:rsidR="00844648">
      <w:rPr>
        <w:rFonts w:ascii="Arial" w:hAnsi="Arial" w:cs="Arial"/>
        <w:i/>
        <w:sz w:val="20"/>
        <w:szCs w:val="20"/>
      </w:rPr>
      <w:t xml:space="preserve">ersion </w:t>
    </w:r>
    <w:r w:rsidR="000F3393">
      <w:rPr>
        <w:rFonts w:ascii="Arial" w:hAnsi="Arial" w:cs="Arial"/>
        <w:i/>
        <w:sz w:val="20"/>
        <w:szCs w:val="20"/>
      </w:rPr>
      <w:t>7</w:t>
    </w:r>
    <w:r w:rsidRPr="005E3689">
      <w:rPr>
        <w:rFonts w:ascii="Arial" w:hAnsi="Arial" w:cs="Arial"/>
        <w:i/>
        <w:sz w:val="20"/>
        <w:szCs w:val="20"/>
      </w:rPr>
      <w:t xml:space="preserve"> - </w:t>
    </w:r>
    <w:r>
      <w:rPr>
        <w:rFonts w:ascii="Arial" w:hAnsi="Arial" w:cs="Arial"/>
        <w:i/>
        <w:sz w:val="20"/>
        <w:szCs w:val="20"/>
      </w:rPr>
      <w:t>Industry</w:t>
    </w:r>
    <w:r w:rsidRPr="005E3689">
      <w:rPr>
        <w:rFonts w:ascii="Arial" w:hAnsi="Arial" w:cs="Arial"/>
        <w:i/>
        <w:sz w:val="20"/>
        <w:szCs w:val="20"/>
      </w:rPr>
      <w:t xml:space="preserve"> zone - </w:t>
    </w:r>
    <w:r>
      <w:rPr>
        <w:rFonts w:ascii="Arial" w:hAnsi="Arial" w:cs="Arial"/>
        <w:i/>
        <w:sz w:val="20"/>
        <w:szCs w:val="20"/>
      </w:rPr>
      <w:t>Light industry</w:t>
    </w:r>
    <w:r w:rsidRPr="005E3689">
      <w:rPr>
        <w:rFonts w:ascii="Arial" w:hAnsi="Arial" w:cs="Arial"/>
        <w:i/>
        <w:sz w:val="20"/>
        <w:szCs w:val="20"/>
      </w:rPr>
      <w:t xml:space="preserve"> precinct - Assessable </w:t>
    </w:r>
    <w:r w:rsidR="000F3393">
      <w:rPr>
        <w:rFonts w:ascii="Arial" w:hAnsi="Arial" w:cs="Arial"/>
        <w:i/>
        <w:sz w:val="20"/>
        <w:szCs w:val="20"/>
      </w:rPr>
      <w:tab/>
    </w:r>
    <w:r w:rsidR="000F3393">
      <w:rPr>
        <w:rFonts w:ascii="Arial" w:hAnsi="Arial" w:cs="Arial"/>
        <w:i/>
        <w:sz w:val="20"/>
        <w:szCs w:val="20"/>
      </w:rPr>
      <w:tab/>
    </w:r>
    <w:r w:rsidR="000F3393">
      <w:rPr>
        <w:rFonts w:ascii="Arial" w:hAnsi="Arial" w:cs="Arial"/>
        <w:i/>
        <w:sz w:val="20"/>
        <w:szCs w:val="20"/>
      </w:rPr>
      <w:tab/>
    </w:r>
    <w:r w:rsidR="000F3393">
      <w:rPr>
        <w:rFonts w:ascii="Arial" w:hAnsi="Arial" w:cs="Arial"/>
        <w:i/>
        <w:sz w:val="20"/>
        <w:szCs w:val="20"/>
      </w:rPr>
      <w:tab/>
    </w:r>
    <w:r w:rsidR="000F3393">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r w:rsidRPr="005E3689">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E3689">
          <w:rPr>
            <w:rFonts w:ascii="Arial" w:hAnsi="Arial" w:cs="Arial"/>
            <w:sz w:val="20"/>
            <w:szCs w:val="20"/>
          </w:rPr>
          <w:fldChar w:fldCharType="begin"/>
        </w:r>
        <w:r w:rsidRPr="005E3689">
          <w:rPr>
            <w:rFonts w:ascii="Arial" w:hAnsi="Arial" w:cs="Arial"/>
            <w:sz w:val="20"/>
            <w:szCs w:val="20"/>
          </w:rPr>
          <w:instrText xml:space="preserve"> PAGE   \* MERGEFORMAT </w:instrText>
        </w:r>
        <w:r w:rsidRPr="005E3689">
          <w:rPr>
            <w:rFonts w:ascii="Arial" w:hAnsi="Arial" w:cs="Arial"/>
            <w:sz w:val="20"/>
            <w:szCs w:val="20"/>
          </w:rPr>
          <w:fldChar w:fldCharType="separate"/>
        </w:r>
        <w:r>
          <w:rPr>
            <w:rFonts w:ascii="Arial" w:hAnsi="Arial" w:cs="Arial"/>
            <w:noProof/>
            <w:sz w:val="20"/>
            <w:szCs w:val="20"/>
          </w:rPr>
          <w:t>21</w:t>
        </w:r>
        <w:r w:rsidRPr="005E3689">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B0DF2" w14:textId="77777777" w:rsidR="000F3393" w:rsidRDefault="000F3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56880" w14:textId="77777777" w:rsidR="00EE5F6E" w:rsidRDefault="00EE5F6E" w:rsidP="006A0839">
      <w:pPr>
        <w:spacing w:after="0" w:line="240" w:lineRule="auto"/>
      </w:pPr>
      <w:r>
        <w:separator/>
      </w:r>
    </w:p>
  </w:footnote>
  <w:footnote w:type="continuationSeparator" w:id="0">
    <w:p w14:paraId="70254C50" w14:textId="77777777" w:rsidR="00EE5F6E" w:rsidRDefault="00EE5F6E" w:rsidP="006A0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957CC" w14:textId="77777777" w:rsidR="000F3393" w:rsidRDefault="000F33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7D808" w14:textId="77777777" w:rsidR="000F3393" w:rsidRDefault="000F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E41E5" w14:textId="77777777" w:rsidR="000F3393" w:rsidRDefault="000F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DA5"/>
    <w:multiLevelType w:val="multilevel"/>
    <w:tmpl w:val="76644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95024D"/>
    <w:multiLevelType w:val="multilevel"/>
    <w:tmpl w:val="DD465F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0A7524"/>
    <w:multiLevelType w:val="multilevel"/>
    <w:tmpl w:val="4AEE0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103CEC"/>
    <w:multiLevelType w:val="multilevel"/>
    <w:tmpl w:val="EB62C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311088"/>
    <w:multiLevelType w:val="multilevel"/>
    <w:tmpl w:val="AECE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335841"/>
    <w:multiLevelType w:val="multilevel"/>
    <w:tmpl w:val="1FEAC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5D23E1"/>
    <w:multiLevelType w:val="hybridMultilevel"/>
    <w:tmpl w:val="62D618CC"/>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 w15:restartNumberingAfterBreak="0">
    <w:nsid w:val="06BA3BE1"/>
    <w:multiLevelType w:val="multilevel"/>
    <w:tmpl w:val="DA241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C66E72"/>
    <w:multiLevelType w:val="multilevel"/>
    <w:tmpl w:val="D3A4B4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36245F"/>
    <w:multiLevelType w:val="hybridMultilevel"/>
    <w:tmpl w:val="2B1E8BB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15:restartNumberingAfterBreak="0">
    <w:nsid w:val="0A59380C"/>
    <w:multiLevelType w:val="multilevel"/>
    <w:tmpl w:val="B150D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AFC12F4"/>
    <w:multiLevelType w:val="multilevel"/>
    <w:tmpl w:val="83D2A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5518F6"/>
    <w:multiLevelType w:val="multilevel"/>
    <w:tmpl w:val="87E4A2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4812A5"/>
    <w:multiLevelType w:val="multilevel"/>
    <w:tmpl w:val="00EEE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6B3859"/>
    <w:multiLevelType w:val="multilevel"/>
    <w:tmpl w:val="EF60F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00A74B4"/>
    <w:multiLevelType w:val="multilevel"/>
    <w:tmpl w:val="F59C06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1506FEB"/>
    <w:multiLevelType w:val="multilevel"/>
    <w:tmpl w:val="A2B6A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B25351"/>
    <w:multiLevelType w:val="multilevel"/>
    <w:tmpl w:val="3C304F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55D5241"/>
    <w:multiLevelType w:val="multilevel"/>
    <w:tmpl w:val="904AD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57E2777"/>
    <w:multiLevelType w:val="multilevel"/>
    <w:tmpl w:val="6A90B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5D36D77"/>
    <w:multiLevelType w:val="multilevel"/>
    <w:tmpl w:val="7714AB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7210F04"/>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3" w15:restartNumberingAfterBreak="0">
    <w:nsid w:val="1750144A"/>
    <w:multiLevelType w:val="multilevel"/>
    <w:tmpl w:val="1A1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7802CDF"/>
    <w:multiLevelType w:val="multilevel"/>
    <w:tmpl w:val="697294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88313D7"/>
    <w:multiLevelType w:val="multilevel"/>
    <w:tmpl w:val="94FE7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8B33A2B"/>
    <w:multiLevelType w:val="multilevel"/>
    <w:tmpl w:val="917CB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364F7F"/>
    <w:multiLevelType w:val="multilevel"/>
    <w:tmpl w:val="E5C2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61174C"/>
    <w:multiLevelType w:val="multilevel"/>
    <w:tmpl w:val="D0061E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B7E6ABA"/>
    <w:multiLevelType w:val="multilevel"/>
    <w:tmpl w:val="5E240D72"/>
    <w:lvl w:ilvl="0">
      <w:start w:val="1"/>
      <w:numFmt w:val="bullet"/>
      <w:lvlText w:val=""/>
      <w:lvlJc w:val="left"/>
      <w:pPr>
        <w:tabs>
          <w:tab w:val="num" w:pos="720"/>
        </w:tabs>
        <w:ind w:left="720" w:hanging="360"/>
      </w:pPr>
      <w:rPr>
        <w:rFonts w:ascii="Symbol" w:hAnsi="Symbol" w:hint="default"/>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C325672"/>
    <w:multiLevelType w:val="multilevel"/>
    <w:tmpl w:val="175EE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30608E"/>
    <w:multiLevelType w:val="multilevel"/>
    <w:tmpl w:val="F62CA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C61D18"/>
    <w:multiLevelType w:val="multilevel"/>
    <w:tmpl w:val="C936A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563963"/>
    <w:multiLevelType w:val="multilevel"/>
    <w:tmpl w:val="ACB293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986DE7"/>
    <w:multiLevelType w:val="multilevel"/>
    <w:tmpl w:val="1C68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1CD5DDB"/>
    <w:multiLevelType w:val="multilevel"/>
    <w:tmpl w:val="C5305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B6645D"/>
    <w:multiLevelType w:val="multilevel"/>
    <w:tmpl w:val="28F47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15452"/>
    <w:multiLevelType w:val="multilevel"/>
    <w:tmpl w:val="0FB2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35B0108"/>
    <w:multiLevelType w:val="multilevel"/>
    <w:tmpl w:val="86A02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EC3575"/>
    <w:multiLevelType w:val="multilevel"/>
    <w:tmpl w:val="F4B45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6513617"/>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93F0B0B"/>
    <w:multiLevelType w:val="multilevel"/>
    <w:tmpl w:val="C0DC67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986140"/>
    <w:multiLevelType w:val="multilevel"/>
    <w:tmpl w:val="639A8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BCC7477"/>
    <w:multiLevelType w:val="multilevel"/>
    <w:tmpl w:val="72327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C007EC"/>
    <w:multiLevelType w:val="multilevel"/>
    <w:tmpl w:val="44F868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157229"/>
    <w:multiLevelType w:val="multilevel"/>
    <w:tmpl w:val="AE34B4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1A36650"/>
    <w:multiLevelType w:val="multilevel"/>
    <w:tmpl w:val="9098A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3FB6859"/>
    <w:multiLevelType w:val="multilevel"/>
    <w:tmpl w:val="F3AE0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39046F"/>
    <w:multiLevelType w:val="multilevel"/>
    <w:tmpl w:val="A6A0D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77C5751"/>
    <w:multiLevelType w:val="multilevel"/>
    <w:tmpl w:val="F3189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00A64"/>
    <w:multiLevelType w:val="multilevel"/>
    <w:tmpl w:val="7FC6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5461E6"/>
    <w:multiLevelType w:val="multilevel"/>
    <w:tmpl w:val="08608B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823774"/>
    <w:multiLevelType w:val="multilevel"/>
    <w:tmpl w:val="1C3CA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FD923FF"/>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1150D15"/>
    <w:multiLevelType w:val="multilevel"/>
    <w:tmpl w:val="FC9C9BB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45F49"/>
    <w:multiLevelType w:val="multilevel"/>
    <w:tmpl w:val="5BE61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18225A"/>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9C54A1"/>
    <w:multiLevelType w:val="multilevel"/>
    <w:tmpl w:val="C15A3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FF3E97"/>
    <w:multiLevelType w:val="hybridMultilevel"/>
    <w:tmpl w:val="BD3C18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9" w15:restartNumberingAfterBreak="0">
    <w:nsid w:val="499C274E"/>
    <w:multiLevelType w:val="multilevel"/>
    <w:tmpl w:val="0F26A28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BB46EBB"/>
    <w:multiLevelType w:val="multilevel"/>
    <w:tmpl w:val="74B810D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87223B"/>
    <w:multiLevelType w:val="multilevel"/>
    <w:tmpl w:val="BB4E39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0E7DD3"/>
    <w:multiLevelType w:val="multilevel"/>
    <w:tmpl w:val="C5C21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334D4A"/>
    <w:multiLevelType w:val="multilevel"/>
    <w:tmpl w:val="C9F2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6F5A54"/>
    <w:multiLevelType w:val="multilevel"/>
    <w:tmpl w:val="057604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1E4625E"/>
    <w:multiLevelType w:val="multilevel"/>
    <w:tmpl w:val="E8965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0E1B75"/>
    <w:multiLevelType w:val="multilevel"/>
    <w:tmpl w:val="3CF844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81F5BC4"/>
    <w:multiLevelType w:val="multilevel"/>
    <w:tmpl w:val="6A42F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8C966B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90E334C"/>
    <w:multiLevelType w:val="multilevel"/>
    <w:tmpl w:val="73A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68415D"/>
    <w:multiLevelType w:val="multilevel"/>
    <w:tmpl w:val="A6DA7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B756F"/>
    <w:multiLevelType w:val="multilevel"/>
    <w:tmpl w:val="D1E4C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B0525DA"/>
    <w:multiLevelType w:val="multilevel"/>
    <w:tmpl w:val="CF569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C4465E7"/>
    <w:multiLevelType w:val="multilevel"/>
    <w:tmpl w:val="3356B7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D401ACD"/>
    <w:multiLevelType w:val="multilevel"/>
    <w:tmpl w:val="DAC072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F645D11"/>
    <w:multiLevelType w:val="multilevel"/>
    <w:tmpl w:val="55BA4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30171F1"/>
    <w:multiLevelType w:val="multilevel"/>
    <w:tmpl w:val="102A5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32C4F22"/>
    <w:multiLevelType w:val="multilevel"/>
    <w:tmpl w:val="3A36AC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4A269A1"/>
    <w:multiLevelType w:val="multilevel"/>
    <w:tmpl w:val="0688E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61C016D"/>
    <w:multiLevelType w:val="multilevel"/>
    <w:tmpl w:val="BDC49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65A4AFA"/>
    <w:multiLevelType w:val="multilevel"/>
    <w:tmpl w:val="2F2AE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6E8119B"/>
    <w:multiLevelType w:val="multilevel"/>
    <w:tmpl w:val="2DAC8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0B112D"/>
    <w:multiLevelType w:val="multilevel"/>
    <w:tmpl w:val="5E44F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ED3919"/>
    <w:multiLevelType w:val="multilevel"/>
    <w:tmpl w:val="46DCC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0255CD"/>
    <w:multiLevelType w:val="multilevel"/>
    <w:tmpl w:val="DF16D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F196ECB"/>
    <w:multiLevelType w:val="multilevel"/>
    <w:tmpl w:val="5920B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02C15B5"/>
    <w:multiLevelType w:val="multilevel"/>
    <w:tmpl w:val="D2DC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02D3A61"/>
    <w:multiLevelType w:val="multilevel"/>
    <w:tmpl w:val="A4B07E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05B269D"/>
    <w:multiLevelType w:val="multilevel"/>
    <w:tmpl w:val="2354B0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3066F20"/>
    <w:multiLevelType w:val="multilevel"/>
    <w:tmpl w:val="EECA4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3803C38"/>
    <w:multiLevelType w:val="multilevel"/>
    <w:tmpl w:val="DD92D2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4EB2B50"/>
    <w:multiLevelType w:val="multilevel"/>
    <w:tmpl w:val="93E89D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5A1712C"/>
    <w:multiLevelType w:val="multilevel"/>
    <w:tmpl w:val="0D32BA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F75CE9"/>
    <w:multiLevelType w:val="multilevel"/>
    <w:tmpl w:val="387EB0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80525A2"/>
    <w:multiLevelType w:val="multilevel"/>
    <w:tmpl w:val="013CC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A84649A"/>
    <w:multiLevelType w:val="multilevel"/>
    <w:tmpl w:val="54E4F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ABD0289"/>
    <w:multiLevelType w:val="multilevel"/>
    <w:tmpl w:val="FD36C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D5A2E0C"/>
    <w:multiLevelType w:val="multilevel"/>
    <w:tmpl w:val="5694F7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FBF1B9E"/>
    <w:multiLevelType w:val="multilevel"/>
    <w:tmpl w:val="86B4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FE3751F"/>
    <w:multiLevelType w:val="multilevel"/>
    <w:tmpl w:val="DBB42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FF77300"/>
    <w:multiLevelType w:val="multilevel"/>
    <w:tmpl w:val="817278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93943777">
    <w:abstractNumId w:val="46"/>
  </w:num>
  <w:num w:numId="2" w16cid:durableId="463935462">
    <w:abstractNumId w:val="95"/>
  </w:num>
  <w:num w:numId="3" w16cid:durableId="320817608">
    <w:abstractNumId w:val="79"/>
  </w:num>
  <w:num w:numId="4" w16cid:durableId="854030875">
    <w:abstractNumId w:val="73"/>
  </w:num>
  <w:num w:numId="5" w16cid:durableId="295453649">
    <w:abstractNumId w:val="67"/>
  </w:num>
  <w:num w:numId="6" w16cid:durableId="2128112639">
    <w:abstractNumId w:val="16"/>
  </w:num>
  <w:num w:numId="7" w16cid:durableId="458379571">
    <w:abstractNumId w:val="56"/>
  </w:num>
  <w:num w:numId="8" w16cid:durableId="237401550">
    <w:abstractNumId w:val="26"/>
  </w:num>
  <w:num w:numId="9" w16cid:durableId="1652636342">
    <w:abstractNumId w:val="68"/>
  </w:num>
  <w:num w:numId="10" w16cid:durableId="1190021903">
    <w:abstractNumId w:val="61"/>
  </w:num>
  <w:num w:numId="11" w16cid:durableId="1638411310">
    <w:abstractNumId w:val="35"/>
  </w:num>
  <w:num w:numId="12" w16cid:durableId="1768651359">
    <w:abstractNumId w:val="20"/>
  </w:num>
  <w:num w:numId="13" w16cid:durableId="276914164">
    <w:abstractNumId w:val="60"/>
  </w:num>
  <w:num w:numId="14" w16cid:durableId="1768456112">
    <w:abstractNumId w:val="72"/>
  </w:num>
  <w:num w:numId="15" w16cid:durableId="842738679">
    <w:abstractNumId w:val="50"/>
  </w:num>
  <w:num w:numId="16" w16cid:durableId="1988166516">
    <w:abstractNumId w:val="28"/>
  </w:num>
  <w:num w:numId="17" w16cid:durableId="124661990">
    <w:abstractNumId w:val="55"/>
  </w:num>
  <w:num w:numId="18" w16cid:durableId="2107266753">
    <w:abstractNumId w:val="33"/>
  </w:num>
  <w:num w:numId="19" w16cid:durableId="600335146">
    <w:abstractNumId w:val="41"/>
  </w:num>
  <w:num w:numId="20" w16cid:durableId="1073428630">
    <w:abstractNumId w:val="17"/>
  </w:num>
  <w:num w:numId="21" w16cid:durableId="1992713169">
    <w:abstractNumId w:val="90"/>
  </w:num>
  <w:num w:numId="22" w16cid:durableId="1950043273">
    <w:abstractNumId w:val="51"/>
  </w:num>
  <w:num w:numId="23" w16cid:durableId="1702778791">
    <w:abstractNumId w:val="39"/>
  </w:num>
  <w:num w:numId="24" w16cid:durableId="890649606">
    <w:abstractNumId w:val="18"/>
  </w:num>
  <w:num w:numId="25" w16cid:durableId="1487551396">
    <w:abstractNumId w:val="13"/>
  </w:num>
  <w:num w:numId="26" w16cid:durableId="1698046756">
    <w:abstractNumId w:val="83"/>
  </w:num>
  <w:num w:numId="27" w16cid:durableId="1473251209">
    <w:abstractNumId w:val="42"/>
  </w:num>
  <w:num w:numId="28" w16cid:durableId="947855751">
    <w:abstractNumId w:val="87"/>
  </w:num>
  <w:num w:numId="29" w16cid:durableId="1454396793">
    <w:abstractNumId w:val="77"/>
  </w:num>
  <w:num w:numId="30" w16cid:durableId="1018892116">
    <w:abstractNumId w:val="47"/>
  </w:num>
  <w:num w:numId="31" w16cid:durableId="876549062">
    <w:abstractNumId w:val="44"/>
  </w:num>
  <w:num w:numId="32" w16cid:durableId="2075200833">
    <w:abstractNumId w:val="92"/>
  </w:num>
  <w:num w:numId="33" w16cid:durableId="1040083020">
    <w:abstractNumId w:val="59"/>
  </w:num>
  <w:num w:numId="34" w16cid:durableId="500463996">
    <w:abstractNumId w:val="25"/>
  </w:num>
  <w:num w:numId="35" w16cid:durableId="1812668316">
    <w:abstractNumId w:val="8"/>
  </w:num>
  <w:num w:numId="36" w16cid:durableId="434180390">
    <w:abstractNumId w:val="63"/>
  </w:num>
  <w:num w:numId="37" w16cid:durableId="439767229">
    <w:abstractNumId w:val="45"/>
  </w:num>
  <w:num w:numId="38" w16cid:durableId="1030954461">
    <w:abstractNumId w:val="84"/>
  </w:num>
  <w:num w:numId="39" w16cid:durableId="756295027">
    <w:abstractNumId w:val="24"/>
  </w:num>
  <w:num w:numId="40" w16cid:durableId="1699694231">
    <w:abstractNumId w:val="15"/>
  </w:num>
  <w:num w:numId="41" w16cid:durableId="1929921086">
    <w:abstractNumId w:val="23"/>
  </w:num>
  <w:num w:numId="42" w16cid:durableId="233704935">
    <w:abstractNumId w:val="4"/>
  </w:num>
  <w:num w:numId="43" w16cid:durableId="1134716039">
    <w:abstractNumId w:val="31"/>
  </w:num>
  <w:num w:numId="44" w16cid:durableId="1288587113">
    <w:abstractNumId w:val="85"/>
  </w:num>
  <w:num w:numId="45" w16cid:durableId="2092971364">
    <w:abstractNumId w:val="82"/>
  </w:num>
  <w:num w:numId="46" w16cid:durableId="2133744518">
    <w:abstractNumId w:val="69"/>
  </w:num>
  <w:num w:numId="47" w16cid:durableId="705443448">
    <w:abstractNumId w:val="57"/>
  </w:num>
  <w:num w:numId="48" w16cid:durableId="1752311933">
    <w:abstractNumId w:val="97"/>
  </w:num>
  <w:num w:numId="49" w16cid:durableId="830368391">
    <w:abstractNumId w:val="37"/>
  </w:num>
  <w:num w:numId="50" w16cid:durableId="1591549377">
    <w:abstractNumId w:val="43"/>
  </w:num>
  <w:num w:numId="51" w16cid:durableId="1536232237">
    <w:abstractNumId w:val="80"/>
  </w:num>
  <w:num w:numId="52" w16cid:durableId="1745443720">
    <w:abstractNumId w:val="78"/>
  </w:num>
  <w:num w:numId="53" w16cid:durableId="879244064">
    <w:abstractNumId w:val="89"/>
  </w:num>
  <w:num w:numId="54" w16cid:durableId="996114055">
    <w:abstractNumId w:val="71"/>
  </w:num>
  <w:num w:numId="55" w16cid:durableId="2006517545">
    <w:abstractNumId w:val="2"/>
  </w:num>
  <w:num w:numId="56" w16cid:durableId="1074201902">
    <w:abstractNumId w:val="62"/>
  </w:num>
  <w:num w:numId="57" w16cid:durableId="568733185">
    <w:abstractNumId w:val="88"/>
  </w:num>
  <w:num w:numId="58" w16cid:durableId="803542529">
    <w:abstractNumId w:val="10"/>
  </w:num>
  <w:num w:numId="59" w16cid:durableId="1404832363">
    <w:abstractNumId w:val="86"/>
  </w:num>
  <w:num w:numId="60" w16cid:durableId="573054314">
    <w:abstractNumId w:val="48"/>
  </w:num>
  <w:num w:numId="61" w16cid:durableId="1049650344">
    <w:abstractNumId w:val="5"/>
  </w:num>
  <w:num w:numId="62" w16cid:durableId="1631397157">
    <w:abstractNumId w:val="11"/>
  </w:num>
  <w:num w:numId="63" w16cid:durableId="1293368660">
    <w:abstractNumId w:val="38"/>
  </w:num>
  <w:num w:numId="64" w16cid:durableId="1657220739">
    <w:abstractNumId w:val="30"/>
  </w:num>
  <w:num w:numId="65" w16cid:durableId="1123226476">
    <w:abstractNumId w:val="27"/>
  </w:num>
  <w:num w:numId="66" w16cid:durableId="165755288">
    <w:abstractNumId w:val="75"/>
  </w:num>
  <w:num w:numId="67" w16cid:durableId="531504674">
    <w:abstractNumId w:val="81"/>
  </w:num>
  <w:num w:numId="68" w16cid:durableId="979771555">
    <w:abstractNumId w:val="32"/>
  </w:num>
  <w:num w:numId="69" w16cid:durableId="2146847029">
    <w:abstractNumId w:val="64"/>
  </w:num>
  <w:num w:numId="70" w16cid:durableId="1456481762">
    <w:abstractNumId w:val="99"/>
  </w:num>
  <w:num w:numId="71" w16cid:durableId="887183678">
    <w:abstractNumId w:val="54"/>
  </w:num>
  <w:num w:numId="72" w16cid:durableId="379282190">
    <w:abstractNumId w:val="34"/>
  </w:num>
  <w:num w:numId="73" w16cid:durableId="1778714463">
    <w:abstractNumId w:val="98"/>
  </w:num>
  <w:num w:numId="74" w16cid:durableId="19210297">
    <w:abstractNumId w:val="14"/>
  </w:num>
  <w:num w:numId="75" w16cid:durableId="1647003958">
    <w:abstractNumId w:val="94"/>
  </w:num>
  <w:num w:numId="76" w16cid:durableId="2071951637">
    <w:abstractNumId w:val="93"/>
  </w:num>
  <w:num w:numId="77" w16cid:durableId="1296792095">
    <w:abstractNumId w:val="0"/>
  </w:num>
  <w:num w:numId="78" w16cid:durableId="1963262615">
    <w:abstractNumId w:val="7"/>
  </w:num>
  <w:num w:numId="79" w16cid:durableId="296254155">
    <w:abstractNumId w:val="49"/>
  </w:num>
  <w:num w:numId="80" w16cid:durableId="1275750503">
    <w:abstractNumId w:val="19"/>
  </w:num>
  <w:num w:numId="81" w16cid:durableId="1277060029">
    <w:abstractNumId w:val="65"/>
  </w:num>
  <w:num w:numId="82" w16cid:durableId="1643853297">
    <w:abstractNumId w:val="70"/>
  </w:num>
  <w:num w:numId="83" w16cid:durableId="259601853">
    <w:abstractNumId w:val="74"/>
  </w:num>
  <w:num w:numId="84" w16cid:durableId="2073111888">
    <w:abstractNumId w:val="3"/>
  </w:num>
  <w:num w:numId="85" w16cid:durableId="1980770432">
    <w:abstractNumId w:val="96"/>
  </w:num>
  <w:num w:numId="86" w16cid:durableId="1592160396">
    <w:abstractNumId w:val="52"/>
  </w:num>
  <w:num w:numId="87" w16cid:durableId="368334378">
    <w:abstractNumId w:val="12"/>
  </w:num>
  <w:num w:numId="88" w16cid:durableId="1899121818">
    <w:abstractNumId w:val="1"/>
  </w:num>
  <w:num w:numId="89" w16cid:durableId="2131318892">
    <w:abstractNumId w:val="22"/>
  </w:num>
  <w:num w:numId="90" w16cid:durableId="70665442">
    <w:abstractNumId w:val="76"/>
  </w:num>
  <w:num w:numId="91" w16cid:durableId="32924474">
    <w:abstractNumId w:val="53"/>
  </w:num>
  <w:num w:numId="92" w16cid:durableId="1293705902">
    <w:abstractNumId w:val="40"/>
  </w:num>
  <w:num w:numId="93" w16cid:durableId="1386947226">
    <w:abstractNumId w:val="21"/>
  </w:num>
  <w:num w:numId="94" w16cid:durableId="1547255643">
    <w:abstractNumId w:val="29"/>
  </w:num>
  <w:num w:numId="95" w16cid:durableId="1817137023">
    <w:abstractNumId w:val="100"/>
  </w:num>
  <w:num w:numId="96" w16cid:durableId="1148017112">
    <w:abstractNumId w:val="91"/>
  </w:num>
  <w:num w:numId="97" w16cid:durableId="1457262134">
    <w:abstractNumId w:val="58"/>
  </w:num>
  <w:num w:numId="98" w16cid:durableId="741100128">
    <w:abstractNumId w:val="9"/>
  </w:num>
  <w:num w:numId="99" w16cid:durableId="992490735">
    <w:abstractNumId w:val="6"/>
  </w:num>
  <w:num w:numId="100" w16cid:durableId="1006054515">
    <w:abstractNumId w:val="36"/>
  </w:num>
  <w:num w:numId="101" w16cid:durableId="1004481425">
    <w:abstractNumId w:val="6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CBF"/>
    <w:rsid w:val="0002236A"/>
    <w:rsid w:val="000F3393"/>
    <w:rsid w:val="001945A4"/>
    <w:rsid w:val="001B282E"/>
    <w:rsid w:val="001E0799"/>
    <w:rsid w:val="00207C50"/>
    <w:rsid w:val="00224CBF"/>
    <w:rsid w:val="0034381F"/>
    <w:rsid w:val="003677E9"/>
    <w:rsid w:val="005448B9"/>
    <w:rsid w:val="00582AF6"/>
    <w:rsid w:val="005C541C"/>
    <w:rsid w:val="00603F29"/>
    <w:rsid w:val="006420ED"/>
    <w:rsid w:val="00674E2C"/>
    <w:rsid w:val="006A0839"/>
    <w:rsid w:val="006F7B1A"/>
    <w:rsid w:val="00717D0B"/>
    <w:rsid w:val="00751539"/>
    <w:rsid w:val="0076040D"/>
    <w:rsid w:val="00763F40"/>
    <w:rsid w:val="0079068C"/>
    <w:rsid w:val="007A067D"/>
    <w:rsid w:val="00844648"/>
    <w:rsid w:val="009842D9"/>
    <w:rsid w:val="009C1E06"/>
    <w:rsid w:val="009E231C"/>
    <w:rsid w:val="00A97427"/>
    <w:rsid w:val="00AA6D25"/>
    <w:rsid w:val="00AE3E9E"/>
    <w:rsid w:val="00B416B4"/>
    <w:rsid w:val="00B73C0F"/>
    <w:rsid w:val="00BC77CB"/>
    <w:rsid w:val="00C86957"/>
    <w:rsid w:val="00D252E3"/>
    <w:rsid w:val="00D943AB"/>
    <w:rsid w:val="00DF018F"/>
    <w:rsid w:val="00EE3E0E"/>
    <w:rsid w:val="00EE5F6E"/>
    <w:rsid w:val="00F02428"/>
    <w:rsid w:val="00F13B04"/>
    <w:rsid w:val="00F3790B"/>
    <w:rsid w:val="00F92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18F6"/>
  <w15:chartTrackingRefBased/>
  <w15:docId w15:val="{1B0CAE48-A64D-4257-ABFF-7EB19160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4CB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24CB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24CB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24CB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24CB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24CB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CB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4CB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24CB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24CB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24CB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24CB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224CBF"/>
    <w:rPr>
      <w:b/>
      <w:bCs/>
      <w:strike w:val="0"/>
      <w:dstrike w:val="0"/>
      <w:color w:val="0000FF"/>
      <w:u w:val="none"/>
      <w:effect w:val="none"/>
    </w:rPr>
  </w:style>
  <w:style w:type="character" w:styleId="Emphasis">
    <w:name w:val="Emphasis"/>
    <w:basedOn w:val="DefaultParagraphFont"/>
    <w:uiPriority w:val="20"/>
    <w:qFormat/>
    <w:rsid w:val="00224CBF"/>
    <w:rPr>
      <w:i/>
      <w:iCs/>
    </w:rPr>
  </w:style>
  <w:style w:type="paragraph" w:customStyle="1" w:styleId="error">
    <w:name w:val="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24CB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24CB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24CB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24CB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24CB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24CB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24CB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24CB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24CB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24CB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24CB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24CB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24CB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24CB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24CB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24CB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24CB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24CB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24CB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24CB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24CB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24CB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24CB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24CB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24CB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24CB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24CB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24CB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24CB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24CB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24CB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24CB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24CB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24CB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24CB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24CB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24CB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24CB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24CB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24CB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24CB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24CB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24CB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24CB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24CB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24CB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24CB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24CB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24CB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24CB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24CB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24CB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24CB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24CB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24CB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24CB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24CB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24CB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24CB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24CB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24CB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24CB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24CB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24CB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24CB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24CB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24CB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24CB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24CB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24CB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24CB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24CB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24CB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24CB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24CB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24CB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24CB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24CB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24CBF"/>
    <w:rPr>
      <w:bdr w:val="single" w:sz="6" w:space="0" w:color="FFFFFF" w:frame="1"/>
    </w:rPr>
  </w:style>
  <w:style w:type="character" w:customStyle="1" w:styleId="pagingicon1">
    <w:name w:val="pagingicon1"/>
    <w:basedOn w:val="DefaultParagraphFont"/>
    <w:rsid w:val="00224CBF"/>
  </w:style>
  <w:style w:type="character" w:customStyle="1" w:styleId="mapclearicon">
    <w:name w:val="mapclearicon"/>
    <w:basedOn w:val="DefaultParagraphFont"/>
    <w:rsid w:val="00224CBF"/>
    <w:rPr>
      <w:sz w:val="24"/>
      <w:szCs w:val="24"/>
    </w:rPr>
  </w:style>
  <w:style w:type="character" w:customStyle="1" w:styleId="mapokicon">
    <w:name w:val="mapokicon"/>
    <w:basedOn w:val="DefaultParagraphFont"/>
    <w:rsid w:val="00224CBF"/>
    <w:rPr>
      <w:sz w:val="24"/>
      <w:szCs w:val="24"/>
    </w:rPr>
  </w:style>
  <w:style w:type="character" w:customStyle="1" w:styleId="mapstepbackicon">
    <w:name w:val="mapstepbackicon"/>
    <w:basedOn w:val="DefaultParagraphFont"/>
    <w:rsid w:val="00224CBF"/>
    <w:rPr>
      <w:sz w:val="24"/>
      <w:szCs w:val="24"/>
    </w:rPr>
  </w:style>
  <w:style w:type="character" w:customStyle="1" w:styleId="mapok">
    <w:name w:val="mapok"/>
    <w:basedOn w:val="DefaultParagraphFont"/>
    <w:rsid w:val="00224CBF"/>
    <w:rPr>
      <w:sz w:val="24"/>
      <w:szCs w:val="24"/>
    </w:rPr>
  </w:style>
  <w:style w:type="character" w:customStyle="1" w:styleId="addnew">
    <w:name w:val="addnew"/>
    <w:basedOn w:val="DefaultParagraphFont"/>
    <w:rsid w:val="00224CBF"/>
    <w:rPr>
      <w:sz w:val="24"/>
      <w:szCs w:val="24"/>
    </w:rPr>
  </w:style>
  <w:style w:type="character" w:customStyle="1" w:styleId="cancelbtn">
    <w:name w:val="cancelbtn"/>
    <w:basedOn w:val="DefaultParagraphFont"/>
    <w:rsid w:val="00224CBF"/>
    <w:rPr>
      <w:sz w:val="24"/>
      <w:szCs w:val="24"/>
    </w:rPr>
  </w:style>
  <w:style w:type="character" w:customStyle="1" w:styleId="nexticon1">
    <w:name w:val="nexticon1"/>
    <w:basedOn w:val="DefaultParagraphFont"/>
    <w:rsid w:val="00224CBF"/>
  </w:style>
  <w:style w:type="character" w:customStyle="1" w:styleId="previcon">
    <w:name w:val="previcon"/>
    <w:basedOn w:val="DefaultParagraphFont"/>
    <w:rsid w:val="00224CBF"/>
  </w:style>
  <w:style w:type="character" w:customStyle="1" w:styleId="answer">
    <w:name w:val="answer"/>
    <w:basedOn w:val="DefaultParagraphFont"/>
    <w:rsid w:val="00224CBF"/>
  </w:style>
  <w:style w:type="character" w:customStyle="1" w:styleId="featurename">
    <w:name w:val="featurename"/>
    <w:basedOn w:val="DefaultParagraphFont"/>
    <w:rsid w:val="00224CBF"/>
  </w:style>
  <w:style w:type="character" w:customStyle="1" w:styleId="question1">
    <w:name w:val="question1"/>
    <w:basedOn w:val="DefaultParagraphFont"/>
    <w:rsid w:val="00224CBF"/>
  </w:style>
  <w:style w:type="character" w:customStyle="1" w:styleId="delete">
    <w:name w:val="delete"/>
    <w:basedOn w:val="DefaultParagraphFont"/>
    <w:rsid w:val="00224CBF"/>
  </w:style>
  <w:style w:type="paragraph" w:customStyle="1" w:styleId="firstnode1">
    <w:name w:val="firstnod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24CB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24CB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24CB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24CB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24CB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24CB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24CB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24CB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24CB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24CB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24CB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24CB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24CB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24CB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24CB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24CB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24CB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24CB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24CB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24CB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24CB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24CB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24CB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24CB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24CB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24CB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24CB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24CB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24CB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24CB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24CB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24CBF"/>
  </w:style>
  <w:style w:type="character" w:customStyle="1" w:styleId="previcon1">
    <w:name w:val="previcon1"/>
    <w:basedOn w:val="DefaultParagraphFont"/>
    <w:rsid w:val="00224CBF"/>
  </w:style>
  <w:style w:type="paragraph" w:customStyle="1" w:styleId="eventnavtitle1">
    <w:name w:val="eventnavtitle1"/>
    <w:basedOn w:val="Normal"/>
    <w:rsid w:val="00224CB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24CB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24CB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24CB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24CB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24CB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24CB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24CB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24CB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24CB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24CB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24CB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24CBF"/>
    <w:rPr>
      <w:b/>
      <w:bCs/>
      <w:vanish w:val="0"/>
      <w:webHidden w:val="0"/>
      <w:specVanish w:val="0"/>
    </w:rPr>
  </w:style>
  <w:style w:type="paragraph" w:customStyle="1" w:styleId="questionbody1">
    <w:name w:val="questionbody1"/>
    <w:basedOn w:val="Normal"/>
    <w:rsid w:val="00224CB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24CBF"/>
    <w:rPr>
      <w:vanish w:val="0"/>
      <w:webHidden w:val="0"/>
      <w:specVanish w:val="0"/>
    </w:rPr>
  </w:style>
  <w:style w:type="paragraph" w:customStyle="1" w:styleId="title10">
    <w:name w:val="title1"/>
    <w:basedOn w:val="Normal"/>
    <w:rsid w:val="00224CB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24CB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24CB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24CB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24CB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24CB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24CB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24CB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24CB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24CB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24CB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24CB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24CB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24CB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24CB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24CB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24CB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24CB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24CB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24CB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24CB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24CB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24CB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24CB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24CB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24CB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24CB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24CB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24CBF"/>
    <w:rPr>
      <w:vanish w:val="0"/>
      <w:webHidden w:val="0"/>
      <w:specVanish w:val="0"/>
    </w:rPr>
  </w:style>
  <w:style w:type="paragraph" w:customStyle="1" w:styleId="select1">
    <w:name w:val="select1"/>
    <w:basedOn w:val="Normal"/>
    <w:rsid w:val="00224CB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24CBF"/>
    <w:rPr>
      <w:vanish w:val="0"/>
      <w:webHidden w:val="0"/>
      <w:specVanish w:val="0"/>
    </w:rPr>
  </w:style>
  <w:style w:type="paragraph" w:customStyle="1" w:styleId="back2">
    <w:name w:val="back2"/>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24CB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24CB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24CB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24CB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24CB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24CB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24CB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24CB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24CB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24CB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24CB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24CB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24C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24CBF"/>
    <w:rPr>
      <w:b/>
      <w:bCs/>
    </w:rPr>
  </w:style>
  <w:style w:type="character" w:customStyle="1" w:styleId="number">
    <w:name w:val="number"/>
    <w:basedOn w:val="DefaultParagraphFont"/>
    <w:rsid w:val="00224CBF"/>
  </w:style>
  <w:style w:type="character" w:customStyle="1" w:styleId="newwindow">
    <w:name w:val="newwindow"/>
    <w:basedOn w:val="DefaultParagraphFont"/>
    <w:rsid w:val="00224CBF"/>
  </w:style>
  <w:style w:type="character" w:customStyle="1" w:styleId="highlighttext2">
    <w:name w:val="highlighttext2"/>
    <w:basedOn w:val="DefaultParagraphFont"/>
    <w:rsid w:val="00224CBF"/>
    <w:rPr>
      <w:color w:val="FF0000"/>
    </w:rPr>
  </w:style>
  <w:style w:type="paragraph" w:styleId="ListParagraph">
    <w:name w:val="List Paragraph"/>
    <w:basedOn w:val="Normal"/>
    <w:uiPriority w:val="34"/>
    <w:qFormat/>
    <w:rsid w:val="00224CBF"/>
    <w:pPr>
      <w:spacing w:after="200" w:line="276" w:lineRule="auto"/>
      <w:ind w:left="720"/>
      <w:contextualSpacing/>
    </w:pPr>
    <w:rPr>
      <w:rFonts w:ascii="Arial" w:hAnsi="Arial"/>
    </w:rPr>
  </w:style>
  <w:style w:type="paragraph" w:styleId="Header">
    <w:name w:val="header"/>
    <w:basedOn w:val="Normal"/>
    <w:link w:val="HeaderChar"/>
    <w:uiPriority w:val="99"/>
    <w:unhideWhenUsed/>
    <w:rsid w:val="006A0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839"/>
  </w:style>
  <w:style w:type="paragraph" w:styleId="Footer">
    <w:name w:val="footer"/>
    <w:basedOn w:val="Normal"/>
    <w:link w:val="FooterChar"/>
    <w:uiPriority w:val="99"/>
    <w:unhideWhenUsed/>
    <w:rsid w:val="006A0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839"/>
  </w:style>
  <w:style w:type="paragraph" w:styleId="BalloonText">
    <w:name w:val="Balloon Text"/>
    <w:basedOn w:val="Normal"/>
    <w:link w:val="BalloonTextChar"/>
    <w:uiPriority w:val="99"/>
    <w:semiHidden/>
    <w:unhideWhenUsed/>
    <w:rsid w:val="00207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50"/>
    <w:rPr>
      <w:rFonts w:ascii="Segoe UI" w:hAnsi="Segoe UI" w:cs="Segoe UI"/>
      <w:sz w:val="18"/>
      <w:szCs w:val="18"/>
    </w:rPr>
  </w:style>
  <w:style w:type="paragraph" w:styleId="NormalWeb">
    <w:name w:val="Normal (Web)"/>
    <w:basedOn w:val="Normal"/>
    <w:uiPriority w:val="99"/>
    <w:semiHidden/>
    <w:unhideWhenUsed/>
    <w:rsid w:val="00207C5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C86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1897">
      <w:bodyDiv w:val="1"/>
      <w:marLeft w:val="0"/>
      <w:marRight w:val="0"/>
      <w:marTop w:val="0"/>
      <w:marBottom w:val="0"/>
      <w:divBdr>
        <w:top w:val="none" w:sz="0" w:space="0" w:color="auto"/>
        <w:left w:val="none" w:sz="0" w:space="0" w:color="auto"/>
        <w:bottom w:val="none" w:sz="0" w:space="0" w:color="auto"/>
        <w:right w:val="none" w:sz="0" w:space="0" w:color="auto"/>
      </w:divBdr>
    </w:div>
    <w:div w:id="38822511">
      <w:bodyDiv w:val="1"/>
      <w:marLeft w:val="0"/>
      <w:marRight w:val="0"/>
      <w:marTop w:val="0"/>
      <w:marBottom w:val="0"/>
      <w:divBdr>
        <w:top w:val="none" w:sz="0" w:space="0" w:color="auto"/>
        <w:left w:val="none" w:sz="0" w:space="0" w:color="auto"/>
        <w:bottom w:val="none" w:sz="0" w:space="0" w:color="auto"/>
        <w:right w:val="none" w:sz="0" w:space="0" w:color="auto"/>
      </w:divBdr>
    </w:div>
    <w:div w:id="146434816">
      <w:bodyDiv w:val="1"/>
      <w:marLeft w:val="0"/>
      <w:marRight w:val="0"/>
      <w:marTop w:val="0"/>
      <w:marBottom w:val="0"/>
      <w:divBdr>
        <w:top w:val="none" w:sz="0" w:space="0" w:color="auto"/>
        <w:left w:val="none" w:sz="0" w:space="0" w:color="auto"/>
        <w:bottom w:val="none" w:sz="0" w:space="0" w:color="auto"/>
        <w:right w:val="none" w:sz="0" w:space="0" w:color="auto"/>
      </w:divBdr>
    </w:div>
    <w:div w:id="370306522">
      <w:bodyDiv w:val="1"/>
      <w:marLeft w:val="0"/>
      <w:marRight w:val="0"/>
      <w:marTop w:val="0"/>
      <w:marBottom w:val="0"/>
      <w:divBdr>
        <w:top w:val="none" w:sz="0" w:space="0" w:color="auto"/>
        <w:left w:val="none" w:sz="0" w:space="0" w:color="auto"/>
        <w:bottom w:val="none" w:sz="0" w:space="0" w:color="auto"/>
        <w:right w:val="none" w:sz="0" w:space="0" w:color="auto"/>
      </w:divBdr>
    </w:div>
    <w:div w:id="382021038">
      <w:bodyDiv w:val="1"/>
      <w:marLeft w:val="0"/>
      <w:marRight w:val="0"/>
      <w:marTop w:val="0"/>
      <w:marBottom w:val="0"/>
      <w:divBdr>
        <w:top w:val="none" w:sz="0" w:space="0" w:color="auto"/>
        <w:left w:val="none" w:sz="0" w:space="0" w:color="auto"/>
        <w:bottom w:val="none" w:sz="0" w:space="0" w:color="auto"/>
        <w:right w:val="none" w:sz="0" w:space="0" w:color="auto"/>
      </w:divBdr>
    </w:div>
    <w:div w:id="747968094">
      <w:bodyDiv w:val="1"/>
      <w:marLeft w:val="0"/>
      <w:marRight w:val="0"/>
      <w:marTop w:val="0"/>
      <w:marBottom w:val="0"/>
      <w:divBdr>
        <w:top w:val="none" w:sz="0" w:space="0" w:color="auto"/>
        <w:left w:val="none" w:sz="0" w:space="0" w:color="auto"/>
        <w:bottom w:val="none" w:sz="0" w:space="0" w:color="auto"/>
        <w:right w:val="none" w:sz="0" w:space="0" w:color="auto"/>
      </w:divBdr>
    </w:div>
    <w:div w:id="854029282">
      <w:bodyDiv w:val="1"/>
      <w:marLeft w:val="0"/>
      <w:marRight w:val="0"/>
      <w:marTop w:val="0"/>
      <w:marBottom w:val="0"/>
      <w:divBdr>
        <w:top w:val="none" w:sz="0" w:space="0" w:color="auto"/>
        <w:left w:val="none" w:sz="0" w:space="0" w:color="auto"/>
        <w:bottom w:val="none" w:sz="0" w:space="0" w:color="auto"/>
        <w:right w:val="none" w:sz="0" w:space="0" w:color="auto"/>
      </w:divBdr>
    </w:div>
    <w:div w:id="946698044">
      <w:bodyDiv w:val="1"/>
      <w:marLeft w:val="0"/>
      <w:marRight w:val="0"/>
      <w:marTop w:val="0"/>
      <w:marBottom w:val="0"/>
      <w:divBdr>
        <w:top w:val="none" w:sz="0" w:space="0" w:color="auto"/>
        <w:left w:val="none" w:sz="0" w:space="0" w:color="auto"/>
        <w:bottom w:val="none" w:sz="0" w:space="0" w:color="auto"/>
        <w:right w:val="none" w:sz="0" w:space="0" w:color="auto"/>
      </w:divBdr>
    </w:div>
    <w:div w:id="1064066071">
      <w:bodyDiv w:val="1"/>
      <w:marLeft w:val="0"/>
      <w:marRight w:val="0"/>
      <w:marTop w:val="0"/>
      <w:marBottom w:val="0"/>
      <w:divBdr>
        <w:top w:val="none" w:sz="0" w:space="0" w:color="auto"/>
        <w:left w:val="none" w:sz="0" w:space="0" w:color="auto"/>
        <w:bottom w:val="none" w:sz="0" w:space="0" w:color="auto"/>
        <w:right w:val="none" w:sz="0" w:space="0" w:color="auto"/>
      </w:divBdr>
    </w:div>
    <w:div w:id="1065883283">
      <w:bodyDiv w:val="1"/>
      <w:marLeft w:val="0"/>
      <w:marRight w:val="0"/>
      <w:marTop w:val="0"/>
      <w:marBottom w:val="0"/>
      <w:divBdr>
        <w:top w:val="none" w:sz="0" w:space="0" w:color="auto"/>
        <w:left w:val="none" w:sz="0" w:space="0" w:color="auto"/>
        <w:bottom w:val="none" w:sz="0" w:space="0" w:color="auto"/>
        <w:right w:val="none" w:sz="0" w:space="0" w:color="auto"/>
      </w:divBdr>
    </w:div>
    <w:div w:id="1155032041">
      <w:bodyDiv w:val="1"/>
      <w:marLeft w:val="0"/>
      <w:marRight w:val="0"/>
      <w:marTop w:val="0"/>
      <w:marBottom w:val="0"/>
      <w:divBdr>
        <w:top w:val="none" w:sz="0" w:space="0" w:color="auto"/>
        <w:left w:val="none" w:sz="0" w:space="0" w:color="auto"/>
        <w:bottom w:val="none" w:sz="0" w:space="0" w:color="auto"/>
        <w:right w:val="none" w:sz="0" w:space="0" w:color="auto"/>
      </w:divBdr>
      <w:divsChild>
        <w:div w:id="917665465">
          <w:marLeft w:val="0"/>
          <w:marRight w:val="0"/>
          <w:marTop w:val="0"/>
          <w:marBottom w:val="0"/>
          <w:divBdr>
            <w:top w:val="none" w:sz="0" w:space="0" w:color="auto"/>
            <w:left w:val="none" w:sz="0" w:space="0" w:color="auto"/>
            <w:bottom w:val="none" w:sz="0" w:space="0" w:color="auto"/>
            <w:right w:val="none" w:sz="0" w:space="0" w:color="auto"/>
          </w:divBdr>
          <w:divsChild>
            <w:div w:id="1364281961">
              <w:marLeft w:val="0"/>
              <w:marRight w:val="0"/>
              <w:marTop w:val="150"/>
              <w:marBottom w:val="0"/>
              <w:divBdr>
                <w:top w:val="none" w:sz="0" w:space="0" w:color="auto"/>
                <w:left w:val="none" w:sz="0" w:space="0" w:color="auto"/>
                <w:bottom w:val="none" w:sz="0" w:space="0" w:color="auto"/>
                <w:right w:val="none" w:sz="0" w:space="0" w:color="auto"/>
              </w:divBdr>
              <w:divsChild>
                <w:div w:id="522330701">
                  <w:marLeft w:val="3300"/>
                  <w:marRight w:val="0"/>
                  <w:marTop w:val="0"/>
                  <w:marBottom w:val="0"/>
                  <w:divBdr>
                    <w:top w:val="none" w:sz="0" w:space="0" w:color="auto"/>
                    <w:left w:val="none" w:sz="0" w:space="0" w:color="auto"/>
                    <w:bottom w:val="none" w:sz="0" w:space="0" w:color="auto"/>
                    <w:right w:val="none" w:sz="0" w:space="0" w:color="auto"/>
                  </w:divBdr>
                  <w:divsChild>
                    <w:div w:id="817920520">
                      <w:marLeft w:val="0"/>
                      <w:marRight w:val="0"/>
                      <w:marTop w:val="0"/>
                      <w:marBottom w:val="0"/>
                      <w:divBdr>
                        <w:top w:val="single" w:sz="6" w:space="7" w:color="A8A8A8"/>
                        <w:left w:val="single" w:sz="2" w:space="14" w:color="A8A8A8"/>
                        <w:bottom w:val="single" w:sz="6" w:space="7" w:color="A8A8A8"/>
                        <w:right w:val="single" w:sz="2" w:space="14" w:color="A8A8A8"/>
                      </w:divBdr>
                      <w:divsChild>
                        <w:div w:id="2087460767">
                          <w:marLeft w:val="0"/>
                          <w:marRight w:val="0"/>
                          <w:marTop w:val="0"/>
                          <w:marBottom w:val="0"/>
                          <w:divBdr>
                            <w:top w:val="none" w:sz="0" w:space="0" w:color="auto"/>
                            <w:left w:val="none" w:sz="0" w:space="0" w:color="auto"/>
                            <w:bottom w:val="none" w:sz="0" w:space="0" w:color="auto"/>
                            <w:right w:val="none" w:sz="0" w:space="0" w:color="auto"/>
                          </w:divBdr>
                          <w:divsChild>
                            <w:div w:id="1368792156">
                              <w:marLeft w:val="0"/>
                              <w:marRight w:val="0"/>
                              <w:marTop w:val="0"/>
                              <w:marBottom w:val="0"/>
                              <w:divBdr>
                                <w:top w:val="none" w:sz="0" w:space="0" w:color="auto"/>
                                <w:left w:val="none" w:sz="0" w:space="0" w:color="auto"/>
                                <w:bottom w:val="none" w:sz="0" w:space="0" w:color="auto"/>
                                <w:right w:val="none" w:sz="0" w:space="0" w:color="auto"/>
                              </w:divBdr>
                              <w:divsChild>
                                <w:div w:id="72968024">
                                  <w:marLeft w:val="0"/>
                                  <w:marRight w:val="0"/>
                                  <w:marTop w:val="0"/>
                                  <w:marBottom w:val="0"/>
                                  <w:divBdr>
                                    <w:top w:val="none" w:sz="0" w:space="0" w:color="auto"/>
                                    <w:left w:val="none" w:sz="0" w:space="0" w:color="auto"/>
                                    <w:bottom w:val="none" w:sz="0" w:space="0" w:color="auto"/>
                                    <w:right w:val="none" w:sz="0" w:space="0" w:color="auto"/>
                                  </w:divBdr>
                                  <w:divsChild>
                                    <w:div w:id="1697147908">
                                      <w:marLeft w:val="0"/>
                                      <w:marRight w:val="0"/>
                                      <w:marTop w:val="0"/>
                                      <w:marBottom w:val="0"/>
                                      <w:divBdr>
                                        <w:top w:val="none" w:sz="0" w:space="0" w:color="auto"/>
                                        <w:left w:val="none" w:sz="0" w:space="0" w:color="auto"/>
                                        <w:bottom w:val="none" w:sz="0" w:space="0" w:color="auto"/>
                                        <w:right w:val="none" w:sz="0" w:space="0" w:color="auto"/>
                                      </w:divBdr>
                                      <w:divsChild>
                                        <w:div w:id="1430389827">
                                          <w:marLeft w:val="0"/>
                                          <w:marRight w:val="0"/>
                                          <w:marTop w:val="0"/>
                                          <w:marBottom w:val="0"/>
                                          <w:divBdr>
                                            <w:top w:val="none" w:sz="0" w:space="0" w:color="auto"/>
                                            <w:left w:val="none" w:sz="0" w:space="0" w:color="auto"/>
                                            <w:bottom w:val="none" w:sz="0" w:space="0" w:color="auto"/>
                                            <w:right w:val="none" w:sz="0" w:space="0" w:color="auto"/>
                                          </w:divBdr>
                                          <w:divsChild>
                                            <w:div w:id="1199781343">
                                              <w:marLeft w:val="0"/>
                                              <w:marRight w:val="0"/>
                                              <w:marTop w:val="0"/>
                                              <w:marBottom w:val="0"/>
                                              <w:divBdr>
                                                <w:top w:val="none" w:sz="0" w:space="0" w:color="auto"/>
                                                <w:left w:val="none" w:sz="0" w:space="0" w:color="auto"/>
                                                <w:bottom w:val="none" w:sz="0" w:space="0" w:color="auto"/>
                                                <w:right w:val="none" w:sz="0" w:space="0" w:color="auto"/>
                                              </w:divBdr>
                                              <w:divsChild>
                                                <w:div w:id="1559710160">
                                                  <w:marLeft w:val="0"/>
                                                  <w:marRight w:val="0"/>
                                                  <w:marTop w:val="0"/>
                                                  <w:marBottom w:val="0"/>
                                                  <w:divBdr>
                                                    <w:top w:val="none" w:sz="0" w:space="0" w:color="auto"/>
                                                    <w:left w:val="none" w:sz="0" w:space="0" w:color="auto"/>
                                                    <w:bottom w:val="none" w:sz="0" w:space="0" w:color="auto"/>
                                                    <w:right w:val="none" w:sz="0" w:space="0" w:color="auto"/>
                                                  </w:divBdr>
                                                  <w:divsChild>
                                                    <w:div w:id="138964131">
                                                      <w:marLeft w:val="0"/>
                                                      <w:marRight w:val="0"/>
                                                      <w:marTop w:val="0"/>
                                                      <w:marBottom w:val="0"/>
                                                      <w:divBdr>
                                                        <w:top w:val="none" w:sz="0" w:space="0" w:color="auto"/>
                                                        <w:left w:val="none" w:sz="0" w:space="0" w:color="auto"/>
                                                        <w:bottom w:val="none" w:sz="0" w:space="0" w:color="auto"/>
                                                        <w:right w:val="none" w:sz="0" w:space="0" w:color="auto"/>
                                                      </w:divBdr>
                                                    </w:div>
                                                  </w:divsChild>
                                                </w:div>
                                                <w:div w:id="1653102821">
                                                  <w:marLeft w:val="0"/>
                                                  <w:marRight w:val="0"/>
                                                  <w:marTop w:val="0"/>
                                                  <w:marBottom w:val="0"/>
                                                  <w:divBdr>
                                                    <w:top w:val="none" w:sz="0" w:space="0" w:color="auto"/>
                                                    <w:left w:val="none" w:sz="0" w:space="0" w:color="auto"/>
                                                    <w:bottom w:val="none" w:sz="0" w:space="0" w:color="auto"/>
                                                    <w:right w:val="none" w:sz="0" w:space="0" w:color="auto"/>
                                                  </w:divBdr>
                                                  <w:divsChild>
                                                    <w:div w:id="885024894">
                                                      <w:marLeft w:val="0"/>
                                                      <w:marRight w:val="0"/>
                                                      <w:marTop w:val="0"/>
                                                      <w:marBottom w:val="0"/>
                                                      <w:divBdr>
                                                        <w:top w:val="none" w:sz="0" w:space="0" w:color="auto"/>
                                                        <w:left w:val="none" w:sz="0" w:space="0" w:color="auto"/>
                                                        <w:bottom w:val="none" w:sz="0" w:space="0" w:color="auto"/>
                                                        <w:right w:val="none" w:sz="0" w:space="0" w:color="auto"/>
                                                      </w:divBdr>
                                                    </w:div>
                                                  </w:divsChild>
                                                </w:div>
                                                <w:div w:id="1958027942">
                                                  <w:marLeft w:val="0"/>
                                                  <w:marRight w:val="0"/>
                                                  <w:marTop w:val="0"/>
                                                  <w:marBottom w:val="0"/>
                                                  <w:divBdr>
                                                    <w:top w:val="none" w:sz="0" w:space="0" w:color="auto"/>
                                                    <w:left w:val="none" w:sz="0" w:space="0" w:color="auto"/>
                                                    <w:bottom w:val="none" w:sz="0" w:space="0" w:color="auto"/>
                                                    <w:right w:val="none" w:sz="0" w:space="0" w:color="auto"/>
                                                  </w:divBdr>
                                                </w:div>
                                                <w:div w:id="1123497458">
                                                  <w:marLeft w:val="0"/>
                                                  <w:marRight w:val="0"/>
                                                  <w:marTop w:val="0"/>
                                                  <w:marBottom w:val="0"/>
                                                  <w:divBdr>
                                                    <w:top w:val="none" w:sz="0" w:space="0" w:color="auto"/>
                                                    <w:left w:val="none" w:sz="0" w:space="0" w:color="auto"/>
                                                    <w:bottom w:val="none" w:sz="0" w:space="0" w:color="auto"/>
                                                    <w:right w:val="none" w:sz="0" w:space="0" w:color="auto"/>
                                                  </w:divBdr>
                                                  <w:divsChild>
                                                    <w:div w:id="487399451">
                                                      <w:marLeft w:val="0"/>
                                                      <w:marRight w:val="0"/>
                                                      <w:marTop w:val="0"/>
                                                      <w:marBottom w:val="0"/>
                                                      <w:divBdr>
                                                        <w:top w:val="none" w:sz="0" w:space="0" w:color="auto"/>
                                                        <w:left w:val="none" w:sz="0" w:space="0" w:color="auto"/>
                                                        <w:bottom w:val="none" w:sz="0" w:space="0" w:color="auto"/>
                                                        <w:right w:val="none" w:sz="0" w:space="0" w:color="auto"/>
                                                      </w:divBdr>
                                                      <w:divsChild>
                                                        <w:div w:id="1238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4426">
                                                  <w:marLeft w:val="0"/>
                                                  <w:marRight w:val="0"/>
                                                  <w:marTop w:val="0"/>
                                                  <w:marBottom w:val="0"/>
                                                  <w:divBdr>
                                                    <w:top w:val="none" w:sz="0" w:space="0" w:color="auto"/>
                                                    <w:left w:val="none" w:sz="0" w:space="0" w:color="auto"/>
                                                    <w:bottom w:val="none" w:sz="0" w:space="0" w:color="auto"/>
                                                    <w:right w:val="none" w:sz="0" w:space="0" w:color="auto"/>
                                                  </w:divBdr>
                                                  <w:divsChild>
                                                    <w:div w:id="2052419344">
                                                      <w:marLeft w:val="0"/>
                                                      <w:marRight w:val="0"/>
                                                      <w:marTop w:val="0"/>
                                                      <w:marBottom w:val="0"/>
                                                      <w:divBdr>
                                                        <w:top w:val="none" w:sz="0" w:space="0" w:color="auto"/>
                                                        <w:left w:val="none" w:sz="0" w:space="0" w:color="auto"/>
                                                        <w:bottom w:val="none" w:sz="0" w:space="0" w:color="auto"/>
                                                        <w:right w:val="none" w:sz="0" w:space="0" w:color="auto"/>
                                                      </w:divBdr>
                                                      <w:divsChild>
                                                        <w:div w:id="938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6129">
                                                  <w:marLeft w:val="0"/>
                                                  <w:marRight w:val="0"/>
                                                  <w:marTop w:val="0"/>
                                                  <w:marBottom w:val="0"/>
                                                  <w:divBdr>
                                                    <w:top w:val="none" w:sz="0" w:space="0" w:color="auto"/>
                                                    <w:left w:val="none" w:sz="0" w:space="0" w:color="auto"/>
                                                    <w:bottom w:val="none" w:sz="0" w:space="0" w:color="auto"/>
                                                    <w:right w:val="none" w:sz="0" w:space="0" w:color="auto"/>
                                                  </w:divBdr>
                                                  <w:divsChild>
                                                    <w:div w:id="266155740">
                                                      <w:marLeft w:val="0"/>
                                                      <w:marRight w:val="0"/>
                                                      <w:marTop w:val="0"/>
                                                      <w:marBottom w:val="0"/>
                                                      <w:divBdr>
                                                        <w:top w:val="none" w:sz="0" w:space="0" w:color="auto"/>
                                                        <w:left w:val="none" w:sz="0" w:space="0" w:color="auto"/>
                                                        <w:bottom w:val="none" w:sz="0" w:space="0" w:color="auto"/>
                                                        <w:right w:val="none" w:sz="0" w:space="0" w:color="auto"/>
                                                      </w:divBdr>
                                                      <w:divsChild>
                                                        <w:div w:id="68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7626">
                                                  <w:marLeft w:val="0"/>
                                                  <w:marRight w:val="0"/>
                                                  <w:marTop w:val="0"/>
                                                  <w:marBottom w:val="0"/>
                                                  <w:divBdr>
                                                    <w:top w:val="none" w:sz="0" w:space="0" w:color="auto"/>
                                                    <w:left w:val="none" w:sz="0" w:space="0" w:color="auto"/>
                                                    <w:bottom w:val="none" w:sz="0" w:space="0" w:color="auto"/>
                                                    <w:right w:val="none" w:sz="0" w:space="0" w:color="auto"/>
                                                  </w:divBdr>
                                                  <w:divsChild>
                                                    <w:div w:id="177740467">
                                                      <w:marLeft w:val="0"/>
                                                      <w:marRight w:val="0"/>
                                                      <w:marTop w:val="0"/>
                                                      <w:marBottom w:val="0"/>
                                                      <w:divBdr>
                                                        <w:top w:val="none" w:sz="0" w:space="0" w:color="auto"/>
                                                        <w:left w:val="none" w:sz="0" w:space="0" w:color="auto"/>
                                                        <w:bottom w:val="none" w:sz="0" w:space="0" w:color="auto"/>
                                                        <w:right w:val="none" w:sz="0" w:space="0" w:color="auto"/>
                                                      </w:divBdr>
                                                    </w:div>
                                                  </w:divsChild>
                                                </w:div>
                                                <w:div w:id="309554626">
                                                  <w:marLeft w:val="0"/>
                                                  <w:marRight w:val="0"/>
                                                  <w:marTop w:val="0"/>
                                                  <w:marBottom w:val="0"/>
                                                  <w:divBdr>
                                                    <w:top w:val="none" w:sz="0" w:space="0" w:color="auto"/>
                                                    <w:left w:val="none" w:sz="0" w:space="0" w:color="auto"/>
                                                    <w:bottom w:val="none" w:sz="0" w:space="0" w:color="auto"/>
                                                    <w:right w:val="none" w:sz="0" w:space="0" w:color="auto"/>
                                                  </w:divBdr>
                                                  <w:divsChild>
                                                    <w:div w:id="1870407366">
                                                      <w:marLeft w:val="0"/>
                                                      <w:marRight w:val="0"/>
                                                      <w:marTop w:val="0"/>
                                                      <w:marBottom w:val="0"/>
                                                      <w:divBdr>
                                                        <w:top w:val="none" w:sz="0" w:space="0" w:color="auto"/>
                                                        <w:left w:val="none" w:sz="0" w:space="0" w:color="auto"/>
                                                        <w:bottom w:val="none" w:sz="0" w:space="0" w:color="auto"/>
                                                        <w:right w:val="none" w:sz="0" w:space="0" w:color="auto"/>
                                                      </w:divBdr>
                                                    </w:div>
                                                  </w:divsChild>
                                                </w:div>
                                                <w:div w:id="1626736353">
                                                  <w:marLeft w:val="0"/>
                                                  <w:marRight w:val="0"/>
                                                  <w:marTop w:val="0"/>
                                                  <w:marBottom w:val="0"/>
                                                  <w:divBdr>
                                                    <w:top w:val="none" w:sz="0" w:space="0" w:color="auto"/>
                                                    <w:left w:val="none" w:sz="0" w:space="0" w:color="auto"/>
                                                    <w:bottom w:val="none" w:sz="0" w:space="0" w:color="auto"/>
                                                    <w:right w:val="none" w:sz="0" w:space="0" w:color="auto"/>
                                                  </w:divBdr>
                                                  <w:divsChild>
                                                    <w:div w:id="483009434">
                                                      <w:marLeft w:val="0"/>
                                                      <w:marRight w:val="0"/>
                                                      <w:marTop w:val="0"/>
                                                      <w:marBottom w:val="0"/>
                                                      <w:divBdr>
                                                        <w:top w:val="none" w:sz="0" w:space="0" w:color="auto"/>
                                                        <w:left w:val="none" w:sz="0" w:space="0" w:color="auto"/>
                                                        <w:bottom w:val="none" w:sz="0" w:space="0" w:color="auto"/>
                                                        <w:right w:val="none" w:sz="0" w:space="0" w:color="auto"/>
                                                      </w:divBdr>
                                                    </w:div>
                                                  </w:divsChild>
                                                </w:div>
                                                <w:div w:id="555553899">
                                                  <w:marLeft w:val="0"/>
                                                  <w:marRight w:val="0"/>
                                                  <w:marTop w:val="0"/>
                                                  <w:marBottom w:val="0"/>
                                                  <w:divBdr>
                                                    <w:top w:val="none" w:sz="0" w:space="0" w:color="auto"/>
                                                    <w:left w:val="none" w:sz="0" w:space="0" w:color="auto"/>
                                                    <w:bottom w:val="none" w:sz="0" w:space="0" w:color="auto"/>
                                                    <w:right w:val="none" w:sz="0" w:space="0" w:color="auto"/>
                                                  </w:divBdr>
                                                  <w:divsChild>
                                                    <w:div w:id="487862133">
                                                      <w:marLeft w:val="0"/>
                                                      <w:marRight w:val="0"/>
                                                      <w:marTop w:val="0"/>
                                                      <w:marBottom w:val="0"/>
                                                      <w:divBdr>
                                                        <w:top w:val="none" w:sz="0" w:space="0" w:color="auto"/>
                                                        <w:left w:val="none" w:sz="0" w:space="0" w:color="auto"/>
                                                        <w:bottom w:val="none" w:sz="0" w:space="0" w:color="auto"/>
                                                        <w:right w:val="none" w:sz="0" w:space="0" w:color="auto"/>
                                                      </w:divBdr>
                                                    </w:div>
                                                  </w:divsChild>
                                                </w:div>
                                                <w:div w:id="32702981">
                                                  <w:marLeft w:val="0"/>
                                                  <w:marRight w:val="0"/>
                                                  <w:marTop w:val="0"/>
                                                  <w:marBottom w:val="0"/>
                                                  <w:divBdr>
                                                    <w:top w:val="none" w:sz="0" w:space="0" w:color="auto"/>
                                                    <w:left w:val="none" w:sz="0" w:space="0" w:color="auto"/>
                                                    <w:bottom w:val="none" w:sz="0" w:space="0" w:color="auto"/>
                                                    <w:right w:val="none" w:sz="0" w:space="0" w:color="auto"/>
                                                  </w:divBdr>
                                                  <w:divsChild>
                                                    <w:div w:id="127936505">
                                                      <w:marLeft w:val="0"/>
                                                      <w:marRight w:val="0"/>
                                                      <w:marTop w:val="0"/>
                                                      <w:marBottom w:val="0"/>
                                                      <w:divBdr>
                                                        <w:top w:val="none" w:sz="0" w:space="0" w:color="auto"/>
                                                        <w:left w:val="none" w:sz="0" w:space="0" w:color="auto"/>
                                                        <w:bottom w:val="none" w:sz="0" w:space="0" w:color="auto"/>
                                                        <w:right w:val="none" w:sz="0" w:space="0" w:color="auto"/>
                                                      </w:divBdr>
                                                    </w:div>
                                                  </w:divsChild>
                                                </w:div>
                                                <w:div w:id="1320115241">
                                                  <w:marLeft w:val="0"/>
                                                  <w:marRight w:val="0"/>
                                                  <w:marTop w:val="0"/>
                                                  <w:marBottom w:val="0"/>
                                                  <w:divBdr>
                                                    <w:top w:val="none" w:sz="0" w:space="0" w:color="auto"/>
                                                    <w:left w:val="none" w:sz="0" w:space="0" w:color="auto"/>
                                                    <w:bottom w:val="none" w:sz="0" w:space="0" w:color="auto"/>
                                                    <w:right w:val="none" w:sz="0" w:space="0" w:color="auto"/>
                                                  </w:divBdr>
                                                  <w:divsChild>
                                                    <w:div w:id="1886717938">
                                                      <w:marLeft w:val="0"/>
                                                      <w:marRight w:val="0"/>
                                                      <w:marTop w:val="0"/>
                                                      <w:marBottom w:val="0"/>
                                                      <w:divBdr>
                                                        <w:top w:val="none" w:sz="0" w:space="0" w:color="auto"/>
                                                        <w:left w:val="none" w:sz="0" w:space="0" w:color="auto"/>
                                                        <w:bottom w:val="none" w:sz="0" w:space="0" w:color="auto"/>
                                                        <w:right w:val="none" w:sz="0" w:space="0" w:color="auto"/>
                                                      </w:divBdr>
                                                    </w:div>
                                                  </w:divsChild>
                                                </w:div>
                                                <w:div w:id="306058960">
                                                  <w:marLeft w:val="0"/>
                                                  <w:marRight w:val="0"/>
                                                  <w:marTop w:val="0"/>
                                                  <w:marBottom w:val="0"/>
                                                  <w:divBdr>
                                                    <w:top w:val="none" w:sz="0" w:space="0" w:color="auto"/>
                                                    <w:left w:val="none" w:sz="0" w:space="0" w:color="auto"/>
                                                    <w:bottom w:val="none" w:sz="0" w:space="0" w:color="auto"/>
                                                    <w:right w:val="none" w:sz="0" w:space="0" w:color="auto"/>
                                                  </w:divBdr>
                                                  <w:divsChild>
                                                    <w:div w:id="1582332864">
                                                      <w:marLeft w:val="0"/>
                                                      <w:marRight w:val="0"/>
                                                      <w:marTop w:val="0"/>
                                                      <w:marBottom w:val="0"/>
                                                      <w:divBdr>
                                                        <w:top w:val="none" w:sz="0" w:space="0" w:color="auto"/>
                                                        <w:left w:val="none" w:sz="0" w:space="0" w:color="auto"/>
                                                        <w:bottom w:val="none" w:sz="0" w:space="0" w:color="auto"/>
                                                        <w:right w:val="none" w:sz="0" w:space="0" w:color="auto"/>
                                                      </w:divBdr>
                                                    </w:div>
                                                  </w:divsChild>
                                                </w:div>
                                                <w:div w:id="944769813">
                                                  <w:marLeft w:val="0"/>
                                                  <w:marRight w:val="0"/>
                                                  <w:marTop w:val="0"/>
                                                  <w:marBottom w:val="0"/>
                                                  <w:divBdr>
                                                    <w:top w:val="none" w:sz="0" w:space="0" w:color="auto"/>
                                                    <w:left w:val="none" w:sz="0" w:space="0" w:color="auto"/>
                                                    <w:bottom w:val="none" w:sz="0" w:space="0" w:color="auto"/>
                                                    <w:right w:val="none" w:sz="0" w:space="0" w:color="auto"/>
                                                  </w:divBdr>
                                                  <w:divsChild>
                                                    <w:div w:id="2007634169">
                                                      <w:marLeft w:val="0"/>
                                                      <w:marRight w:val="0"/>
                                                      <w:marTop w:val="0"/>
                                                      <w:marBottom w:val="0"/>
                                                      <w:divBdr>
                                                        <w:top w:val="none" w:sz="0" w:space="0" w:color="auto"/>
                                                        <w:left w:val="none" w:sz="0" w:space="0" w:color="auto"/>
                                                        <w:bottom w:val="none" w:sz="0" w:space="0" w:color="auto"/>
                                                        <w:right w:val="none" w:sz="0" w:space="0" w:color="auto"/>
                                                      </w:divBdr>
                                                    </w:div>
                                                  </w:divsChild>
                                                </w:div>
                                                <w:div w:id="29038169">
                                                  <w:marLeft w:val="0"/>
                                                  <w:marRight w:val="0"/>
                                                  <w:marTop w:val="0"/>
                                                  <w:marBottom w:val="0"/>
                                                  <w:divBdr>
                                                    <w:top w:val="none" w:sz="0" w:space="0" w:color="auto"/>
                                                    <w:left w:val="none" w:sz="0" w:space="0" w:color="auto"/>
                                                    <w:bottom w:val="none" w:sz="0" w:space="0" w:color="auto"/>
                                                    <w:right w:val="none" w:sz="0" w:space="0" w:color="auto"/>
                                                  </w:divBdr>
                                                  <w:divsChild>
                                                    <w:div w:id="1848254239">
                                                      <w:marLeft w:val="0"/>
                                                      <w:marRight w:val="0"/>
                                                      <w:marTop w:val="0"/>
                                                      <w:marBottom w:val="0"/>
                                                      <w:divBdr>
                                                        <w:top w:val="none" w:sz="0" w:space="0" w:color="auto"/>
                                                        <w:left w:val="none" w:sz="0" w:space="0" w:color="auto"/>
                                                        <w:bottom w:val="none" w:sz="0" w:space="0" w:color="auto"/>
                                                        <w:right w:val="none" w:sz="0" w:space="0" w:color="auto"/>
                                                      </w:divBdr>
                                                    </w:div>
                                                  </w:divsChild>
                                                </w:div>
                                                <w:div w:id="305480162">
                                                  <w:marLeft w:val="0"/>
                                                  <w:marRight w:val="0"/>
                                                  <w:marTop w:val="0"/>
                                                  <w:marBottom w:val="0"/>
                                                  <w:divBdr>
                                                    <w:top w:val="none" w:sz="0" w:space="0" w:color="auto"/>
                                                    <w:left w:val="none" w:sz="0" w:space="0" w:color="auto"/>
                                                    <w:bottom w:val="none" w:sz="0" w:space="0" w:color="auto"/>
                                                    <w:right w:val="none" w:sz="0" w:space="0" w:color="auto"/>
                                                  </w:divBdr>
                                                  <w:divsChild>
                                                    <w:div w:id="2111193937">
                                                      <w:marLeft w:val="0"/>
                                                      <w:marRight w:val="0"/>
                                                      <w:marTop w:val="0"/>
                                                      <w:marBottom w:val="0"/>
                                                      <w:divBdr>
                                                        <w:top w:val="none" w:sz="0" w:space="0" w:color="auto"/>
                                                        <w:left w:val="none" w:sz="0" w:space="0" w:color="auto"/>
                                                        <w:bottom w:val="none" w:sz="0" w:space="0" w:color="auto"/>
                                                        <w:right w:val="none" w:sz="0" w:space="0" w:color="auto"/>
                                                      </w:divBdr>
                                                    </w:div>
                                                  </w:divsChild>
                                                </w:div>
                                                <w:div w:id="1125276650">
                                                  <w:marLeft w:val="0"/>
                                                  <w:marRight w:val="0"/>
                                                  <w:marTop w:val="0"/>
                                                  <w:marBottom w:val="0"/>
                                                  <w:divBdr>
                                                    <w:top w:val="none" w:sz="0" w:space="0" w:color="auto"/>
                                                    <w:left w:val="none" w:sz="0" w:space="0" w:color="auto"/>
                                                    <w:bottom w:val="none" w:sz="0" w:space="0" w:color="auto"/>
                                                    <w:right w:val="none" w:sz="0" w:space="0" w:color="auto"/>
                                                  </w:divBdr>
                                                  <w:divsChild>
                                                    <w:div w:id="558051720">
                                                      <w:marLeft w:val="0"/>
                                                      <w:marRight w:val="0"/>
                                                      <w:marTop w:val="0"/>
                                                      <w:marBottom w:val="0"/>
                                                      <w:divBdr>
                                                        <w:top w:val="none" w:sz="0" w:space="0" w:color="auto"/>
                                                        <w:left w:val="none" w:sz="0" w:space="0" w:color="auto"/>
                                                        <w:bottom w:val="none" w:sz="0" w:space="0" w:color="auto"/>
                                                        <w:right w:val="none" w:sz="0" w:space="0" w:color="auto"/>
                                                      </w:divBdr>
                                                    </w:div>
                                                  </w:divsChild>
                                                </w:div>
                                                <w:div w:id="35089274">
                                                  <w:marLeft w:val="0"/>
                                                  <w:marRight w:val="0"/>
                                                  <w:marTop w:val="0"/>
                                                  <w:marBottom w:val="0"/>
                                                  <w:divBdr>
                                                    <w:top w:val="none" w:sz="0" w:space="0" w:color="auto"/>
                                                    <w:left w:val="none" w:sz="0" w:space="0" w:color="auto"/>
                                                    <w:bottom w:val="none" w:sz="0" w:space="0" w:color="auto"/>
                                                    <w:right w:val="none" w:sz="0" w:space="0" w:color="auto"/>
                                                  </w:divBdr>
                                                  <w:divsChild>
                                                    <w:div w:id="1533492332">
                                                      <w:marLeft w:val="0"/>
                                                      <w:marRight w:val="0"/>
                                                      <w:marTop w:val="0"/>
                                                      <w:marBottom w:val="0"/>
                                                      <w:divBdr>
                                                        <w:top w:val="none" w:sz="0" w:space="0" w:color="auto"/>
                                                        <w:left w:val="none" w:sz="0" w:space="0" w:color="auto"/>
                                                        <w:bottom w:val="none" w:sz="0" w:space="0" w:color="auto"/>
                                                        <w:right w:val="none" w:sz="0" w:space="0" w:color="auto"/>
                                                      </w:divBdr>
                                                    </w:div>
                                                  </w:divsChild>
                                                </w:div>
                                                <w:div w:id="2036732549">
                                                  <w:marLeft w:val="0"/>
                                                  <w:marRight w:val="0"/>
                                                  <w:marTop w:val="0"/>
                                                  <w:marBottom w:val="0"/>
                                                  <w:divBdr>
                                                    <w:top w:val="none" w:sz="0" w:space="0" w:color="auto"/>
                                                    <w:left w:val="none" w:sz="0" w:space="0" w:color="auto"/>
                                                    <w:bottom w:val="none" w:sz="0" w:space="0" w:color="auto"/>
                                                    <w:right w:val="none" w:sz="0" w:space="0" w:color="auto"/>
                                                  </w:divBdr>
                                                  <w:divsChild>
                                                    <w:div w:id="1881280620">
                                                      <w:marLeft w:val="0"/>
                                                      <w:marRight w:val="0"/>
                                                      <w:marTop w:val="0"/>
                                                      <w:marBottom w:val="0"/>
                                                      <w:divBdr>
                                                        <w:top w:val="none" w:sz="0" w:space="0" w:color="auto"/>
                                                        <w:left w:val="none" w:sz="0" w:space="0" w:color="auto"/>
                                                        <w:bottom w:val="none" w:sz="0" w:space="0" w:color="auto"/>
                                                        <w:right w:val="none" w:sz="0" w:space="0" w:color="auto"/>
                                                      </w:divBdr>
                                                    </w:div>
                                                  </w:divsChild>
                                                </w:div>
                                                <w:div w:id="863176663">
                                                  <w:marLeft w:val="0"/>
                                                  <w:marRight w:val="0"/>
                                                  <w:marTop w:val="0"/>
                                                  <w:marBottom w:val="0"/>
                                                  <w:divBdr>
                                                    <w:top w:val="none" w:sz="0" w:space="0" w:color="auto"/>
                                                    <w:left w:val="none" w:sz="0" w:space="0" w:color="auto"/>
                                                    <w:bottom w:val="none" w:sz="0" w:space="0" w:color="auto"/>
                                                    <w:right w:val="none" w:sz="0" w:space="0" w:color="auto"/>
                                                  </w:divBdr>
                                                  <w:divsChild>
                                                    <w:div w:id="821119276">
                                                      <w:marLeft w:val="0"/>
                                                      <w:marRight w:val="0"/>
                                                      <w:marTop w:val="0"/>
                                                      <w:marBottom w:val="0"/>
                                                      <w:divBdr>
                                                        <w:top w:val="none" w:sz="0" w:space="0" w:color="auto"/>
                                                        <w:left w:val="none" w:sz="0" w:space="0" w:color="auto"/>
                                                        <w:bottom w:val="none" w:sz="0" w:space="0" w:color="auto"/>
                                                        <w:right w:val="none" w:sz="0" w:space="0" w:color="auto"/>
                                                      </w:divBdr>
                                                    </w:div>
                                                  </w:divsChild>
                                                </w:div>
                                                <w:div w:id="838036144">
                                                  <w:marLeft w:val="0"/>
                                                  <w:marRight w:val="0"/>
                                                  <w:marTop w:val="0"/>
                                                  <w:marBottom w:val="0"/>
                                                  <w:divBdr>
                                                    <w:top w:val="none" w:sz="0" w:space="0" w:color="auto"/>
                                                    <w:left w:val="none" w:sz="0" w:space="0" w:color="auto"/>
                                                    <w:bottom w:val="none" w:sz="0" w:space="0" w:color="auto"/>
                                                    <w:right w:val="none" w:sz="0" w:space="0" w:color="auto"/>
                                                  </w:divBdr>
                                                  <w:divsChild>
                                                    <w:div w:id="554242644">
                                                      <w:marLeft w:val="0"/>
                                                      <w:marRight w:val="0"/>
                                                      <w:marTop w:val="0"/>
                                                      <w:marBottom w:val="0"/>
                                                      <w:divBdr>
                                                        <w:top w:val="none" w:sz="0" w:space="0" w:color="auto"/>
                                                        <w:left w:val="none" w:sz="0" w:space="0" w:color="auto"/>
                                                        <w:bottom w:val="none" w:sz="0" w:space="0" w:color="auto"/>
                                                        <w:right w:val="none" w:sz="0" w:space="0" w:color="auto"/>
                                                      </w:divBdr>
                                                    </w:div>
                                                  </w:divsChild>
                                                </w:div>
                                                <w:div w:id="1021512939">
                                                  <w:marLeft w:val="0"/>
                                                  <w:marRight w:val="0"/>
                                                  <w:marTop w:val="0"/>
                                                  <w:marBottom w:val="0"/>
                                                  <w:divBdr>
                                                    <w:top w:val="none" w:sz="0" w:space="0" w:color="auto"/>
                                                    <w:left w:val="none" w:sz="0" w:space="0" w:color="auto"/>
                                                    <w:bottom w:val="none" w:sz="0" w:space="0" w:color="auto"/>
                                                    <w:right w:val="none" w:sz="0" w:space="0" w:color="auto"/>
                                                  </w:divBdr>
                                                  <w:divsChild>
                                                    <w:div w:id="1341008924">
                                                      <w:marLeft w:val="0"/>
                                                      <w:marRight w:val="0"/>
                                                      <w:marTop w:val="0"/>
                                                      <w:marBottom w:val="0"/>
                                                      <w:divBdr>
                                                        <w:top w:val="none" w:sz="0" w:space="0" w:color="auto"/>
                                                        <w:left w:val="none" w:sz="0" w:space="0" w:color="auto"/>
                                                        <w:bottom w:val="none" w:sz="0" w:space="0" w:color="auto"/>
                                                        <w:right w:val="none" w:sz="0" w:space="0" w:color="auto"/>
                                                      </w:divBdr>
                                                    </w:div>
                                                  </w:divsChild>
                                                </w:div>
                                                <w:div w:id="2109498912">
                                                  <w:marLeft w:val="0"/>
                                                  <w:marRight w:val="0"/>
                                                  <w:marTop w:val="0"/>
                                                  <w:marBottom w:val="0"/>
                                                  <w:divBdr>
                                                    <w:top w:val="none" w:sz="0" w:space="0" w:color="auto"/>
                                                    <w:left w:val="none" w:sz="0" w:space="0" w:color="auto"/>
                                                    <w:bottom w:val="none" w:sz="0" w:space="0" w:color="auto"/>
                                                    <w:right w:val="none" w:sz="0" w:space="0" w:color="auto"/>
                                                  </w:divBdr>
                                                  <w:divsChild>
                                                    <w:div w:id="1621568862">
                                                      <w:marLeft w:val="0"/>
                                                      <w:marRight w:val="0"/>
                                                      <w:marTop w:val="0"/>
                                                      <w:marBottom w:val="0"/>
                                                      <w:divBdr>
                                                        <w:top w:val="none" w:sz="0" w:space="0" w:color="auto"/>
                                                        <w:left w:val="none" w:sz="0" w:space="0" w:color="auto"/>
                                                        <w:bottom w:val="none" w:sz="0" w:space="0" w:color="auto"/>
                                                        <w:right w:val="none" w:sz="0" w:space="0" w:color="auto"/>
                                                      </w:divBdr>
                                                    </w:div>
                                                  </w:divsChild>
                                                </w:div>
                                                <w:div w:id="1285694129">
                                                  <w:marLeft w:val="0"/>
                                                  <w:marRight w:val="0"/>
                                                  <w:marTop w:val="0"/>
                                                  <w:marBottom w:val="0"/>
                                                  <w:divBdr>
                                                    <w:top w:val="none" w:sz="0" w:space="0" w:color="auto"/>
                                                    <w:left w:val="none" w:sz="0" w:space="0" w:color="auto"/>
                                                    <w:bottom w:val="none" w:sz="0" w:space="0" w:color="auto"/>
                                                    <w:right w:val="none" w:sz="0" w:space="0" w:color="auto"/>
                                                  </w:divBdr>
                                                  <w:divsChild>
                                                    <w:div w:id="870652595">
                                                      <w:marLeft w:val="0"/>
                                                      <w:marRight w:val="0"/>
                                                      <w:marTop w:val="0"/>
                                                      <w:marBottom w:val="0"/>
                                                      <w:divBdr>
                                                        <w:top w:val="none" w:sz="0" w:space="0" w:color="auto"/>
                                                        <w:left w:val="none" w:sz="0" w:space="0" w:color="auto"/>
                                                        <w:bottom w:val="none" w:sz="0" w:space="0" w:color="auto"/>
                                                        <w:right w:val="none" w:sz="0" w:space="0" w:color="auto"/>
                                                      </w:divBdr>
                                                    </w:div>
                                                  </w:divsChild>
                                                </w:div>
                                                <w:div w:id="619840714">
                                                  <w:marLeft w:val="0"/>
                                                  <w:marRight w:val="0"/>
                                                  <w:marTop w:val="0"/>
                                                  <w:marBottom w:val="0"/>
                                                  <w:divBdr>
                                                    <w:top w:val="none" w:sz="0" w:space="0" w:color="auto"/>
                                                    <w:left w:val="none" w:sz="0" w:space="0" w:color="auto"/>
                                                    <w:bottom w:val="none" w:sz="0" w:space="0" w:color="auto"/>
                                                    <w:right w:val="none" w:sz="0" w:space="0" w:color="auto"/>
                                                  </w:divBdr>
                                                  <w:divsChild>
                                                    <w:div w:id="2002075807">
                                                      <w:marLeft w:val="0"/>
                                                      <w:marRight w:val="0"/>
                                                      <w:marTop w:val="0"/>
                                                      <w:marBottom w:val="0"/>
                                                      <w:divBdr>
                                                        <w:top w:val="none" w:sz="0" w:space="0" w:color="auto"/>
                                                        <w:left w:val="none" w:sz="0" w:space="0" w:color="auto"/>
                                                        <w:bottom w:val="none" w:sz="0" w:space="0" w:color="auto"/>
                                                        <w:right w:val="none" w:sz="0" w:space="0" w:color="auto"/>
                                                      </w:divBdr>
                                                    </w:div>
                                                  </w:divsChild>
                                                </w:div>
                                                <w:div w:id="122427418">
                                                  <w:marLeft w:val="0"/>
                                                  <w:marRight w:val="0"/>
                                                  <w:marTop w:val="0"/>
                                                  <w:marBottom w:val="0"/>
                                                  <w:divBdr>
                                                    <w:top w:val="none" w:sz="0" w:space="0" w:color="auto"/>
                                                    <w:left w:val="none" w:sz="0" w:space="0" w:color="auto"/>
                                                    <w:bottom w:val="none" w:sz="0" w:space="0" w:color="auto"/>
                                                    <w:right w:val="none" w:sz="0" w:space="0" w:color="auto"/>
                                                  </w:divBdr>
                                                  <w:divsChild>
                                                    <w:div w:id="1389843439">
                                                      <w:marLeft w:val="0"/>
                                                      <w:marRight w:val="0"/>
                                                      <w:marTop w:val="0"/>
                                                      <w:marBottom w:val="0"/>
                                                      <w:divBdr>
                                                        <w:top w:val="none" w:sz="0" w:space="0" w:color="auto"/>
                                                        <w:left w:val="none" w:sz="0" w:space="0" w:color="auto"/>
                                                        <w:bottom w:val="none" w:sz="0" w:space="0" w:color="auto"/>
                                                        <w:right w:val="none" w:sz="0" w:space="0" w:color="auto"/>
                                                      </w:divBdr>
                                                    </w:div>
                                                  </w:divsChild>
                                                </w:div>
                                                <w:div w:id="2008290586">
                                                  <w:marLeft w:val="0"/>
                                                  <w:marRight w:val="0"/>
                                                  <w:marTop w:val="0"/>
                                                  <w:marBottom w:val="0"/>
                                                  <w:divBdr>
                                                    <w:top w:val="none" w:sz="0" w:space="0" w:color="auto"/>
                                                    <w:left w:val="none" w:sz="0" w:space="0" w:color="auto"/>
                                                    <w:bottom w:val="none" w:sz="0" w:space="0" w:color="auto"/>
                                                    <w:right w:val="none" w:sz="0" w:space="0" w:color="auto"/>
                                                  </w:divBdr>
                                                  <w:divsChild>
                                                    <w:div w:id="804128535">
                                                      <w:marLeft w:val="0"/>
                                                      <w:marRight w:val="0"/>
                                                      <w:marTop w:val="0"/>
                                                      <w:marBottom w:val="0"/>
                                                      <w:divBdr>
                                                        <w:top w:val="none" w:sz="0" w:space="0" w:color="auto"/>
                                                        <w:left w:val="none" w:sz="0" w:space="0" w:color="auto"/>
                                                        <w:bottom w:val="none" w:sz="0" w:space="0" w:color="auto"/>
                                                        <w:right w:val="none" w:sz="0" w:space="0" w:color="auto"/>
                                                      </w:divBdr>
                                                    </w:div>
                                                  </w:divsChild>
                                                </w:div>
                                                <w:div w:id="1999723549">
                                                  <w:marLeft w:val="0"/>
                                                  <w:marRight w:val="0"/>
                                                  <w:marTop w:val="0"/>
                                                  <w:marBottom w:val="0"/>
                                                  <w:divBdr>
                                                    <w:top w:val="none" w:sz="0" w:space="0" w:color="auto"/>
                                                    <w:left w:val="none" w:sz="0" w:space="0" w:color="auto"/>
                                                    <w:bottom w:val="none" w:sz="0" w:space="0" w:color="auto"/>
                                                    <w:right w:val="none" w:sz="0" w:space="0" w:color="auto"/>
                                                  </w:divBdr>
                                                  <w:divsChild>
                                                    <w:div w:id="1662348375">
                                                      <w:marLeft w:val="0"/>
                                                      <w:marRight w:val="0"/>
                                                      <w:marTop w:val="0"/>
                                                      <w:marBottom w:val="0"/>
                                                      <w:divBdr>
                                                        <w:top w:val="none" w:sz="0" w:space="0" w:color="auto"/>
                                                        <w:left w:val="none" w:sz="0" w:space="0" w:color="auto"/>
                                                        <w:bottom w:val="none" w:sz="0" w:space="0" w:color="auto"/>
                                                        <w:right w:val="none" w:sz="0" w:space="0" w:color="auto"/>
                                                      </w:divBdr>
                                                    </w:div>
                                                  </w:divsChild>
                                                </w:div>
                                                <w:div w:id="680472442">
                                                  <w:marLeft w:val="0"/>
                                                  <w:marRight w:val="0"/>
                                                  <w:marTop w:val="0"/>
                                                  <w:marBottom w:val="0"/>
                                                  <w:divBdr>
                                                    <w:top w:val="none" w:sz="0" w:space="0" w:color="auto"/>
                                                    <w:left w:val="none" w:sz="0" w:space="0" w:color="auto"/>
                                                    <w:bottom w:val="none" w:sz="0" w:space="0" w:color="auto"/>
                                                    <w:right w:val="none" w:sz="0" w:space="0" w:color="auto"/>
                                                  </w:divBdr>
                                                  <w:divsChild>
                                                    <w:div w:id="868184727">
                                                      <w:marLeft w:val="0"/>
                                                      <w:marRight w:val="0"/>
                                                      <w:marTop w:val="0"/>
                                                      <w:marBottom w:val="0"/>
                                                      <w:divBdr>
                                                        <w:top w:val="none" w:sz="0" w:space="0" w:color="auto"/>
                                                        <w:left w:val="none" w:sz="0" w:space="0" w:color="auto"/>
                                                        <w:bottom w:val="none" w:sz="0" w:space="0" w:color="auto"/>
                                                        <w:right w:val="none" w:sz="0" w:space="0" w:color="auto"/>
                                                      </w:divBdr>
                                                    </w:div>
                                                  </w:divsChild>
                                                </w:div>
                                                <w:div w:id="1665889341">
                                                  <w:marLeft w:val="0"/>
                                                  <w:marRight w:val="0"/>
                                                  <w:marTop w:val="0"/>
                                                  <w:marBottom w:val="0"/>
                                                  <w:divBdr>
                                                    <w:top w:val="none" w:sz="0" w:space="0" w:color="auto"/>
                                                    <w:left w:val="none" w:sz="0" w:space="0" w:color="auto"/>
                                                    <w:bottom w:val="none" w:sz="0" w:space="0" w:color="auto"/>
                                                    <w:right w:val="none" w:sz="0" w:space="0" w:color="auto"/>
                                                  </w:divBdr>
                                                  <w:divsChild>
                                                    <w:div w:id="1737630525">
                                                      <w:marLeft w:val="0"/>
                                                      <w:marRight w:val="0"/>
                                                      <w:marTop w:val="0"/>
                                                      <w:marBottom w:val="0"/>
                                                      <w:divBdr>
                                                        <w:top w:val="none" w:sz="0" w:space="0" w:color="auto"/>
                                                        <w:left w:val="none" w:sz="0" w:space="0" w:color="auto"/>
                                                        <w:bottom w:val="none" w:sz="0" w:space="0" w:color="auto"/>
                                                        <w:right w:val="none" w:sz="0" w:space="0" w:color="auto"/>
                                                      </w:divBdr>
                                                    </w:div>
                                                  </w:divsChild>
                                                </w:div>
                                                <w:div w:id="1872263219">
                                                  <w:marLeft w:val="0"/>
                                                  <w:marRight w:val="0"/>
                                                  <w:marTop w:val="0"/>
                                                  <w:marBottom w:val="0"/>
                                                  <w:divBdr>
                                                    <w:top w:val="none" w:sz="0" w:space="0" w:color="auto"/>
                                                    <w:left w:val="none" w:sz="0" w:space="0" w:color="auto"/>
                                                    <w:bottom w:val="none" w:sz="0" w:space="0" w:color="auto"/>
                                                    <w:right w:val="none" w:sz="0" w:space="0" w:color="auto"/>
                                                  </w:divBdr>
                                                  <w:divsChild>
                                                    <w:div w:id="940066747">
                                                      <w:marLeft w:val="0"/>
                                                      <w:marRight w:val="0"/>
                                                      <w:marTop w:val="0"/>
                                                      <w:marBottom w:val="0"/>
                                                      <w:divBdr>
                                                        <w:top w:val="none" w:sz="0" w:space="0" w:color="auto"/>
                                                        <w:left w:val="none" w:sz="0" w:space="0" w:color="auto"/>
                                                        <w:bottom w:val="none" w:sz="0" w:space="0" w:color="auto"/>
                                                        <w:right w:val="none" w:sz="0" w:space="0" w:color="auto"/>
                                                      </w:divBdr>
                                                    </w:div>
                                                  </w:divsChild>
                                                </w:div>
                                                <w:div w:id="1284119782">
                                                  <w:marLeft w:val="0"/>
                                                  <w:marRight w:val="0"/>
                                                  <w:marTop w:val="0"/>
                                                  <w:marBottom w:val="0"/>
                                                  <w:divBdr>
                                                    <w:top w:val="none" w:sz="0" w:space="0" w:color="auto"/>
                                                    <w:left w:val="none" w:sz="0" w:space="0" w:color="auto"/>
                                                    <w:bottom w:val="none" w:sz="0" w:space="0" w:color="auto"/>
                                                    <w:right w:val="none" w:sz="0" w:space="0" w:color="auto"/>
                                                  </w:divBdr>
                                                  <w:divsChild>
                                                    <w:div w:id="669648561">
                                                      <w:marLeft w:val="0"/>
                                                      <w:marRight w:val="0"/>
                                                      <w:marTop w:val="0"/>
                                                      <w:marBottom w:val="0"/>
                                                      <w:divBdr>
                                                        <w:top w:val="none" w:sz="0" w:space="0" w:color="auto"/>
                                                        <w:left w:val="none" w:sz="0" w:space="0" w:color="auto"/>
                                                        <w:bottom w:val="none" w:sz="0" w:space="0" w:color="auto"/>
                                                        <w:right w:val="none" w:sz="0" w:space="0" w:color="auto"/>
                                                      </w:divBdr>
                                                    </w:div>
                                                  </w:divsChild>
                                                </w:div>
                                                <w:div w:id="1374571467">
                                                  <w:marLeft w:val="0"/>
                                                  <w:marRight w:val="0"/>
                                                  <w:marTop w:val="0"/>
                                                  <w:marBottom w:val="0"/>
                                                  <w:divBdr>
                                                    <w:top w:val="none" w:sz="0" w:space="0" w:color="auto"/>
                                                    <w:left w:val="none" w:sz="0" w:space="0" w:color="auto"/>
                                                    <w:bottom w:val="none" w:sz="0" w:space="0" w:color="auto"/>
                                                    <w:right w:val="none" w:sz="0" w:space="0" w:color="auto"/>
                                                  </w:divBdr>
                                                  <w:divsChild>
                                                    <w:div w:id="543560834">
                                                      <w:marLeft w:val="0"/>
                                                      <w:marRight w:val="0"/>
                                                      <w:marTop w:val="0"/>
                                                      <w:marBottom w:val="0"/>
                                                      <w:divBdr>
                                                        <w:top w:val="none" w:sz="0" w:space="0" w:color="auto"/>
                                                        <w:left w:val="none" w:sz="0" w:space="0" w:color="auto"/>
                                                        <w:bottom w:val="none" w:sz="0" w:space="0" w:color="auto"/>
                                                        <w:right w:val="none" w:sz="0" w:space="0" w:color="auto"/>
                                                      </w:divBdr>
                                                    </w:div>
                                                  </w:divsChild>
                                                </w:div>
                                                <w:div w:id="717047445">
                                                  <w:marLeft w:val="0"/>
                                                  <w:marRight w:val="0"/>
                                                  <w:marTop w:val="0"/>
                                                  <w:marBottom w:val="0"/>
                                                  <w:divBdr>
                                                    <w:top w:val="none" w:sz="0" w:space="0" w:color="auto"/>
                                                    <w:left w:val="none" w:sz="0" w:space="0" w:color="auto"/>
                                                    <w:bottom w:val="none" w:sz="0" w:space="0" w:color="auto"/>
                                                    <w:right w:val="none" w:sz="0" w:space="0" w:color="auto"/>
                                                  </w:divBdr>
                                                  <w:divsChild>
                                                    <w:div w:id="498547230">
                                                      <w:marLeft w:val="0"/>
                                                      <w:marRight w:val="0"/>
                                                      <w:marTop w:val="0"/>
                                                      <w:marBottom w:val="0"/>
                                                      <w:divBdr>
                                                        <w:top w:val="none" w:sz="0" w:space="0" w:color="auto"/>
                                                        <w:left w:val="none" w:sz="0" w:space="0" w:color="auto"/>
                                                        <w:bottom w:val="none" w:sz="0" w:space="0" w:color="auto"/>
                                                        <w:right w:val="none" w:sz="0" w:space="0" w:color="auto"/>
                                                      </w:divBdr>
                                                    </w:div>
                                                  </w:divsChild>
                                                </w:div>
                                                <w:div w:id="411661148">
                                                  <w:marLeft w:val="0"/>
                                                  <w:marRight w:val="0"/>
                                                  <w:marTop w:val="0"/>
                                                  <w:marBottom w:val="0"/>
                                                  <w:divBdr>
                                                    <w:top w:val="none" w:sz="0" w:space="0" w:color="auto"/>
                                                    <w:left w:val="none" w:sz="0" w:space="0" w:color="auto"/>
                                                    <w:bottom w:val="none" w:sz="0" w:space="0" w:color="auto"/>
                                                    <w:right w:val="none" w:sz="0" w:space="0" w:color="auto"/>
                                                  </w:divBdr>
                                                  <w:divsChild>
                                                    <w:div w:id="689917528">
                                                      <w:marLeft w:val="0"/>
                                                      <w:marRight w:val="0"/>
                                                      <w:marTop w:val="0"/>
                                                      <w:marBottom w:val="0"/>
                                                      <w:divBdr>
                                                        <w:top w:val="none" w:sz="0" w:space="0" w:color="auto"/>
                                                        <w:left w:val="none" w:sz="0" w:space="0" w:color="auto"/>
                                                        <w:bottom w:val="none" w:sz="0" w:space="0" w:color="auto"/>
                                                        <w:right w:val="none" w:sz="0" w:space="0" w:color="auto"/>
                                                      </w:divBdr>
                                                    </w:div>
                                                  </w:divsChild>
                                                </w:div>
                                                <w:div w:id="791051721">
                                                  <w:marLeft w:val="0"/>
                                                  <w:marRight w:val="0"/>
                                                  <w:marTop w:val="0"/>
                                                  <w:marBottom w:val="0"/>
                                                  <w:divBdr>
                                                    <w:top w:val="none" w:sz="0" w:space="0" w:color="auto"/>
                                                    <w:left w:val="none" w:sz="0" w:space="0" w:color="auto"/>
                                                    <w:bottom w:val="none" w:sz="0" w:space="0" w:color="auto"/>
                                                    <w:right w:val="none" w:sz="0" w:space="0" w:color="auto"/>
                                                  </w:divBdr>
                                                  <w:divsChild>
                                                    <w:div w:id="1103837339">
                                                      <w:marLeft w:val="0"/>
                                                      <w:marRight w:val="0"/>
                                                      <w:marTop w:val="0"/>
                                                      <w:marBottom w:val="0"/>
                                                      <w:divBdr>
                                                        <w:top w:val="none" w:sz="0" w:space="0" w:color="auto"/>
                                                        <w:left w:val="none" w:sz="0" w:space="0" w:color="auto"/>
                                                        <w:bottom w:val="none" w:sz="0" w:space="0" w:color="auto"/>
                                                        <w:right w:val="none" w:sz="0" w:space="0" w:color="auto"/>
                                                      </w:divBdr>
                                                    </w:div>
                                                  </w:divsChild>
                                                </w:div>
                                                <w:div w:id="1522934899">
                                                  <w:marLeft w:val="0"/>
                                                  <w:marRight w:val="0"/>
                                                  <w:marTop w:val="0"/>
                                                  <w:marBottom w:val="0"/>
                                                  <w:divBdr>
                                                    <w:top w:val="none" w:sz="0" w:space="0" w:color="auto"/>
                                                    <w:left w:val="none" w:sz="0" w:space="0" w:color="auto"/>
                                                    <w:bottom w:val="none" w:sz="0" w:space="0" w:color="auto"/>
                                                    <w:right w:val="none" w:sz="0" w:space="0" w:color="auto"/>
                                                  </w:divBdr>
                                                  <w:divsChild>
                                                    <w:div w:id="767040102">
                                                      <w:marLeft w:val="0"/>
                                                      <w:marRight w:val="0"/>
                                                      <w:marTop w:val="0"/>
                                                      <w:marBottom w:val="0"/>
                                                      <w:divBdr>
                                                        <w:top w:val="none" w:sz="0" w:space="0" w:color="auto"/>
                                                        <w:left w:val="none" w:sz="0" w:space="0" w:color="auto"/>
                                                        <w:bottom w:val="none" w:sz="0" w:space="0" w:color="auto"/>
                                                        <w:right w:val="none" w:sz="0" w:space="0" w:color="auto"/>
                                                      </w:divBdr>
                                                    </w:div>
                                                  </w:divsChild>
                                                </w:div>
                                                <w:div w:id="346368641">
                                                  <w:marLeft w:val="0"/>
                                                  <w:marRight w:val="0"/>
                                                  <w:marTop w:val="0"/>
                                                  <w:marBottom w:val="0"/>
                                                  <w:divBdr>
                                                    <w:top w:val="none" w:sz="0" w:space="0" w:color="auto"/>
                                                    <w:left w:val="none" w:sz="0" w:space="0" w:color="auto"/>
                                                    <w:bottom w:val="none" w:sz="0" w:space="0" w:color="auto"/>
                                                    <w:right w:val="none" w:sz="0" w:space="0" w:color="auto"/>
                                                  </w:divBdr>
                                                  <w:divsChild>
                                                    <w:div w:id="1372608772">
                                                      <w:marLeft w:val="0"/>
                                                      <w:marRight w:val="0"/>
                                                      <w:marTop w:val="0"/>
                                                      <w:marBottom w:val="0"/>
                                                      <w:divBdr>
                                                        <w:top w:val="none" w:sz="0" w:space="0" w:color="auto"/>
                                                        <w:left w:val="none" w:sz="0" w:space="0" w:color="auto"/>
                                                        <w:bottom w:val="none" w:sz="0" w:space="0" w:color="auto"/>
                                                        <w:right w:val="none" w:sz="0" w:space="0" w:color="auto"/>
                                                      </w:divBdr>
                                                    </w:div>
                                                  </w:divsChild>
                                                </w:div>
                                                <w:div w:id="2004121145">
                                                  <w:marLeft w:val="0"/>
                                                  <w:marRight w:val="0"/>
                                                  <w:marTop w:val="0"/>
                                                  <w:marBottom w:val="0"/>
                                                  <w:divBdr>
                                                    <w:top w:val="none" w:sz="0" w:space="0" w:color="auto"/>
                                                    <w:left w:val="none" w:sz="0" w:space="0" w:color="auto"/>
                                                    <w:bottom w:val="none" w:sz="0" w:space="0" w:color="auto"/>
                                                    <w:right w:val="none" w:sz="0" w:space="0" w:color="auto"/>
                                                  </w:divBdr>
                                                  <w:divsChild>
                                                    <w:div w:id="1170021037">
                                                      <w:marLeft w:val="0"/>
                                                      <w:marRight w:val="0"/>
                                                      <w:marTop w:val="0"/>
                                                      <w:marBottom w:val="0"/>
                                                      <w:divBdr>
                                                        <w:top w:val="none" w:sz="0" w:space="0" w:color="auto"/>
                                                        <w:left w:val="none" w:sz="0" w:space="0" w:color="auto"/>
                                                        <w:bottom w:val="none" w:sz="0" w:space="0" w:color="auto"/>
                                                        <w:right w:val="none" w:sz="0" w:space="0" w:color="auto"/>
                                                      </w:divBdr>
                                                    </w:div>
                                                  </w:divsChild>
                                                </w:div>
                                                <w:div w:id="2087222068">
                                                  <w:marLeft w:val="0"/>
                                                  <w:marRight w:val="0"/>
                                                  <w:marTop w:val="0"/>
                                                  <w:marBottom w:val="0"/>
                                                  <w:divBdr>
                                                    <w:top w:val="none" w:sz="0" w:space="0" w:color="auto"/>
                                                    <w:left w:val="none" w:sz="0" w:space="0" w:color="auto"/>
                                                    <w:bottom w:val="none" w:sz="0" w:space="0" w:color="auto"/>
                                                    <w:right w:val="none" w:sz="0" w:space="0" w:color="auto"/>
                                                  </w:divBdr>
                                                  <w:divsChild>
                                                    <w:div w:id="729160562">
                                                      <w:marLeft w:val="0"/>
                                                      <w:marRight w:val="0"/>
                                                      <w:marTop w:val="0"/>
                                                      <w:marBottom w:val="0"/>
                                                      <w:divBdr>
                                                        <w:top w:val="none" w:sz="0" w:space="0" w:color="auto"/>
                                                        <w:left w:val="none" w:sz="0" w:space="0" w:color="auto"/>
                                                        <w:bottom w:val="none" w:sz="0" w:space="0" w:color="auto"/>
                                                        <w:right w:val="none" w:sz="0" w:space="0" w:color="auto"/>
                                                      </w:divBdr>
                                                    </w:div>
                                                  </w:divsChild>
                                                </w:div>
                                                <w:div w:id="25370706">
                                                  <w:marLeft w:val="0"/>
                                                  <w:marRight w:val="0"/>
                                                  <w:marTop w:val="0"/>
                                                  <w:marBottom w:val="0"/>
                                                  <w:divBdr>
                                                    <w:top w:val="none" w:sz="0" w:space="0" w:color="auto"/>
                                                    <w:left w:val="none" w:sz="0" w:space="0" w:color="auto"/>
                                                    <w:bottom w:val="none" w:sz="0" w:space="0" w:color="auto"/>
                                                    <w:right w:val="none" w:sz="0" w:space="0" w:color="auto"/>
                                                  </w:divBdr>
                                                  <w:divsChild>
                                                    <w:div w:id="364059023">
                                                      <w:marLeft w:val="0"/>
                                                      <w:marRight w:val="0"/>
                                                      <w:marTop w:val="0"/>
                                                      <w:marBottom w:val="0"/>
                                                      <w:divBdr>
                                                        <w:top w:val="none" w:sz="0" w:space="0" w:color="auto"/>
                                                        <w:left w:val="none" w:sz="0" w:space="0" w:color="auto"/>
                                                        <w:bottom w:val="none" w:sz="0" w:space="0" w:color="auto"/>
                                                        <w:right w:val="none" w:sz="0" w:space="0" w:color="auto"/>
                                                      </w:divBdr>
                                                    </w:div>
                                                  </w:divsChild>
                                                </w:div>
                                                <w:div w:id="1584994108">
                                                  <w:marLeft w:val="0"/>
                                                  <w:marRight w:val="0"/>
                                                  <w:marTop w:val="0"/>
                                                  <w:marBottom w:val="0"/>
                                                  <w:divBdr>
                                                    <w:top w:val="none" w:sz="0" w:space="0" w:color="auto"/>
                                                    <w:left w:val="none" w:sz="0" w:space="0" w:color="auto"/>
                                                    <w:bottom w:val="none" w:sz="0" w:space="0" w:color="auto"/>
                                                    <w:right w:val="none" w:sz="0" w:space="0" w:color="auto"/>
                                                  </w:divBdr>
                                                  <w:divsChild>
                                                    <w:div w:id="386031328">
                                                      <w:marLeft w:val="0"/>
                                                      <w:marRight w:val="0"/>
                                                      <w:marTop w:val="0"/>
                                                      <w:marBottom w:val="0"/>
                                                      <w:divBdr>
                                                        <w:top w:val="none" w:sz="0" w:space="0" w:color="auto"/>
                                                        <w:left w:val="none" w:sz="0" w:space="0" w:color="auto"/>
                                                        <w:bottom w:val="none" w:sz="0" w:space="0" w:color="auto"/>
                                                        <w:right w:val="none" w:sz="0" w:space="0" w:color="auto"/>
                                                      </w:divBdr>
                                                    </w:div>
                                                  </w:divsChild>
                                                </w:div>
                                                <w:div w:id="2087340881">
                                                  <w:marLeft w:val="0"/>
                                                  <w:marRight w:val="0"/>
                                                  <w:marTop w:val="0"/>
                                                  <w:marBottom w:val="0"/>
                                                  <w:divBdr>
                                                    <w:top w:val="none" w:sz="0" w:space="0" w:color="auto"/>
                                                    <w:left w:val="none" w:sz="0" w:space="0" w:color="auto"/>
                                                    <w:bottom w:val="none" w:sz="0" w:space="0" w:color="auto"/>
                                                    <w:right w:val="none" w:sz="0" w:space="0" w:color="auto"/>
                                                  </w:divBdr>
                                                  <w:divsChild>
                                                    <w:div w:id="1061947696">
                                                      <w:marLeft w:val="0"/>
                                                      <w:marRight w:val="0"/>
                                                      <w:marTop w:val="0"/>
                                                      <w:marBottom w:val="0"/>
                                                      <w:divBdr>
                                                        <w:top w:val="none" w:sz="0" w:space="0" w:color="auto"/>
                                                        <w:left w:val="none" w:sz="0" w:space="0" w:color="auto"/>
                                                        <w:bottom w:val="none" w:sz="0" w:space="0" w:color="auto"/>
                                                        <w:right w:val="none" w:sz="0" w:space="0" w:color="auto"/>
                                                      </w:divBdr>
                                                    </w:div>
                                                  </w:divsChild>
                                                </w:div>
                                                <w:div w:id="494612114">
                                                  <w:marLeft w:val="0"/>
                                                  <w:marRight w:val="0"/>
                                                  <w:marTop w:val="0"/>
                                                  <w:marBottom w:val="0"/>
                                                  <w:divBdr>
                                                    <w:top w:val="none" w:sz="0" w:space="0" w:color="auto"/>
                                                    <w:left w:val="none" w:sz="0" w:space="0" w:color="auto"/>
                                                    <w:bottom w:val="none" w:sz="0" w:space="0" w:color="auto"/>
                                                    <w:right w:val="none" w:sz="0" w:space="0" w:color="auto"/>
                                                  </w:divBdr>
                                                  <w:divsChild>
                                                    <w:div w:id="294914830">
                                                      <w:marLeft w:val="0"/>
                                                      <w:marRight w:val="0"/>
                                                      <w:marTop w:val="45"/>
                                                      <w:marBottom w:val="45"/>
                                                      <w:divBdr>
                                                        <w:top w:val="none" w:sz="0" w:space="0" w:color="auto"/>
                                                        <w:left w:val="none" w:sz="0" w:space="0" w:color="auto"/>
                                                        <w:bottom w:val="none" w:sz="0" w:space="0" w:color="auto"/>
                                                        <w:right w:val="none" w:sz="0" w:space="0" w:color="auto"/>
                                                      </w:divBdr>
                                                    </w:div>
                                                  </w:divsChild>
                                                </w:div>
                                                <w:div w:id="476342609">
                                                  <w:marLeft w:val="0"/>
                                                  <w:marRight w:val="0"/>
                                                  <w:marTop w:val="0"/>
                                                  <w:marBottom w:val="0"/>
                                                  <w:divBdr>
                                                    <w:top w:val="none" w:sz="0" w:space="0" w:color="auto"/>
                                                    <w:left w:val="none" w:sz="0" w:space="0" w:color="auto"/>
                                                    <w:bottom w:val="none" w:sz="0" w:space="0" w:color="auto"/>
                                                    <w:right w:val="none" w:sz="0" w:space="0" w:color="auto"/>
                                                  </w:divBdr>
                                                  <w:divsChild>
                                                    <w:div w:id="1642348843">
                                                      <w:marLeft w:val="0"/>
                                                      <w:marRight w:val="0"/>
                                                      <w:marTop w:val="0"/>
                                                      <w:marBottom w:val="0"/>
                                                      <w:divBdr>
                                                        <w:top w:val="none" w:sz="0" w:space="0" w:color="auto"/>
                                                        <w:left w:val="none" w:sz="0" w:space="0" w:color="auto"/>
                                                        <w:bottom w:val="none" w:sz="0" w:space="0" w:color="auto"/>
                                                        <w:right w:val="none" w:sz="0" w:space="0" w:color="auto"/>
                                                      </w:divBdr>
                                                    </w:div>
                                                  </w:divsChild>
                                                </w:div>
                                                <w:div w:id="949623643">
                                                  <w:marLeft w:val="0"/>
                                                  <w:marRight w:val="0"/>
                                                  <w:marTop w:val="0"/>
                                                  <w:marBottom w:val="0"/>
                                                  <w:divBdr>
                                                    <w:top w:val="none" w:sz="0" w:space="0" w:color="auto"/>
                                                    <w:left w:val="none" w:sz="0" w:space="0" w:color="auto"/>
                                                    <w:bottom w:val="none" w:sz="0" w:space="0" w:color="auto"/>
                                                    <w:right w:val="none" w:sz="0" w:space="0" w:color="auto"/>
                                                  </w:divBdr>
                                                  <w:divsChild>
                                                    <w:div w:id="903371530">
                                                      <w:marLeft w:val="0"/>
                                                      <w:marRight w:val="0"/>
                                                      <w:marTop w:val="0"/>
                                                      <w:marBottom w:val="0"/>
                                                      <w:divBdr>
                                                        <w:top w:val="none" w:sz="0" w:space="0" w:color="auto"/>
                                                        <w:left w:val="none" w:sz="0" w:space="0" w:color="auto"/>
                                                        <w:bottom w:val="none" w:sz="0" w:space="0" w:color="auto"/>
                                                        <w:right w:val="none" w:sz="0" w:space="0" w:color="auto"/>
                                                      </w:divBdr>
                                                    </w:div>
                                                  </w:divsChild>
                                                </w:div>
                                                <w:div w:id="90862357">
                                                  <w:marLeft w:val="0"/>
                                                  <w:marRight w:val="0"/>
                                                  <w:marTop w:val="0"/>
                                                  <w:marBottom w:val="0"/>
                                                  <w:divBdr>
                                                    <w:top w:val="none" w:sz="0" w:space="0" w:color="auto"/>
                                                    <w:left w:val="none" w:sz="0" w:space="0" w:color="auto"/>
                                                    <w:bottom w:val="none" w:sz="0" w:space="0" w:color="auto"/>
                                                    <w:right w:val="none" w:sz="0" w:space="0" w:color="auto"/>
                                                  </w:divBdr>
                                                  <w:divsChild>
                                                    <w:div w:id="989284017">
                                                      <w:marLeft w:val="0"/>
                                                      <w:marRight w:val="0"/>
                                                      <w:marTop w:val="0"/>
                                                      <w:marBottom w:val="0"/>
                                                      <w:divBdr>
                                                        <w:top w:val="none" w:sz="0" w:space="0" w:color="auto"/>
                                                        <w:left w:val="none" w:sz="0" w:space="0" w:color="auto"/>
                                                        <w:bottom w:val="none" w:sz="0" w:space="0" w:color="auto"/>
                                                        <w:right w:val="none" w:sz="0" w:space="0" w:color="auto"/>
                                                      </w:divBdr>
                                                    </w:div>
                                                  </w:divsChild>
                                                </w:div>
                                                <w:div w:id="342368538">
                                                  <w:marLeft w:val="0"/>
                                                  <w:marRight w:val="0"/>
                                                  <w:marTop w:val="0"/>
                                                  <w:marBottom w:val="0"/>
                                                  <w:divBdr>
                                                    <w:top w:val="none" w:sz="0" w:space="0" w:color="auto"/>
                                                    <w:left w:val="none" w:sz="0" w:space="0" w:color="auto"/>
                                                    <w:bottom w:val="none" w:sz="0" w:space="0" w:color="auto"/>
                                                    <w:right w:val="none" w:sz="0" w:space="0" w:color="auto"/>
                                                  </w:divBdr>
                                                  <w:divsChild>
                                                    <w:div w:id="1466391869">
                                                      <w:marLeft w:val="0"/>
                                                      <w:marRight w:val="0"/>
                                                      <w:marTop w:val="0"/>
                                                      <w:marBottom w:val="0"/>
                                                      <w:divBdr>
                                                        <w:top w:val="none" w:sz="0" w:space="0" w:color="auto"/>
                                                        <w:left w:val="none" w:sz="0" w:space="0" w:color="auto"/>
                                                        <w:bottom w:val="none" w:sz="0" w:space="0" w:color="auto"/>
                                                        <w:right w:val="none" w:sz="0" w:space="0" w:color="auto"/>
                                                      </w:divBdr>
                                                    </w:div>
                                                  </w:divsChild>
                                                </w:div>
                                                <w:div w:id="205799960">
                                                  <w:marLeft w:val="0"/>
                                                  <w:marRight w:val="0"/>
                                                  <w:marTop w:val="0"/>
                                                  <w:marBottom w:val="0"/>
                                                  <w:divBdr>
                                                    <w:top w:val="none" w:sz="0" w:space="0" w:color="auto"/>
                                                    <w:left w:val="none" w:sz="0" w:space="0" w:color="auto"/>
                                                    <w:bottom w:val="none" w:sz="0" w:space="0" w:color="auto"/>
                                                    <w:right w:val="none" w:sz="0" w:space="0" w:color="auto"/>
                                                  </w:divBdr>
                                                  <w:divsChild>
                                                    <w:div w:id="1211772051">
                                                      <w:marLeft w:val="0"/>
                                                      <w:marRight w:val="0"/>
                                                      <w:marTop w:val="0"/>
                                                      <w:marBottom w:val="0"/>
                                                      <w:divBdr>
                                                        <w:top w:val="none" w:sz="0" w:space="0" w:color="auto"/>
                                                        <w:left w:val="none" w:sz="0" w:space="0" w:color="auto"/>
                                                        <w:bottom w:val="none" w:sz="0" w:space="0" w:color="auto"/>
                                                        <w:right w:val="none" w:sz="0" w:space="0" w:color="auto"/>
                                                      </w:divBdr>
                                                    </w:div>
                                                  </w:divsChild>
                                                </w:div>
                                                <w:div w:id="1682050260">
                                                  <w:marLeft w:val="0"/>
                                                  <w:marRight w:val="0"/>
                                                  <w:marTop w:val="0"/>
                                                  <w:marBottom w:val="0"/>
                                                  <w:divBdr>
                                                    <w:top w:val="none" w:sz="0" w:space="0" w:color="auto"/>
                                                    <w:left w:val="none" w:sz="0" w:space="0" w:color="auto"/>
                                                    <w:bottom w:val="none" w:sz="0" w:space="0" w:color="auto"/>
                                                    <w:right w:val="none" w:sz="0" w:space="0" w:color="auto"/>
                                                  </w:divBdr>
                                                  <w:divsChild>
                                                    <w:div w:id="735397312">
                                                      <w:marLeft w:val="0"/>
                                                      <w:marRight w:val="0"/>
                                                      <w:marTop w:val="45"/>
                                                      <w:marBottom w:val="45"/>
                                                      <w:divBdr>
                                                        <w:top w:val="none" w:sz="0" w:space="0" w:color="auto"/>
                                                        <w:left w:val="none" w:sz="0" w:space="0" w:color="auto"/>
                                                        <w:bottom w:val="none" w:sz="0" w:space="0" w:color="auto"/>
                                                        <w:right w:val="none" w:sz="0" w:space="0" w:color="auto"/>
                                                      </w:divBdr>
                                                    </w:div>
                                                  </w:divsChild>
                                                </w:div>
                                                <w:div w:id="534778081">
                                                  <w:marLeft w:val="0"/>
                                                  <w:marRight w:val="0"/>
                                                  <w:marTop w:val="0"/>
                                                  <w:marBottom w:val="0"/>
                                                  <w:divBdr>
                                                    <w:top w:val="none" w:sz="0" w:space="0" w:color="auto"/>
                                                    <w:left w:val="none" w:sz="0" w:space="0" w:color="auto"/>
                                                    <w:bottom w:val="none" w:sz="0" w:space="0" w:color="auto"/>
                                                    <w:right w:val="none" w:sz="0" w:space="0" w:color="auto"/>
                                                  </w:divBdr>
                                                  <w:divsChild>
                                                    <w:div w:id="1718238490">
                                                      <w:marLeft w:val="0"/>
                                                      <w:marRight w:val="0"/>
                                                      <w:marTop w:val="45"/>
                                                      <w:marBottom w:val="45"/>
                                                      <w:divBdr>
                                                        <w:top w:val="none" w:sz="0" w:space="0" w:color="auto"/>
                                                        <w:left w:val="none" w:sz="0" w:space="0" w:color="auto"/>
                                                        <w:bottom w:val="none" w:sz="0" w:space="0" w:color="auto"/>
                                                        <w:right w:val="none" w:sz="0" w:space="0" w:color="auto"/>
                                                      </w:divBdr>
                                                    </w:div>
                                                  </w:divsChild>
                                                </w:div>
                                                <w:div w:id="1767920469">
                                                  <w:marLeft w:val="0"/>
                                                  <w:marRight w:val="0"/>
                                                  <w:marTop w:val="0"/>
                                                  <w:marBottom w:val="0"/>
                                                  <w:divBdr>
                                                    <w:top w:val="none" w:sz="0" w:space="0" w:color="auto"/>
                                                    <w:left w:val="none" w:sz="0" w:space="0" w:color="auto"/>
                                                    <w:bottom w:val="none" w:sz="0" w:space="0" w:color="auto"/>
                                                    <w:right w:val="none" w:sz="0" w:space="0" w:color="auto"/>
                                                  </w:divBdr>
                                                  <w:divsChild>
                                                    <w:div w:id="573511374">
                                                      <w:marLeft w:val="0"/>
                                                      <w:marRight w:val="0"/>
                                                      <w:marTop w:val="45"/>
                                                      <w:marBottom w:val="45"/>
                                                      <w:divBdr>
                                                        <w:top w:val="none" w:sz="0" w:space="0" w:color="auto"/>
                                                        <w:left w:val="none" w:sz="0" w:space="0" w:color="auto"/>
                                                        <w:bottom w:val="none" w:sz="0" w:space="0" w:color="auto"/>
                                                        <w:right w:val="none" w:sz="0" w:space="0" w:color="auto"/>
                                                      </w:divBdr>
                                                    </w:div>
                                                  </w:divsChild>
                                                </w:div>
                                                <w:div w:id="916866548">
                                                  <w:marLeft w:val="0"/>
                                                  <w:marRight w:val="0"/>
                                                  <w:marTop w:val="0"/>
                                                  <w:marBottom w:val="0"/>
                                                  <w:divBdr>
                                                    <w:top w:val="none" w:sz="0" w:space="0" w:color="auto"/>
                                                    <w:left w:val="none" w:sz="0" w:space="0" w:color="auto"/>
                                                    <w:bottom w:val="none" w:sz="0" w:space="0" w:color="auto"/>
                                                    <w:right w:val="none" w:sz="0" w:space="0" w:color="auto"/>
                                                  </w:divBdr>
                                                  <w:divsChild>
                                                    <w:div w:id="1374112504">
                                                      <w:marLeft w:val="0"/>
                                                      <w:marRight w:val="0"/>
                                                      <w:marTop w:val="0"/>
                                                      <w:marBottom w:val="0"/>
                                                      <w:divBdr>
                                                        <w:top w:val="none" w:sz="0" w:space="0" w:color="auto"/>
                                                        <w:left w:val="none" w:sz="0" w:space="0" w:color="auto"/>
                                                        <w:bottom w:val="none" w:sz="0" w:space="0" w:color="auto"/>
                                                        <w:right w:val="none" w:sz="0" w:space="0" w:color="auto"/>
                                                      </w:divBdr>
                                                    </w:div>
                                                  </w:divsChild>
                                                </w:div>
                                                <w:div w:id="1825124969">
                                                  <w:marLeft w:val="0"/>
                                                  <w:marRight w:val="0"/>
                                                  <w:marTop w:val="0"/>
                                                  <w:marBottom w:val="0"/>
                                                  <w:divBdr>
                                                    <w:top w:val="none" w:sz="0" w:space="0" w:color="auto"/>
                                                    <w:left w:val="none" w:sz="0" w:space="0" w:color="auto"/>
                                                    <w:bottom w:val="none" w:sz="0" w:space="0" w:color="auto"/>
                                                    <w:right w:val="none" w:sz="0" w:space="0" w:color="auto"/>
                                                  </w:divBdr>
                                                  <w:divsChild>
                                                    <w:div w:id="1586840784">
                                                      <w:marLeft w:val="0"/>
                                                      <w:marRight w:val="0"/>
                                                      <w:marTop w:val="0"/>
                                                      <w:marBottom w:val="0"/>
                                                      <w:divBdr>
                                                        <w:top w:val="none" w:sz="0" w:space="0" w:color="auto"/>
                                                        <w:left w:val="none" w:sz="0" w:space="0" w:color="auto"/>
                                                        <w:bottom w:val="none" w:sz="0" w:space="0" w:color="auto"/>
                                                        <w:right w:val="none" w:sz="0" w:space="0" w:color="auto"/>
                                                      </w:divBdr>
                                                    </w:div>
                                                  </w:divsChild>
                                                </w:div>
                                                <w:div w:id="142741157">
                                                  <w:marLeft w:val="0"/>
                                                  <w:marRight w:val="0"/>
                                                  <w:marTop w:val="0"/>
                                                  <w:marBottom w:val="0"/>
                                                  <w:divBdr>
                                                    <w:top w:val="none" w:sz="0" w:space="0" w:color="auto"/>
                                                    <w:left w:val="none" w:sz="0" w:space="0" w:color="auto"/>
                                                    <w:bottom w:val="none" w:sz="0" w:space="0" w:color="auto"/>
                                                    <w:right w:val="none" w:sz="0" w:space="0" w:color="auto"/>
                                                  </w:divBdr>
                                                  <w:divsChild>
                                                    <w:div w:id="1814981546">
                                                      <w:marLeft w:val="0"/>
                                                      <w:marRight w:val="0"/>
                                                      <w:marTop w:val="0"/>
                                                      <w:marBottom w:val="0"/>
                                                      <w:divBdr>
                                                        <w:top w:val="none" w:sz="0" w:space="0" w:color="auto"/>
                                                        <w:left w:val="none" w:sz="0" w:space="0" w:color="auto"/>
                                                        <w:bottom w:val="none" w:sz="0" w:space="0" w:color="auto"/>
                                                        <w:right w:val="none" w:sz="0" w:space="0" w:color="auto"/>
                                                      </w:divBdr>
                                                    </w:div>
                                                  </w:divsChild>
                                                </w:div>
                                                <w:div w:id="663512153">
                                                  <w:marLeft w:val="0"/>
                                                  <w:marRight w:val="0"/>
                                                  <w:marTop w:val="0"/>
                                                  <w:marBottom w:val="0"/>
                                                  <w:divBdr>
                                                    <w:top w:val="none" w:sz="0" w:space="0" w:color="auto"/>
                                                    <w:left w:val="none" w:sz="0" w:space="0" w:color="auto"/>
                                                    <w:bottom w:val="none" w:sz="0" w:space="0" w:color="auto"/>
                                                    <w:right w:val="none" w:sz="0" w:space="0" w:color="auto"/>
                                                  </w:divBdr>
                                                  <w:divsChild>
                                                    <w:div w:id="2060393205">
                                                      <w:marLeft w:val="0"/>
                                                      <w:marRight w:val="0"/>
                                                      <w:marTop w:val="0"/>
                                                      <w:marBottom w:val="0"/>
                                                      <w:divBdr>
                                                        <w:top w:val="none" w:sz="0" w:space="0" w:color="auto"/>
                                                        <w:left w:val="none" w:sz="0" w:space="0" w:color="auto"/>
                                                        <w:bottom w:val="none" w:sz="0" w:space="0" w:color="auto"/>
                                                        <w:right w:val="none" w:sz="0" w:space="0" w:color="auto"/>
                                                      </w:divBdr>
                                                    </w:div>
                                                  </w:divsChild>
                                                </w:div>
                                                <w:div w:id="1574778704">
                                                  <w:marLeft w:val="0"/>
                                                  <w:marRight w:val="0"/>
                                                  <w:marTop w:val="0"/>
                                                  <w:marBottom w:val="0"/>
                                                  <w:divBdr>
                                                    <w:top w:val="none" w:sz="0" w:space="0" w:color="auto"/>
                                                    <w:left w:val="none" w:sz="0" w:space="0" w:color="auto"/>
                                                    <w:bottom w:val="none" w:sz="0" w:space="0" w:color="auto"/>
                                                    <w:right w:val="none" w:sz="0" w:space="0" w:color="auto"/>
                                                  </w:divBdr>
                                                  <w:divsChild>
                                                    <w:div w:id="703410739">
                                                      <w:marLeft w:val="0"/>
                                                      <w:marRight w:val="0"/>
                                                      <w:marTop w:val="0"/>
                                                      <w:marBottom w:val="0"/>
                                                      <w:divBdr>
                                                        <w:top w:val="none" w:sz="0" w:space="0" w:color="auto"/>
                                                        <w:left w:val="none" w:sz="0" w:space="0" w:color="auto"/>
                                                        <w:bottom w:val="none" w:sz="0" w:space="0" w:color="auto"/>
                                                        <w:right w:val="none" w:sz="0" w:space="0" w:color="auto"/>
                                                      </w:divBdr>
                                                    </w:div>
                                                  </w:divsChild>
                                                </w:div>
                                                <w:div w:id="2137792798">
                                                  <w:marLeft w:val="0"/>
                                                  <w:marRight w:val="0"/>
                                                  <w:marTop w:val="0"/>
                                                  <w:marBottom w:val="0"/>
                                                  <w:divBdr>
                                                    <w:top w:val="none" w:sz="0" w:space="0" w:color="auto"/>
                                                    <w:left w:val="none" w:sz="0" w:space="0" w:color="auto"/>
                                                    <w:bottom w:val="none" w:sz="0" w:space="0" w:color="auto"/>
                                                    <w:right w:val="none" w:sz="0" w:space="0" w:color="auto"/>
                                                  </w:divBdr>
                                                  <w:divsChild>
                                                    <w:div w:id="1413429115">
                                                      <w:marLeft w:val="0"/>
                                                      <w:marRight w:val="0"/>
                                                      <w:marTop w:val="0"/>
                                                      <w:marBottom w:val="0"/>
                                                      <w:divBdr>
                                                        <w:top w:val="none" w:sz="0" w:space="0" w:color="auto"/>
                                                        <w:left w:val="none" w:sz="0" w:space="0" w:color="auto"/>
                                                        <w:bottom w:val="none" w:sz="0" w:space="0" w:color="auto"/>
                                                        <w:right w:val="none" w:sz="0" w:space="0" w:color="auto"/>
                                                      </w:divBdr>
                                                    </w:div>
                                                  </w:divsChild>
                                                </w:div>
                                                <w:div w:id="405999836">
                                                  <w:marLeft w:val="0"/>
                                                  <w:marRight w:val="0"/>
                                                  <w:marTop w:val="0"/>
                                                  <w:marBottom w:val="0"/>
                                                  <w:divBdr>
                                                    <w:top w:val="none" w:sz="0" w:space="0" w:color="auto"/>
                                                    <w:left w:val="none" w:sz="0" w:space="0" w:color="auto"/>
                                                    <w:bottom w:val="none" w:sz="0" w:space="0" w:color="auto"/>
                                                    <w:right w:val="none" w:sz="0" w:space="0" w:color="auto"/>
                                                  </w:divBdr>
                                                  <w:divsChild>
                                                    <w:div w:id="2024357186">
                                                      <w:marLeft w:val="0"/>
                                                      <w:marRight w:val="0"/>
                                                      <w:marTop w:val="0"/>
                                                      <w:marBottom w:val="0"/>
                                                      <w:divBdr>
                                                        <w:top w:val="none" w:sz="0" w:space="0" w:color="auto"/>
                                                        <w:left w:val="none" w:sz="0" w:space="0" w:color="auto"/>
                                                        <w:bottom w:val="none" w:sz="0" w:space="0" w:color="auto"/>
                                                        <w:right w:val="none" w:sz="0" w:space="0" w:color="auto"/>
                                                      </w:divBdr>
                                                    </w:div>
                                                  </w:divsChild>
                                                </w:div>
                                                <w:div w:id="1253929821">
                                                  <w:marLeft w:val="0"/>
                                                  <w:marRight w:val="0"/>
                                                  <w:marTop w:val="0"/>
                                                  <w:marBottom w:val="0"/>
                                                  <w:divBdr>
                                                    <w:top w:val="none" w:sz="0" w:space="0" w:color="auto"/>
                                                    <w:left w:val="none" w:sz="0" w:space="0" w:color="auto"/>
                                                    <w:bottom w:val="none" w:sz="0" w:space="0" w:color="auto"/>
                                                    <w:right w:val="none" w:sz="0" w:space="0" w:color="auto"/>
                                                  </w:divBdr>
                                                  <w:divsChild>
                                                    <w:div w:id="1655719582">
                                                      <w:marLeft w:val="0"/>
                                                      <w:marRight w:val="0"/>
                                                      <w:marTop w:val="0"/>
                                                      <w:marBottom w:val="0"/>
                                                      <w:divBdr>
                                                        <w:top w:val="none" w:sz="0" w:space="0" w:color="auto"/>
                                                        <w:left w:val="none" w:sz="0" w:space="0" w:color="auto"/>
                                                        <w:bottom w:val="none" w:sz="0" w:space="0" w:color="auto"/>
                                                        <w:right w:val="none" w:sz="0" w:space="0" w:color="auto"/>
                                                      </w:divBdr>
                                                    </w:div>
                                                  </w:divsChild>
                                                </w:div>
                                                <w:div w:id="715927702">
                                                  <w:marLeft w:val="0"/>
                                                  <w:marRight w:val="0"/>
                                                  <w:marTop w:val="0"/>
                                                  <w:marBottom w:val="0"/>
                                                  <w:divBdr>
                                                    <w:top w:val="none" w:sz="0" w:space="0" w:color="auto"/>
                                                    <w:left w:val="none" w:sz="0" w:space="0" w:color="auto"/>
                                                    <w:bottom w:val="none" w:sz="0" w:space="0" w:color="auto"/>
                                                    <w:right w:val="none" w:sz="0" w:space="0" w:color="auto"/>
                                                  </w:divBdr>
                                                  <w:divsChild>
                                                    <w:div w:id="746538410">
                                                      <w:marLeft w:val="0"/>
                                                      <w:marRight w:val="0"/>
                                                      <w:marTop w:val="0"/>
                                                      <w:marBottom w:val="0"/>
                                                      <w:divBdr>
                                                        <w:top w:val="none" w:sz="0" w:space="0" w:color="auto"/>
                                                        <w:left w:val="none" w:sz="0" w:space="0" w:color="auto"/>
                                                        <w:bottom w:val="none" w:sz="0" w:space="0" w:color="auto"/>
                                                        <w:right w:val="none" w:sz="0" w:space="0" w:color="auto"/>
                                                      </w:divBdr>
                                                    </w:div>
                                                  </w:divsChild>
                                                </w:div>
                                                <w:div w:id="1970545778">
                                                  <w:marLeft w:val="0"/>
                                                  <w:marRight w:val="0"/>
                                                  <w:marTop w:val="0"/>
                                                  <w:marBottom w:val="0"/>
                                                  <w:divBdr>
                                                    <w:top w:val="none" w:sz="0" w:space="0" w:color="auto"/>
                                                    <w:left w:val="none" w:sz="0" w:space="0" w:color="auto"/>
                                                    <w:bottom w:val="none" w:sz="0" w:space="0" w:color="auto"/>
                                                    <w:right w:val="none" w:sz="0" w:space="0" w:color="auto"/>
                                                  </w:divBdr>
                                                  <w:divsChild>
                                                    <w:div w:id="2015261674">
                                                      <w:marLeft w:val="0"/>
                                                      <w:marRight w:val="0"/>
                                                      <w:marTop w:val="0"/>
                                                      <w:marBottom w:val="0"/>
                                                      <w:divBdr>
                                                        <w:top w:val="none" w:sz="0" w:space="0" w:color="auto"/>
                                                        <w:left w:val="none" w:sz="0" w:space="0" w:color="auto"/>
                                                        <w:bottom w:val="none" w:sz="0" w:space="0" w:color="auto"/>
                                                        <w:right w:val="none" w:sz="0" w:space="0" w:color="auto"/>
                                                      </w:divBdr>
                                                    </w:div>
                                                  </w:divsChild>
                                                </w:div>
                                                <w:div w:id="189683991">
                                                  <w:marLeft w:val="0"/>
                                                  <w:marRight w:val="0"/>
                                                  <w:marTop w:val="0"/>
                                                  <w:marBottom w:val="0"/>
                                                  <w:divBdr>
                                                    <w:top w:val="none" w:sz="0" w:space="0" w:color="auto"/>
                                                    <w:left w:val="none" w:sz="0" w:space="0" w:color="auto"/>
                                                    <w:bottom w:val="none" w:sz="0" w:space="0" w:color="auto"/>
                                                    <w:right w:val="none" w:sz="0" w:space="0" w:color="auto"/>
                                                  </w:divBdr>
                                                  <w:divsChild>
                                                    <w:div w:id="312610290">
                                                      <w:marLeft w:val="0"/>
                                                      <w:marRight w:val="0"/>
                                                      <w:marTop w:val="0"/>
                                                      <w:marBottom w:val="0"/>
                                                      <w:divBdr>
                                                        <w:top w:val="none" w:sz="0" w:space="0" w:color="auto"/>
                                                        <w:left w:val="none" w:sz="0" w:space="0" w:color="auto"/>
                                                        <w:bottom w:val="none" w:sz="0" w:space="0" w:color="auto"/>
                                                        <w:right w:val="none" w:sz="0" w:space="0" w:color="auto"/>
                                                      </w:divBdr>
                                                    </w:div>
                                                  </w:divsChild>
                                                </w:div>
                                                <w:div w:id="540870365">
                                                  <w:marLeft w:val="0"/>
                                                  <w:marRight w:val="0"/>
                                                  <w:marTop w:val="0"/>
                                                  <w:marBottom w:val="0"/>
                                                  <w:divBdr>
                                                    <w:top w:val="none" w:sz="0" w:space="0" w:color="auto"/>
                                                    <w:left w:val="none" w:sz="0" w:space="0" w:color="auto"/>
                                                    <w:bottom w:val="none" w:sz="0" w:space="0" w:color="auto"/>
                                                    <w:right w:val="none" w:sz="0" w:space="0" w:color="auto"/>
                                                  </w:divBdr>
                                                  <w:divsChild>
                                                    <w:div w:id="708991083">
                                                      <w:marLeft w:val="0"/>
                                                      <w:marRight w:val="0"/>
                                                      <w:marTop w:val="0"/>
                                                      <w:marBottom w:val="0"/>
                                                      <w:divBdr>
                                                        <w:top w:val="none" w:sz="0" w:space="0" w:color="auto"/>
                                                        <w:left w:val="none" w:sz="0" w:space="0" w:color="auto"/>
                                                        <w:bottom w:val="none" w:sz="0" w:space="0" w:color="auto"/>
                                                        <w:right w:val="none" w:sz="0" w:space="0" w:color="auto"/>
                                                      </w:divBdr>
                                                    </w:div>
                                                  </w:divsChild>
                                                </w:div>
                                                <w:div w:id="1998072328">
                                                  <w:marLeft w:val="0"/>
                                                  <w:marRight w:val="0"/>
                                                  <w:marTop w:val="0"/>
                                                  <w:marBottom w:val="0"/>
                                                  <w:divBdr>
                                                    <w:top w:val="none" w:sz="0" w:space="0" w:color="auto"/>
                                                    <w:left w:val="none" w:sz="0" w:space="0" w:color="auto"/>
                                                    <w:bottom w:val="none" w:sz="0" w:space="0" w:color="auto"/>
                                                    <w:right w:val="none" w:sz="0" w:space="0" w:color="auto"/>
                                                  </w:divBdr>
                                                  <w:divsChild>
                                                    <w:div w:id="717434232">
                                                      <w:marLeft w:val="0"/>
                                                      <w:marRight w:val="0"/>
                                                      <w:marTop w:val="0"/>
                                                      <w:marBottom w:val="0"/>
                                                      <w:divBdr>
                                                        <w:top w:val="none" w:sz="0" w:space="0" w:color="auto"/>
                                                        <w:left w:val="none" w:sz="0" w:space="0" w:color="auto"/>
                                                        <w:bottom w:val="none" w:sz="0" w:space="0" w:color="auto"/>
                                                        <w:right w:val="none" w:sz="0" w:space="0" w:color="auto"/>
                                                      </w:divBdr>
                                                    </w:div>
                                                  </w:divsChild>
                                                </w:div>
                                                <w:div w:id="2087802531">
                                                  <w:marLeft w:val="0"/>
                                                  <w:marRight w:val="0"/>
                                                  <w:marTop w:val="0"/>
                                                  <w:marBottom w:val="0"/>
                                                  <w:divBdr>
                                                    <w:top w:val="none" w:sz="0" w:space="0" w:color="auto"/>
                                                    <w:left w:val="none" w:sz="0" w:space="0" w:color="auto"/>
                                                    <w:bottom w:val="none" w:sz="0" w:space="0" w:color="auto"/>
                                                    <w:right w:val="none" w:sz="0" w:space="0" w:color="auto"/>
                                                  </w:divBdr>
                                                  <w:divsChild>
                                                    <w:div w:id="1775051918">
                                                      <w:marLeft w:val="0"/>
                                                      <w:marRight w:val="0"/>
                                                      <w:marTop w:val="0"/>
                                                      <w:marBottom w:val="0"/>
                                                      <w:divBdr>
                                                        <w:top w:val="none" w:sz="0" w:space="0" w:color="auto"/>
                                                        <w:left w:val="none" w:sz="0" w:space="0" w:color="auto"/>
                                                        <w:bottom w:val="none" w:sz="0" w:space="0" w:color="auto"/>
                                                        <w:right w:val="none" w:sz="0" w:space="0" w:color="auto"/>
                                                      </w:divBdr>
                                                    </w:div>
                                                  </w:divsChild>
                                                </w:div>
                                                <w:div w:id="2102404859">
                                                  <w:marLeft w:val="0"/>
                                                  <w:marRight w:val="0"/>
                                                  <w:marTop w:val="0"/>
                                                  <w:marBottom w:val="0"/>
                                                  <w:divBdr>
                                                    <w:top w:val="none" w:sz="0" w:space="0" w:color="auto"/>
                                                    <w:left w:val="none" w:sz="0" w:space="0" w:color="auto"/>
                                                    <w:bottom w:val="none" w:sz="0" w:space="0" w:color="auto"/>
                                                    <w:right w:val="none" w:sz="0" w:space="0" w:color="auto"/>
                                                  </w:divBdr>
                                                  <w:divsChild>
                                                    <w:div w:id="1807311972">
                                                      <w:marLeft w:val="0"/>
                                                      <w:marRight w:val="0"/>
                                                      <w:marTop w:val="0"/>
                                                      <w:marBottom w:val="0"/>
                                                      <w:divBdr>
                                                        <w:top w:val="none" w:sz="0" w:space="0" w:color="auto"/>
                                                        <w:left w:val="none" w:sz="0" w:space="0" w:color="auto"/>
                                                        <w:bottom w:val="none" w:sz="0" w:space="0" w:color="auto"/>
                                                        <w:right w:val="none" w:sz="0" w:space="0" w:color="auto"/>
                                                      </w:divBdr>
                                                    </w:div>
                                                  </w:divsChild>
                                                </w:div>
                                                <w:div w:id="2121995228">
                                                  <w:marLeft w:val="0"/>
                                                  <w:marRight w:val="0"/>
                                                  <w:marTop w:val="0"/>
                                                  <w:marBottom w:val="0"/>
                                                  <w:divBdr>
                                                    <w:top w:val="none" w:sz="0" w:space="0" w:color="auto"/>
                                                    <w:left w:val="none" w:sz="0" w:space="0" w:color="auto"/>
                                                    <w:bottom w:val="none" w:sz="0" w:space="0" w:color="auto"/>
                                                    <w:right w:val="none" w:sz="0" w:space="0" w:color="auto"/>
                                                  </w:divBdr>
                                                  <w:divsChild>
                                                    <w:div w:id="1956520966">
                                                      <w:marLeft w:val="0"/>
                                                      <w:marRight w:val="0"/>
                                                      <w:marTop w:val="0"/>
                                                      <w:marBottom w:val="0"/>
                                                      <w:divBdr>
                                                        <w:top w:val="none" w:sz="0" w:space="0" w:color="auto"/>
                                                        <w:left w:val="none" w:sz="0" w:space="0" w:color="auto"/>
                                                        <w:bottom w:val="none" w:sz="0" w:space="0" w:color="auto"/>
                                                        <w:right w:val="none" w:sz="0" w:space="0" w:color="auto"/>
                                                      </w:divBdr>
                                                    </w:div>
                                                  </w:divsChild>
                                                </w:div>
                                                <w:div w:id="1017848205">
                                                  <w:marLeft w:val="0"/>
                                                  <w:marRight w:val="0"/>
                                                  <w:marTop w:val="0"/>
                                                  <w:marBottom w:val="0"/>
                                                  <w:divBdr>
                                                    <w:top w:val="none" w:sz="0" w:space="0" w:color="auto"/>
                                                    <w:left w:val="none" w:sz="0" w:space="0" w:color="auto"/>
                                                    <w:bottom w:val="none" w:sz="0" w:space="0" w:color="auto"/>
                                                    <w:right w:val="none" w:sz="0" w:space="0" w:color="auto"/>
                                                  </w:divBdr>
                                                  <w:divsChild>
                                                    <w:div w:id="724065768">
                                                      <w:marLeft w:val="0"/>
                                                      <w:marRight w:val="0"/>
                                                      <w:marTop w:val="0"/>
                                                      <w:marBottom w:val="0"/>
                                                      <w:divBdr>
                                                        <w:top w:val="none" w:sz="0" w:space="0" w:color="auto"/>
                                                        <w:left w:val="none" w:sz="0" w:space="0" w:color="auto"/>
                                                        <w:bottom w:val="none" w:sz="0" w:space="0" w:color="auto"/>
                                                        <w:right w:val="none" w:sz="0" w:space="0" w:color="auto"/>
                                                      </w:divBdr>
                                                    </w:div>
                                                  </w:divsChild>
                                                </w:div>
                                                <w:div w:id="1364480336">
                                                  <w:marLeft w:val="0"/>
                                                  <w:marRight w:val="0"/>
                                                  <w:marTop w:val="0"/>
                                                  <w:marBottom w:val="0"/>
                                                  <w:divBdr>
                                                    <w:top w:val="none" w:sz="0" w:space="0" w:color="auto"/>
                                                    <w:left w:val="none" w:sz="0" w:space="0" w:color="auto"/>
                                                    <w:bottom w:val="none" w:sz="0" w:space="0" w:color="auto"/>
                                                    <w:right w:val="none" w:sz="0" w:space="0" w:color="auto"/>
                                                  </w:divBdr>
                                                  <w:divsChild>
                                                    <w:div w:id="444276887">
                                                      <w:marLeft w:val="0"/>
                                                      <w:marRight w:val="0"/>
                                                      <w:marTop w:val="0"/>
                                                      <w:marBottom w:val="0"/>
                                                      <w:divBdr>
                                                        <w:top w:val="none" w:sz="0" w:space="0" w:color="auto"/>
                                                        <w:left w:val="none" w:sz="0" w:space="0" w:color="auto"/>
                                                        <w:bottom w:val="none" w:sz="0" w:space="0" w:color="auto"/>
                                                        <w:right w:val="none" w:sz="0" w:space="0" w:color="auto"/>
                                                      </w:divBdr>
                                                    </w:div>
                                                  </w:divsChild>
                                                </w:div>
                                                <w:div w:id="137036863">
                                                  <w:marLeft w:val="0"/>
                                                  <w:marRight w:val="0"/>
                                                  <w:marTop w:val="0"/>
                                                  <w:marBottom w:val="0"/>
                                                  <w:divBdr>
                                                    <w:top w:val="none" w:sz="0" w:space="0" w:color="auto"/>
                                                    <w:left w:val="none" w:sz="0" w:space="0" w:color="auto"/>
                                                    <w:bottom w:val="none" w:sz="0" w:space="0" w:color="auto"/>
                                                    <w:right w:val="none" w:sz="0" w:space="0" w:color="auto"/>
                                                  </w:divBdr>
                                                  <w:divsChild>
                                                    <w:div w:id="647631957">
                                                      <w:marLeft w:val="0"/>
                                                      <w:marRight w:val="0"/>
                                                      <w:marTop w:val="0"/>
                                                      <w:marBottom w:val="0"/>
                                                      <w:divBdr>
                                                        <w:top w:val="none" w:sz="0" w:space="0" w:color="auto"/>
                                                        <w:left w:val="none" w:sz="0" w:space="0" w:color="auto"/>
                                                        <w:bottom w:val="none" w:sz="0" w:space="0" w:color="auto"/>
                                                        <w:right w:val="none" w:sz="0" w:space="0" w:color="auto"/>
                                                      </w:divBdr>
                                                    </w:div>
                                                  </w:divsChild>
                                                </w:div>
                                                <w:div w:id="1348143536">
                                                  <w:marLeft w:val="0"/>
                                                  <w:marRight w:val="0"/>
                                                  <w:marTop w:val="0"/>
                                                  <w:marBottom w:val="0"/>
                                                  <w:divBdr>
                                                    <w:top w:val="none" w:sz="0" w:space="0" w:color="auto"/>
                                                    <w:left w:val="none" w:sz="0" w:space="0" w:color="auto"/>
                                                    <w:bottom w:val="none" w:sz="0" w:space="0" w:color="auto"/>
                                                    <w:right w:val="none" w:sz="0" w:space="0" w:color="auto"/>
                                                  </w:divBdr>
                                                  <w:divsChild>
                                                    <w:div w:id="1926065565">
                                                      <w:marLeft w:val="0"/>
                                                      <w:marRight w:val="0"/>
                                                      <w:marTop w:val="0"/>
                                                      <w:marBottom w:val="0"/>
                                                      <w:divBdr>
                                                        <w:top w:val="none" w:sz="0" w:space="0" w:color="auto"/>
                                                        <w:left w:val="none" w:sz="0" w:space="0" w:color="auto"/>
                                                        <w:bottom w:val="none" w:sz="0" w:space="0" w:color="auto"/>
                                                        <w:right w:val="none" w:sz="0" w:space="0" w:color="auto"/>
                                                      </w:divBdr>
                                                    </w:div>
                                                  </w:divsChild>
                                                </w:div>
                                                <w:div w:id="1835216416">
                                                  <w:marLeft w:val="0"/>
                                                  <w:marRight w:val="0"/>
                                                  <w:marTop w:val="0"/>
                                                  <w:marBottom w:val="0"/>
                                                  <w:divBdr>
                                                    <w:top w:val="none" w:sz="0" w:space="0" w:color="auto"/>
                                                    <w:left w:val="none" w:sz="0" w:space="0" w:color="auto"/>
                                                    <w:bottom w:val="none" w:sz="0" w:space="0" w:color="auto"/>
                                                    <w:right w:val="none" w:sz="0" w:space="0" w:color="auto"/>
                                                  </w:divBdr>
                                                  <w:divsChild>
                                                    <w:div w:id="798569692">
                                                      <w:marLeft w:val="0"/>
                                                      <w:marRight w:val="0"/>
                                                      <w:marTop w:val="0"/>
                                                      <w:marBottom w:val="0"/>
                                                      <w:divBdr>
                                                        <w:top w:val="none" w:sz="0" w:space="0" w:color="auto"/>
                                                        <w:left w:val="none" w:sz="0" w:space="0" w:color="auto"/>
                                                        <w:bottom w:val="none" w:sz="0" w:space="0" w:color="auto"/>
                                                        <w:right w:val="none" w:sz="0" w:space="0" w:color="auto"/>
                                                      </w:divBdr>
                                                    </w:div>
                                                  </w:divsChild>
                                                </w:div>
                                                <w:div w:id="1467239526">
                                                  <w:marLeft w:val="0"/>
                                                  <w:marRight w:val="0"/>
                                                  <w:marTop w:val="0"/>
                                                  <w:marBottom w:val="0"/>
                                                  <w:divBdr>
                                                    <w:top w:val="none" w:sz="0" w:space="0" w:color="auto"/>
                                                    <w:left w:val="none" w:sz="0" w:space="0" w:color="auto"/>
                                                    <w:bottom w:val="none" w:sz="0" w:space="0" w:color="auto"/>
                                                    <w:right w:val="none" w:sz="0" w:space="0" w:color="auto"/>
                                                  </w:divBdr>
                                                  <w:divsChild>
                                                    <w:div w:id="532613199">
                                                      <w:marLeft w:val="0"/>
                                                      <w:marRight w:val="0"/>
                                                      <w:marTop w:val="0"/>
                                                      <w:marBottom w:val="0"/>
                                                      <w:divBdr>
                                                        <w:top w:val="none" w:sz="0" w:space="0" w:color="auto"/>
                                                        <w:left w:val="none" w:sz="0" w:space="0" w:color="auto"/>
                                                        <w:bottom w:val="none" w:sz="0" w:space="0" w:color="auto"/>
                                                        <w:right w:val="none" w:sz="0" w:space="0" w:color="auto"/>
                                                      </w:divBdr>
                                                    </w:div>
                                                  </w:divsChild>
                                                </w:div>
                                                <w:div w:id="754131383">
                                                  <w:marLeft w:val="0"/>
                                                  <w:marRight w:val="0"/>
                                                  <w:marTop w:val="0"/>
                                                  <w:marBottom w:val="0"/>
                                                  <w:divBdr>
                                                    <w:top w:val="none" w:sz="0" w:space="0" w:color="auto"/>
                                                    <w:left w:val="none" w:sz="0" w:space="0" w:color="auto"/>
                                                    <w:bottom w:val="none" w:sz="0" w:space="0" w:color="auto"/>
                                                    <w:right w:val="none" w:sz="0" w:space="0" w:color="auto"/>
                                                  </w:divBdr>
                                                  <w:divsChild>
                                                    <w:div w:id="501624246">
                                                      <w:marLeft w:val="0"/>
                                                      <w:marRight w:val="0"/>
                                                      <w:marTop w:val="0"/>
                                                      <w:marBottom w:val="0"/>
                                                      <w:divBdr>
                                                        <w:top w:val="none" w:sz="0" w:space="0" w:color="auto"/>
                                                        <w:left w:val="none" w:sz="0" w:space="0" w:color="auto"/>
                                                        <w:bottom w:val="none" w:sz="0" w:space="0" w:color="auto"/>
                                                        <w:right w:val="none" w:sz="0" w:space="0" w:color="auto"/>
                                                      </w:divBdr>
                                                    </w:div>
                                                  </w:divsChild>
                                                </w:div>
                                                <w:div w:id="1267888770">
                                                  <w:marLeft w:val="0"/>
                                                  <w:marRight w:val="0"/>
                                                  <w:marTop w:val="0"/>
                                                  <w:marBottom w:val="0"/>
                                                  <w:divBdr>
                                                    <w:top w:val="none" w:sz="0" w:space="0" w:color="auto"/>
                                                    <w:left w:val="none" w:sz="0" w:space="0" w:color="auto"/>
                                                    <w:bottom w:val="none" w:sz="0" w:space="0" w:color="auto"/>
                                                    <w:right w:val="none" w:sz="0" w:space="0" w:color="auto"/>
                                                  </w:divBdr>
                                                  <w:divsChild>
                                                    <w:div w:id="249436317">
                                                      <w:marLeft w:val="0"/>
                                                      <w:marRight w:val="0"/>
                                                      <w:marTop w:val="0"/>
                                                      <w:marBottom w:val="0"/>
                                                      <w:divBdr>
                                                        <w:top w:val="none" w:sz="0" w:space="0" w:color="auto"/>
                                                        <w:left w:val="none" w:sz="0" w:space="0" w:color="auto"/>
                                                        <w:bottom w:val="none" w:sz="0" w:space="0" w:color="auto"/>
                                                        <w:right w:val="none" w:sz="0" w:space="0" w:color="auto"/>
                                                      </w:divBdr>
                                                    </w:div>
                                                  </w:divsChild>
                                                </w:div>
                                                <w:div w:id="1576091750">
                                                  <w:marLeft w:val="0"/>
                                                  <w:marRight w:val="0"/>
                                                  <w:marTop w:val="0"/>
                                                  <w:marBottom w:val="0"/>
                                                  <w:divBdr>
                                                    <w:top w:val="none" w:sz="0" w:space="0" w:color="auto"/>
                                                    <w:left w:val="none" w:sz="0" w:space="0" w:color="auto"/>
                                                    <w:bottom w:val="none" w:sz="0" w:space="0" w:color="auto"/>
                                                    <w:right w:val="none" w:sz="0" w:space="0" w:color="auto"/>
                                                  </w:divBdr>
                                                  <w:divsChild>
                                                    <w:div w:id="1632322203">
                                                      <w:marLeft w:val="0"/>
                                                      <w:marRight w:val="0"/>
                                                      <w:marTop w:val="0"/>
                                                      <w:marBottom w:val="0"/>
                                                      <w:divBdr>
                                                        <w:top w:val="none" w:sz="0" w:space="0" w:color="auto"/>
                                                        <w:left w:val="none" w:sz="0" w:space="0" w:color="auto"/>
                                                        <w:bottom w:val="none" w:sz="0" w:space="0" w:color="auto"/>
                                                        <w:right w:val="none" w:sz="0" w:space="0" w:color="auto"/>
                                                      </w:divBdr>
                                                    </w:div>
                                                  </w:divsChild>
                                                </w:div>
                                                <w:div w:id="370493527">
                                                  <w:marLeft w:val="0"/>
                                                  <w:marRight w:val="0"/>
                                                  <w:marTop w:val="0"/>
                                                  <w:marBottom w:val="0"/>
                                                  <w:divBdr>
                                                    <w:top w:val="none" w:sz="0" w:space="0" w:color="auto"/>
                                                    <w:left w:val="none" w:sz="0" w:space="0" w:color="auto"/>
                                                    <w:bottom w:val="none" w:sz="0" w:space="0" w:color="auto"/>
                                                    <w:right w:val="none" w:sz="0" w:space="0" w:color="auto"/>
                                                  </w:divBdr>
                                                  <w:divsChild>
                                                    <w:div w:id="1607226985">
                                                      <w:marLeft w:val="0"/>
                                                      <w:marRight w:val="0"/>
                                                      <w:marTop w:val="0"/>
                                                      <w:marBottom w:val="0"/>
                                                      <w:divBdr>
                                                        <w:top w:val="none" w:sz="0" w:space="0" w:color="auto"/>
                                                        <w:left w:val="none" w:sz="0" w:space="0" w:color="auto"/>
                                                        <w:bottom w:val="none" w:sz="0" w:space="0" w:color="auto"/>
                                                        <w:right w:val="none" w:sz="0" w:space="0" w:color="auto"/>
                                                      </w:divBdr>
                                                    </w:div>
                                                  </w:divsChild>
                                                </w:div>
                                                <w:div w:id="736367629">
                                                  <w:marLeft w:val="0"/>
                                                  <w:marRight w:val="0"/>
                                                  <w:marTop w:val="0"/>
                                                  <w:marBottom w:val="0"/>
                                                  <w:divBdr>
                                                    <w:top w:val="none" w:sz="0" w:space="0" w:color="auto"/>
                                                    <w:left w:val="none" w:sz="0" w:space="0" w:color="auto"/>
                                                    <w:bottom w:val="none" w:sz="0" w:space="0" w:color="auto"/>
                                                    <w:right w:val="none" w:sz="0" w:space="0" w:color="auto"/>
                                                  </w:divBdr>
                                                  <w:divsChild>
                                                    <w:div w:id="1460151903">
                                                      <w:marLeft w:val="0"/>
                                                      <w:marRight w:val="0"/>
                                                      <w:marTop w:val="0"/>
                                                      <w:marBottom w:val="0"/>
                                                      <w:divBdr>
                                                        <w:top w:val="none" w:sz="0" w:space="0" w:color="auto"/>
                                                        <w:left w:val="none" w:sz="0" w:space="0" w:color="auto"/>
                                                        <w:bottom w:val="none" w:sz="0" w:space="0" w:color="auto"/>
                                                        <w:right w:val="none" w:sz="0" w:space="0" w:color="auto"/>
                                                      </w:divBdr>
                                                    </w:div>
                                                  </w:divsChild>
                                                </w:div>
                                                <w:div w:id="1755780218">
                                                  <w:marLeft w:val="0"/>
                                                  <w:marRight w:val="0"/>
                                                  <w:marTop w:val="0"/>
                                                  <w:marBottom w:val="0"/>
                                                  <w:divBdr>
                                                    <w:top w:val="none" w:sz="0" w:space="0" w:color="auto"/>
                                                    <w:left w:val="none" w:sz="0" w:space="0" w:color="auto"/>
                                                    <w:bottom w:val="none" w:sz="0" w:space="0" w:color="auto"/>
                                                    <w:right w:val="none" w:sz="0" w:space="0" w:color="auto"/>
                                                  </w:divBdr>
                                                  <w:divsChild>
                                                    <w:div w:id="1903173777">
                                                      <w:marLeft w:val="0"/>
                                                      <w:marRight w:val="0"/>
                                                      <w:marTop w:val="0"/>
                                                      <w:marBottom w:val="0"/>
                                                      <w:divBdr>
                                                        <w:top w:val="none" w:sz="0" w:space="0" w:color="auto"/>
                                                        <w:left w:val="none" w:sz="0" w:space="0" w:color="auto"/>
                                                        <w:bottom w:val="none" w:sz="0" w:space="0" w:color="auto"/>
                                                        <w:right w:val="none" w:sz="0" w:space="0" w:color="auto"/>
                                                      </w:divBdr>
                                                    </w:div>
                                                  </w:divsChild>
                                                </w:div>
                                                <w:div w:id="950433025">
                                                  <w:marLeft w:val="0"/>
                                                  <w:marRight w:val="0"/>
                                                  <w:marTop w:val="0"/>
                                                  <w:marBottom w:val="0"/>
                                                  <w:divBdr>
                                                    <w:top w:val="none" w:sz="0" w:space="0" w:color="auto"/>
                                                    <w:left w:val="none" w:sz="0" w:space="0" w:color="auto"/>
                                                    <w:bottom w:val="none" w:sz="0" w:space="0" w:color="auto"/>
                                                    <w:right w:val="none" w:sz="0" w:space="0" w:color="auto"/>
                                                  </w:divBdr>
                                                  <w:divsChild>
                                                    <w:div w:id="293559994">
                                                      <w:marLeft w:val="0"/>
                                                      <w:marRight w:val="0"/>
                                                      <w:marTop w:val="0"/>
                                                      <w:marBottom w:val="0"/>
                                                      <w:divBdr>
                                                        <w:top w:val="none" w:sz="0" w:space="0" w:color="auto"/>
                                                        <w:left w:val="none" w:sz="0" w:space="0" w:color="auto"/>
                                                        <w:bottom w:val="none" w:sz="0" w:space="0" w:color="auto"/>
                                                        <w:right w:val="none" w:sz="0" w:space="0" w:color="auto"/>
                                                      </w:divBdr>
                                                    </w:div>
                                                  </w:divsChild>
                                                </w:div>
                                                <w:div w:id="366806339">
                                                  <w:marLeft w:val="0"/>
                                                  <w:marRight w:val="0"/>
                                                  <w:marTop w:val="0"/>
                                                  <w:marBottom w:val="0"/>
                                                  <w:divBdr>
                                                    <w:top w:val="none" w:sz="0" w:space="0" w:color="auto"/>
                                                    <w:left w:val="none" w:sz="0" w:space="0" w:color="auto"/>
                                                    <w:bottom w:val="none" w:sz="0" w:space="0" w:color="auto"/>
                                                    <w:right w:val="none" w:sz="0" w:space="0" w:color="auto"/>
                                                  </w:divBdr>
                                                  <w:divsChild>
                                                    <w:div w:id="1472359058">
                                                      <w:marLeft w:val="0"/>
                                                      <w:marRight w:val="0"/>
                                                      <w:marTop w:val="0"/>
                                                      <w:marBottom w:val="0"/>
                                                      <w:divBdr>
                                                        <w:top w:val="none" w:sz="0" w:space="0" w:color="auto"/>
                                                        <w:left w:val="none" w:sz="0" w:space="0" w:color="auto"/>
                                                        <w:bottom w:val="none" w:sz="0" w:space="0" w:color="auto"/>
                                                        <w:right w:val="none" w:sz="0" w:space="0" w:color="auto"/>
                                                      </w:divBdr>
                                                    </w:div>
                                                  </w:divsChild>
                                                </w:div>
                                                <w:div w:id="412896621">
                                                  <w:marLeft w:val="0"/>
                                                  <w:marRight w:val="0"/>
                                                  <w:marTop w:val="0"/>
                                                  <w:marBottom w:val="0"/>
                                                  <w:divBdr>
                                                    <w:top w:val="none" w:sz="0" w:space="0" w:color="auto"/>
                                                    <w:left w:val="none" w:sz="0" w:space="0" w:color="auto"/>
                                                    <w:bottom w:val="none" w:sz="0" w:space="0" w:color="auto"/>
                                                    <w:right w:val="none" w:sz="0" w:space="0" w:color="auto"/>
                                                  </w:divBdr>
                                                  <w:divsChild>
                                                    <w:div w:id="2027512145">
                                                      <w:marLeft w:val="0"/>
                                                      <w:marRight w:val="0"/>
                                                      <w:marTop w:val="0"/>
                                                      <w:marBottom w:val="0"/>
                                                      <w:divBdr>
                                                        <w:top w:val="none" w:sz="0" w:space="0" w:color="auto"/>
                                                        <w:left w:val="none" w:sz="0" w:space="0" w:color="auto"/>
                                                        <w:bottom w:val="none" w:sz="0" w:space="0" w:color="auto"/>
                                                        <w:right w:val="none" w:sz="0" w:space="0" w:color="auto"/>
                                                      </w:divBdr>
                                                    </w:div>
                                                  </w:divsChild>
                                                </w:div>
                                                <w:div w:id="113836915">
                                                  <w:marLeft w:val="0"/>
                                                  <w:marRight w:val="0"/>
                                                  <w:marTop w:val="0"/>
                                                  <w:marBottom w:val="0"/>
                                                  <w:divBdr>
                                                    <w:top w:val="none" w:sz="0" w:space="0" w:color="auto"/>
                                                    <w:left w:val="none" w:sz="0" w:space="0" w:color="auto"/>
                                                    <w:bottom w:val="none" w:sz="0" w:space="0" w:color="auto"/>
                                                    <w:right w:val="none" w:sz="0" w:space="0" w:color="auto"/>
                                                  </w:divBdr>
                                                  <w:divsChild>
                                                    <w:div w:id="875044960">
                                                      <w:marLeft w:val="0"/>
                                                      <w:marRight w:val="0"/>
                                                      <w:marTop w:val="0"/>
                                                      <w:marBottom w:val="0"/>
                                                      <w:divBdr>
                                                        <w:top w:val="none" w:sz="0" w:space="0" w:color="auto"/>
                                                        <w:left w:val="none" w:sz="0" w:space="0" w:color="auto"/>
                                                        <w:bottom w:val="none" w:sz="0" w:space="0" w:color="auto"/>
                                                        <w:right w:val="none" w:sz="0" w:space="0" w:color="auto"/>
                                                      </w:divBdr>
                                                    </w:div>
                                                  </w:divsChild>
                                                </w:div>
                                                <w:div w:id="1155536070">
                                                  <w:marLeft w:val="0"/>
                                                  <w:marRight w:val="0"/>
                                                  <w:marTop w:val="0"/>
                                                  <w:marBottom w:val="0"/>
                                                  <w:divBdr>
                                                    <w:top w:val="none" w:sz="0" w:space="0" w:color="auto"/>
                                                    <w:left w:val="none" w:sz="0" w:space="0" w:color="auto"/>
                                                    <w:bottom w:val="none" w:sz="0" w:space="0" w:color="auto"/>
                                                    <w:right w:val="none" w:sz="0" w:space="0" w:color="auto"/>
                                                  </w:divBdr>
                                                  <w:divsChild>
                                                    <w:div w:id="731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160">
                                          <w:marLeft w:val="0"/>
                                          <w:marRight w:val="0"/>
                                          <w:marTop w:val="0"/>
                                          <w:marBottom w:val="0"/>
                                          <w:divBdr>
                                            <w:top w:val="none" w:sz="0" w:space="0" w:color="auto"/>
                                            <w:left w:val="none" w:sz="0" w:space="0" w:color="auto"/>
                                            <w:bottom w:val="none" w:sz="0" w:space="0" w:color="auto"/>
                                            <w:right w:val="none" w:sz="0" w:space="0" w:color="auto"/>
                                          </w:divBdr>
                                          <w:divsChild>
                                            <w:div w:id="40391172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4305">
                  <w:marLeft w:val="3300"/>
                  <w:marRight w:val="0"/>
                  <w:marTop w:val="0"/>
                  <w:marBottom w:val="0"/>
                  <w:divBdr>
                    <w:top w:val="single" w:sz="2" w:space="0" w:color="A8A8A8"/>
                    <w:left w:val="single" w:sz="6" w:space="0" w:color="A8A8A8"/>
                    <w:bottom w:val="single" w:sz="2" w:space="0" w:color="A8A8A8"/>
                    <w:right w:val="single" w:sz="6" w:space="0" w:color="A8A8A8"/>
                  </w:divBdr>
                  <w:divsChild>
                    <w:div w:id="803542463">
                      <w:marLeft w:val="-15"/>
                      <w:marRight w:val="-15"/>
                      <w:marTop w:val="0"/>
                      <w:marBottom w:val="0"/>
                      <w:divBdr>
                        <w:top w:val="none" w:sz="0" w:space="0" w:color="auto"/>
                        <w:left w:val="none" w:sz="0" w:space="0" w:color="auto"/>
                        <w:bottom w:val="none" w:sz="0" w:space="0" w:color="auto"/>
                        <w:right w:val="none" w:sz="0" w:space="0" w:color="auto"/>
                      </w:divBdr>
                      <w:divsChild>
                        <w:div w:id="20928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77533">
      <w:bodyDiv w:val="1"/>
      <w:marLeft w:val="0"/>
      <w:marRight w:val="0"/>
      <w:marTop w:val="0"/>
      <w:marBottom w:val="0"/>
      <w:divBdr>
        <w:top w:val="none" w:sz="0" w:space="0" w:color="auto"/>
        <w:left w:val="none" w:sz="0" w:space="0" w:color="auto"/>
        <w:bottom w:val="none" w:sz="0" w:space="0" w:color="auto"/>
        <w:right w:val="none" w:sz="0" w:space="0" w:color="auto"/>
      </w:divBdr>
    </w:div>
    <w:div w:id="1262833181">
      <w:bodyDiv w:val="1"/>
      <w:marLeft w:val="0"/>
      <w:marRight w:val="0"/>
      <w:marTop w:val="0"/>
      <w:marBottom w:val="0"/>
      <w:divBdr>
        <w:top w:val="none" w:sz="0" w:space="0" w:color="auto"/>
        <w:left w:val="none" w:sz="0" w:space="0" w:color="auto"/>
        <w:bottom w:val="none" w:sz="0" w:space="0" w:color="auto"/>
        <w:right w:val="none" w:sz="0" w:space="0" w:color="auto"/>
      </w:divBdr>
    </w:div>
    <w:div w:id="1364474085">
      <w:bodyDiv w:val="1"/>
      <w:marLeft w:val="0"/>
      <w:marRight w:val="0"/>
      <w:marTop w:val="0"/>
      <w:marBottom w:val="0"/>
      <w:divBdr>
        <w:top w:val="none" w:sz="0" w:space="0" w:color="auto"/>
        <w:left w:val="none" w:sz="0" w:space="0" w:color="auto"/>
        <w:bottom w:val="none" w:sz="0" w:space="0" w:color="auto"/>
        <w:right w:val="none" w:sz="0" w:space="0" w:color="auto"/>
      </w:divBdr>
    </w:div>
    <w:div w:id="1694189425">
      <w:bodyDiv w:val="1"/>
      <w:marLeft w:val="0"/>
      <w:marRight w:val="0"/>
      <w:marTop w:val="0"/>
      <w:marBottom w:val="0"/>
      <w:divBdr>
        <w:top w:val="none" w:sz="0" w:space="0" w:color="auto"/>
        <w:left w:val="none" w:sz="0" w:space="0" w:color="auto"/>
        <w:bottom w:val="none" w:sz="0" w:space="0" w:color="auto"/>
        <w:right w:val="none" w:sz="0" w:space="0" w:color="auto"/>
      </w:divBdr>
    </w:div>
    <w:div w:id="193405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events/3497/popimage_d60297e203545.html"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6" Type="http://schemas.openxmlformats.org/officeDocument/2006/relationships/hyperlink" Target="http://consult.moretonbay.qld.gov.au/events/3497/popimage_d60297e201462.html"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4.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image" Target="media/image8.jpeg"/><Relationship Id="rId14" Type="http://schemas.openxmlformats.org/officeDocument/2006/relationships/hyperlink" Target="http://consult.moretonbay.qld.gov.au/events/3497/popimage_d60297e201456.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image" Target="media/image10.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consult.moretonbay.qld.gov.au/events/3497/popimage_d60297e201351.html" TargetMode="External"/><Relationship Id="rId17" Type="http://schemas.openxmlformats.org/officeDocument/2006/relationships/image" Target="media/image7.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9.png"/><Relationship Id="rId124" Type="http://schemas.openxmlformats.org/officeDocument/2006/relationships/footer" Target="footer3.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consult.moretonbay.qld.gov.au/events/3497/popimage_d60297e201465.html"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20850</Words>
  <Characters>118847</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139419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2024-10-31T05:58:00Z</dcterms:created>
  <dcterms:modified xsi:type="dcterms:W3CDTF">2024-10-31T05:58:00Z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A19442926</vt:lpwstr>
  </property>
  <property fmtid="{D5CDD505-2E9C-101B-9397-08002B2CF9AE}" pid="4" name="Objective-Title">
    <vt:lpwstr>6.2.7.2 Light industry and business precinct - Assessable UPDATED</vt:lpwstr>
  </property>
  <property fmtid="{D5CDD505-2E9C-101B-9397-08002B2CF9AE}" pid="5" name="Objective-Comment">
    <vt:lpwstr/>
  </property>
  <property fmtid="{D5CDD505-2E9C-101B-9397-08002B2CF9AE}" pid="6" name="Objective-CreationStamp">
    <vt:filetime>2019-12-06T04:40:04Z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2020-01-06T03:59:21Z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