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091"/>
        <w:gridCol w:w="854"/>
        <w:gridCol w:w="4755"/>
        <w:gridCol w:w="178"/>
        <w:gridCol w:w="1670"/>
        <w:gridCol w:w="4044"/>
      </w:tblGrid>
      <w:tr w:rsidR="00C23402" w:rsidRPr="005E4C69" w:rsidTr="00C23402">
        <w:trPr>
          <w:tblCellSpacing w:w="15" w:type="dxa"/>
        </w:trPr>
        <w:tc>
          <w:tcPr>
            <w:tcW w:w="4981" w:type="pct"/>
            <w:gridSpan w:val="6"/>
            <w:tcBorders>
              <w:top w:val="nil"/>
              <w:left w:val="nil"/>
              <w:bottom w:val="nil"/>
              <w:right w:val="nil"/>
            </w:tcBorders>
            <w:shd w:val="clear" w:color="auto" w:fill="CCCCCC"/>
            <w:vAlign w:val="center"/>
            <w:hideMark/>
          </w:tcPr>
          <w:p w:rsidR="00C23402" w:rsidRPr="005E4C69" w:rsidRDefault="00C23402" w:rsidP="00C23402">
            <w:pPr>
              <w:jc w:val="center"/>
              <w:rPr>
                <w:rFonts w:ascii="Arial" w:hAnsi="Arial" w:cs="Arial"/>
                <w:b/>
                <w:bCs/>
                <w:sz w:val="20"/>
                <w:szCs w:val="20"/>
              </w:rPr>
            </w:pPr>
            <w:r w:rsidRPr="005E4C69">
              <w:rPr>
                <w:rFonts w:ascii="Arial" w:hAnsi="Arial" w:cs="Arial"/>
                <w:b/>
                <w:bCs/>
                <w:sz w:val="20"/>
                <w:szCs w:val="20"/>
              </w:rPr>
              <w:t>Table 9.4.1.12.4.1 Assessable development - Township zone - Township residential precinct</w:t>
            </w: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Performance outcomes</w:t>
            </w:r>
          </w:p>
        </w:tc>
        <w:tc>
          <w:tcPr>
            <w:tcW w:w="178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Examples that achieve aspects of the Performance Outcomes</w:t>
            </w:r>
          </w:p>
        </w:tc>
        <w:tc>
          <w:tcPr>
            <w:tcW w:w="579" w:type="pct"/>
            <w:gridSpan w:val="2"/>
            <w:shd w:val="clear" w:color="auto" w:fill="CCCCCC"/>
          </w:tcPr>
          <w:p w:rsidR="003C568E" w:rsidRPr="005E4C69" w:rsidRDefault="003C568E" w:rsidP="003C568E">
            <w:pPr>
              <w:spacing w:after="0" w:line="240" w:lineRule="auto"/>
              <w:rPr>
                <w:rFonts w:ascii="Arial" w:eastAsia="Times New Roman" w:hAnsi="Arial" w:cs="Arial"/>
                <w:b/>
                <w:bCs/>
                <w:sz w:val="20"/>
                <w:szCs w:val="20"/>
                <w:lang w:eastAsia="en-AU"/>
              </w:rPr>
            </w:pPr>
            <w:r w:rsidRPr="005E4C69">
              <w:rPr>
                <w:rFonts w:ascii="Arial" w:eastAsia="Times New Roman" w:hAnsi="Arial" w:cs="Arial"/>
                <w:b/>
                <w:bCs/>
                <w:sz w:val="20"/>
                <w:szCs w:val="20"/>
                <w:lang w:eastAsia="en-AU"/>
              </w:rPr>
              <w:t>E Compliance</w:t>
            </w:r>
          </w:p>
          <w:p w:rsidR="003C568E" w:rsidRPr="005E4C69" w:rsidRDefault="003C568E" w:rsidP="00C23402">
            <w:pPr>
              <w:pStyle w:val="ListParagraph"/>
              <w:numPr>
                <w:ilvl w:val="0"/>
                <w:numId w:val="49"/>
              </w:numPr>
              <w:spacing w:after="0" w:line="240" w:lineRule="auto"/>
              <w:ind w:left="373" w:hanging="284"/>
              <w:rPr>
                <w:rFonts w:eastAsia="Times New Roman" w:cs="Arial"/>
                <w:b/>
                <w:bCs/>
                <w:sz w:val="20"/>
                <w:szCs w:val="20"/>
                <w:lang w:eastAsia="en-AU"/>
              </w:rPr>
            </w:pPr>
            <w:r w:rsidRPr="005E4C69">
              <w:rPr>
                <w:rFonts w:eastAsia="Times New Roman" w:cs="Arial"/>
                <w:b/>
                <w:bCs/>
                <w:sz w:val="20"/>
                <w:szCs w:val="20"/>
                <w:lang w:eastAsia="en-AU"/>
              </w:rPr>
              <w:t>Yes</w:t>
            </w:r>
          </w:p>
          <w:p w:rsidR="003C568E" w:rsidRPr="005E4C69" w:rsidRDefault="003C568E" w:rsidP="00C23402">
            <w:pPr>
              <w:pStyle w:val="ListParagraph"/>
              <w:numPr>
                <w:ilvl w:val="0"/>
                <w:numId w:val="49"/>
              </w:numPr>
              <w:spacing w:after="0" w:line="240" w:lineRule="auto"/>
              <w:ind w:left="373" w:hanging="284"/>
              <w:rPr>
                <w:rFonts w:eastAsia="Times New Roman" w:cs="Arial"/>
                <w:b/>
                <w:bCs/>
                <w:sz w:val="20"/>
                <w:szCs w:val="20"/>
                <w:lang w:eastAsia="en-AU"/>
              </w:rPr>
            </w:pPr>
            <w:r w:rsidRPr="005E4C69">
              <w:rPr>
                <w:rFonts w:eastAsia="Times New Roman" w:cs="Arial"/>
                <w:b/>
                <w:bCs/>
                <w:sz w:val="20"/>
                <w:szCs w:val="20"/>
                <w:lang w:eastAsia="en-AU"/>
              </w:rPr>
              <w:t>No See PO or</w:t>
            </w:r>
          </w:p>
          <w:p w:rsidR="003C568E" w:rsidRPr="005E4C69" w:rsidRDefault="003C568E" w:rsidP="00C23402">
            <w:pPr>
              <w:pStyle w:val="ListParagraph"/>
              <w:numPr>
                <w:ilvl w:val="0"/>
                <w:numId w:val="49"/>
              </w:numPr>
              <w:spacing w:after="0" w:line="240" w:lineRule="auto"/>
              <w:ind w:left="373" w:hanging="284"/>
              <w:rPr>
                <w:rFonts w:eastAsia="Times New Roman" w:cs="Arial"/>
                <w:b/>
                <w:bCs/>
                <w:sz w:val="20"/>
                <w:szCs w:val="20"/>
                <w:lang w:eastAsia="en-AU"/>
              </w:rPr>
            </w:pPr>
            <w:r w:rsidRPr="005E4C69">
              <w:rPr>
                <w:rFonts w:eastAsia="Times New Roman" w:cs="Arial"/>
                <w:b/>
                <w:bCs/>
                <w:sz w:val="20"/>
                <w:szCs w:val="20"/>
                <w:lang w:eastAsia="en-AU"/>
              </w:rPr>
              <w:t>NA</w:t>
            </w:r>
          </w:p>
        </w:tc>
        <w:tc>
          <w:tcPr>
            <w:tcW w:w="1276" w:type="pct"/>
            <w:shd w:val="clear" w:color="auto" w:fill="CCCCCC"/>
          </w:tcPr>
          <w:p w:rsidR="003C568E" w:rsidRPr="005E4C69" w:rsidRDefault="003C568E" w:rsidP="003C568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E4C69">
              <w:rPr>
                <w:rFonts w:ascii="Arial" w:eastAsia="Times New Roman" w:hAnsi="Arial" w:cs="Arial"/>
                <w:b/>
                <w:bCs/>
                <w:sz w:val="20"/>
                <w:szCs w:val="20"/>
                <w:lang w:eastAsia="en-AU"/>
              </w:rPr>
              <w:t>Justification for compliance</w:t>
            </w: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Density</w:t>
            </w:r>
          </w:p>
        </w:tc>
        <w:tc>
          <w:tcPr>
            <w:tcW w:w="579" w:type="pct"/>
            <w:gridSpan w:val="2"/>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Reconfiguring a lot does not exceed a maximum net residential density of 11 lots per hectare to maintain the </w:t>
            </w:r>
            <w:proofErr w:type="gramStart"/>
            <w:r w:rsidRPr="005E4C69">
              <w:rPr>
                <w:rFonts w:ascii="Arial" w:hAnsi="Arial" w:cs="Arial"/>
                <w:sz w:val="20"/>
                <w:szCs w:val="20"/>
              </w:rPr>
              <w:t>low density</w:t>
            </w:r>
            <w:proofErr w:type="gramEnd"/>
            <w:r w:rsidRPr="005E4C69">
              <w:rPr>
                <w:rFonts w:ascii="Arial" w:hAnsi="Arial" w:cs="Arial"/>
                <w:sz w:val="20"/>
                <w:szCs w:val="20"/>
              </w:rPr>
              <w:t xml:space="preserve"> character of in the precinct.</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Lot size and design</w:t>
            </w:r>
          </w:p>
        </w:tc>
        <w:tc>
          <w:tcPr>
            <w:tcW w:w="579" w:type="pct"/>
            <w:gridSpan w:val="2"/>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Lots have an area, shape and dimension </w:t>
            </w:r>
            <w:proofErr w:type="gramStart"/>
            <w:r w:rsidRPr="005E4C69">
              <w:rPr>
                <w:rFonts w:ascii="Arial" w:hAnsi="Arial" w:cs="Arial"/>
                <w:sz w:val="20"/>
                <w:szCs w:val="20"/>
              </w:rPr>
              <w:t>sufficient</w:t>
            </w:r>
            <w:proofErr w:type="gramEnd"/>
            <w:r w:rsidRPr="005E4C69">
              <w:rPr>
                <w:rFonts w:ascii="Arial" w:hAnsi="Arial" w:cs="Arial"/>
                <w:sz w:val="20"/>
                <w:szCs w:val="20"/>
              </w:rPr>
              <w:t xml:space="preserve"> to ensure they can accommodate:</w:t>
            </w:r>
          </w:p>
          <w:p w:rsidR="003C568E" w:rsidRPr="005E4C69" w:rsidRDefault="003C568E" w:rsidP="00C23402">
            <w:pPr>
              <w:numPr>
                <w:ilvl w:val="0"/>
                <w:numId w:val="1"/>
              </w:numPr>
              <w:rPr>
                <w:rFonts w:ascii="Arial" w:hAnsi="Arial" w:cs="Arial"/>
                <w:sz w:val="20"/>
                <w:szCs w:val="20"/>
              </w:rPr>
            </w:pPr>
            <w:r w:rsidRPr="005E4C69">
              <w:rPr>
                <w:rFonts w:ascii="Arial" w:hAnsi="Arial" w:cs="Arial"/>
                <w:sz w:val="20"/>
                <w:szCs w:val="20"/>
              </w:rPr>
              <w:t>a Dwelling house</w:t>
            </w:r>
            <w:r w:rsidRPr="005E4C69">
              <w:rPr>
                <w:rFonts w:ascii="Arial" w:hAnsi="Arial" w:cs="Arial"/>
                <w:sz w:val="20"/>
                <w:szCs w:val="20"/>
                <w:vertAlign w:val="superscript"/>
              </w:rPr>
              <w:t>(</w:t>
            </w:r>
            <w:hyperlink r:id="rId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E4C69">
                <w:rPr>
                  <w:rStyle w:val="Hyperlink"/>
                  <w:rFonts w:ascii="Arial" w:hAnsi="Arial" w:cs="Arial"/>
                  <w:sz w:val="20"/>
                  <w:szCs w:val="20"/>
                  <w:vertAlign w:val="superscript"/>
                </w:rPr>
                <w:t>22</w:t>
              </w:r>
            </w:hyperlink>
            <w:r w:rsidRPr="005E4C69">
              <w:rPr>
                <w:rFonts w:ascii="Arial" w:hAnsi="Arial" w:cs="Arial"/>
                <w:sz w:val="20"/>
                <w:szCs w:val="20"/>
                <w:vertAlign w:val="superscript"/>
              </w:rPr>
              <w:t>)</w:t>
            </w:r>
            <w:r w:rsidRPr="005E4C69">
              <w:rPr>
                <w:rFonts w:ascii="Arial" w:hAnsi="Arial" w:cs="Arial"/>
                <w:sz w:val="20"/>
                <w:szCs w:val="20"/>
              </w:rPr>
              <w:t xml:space="preserve"> including all domestic outbuildings and possible on site servicing requirements;</w:t>
            </w:r>
          </w:p>
          <w:p w:rsidR="003C568E" w:rsidRPr="005E4C69" w:rsidRDefault="003C568E" w:rsidP="00C23402">
            <w:pPr>
              <w:numPr>
                <w:ilvl w:val="0"/>
                <w:numId w:val="1"/>
              </w:numPr>
              <w:rPr>
                <w:rFonts w:ascii="Arial" w:hAnsi="Arial" w:cs="Arial"/>
                <w:sz w:val="20"/>
                <w:szCs w:val="20"/>
              </w:rPr>
            </w:pPr>
            <w:r w:rsidRPr="005E4C69">
              <w:rPr>
                <w:rFonts w:ascii="Arial" w:hAnsi="Arial" w:cs="Arial"/>
                <w:sz w:val="20"/>
                <w:szCs w:val="20"/>
              </w:rPr>
              <w:t>areas for car parking, access and manoeuvring;</w:t>
            </w:r>
          </w:p>
          <w:p w:rsidR="003C568E" w:rsidRPr="005E4C69" w:rsidRDefault="003C568E" w:rsidP="00C23402">
            <w:pPr>
              <w:numPr>
                <w:ilvl w:val="0"/>
                <w:numId w:val="1"/>
              </w:numPr>
              <w:rPr>
                <w:rFonts w:ascii="Arial" w:hAnsi="Arial" w:cs="Arial"/>
                <w:sz w:val="20"/>
                <w:szCs w:val="20"/>
              </w:rPr>
            </w:pPr>
            <w:r w:rsidRPr="005E4C69">
              <w:rPr>
                <w:rFonts w:ascii="Arial" w:hAnsi="Arial" w:cs="Arial"/>
                <w:sz w:val="20"/>
                <w:szCs w:val="20"/>
              </w:rPr>
              <w:t>areas for private open space.</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E2</w:t>
            </w:r>
          </w:p>
          <w:p w:rsidR="003C568E" w:rsidRPr="005E4C69" w:rsidRDefault="003C568E" w:rsidP="003C568E">
            <w:pPr>
              <w:rPr>
                <w:rFonts w:ascii="Arial" w:hAnsi="Arial" w:cs="Arial"/>
                <w:sz w:val="20"/>
                <w:szCs w:val="20"/>
              </w:rPr>
            </w:pPr>
            <w:r w:rsidRPr="005E4C69">
              <w:rPr>
                <w:rFonts w:ascii="Arial" w:hAnsi="Arial" w:cs="Arial"/>
                <w:sz w:val="20"/>
                <w:szCs w:val="20"/>
              </w:rPr>
              <w:t>Lot sizes and dimensions comply (excluding any access handles) with Lot Types D, E or F in accordance with Table 9.4.1.6.2.3: Lot Types.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9"/>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For the purpose of rear lots, frontage is the average width of the lot (excluding any access handle or easement)</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Reconfiguring a lot facilitates the provision of varied housing options, a mix of lot sizes that is consistent with the </w:t>
            </w:r>
            <w:proofErr w:type="gramStart"/>
            <w:r w:rsidRPr="005E4C69">
              <w:rPr>
                <w:rFonts w:ascii="Arial" w:hAnsi="Arial" w:cs="Arial"/>
                <w:sz w:val="20"/>
                <w:szCs w:val="20"/>
              </w:rPr>
              <w:t>low density</w:t>
            </w:r>
            <w:proofErr w:type="gramEnd"/>
            <w:r w:rsidRPr="005E4C69">
              <w:rPr>
                <w:rFonts w:ascii="Arial" w:hAnsi="Arial" w:cs="Arial"/>
                <w:sz w:val="20"/>
                <w:szCs w:val="20"/>
              </w:rPr>
              <w:t xml:space="preserve"> character of the precinct and encourages diversity within the streetscape.</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E3</w:t>
            </w:r>
          </w:p>
          <w:p w:rsidR="003C568E" w:rsidRPr="005E4C69" w:rsidRDefault="003C568E" w:rsidP="003C568E">
            <w:pPr>
              <w:rPr>
                <w:rFonts w:ascii="Arial" w:hAnsi="Arial" w:cs="Arial"/>
                <w:sz w:val="20"/>
                <w:szCs w:val="20"/>
              </w:rPr>
            </w:pPr>
            <w:r w:rsidRPr="005E4C69">
              <w:rPr>
                <w:rFonts w:ascii="Arial" w:hAnsi="Arial" w:cs="Arial"/>
                <w:sz w:val="20"/>
                <w:szCs w:val="20"/>
              </w:rPr>
              <w:t>Lot sizes and dimensions comply (excluding any access handles) with Lot Types D, E or F in accordance with Table 9.4.1.6.2.3: Lot Types.</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w:t>
            </w:r>
          </w:p>
          <w:p w:rsidR="003C568E" w:rsidRPr="005E4C69" w:rsidRDefault="003C568E" w:rsidP="003C568E">
            <w:pPr>
              <w:rPr>
                <w:rFonts w:ascii="Arial" w:hAnsi="Arial" w:cs="Arial"/>
                <w:sz w:val="20"/>
                <w:szCs w:val="20"/>
              </w:rPr>
            </w:pPr>
            <w:r w:rsidRPr="005E4C69">
              <w:rPr>
                <w:rFonts w:ascii="Arial" w:hAnsi="Arial" w:cs="Arial"/>
                <w:sz w:val="20"/>
                <w:szCs w:val="20"/>
              </w:rPr>
              <w:lastRenderedPageBreak/>
              <w:t>Lots are distributed throughout the development and are not concentrated within a single location, to create diversity within the streetscape and minimise conflicts between vehicle access and on street parking.</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E4</w:t>
            </w:r>
          </w:p>
          <w:p w:rsidR="003C568E" w:rsidRPr="005E4C69" w:rsidRDefault="003C568E" w:rsidP="003C568E">
            <w:pPr>
              <w:rPr>
                <w:rFonts w:ascii="Arial" w:hAnsi="Arial" w:cs="Arial"/>
                <w:sz w:val="20"/>
                <w:szCs w:val="20"/>
              </w:rPr>
            </w:pPr>
            <w:r w:rsidRPr="005E4C69">
              <w:rPr>
                <w:rFonts w:ascii="Arial" w:hAnsi="Arial" w:cs="Arial"/>
                <w:sz w:val="20"/>
                <w:szCs w:val="20"/>
              </w:rPr>
              <w:lastRenderedPageBreak/>
              <w:t>A maximum of 4 adjoining lots with frontages of 12.5 metres or less are proposed where fronting the same street.</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PO5</w:t>
            </w:r>
          </w:p>
          <w:p w:rsidR="003C568E" w:rsidRPr="005E4C69" w:rsidRDefault="003C568E" w:rsidP="003C568E">
            <w:pPr>
              <w:rPr>
                <w:rFonts w:ascii="Arial" w:hAnsi="Arial" w:cs="Arial"/>
                <w:sz w:val="20"/>
                <w:szCs w:val="20"/>
              </w:rPr>
            </w:pPr>
            <w:r w:rsidRPr="005E4C69">
              <w:rPr>
                <w:rFonts w:ascii="Arial" w:hAnsi="Arial" w:cs="Arial"/>
                <w:sz w:val="20"/>
                <w:szCs w:val="20"/>
              </w:rPr>
              <w:t>Lot layout and design avoids the impacts of cutting, filling and retaining walls on the visual and physical amenity of the streetscape, each lot created and of adjoining lots ensuring, but not limited to, the following:</w:t>
            </w:r>
          </w:p>
          <w:p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The likely location of private open space associated with a Dwelling House</w:t>
            </w:r>
            <w:r w:rsidRPr="005E4C69">
              <w:rPr>
                <w:rFonts w:ascii="Arial" w:hAnsi="Arial" w:cs="Arial"/>
                <w:sz w:val="20"/>
                <w:szCs w:val="20"/>
                <w:vertAlign w:val="superscript"/>
              </w:rPr>
              <w:t>(</w:t>
            </w:r>
            <w:hyperlink r:id="rId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E4C69">
                <w:rPr>
                  <w:rStyle w:val="Hyperlink"/>
                  <w:rFonts w:ascii="Arial" w:hAnsi="Arial" w:cs="Arial"/>
                  <w:sz w:val="20"/>
                  <w:szCs w:val="20"/>
                  <w:vertAlign w:val="superscript"/>
                </w:rPr>
                <w:t>22</w:t>
              </w:r>
            </w:hyperlink>
            <w:r w:rsidRPr="005E4C69">
              <w:rPr>
                <w:rFonts w:ascii="Arial" w:hAnsi="Arial" w:cs="Arial"/>
                <w:sz w:val="20"/>
                <w:szCs w:val="20"/>
                <w:vertAlign w:val="superscript"/>
              </w:rPr>
              <w:t>)</w:t>
            </w:r>
            <w:r w:rsidRPr="005E4C69">
              <w:rPr>
                <w:rFonts w:ascii="Arial" w:hAnsi="Arial" w:cs="Arial"/>
                <w:sz w:val="20"/>
                <w:szCs w:val="20"/>
              </w:rPr>
              <w:t xml:space="preserve"> on each lot will not be dominated by, or encroached into by built form outcomes such as walls or fences;</w:t>
            </w:r>
          </w:p>
          <w:p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Walls and/or fences are kept to a human scale and do not represent barriers to local environmental outcomes and conditions such as good solar access and access to prevailing breezes; and</w:t>
            </w:r>
          </w:p>
          <w:p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The potential for overlooking from public land into private lots is avoided wherever possible; and</w:t>
            </w:r>
          </w:p>
          <w:p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Lot design is integrated with the opportunities available for Dwelling House</w:t>
            </w:r>
            <w:r w:rsidRPr="005E4C69">
              <w:rPr>
                <w:rFonts w:ascii="Arial" w:hAnsi="Arial" w:cs="Arial"/>
                <w:sz w:val="20"/>
                <w:szCs w:val="20"/>
                <w:vertAlign w:val="superscript"/>
              </w:rPr>
              <w:t>(</w:t>
            </w:r>
            <w:hyperlink r:id="rId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E4C69">
                <w:rPr>
                  <w:rStyle w:val="Hyperlink"/>
                  <w:rFonts w:ascii="Arial" w:hAnsi="Arial" w:cs="Arial"/>
                  <w:sz w:val="20"/>
                  <w:szCs w:val="20"/>
                  <w:vertAlign w:val="superscript"/>
                </w:rPr>
                <w:t>22</w:t>
              </w:r>
            </w:hyperlink>
            <w:r w:rsidRPr="005E4C69">
              <w:rPr>
                <w:rFonts w:ascii="Arial" w:hAnsi="Arial" w:cs="Arial"/>
                <w:sz w:val="20"/>
                <w:szCs w:val="20"/>
                <w:vertAlign w:val="superscript"/>
              </w:rPr>
              <w:t>)</w:t>
            </w:r>
            <w:r w:rsidRPr="005E4C69">
              <w:rPr>
                <w:rFonts w:ascii="Arial" w:hAnsi="Arial" w:cs="Arial"/>
                <w:sz w:val="20"/>
                <w:szCs w:val="20"/>
              </w:rPr>
              <w:t xml:space="preserve"> design to reduce impacts.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Residential design for guidelines on building design on sloped land.</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E5.1</w:t>
            </w:r>
          </w:p>
          <w:p w:rsidR="003C568E" w:rsidRPr="005E4C69" w:rsidRDefault="003C568E" w:rsidP="003C568E">
            <w:pPr>
              <w:rPr>
                <w:rFonts w:ascii="Arial" w:hAnsi="Arial" w:cs="Arial"/>
                <w:sz w:val="20"/>
                <w:szCs w:val="20"/>
              </w:rPr>
            </w:pPr>
            <w:r w:rsidRPr="005E4C69">
              <w:rPr>
                <w:rFonts w:ascii="Arial" w:hAnsi="Arial" w:cs="Arial"/>
                <w:sz w:val="20"/>
                <w:szCs w:val="20"/>
              </w:rPr>
              <w:t>Lot layout and design ensures that a lot has a maximum average slope of 1:15 along its long axis and 1:10 along its short axis.</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E5.2</w:t>
            </w:r>
          </w:p>
          <w:p w:rsidR="003C568E" w:rsidRPr="005E4C69" w:rsidRDefault="003C568E" w:rsidP="003C568E">
            <w:pPr>
              <w:rPr>
                <w:rFonts w:ascii="Arial" w:hAnsi="Arial" w:cs="Arial"/>
                <w:sz w:val="20"/>
                <w:szCs w:val="20"/>
              </w:rPr>
            </w:pPr>
            <w:r w:rsidRPr="005E4C69">
              <w:rPr>
                <w:rFonts w:ascii="Arial" w:hAnsi="Arial" w:cs="Arial"/>
                <w:sz w:val="20"/>
                <w:szCs w:val="20"/>
              </w:rPr>
              <w:t>Retaining walls and benching and associated cutting, filling and other earthworks associated with reconfiguring a lot are limited to:</w:t>
            </w:r>
          </w:p>
          <w:p w:rsidR="003C568E" w:rsidRPr="005E4C69" w:rsidRDefault="003C568E" w:rsidP="00C23402">
            <w:pPr>
              <w:numPr>
                <w:ilvl w:val="0"/>
                <w:numId w:val="3"/>
              </w:numPr>
              <w:rPr>
                <w:rFonts w:ascii="Arial" w:hAnsi="Arial" w:cs="Arial"/>
                <w:sz w:val="20"/>
                <w:szCs w:val="20"/>
              </w:rPr>
            </w:pPr>
            <w:r w:rsidRPr="005E4C69">
              <w:rPr>
                <w:rFonts w:ascii="Arial" w:hAnsi="Arial" w:cs="Arial"/>
                <w:sz w:val="20"/>
                <w:szCs w:val="20"/>
              </w:rPr>
              <w:t>a maximum vertical dimension of 1.5m from ground level for any single retaining structure; or</w:t>
            </w:r>
          </w:p>
          <w:p w:rsidR="003C568E" w:rsidRPr="005E4C69" w:rsidRDefault="003C568E" w:rsidP="00C23402">
            <w:pPr>
              <w:numPr>
                <w:ilvl w:val="0"/>
                <w:numId w:val="3"/>
              </w:numPr>
              <w:rPr>
                <w:rFonts w:ascii="Arial" w:hAnsi="Arial" w:cs="Arial"/>
                <w:sz w:val="20"/>
                <w:szCs w:val="20"/>
              </w:rPr>
            </w:pPr>
            <w:r w:rsidRPr="005E4C69">
              <w:rPr>
                <w:rFonts w:ascii="Arial" w:hAnsi="Arial" w:cs="Arial"/>
                <w:sz w:val="20"/>
                <w:szCs w:val="20"/>
              </w:rPr>
              <w:t>where incorporating a retaining structure greater than 1.5m in height, the retaining wall is stepped, terraced and landscaped as follows:</w:t>
            </w:r>
          </w:p>
          <w:p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maximum 1m vertical, minimum 0.5m horizontal, maximum 2m vertical (refer figure below);</w:t>
            </w:r>
          </w:p>
          <w:p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Maximum overall structure height of 3m; or</w:t>
            </w:r>
          </w:p>
          <w:p w:rsidR="003C568E" w:rsidRPr="005E4C69" w:rsidRDefault="003C568E" w:rsidP="003C568E">
            <w:pPr>
              <w:rPr>
                <w:rFonts w:ascii="Arial" w:hAnsi="Arial" w:cs="Arial"/>
                <w:sz w:val="20"/>
                <w:szCs w:val="20"/>
              </w:rPr>
            </w:pPr>
            <w:r w:rsidRPr="005E4C69">
              <w:rPr>
                <w:rFonts w:ascii="Arial" w:hAnsi="Arial" w:cs="Arial"/>
                <w:sz w:val="20"/>
                <w:szCs w:val="20"/>
              </w:rPr>
              <w:br/>
            </w:r>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lastRenderedPageBreak/>
              <w:drawing>
                <wp:inline distT="0" distB="0" distL="0" distR="0" wp14:anchorId="3B64BF1F" wp14:editId="2304C93A">
                  <wp:extent cx="2371725" cy="2133600"/>
                  <wp:effectExtent l="0" t="0" r="9525" b="0"/>
                  <wp:docPr id="100" name="ID-2693458-657835" descr="Maximum Retaining Height - Ter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657835" descr="Maximum Retaining Height - Terra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725" cy="2133600"/>
                          </a:xfrm>
                          <a:prstGeom prst="rect">
                            <a:avLst/>
                          </a:prstGeom>
                          <a:noFill/>
                          <a:ln>
                            <a:noFill/>
                          </a:ln>
                        </pic:spPr>
                      </pic:pic>
                    </a:graphicData>
                  </a:graphic>
                </wp:inline>
              </w:drawing>
            </w:r>
          </w:p>
          <w:p w:rsidR="003C568E" w:rsidRPr="005E4C69" w:rsidRDefault="003C568E" w:rsidP="00C23402">
            <w:pPr>
              <w:numPr>
                <w:ilvl w:val="0"/>
                <w:numId w:val="3"/>
              </w:numPr>
              <w:rPr>
                <w:rFonts w:ascii="Arial" w:hAnsi="Arial" w:cs="Arial"/>
                <w:sz w:val="20"/>
                <w:szCs w:val="20"/>
              </w:rPr>
            </w:pPr>
            <w:r w:rsidRPr="005E4C69">
              <w:rPr>
                <w:rFonts w:ascii="Arial" w:hAnsi="Arial" w:cs="Arial"/>
                <w:sz w:val="20"/>
                <w:szCs w:val="20"/>
              </w:rPr>
              <w:t>where incorporating benching along the short axis (from side to side boundary) of a lot:</w:t>
            </w:r>
          </w:p>
          <w:p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The difference between levels at each boundary is no greater than 4m per lot;</w:t>
            </w:r>
          </w:p>
          <w:p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each bench has a maximum height of 2m (refer Figure below); or</w:t>
            </w:r>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drawing>
                <wp:inline distT="0" distB="0" distL="0" distR="0" wp14:anchorId="09A87C0F" wp14:editId="1FABF197">
                  <wp:extent cx="2876550" cy="1085850"/>
                  <wp:effectExtent l="0" t="0" r="0" b="0"/>
                  <wp:docPr id="101" name="ID-2693458-657836" descr="RAL - Benching Short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657836" descr="RAL - Benching Short Ax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1085850"/>
                          </a:xfrm>
                          <a:prstGeom prst="rect">
                            <a:avLst/>
                          </a:prstGeom>
                          <a:noFill/>
                          <a:ln>
                            <a:noFill/>
                          </a:ln>
                        </pic:spPr>
                      </pic:pic>
                    </a:graphicData>
                  </a:graphic>
                </wp:inline>
              </w:drawing>
            </w:r>
          </w:p>
          <w:p w:rsidR="003C568E" w:rsidRPr="005E4C69" w:rsidRDefault="003C568E" w:rsidP="00C23402">
            <w:pPr>
              <w:numPr>
                <w:ilvl w:val="0"/>
                <w:numId w:val="4"/>
              </w:numPr>
              <w:rPr>
                <w:rFonts w:ascii="Arial" w:hAnsi="Arial" w:cs="Arial"/>
                <w:sz w:val="20"/>
                <w:szCs w:val="20"/>
              </w:rPr>
            </w:pPr>
            <w:r w:rsidRPr="005E4C69">
              <w:rPr>
                <w:rFonts w:ascii="Arial" w:hAnsi="Arial" w:cs="Arial"/>
                <w:sz w:val="20"/>
                <w:szCs w:val="20"/>
              </w:rPr>
              <w:t>where incorporating benching along the long axis (from front to rear boundary):</w:t>
            </w:r>
          </w:p>
          <w:p w:rsidR="003C568E" w:rsidRPr="005E4C69" w:rsidRDefault="003C568E" w:rsidP="00C23402">
            <w:pPr>
              <w:numPr>
                <w:ilvl w:val="1"/>
                <w:numId w:val="4"/>
              </w:numPr>
              <w:rPr>
                <w:rFonts w:ascii="Arial" w:hAnsi="Arial" w:cs="Arial"/>
                <w:sz w:val="20"/>
                <w:szCs w:val="20"/>
              </w:rPr>
            </w:pPr>
            <w:r w:rsidRPr="005E4C69">
              <w:rPr>
                <w:rFonts w:ascii="Arial" w:hAnsi="Arial" w:cs="Arial"/>
                <w:sz w:val="20"/>
                <w:szCs w:val="20"/>
              </w:rPr>
              <w:t>each bench has a maximum height of 2m;</w:t>
            </w:r>
          </w:p>
          <w:p w:rsidR="003C568E" w:rsidRPr="005E4C69" w:rsidRDefault="003C568E" w:rsidP="00C23402">
            <w:pPr>
              <w:numPr>
                <w:ilvl w:val="1"/>
                <w:numId w:val="4"/>
              </w:numPr>
              <w:rPr>
                <w:rFonts w:ascii="Arial" w:hAnsi="Arial" w:cs="Arial"/>
                <w:sz w:val="20"/>
                <w:szCs w:val="20"/>
              </w:rPr>
            </w:pPr>
            <w:r w:rsidRPr="005E4C69">
              <w:rPr>
                <w:rFonts w:ascii="Arial" w:hAnsi="Arial" w:cs="Arial"/>
                <w:sz w:val="20"/>
                <w:szCs w:val="20"/>
              </w:rPr>
              <w:t>lots orientate up/down the slope.</w:t>
            </w:r>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lastRenderedPageBreak/>
              <w:drawing>
                <wp:inline distT="0" distB="0" distL="0" distR="0" wp14:anchorId="225FF2CB" wp14:editId="55F20D6B">
                  <wp:extent cx="2876550" cy="1085850"/>
                  <wp:effectExtent l="0" t="0" r="0" b="0"/>
                  <wp:docPr id="102" name="ID-2693458-657837" descr="RAL - Benching Long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657837" descr="RAL - Benching Long Axi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085850"/>
                          </a:xfrm>
                          <a:prstGeom prst="rect">
                            <a:avLst/>
                          </a:prstGeom>
                          <a:noFill/>
                          <a:ln>
                            <a:noFill/>
                          </a:ln>
                        </pic:spPr>
                      </pic:pic>
                    </a:graphicData>
                  </a:graphic>
                </wp:inline>
              </w:drawing>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9"/>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Benching is to incorporate suitable measures to ensure stabilisation and prevent erosion.</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Editor's note - Strict cut and fill requirements apply at the Dwelling house</w:t>
                  </w:r>
                  <w:r w:rsidRPr="00FD3F4D">
                    <w:rPr>
                      <w:rFonts w:ascii="Arial" w:hAnsi="Arial" w:cs="Arial"/>
                      <w:sz w:val="18"/>
                      <w:szCs w:val="20"/>
                      <w:vertAlign w:val="superscript"/>
                    </w:rPr>
                    <w:t>(</w:t>
                  </w:r>
                  <w:hyperlink r:id="rId1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stage.  Deferral of slope solutions until building stage is not an acceptable outcome. </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 </w:t>
            </w:r>
          </w:p>
          <w:p w:rsidR="003C568E" w:rsidRPr="005E4C69" w:rsidRDefault="003C568E" w:rsidP="003C568E">
            <w:pPr>
              <w:jc w:val="center"/>
              <w:rPr>
                <w:rFonts w:ascii="Arial" w:hAnsi="Arial" w:cs="Arial"/>
                <w:sz w:val="20"/>
                <w:szCs w:val="20"/>
              </w:rPr>
            </w:pPr>
            <w:r w:rsidRPr="005E4C69">
              <w:rPr>
                <w:rFonts w:ascii="Arial" w:hAnsi="Arial" w:cs="Arial"/>
                <w:b/>
                <w:bCs/>
                <w:sz w:val="20"/>
                <w:szCs w:val="20"/>
              </w:rPr>
              <w:t xml:space="preserve">Figure - Sloped lot </w:t>
            </w:r>
            <w:proofErr w:type="spellStart"/>
            <w:r w:rsidRPr="005E4C69">
              <w:rPr>
                <w:rFonts w:ascii="Arial" w:hAnsi="Arial" w:cs="Arial"/>
                <w:b/>
                <w:bCs/>
                <w:sz w:val="20"/>
                <w:szCs w:val="20"/>
              </w:rPr>
              <w:t>desgin</w:t>
            </w:r>
            <w:proofErr w:type="spellEnd"/>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drawing>
                <wp:inline distT="0" distB="0" distL="0" distR="0" wp14:anchorId="41F99A23" wp14:editId="1F9B0982">
                  <wp:extent cx="3987466" cy="3094329"/>
                  <wp:effectExtent l="0" t="0" r="0" b="0"/>
                  <wp:docPr id="103" name="ID-2693458-7299" descr="Ventilation w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7299" descr="Ventilation wal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8179" cy="3118163"/>
                          </a:xfrm>
                          <a:prstGeom prst="rect">
                            <a:avLst/>
                          </a:prstGeom>
                          <a:noFill/>
                          <a:ln>
                            <a:noFill/>
                          </a:ln>
                        </pic:spPr>
                      </pic:pic>
                    </a:graphicData>
                  </a:graphic>
                </wp:inline>
              </w:drawing>
            </w:r>
          </w:p>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t>Street design and layout</w:t>
            </w:r>
          </w:p>
        </w:tc>
        <w:tc>
          <w:tcPr>
            <w:tcW w:w="579" w:type="pct"/>
            <w:gridSpan w:val="2"/>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PO6</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Development maintains, contributes to or provides for a street layout that facilitates regular and consistent shaped lots </w:t>
            </w:r>
            <w:proofErr w:type="gramStart"/>
            <w:r w:rsidRPr="005E4C69">
              <w:rPr>
                <w:rFonts w:ascii="Arial" w:hAnsi="Arial" w:cs="Arial"/>
                <w:sz w:val="20"/>
                <w:szCs w:val="20"/>
              </w:rPr>
              <w:t>through the use of</w:t>
            </w:r>
            <w:proofErr w:type="gramEnd"/>
            <w:r w:rsidRPr="005E4C69">
              <w:rPr>
                <w:rFonts w:ascii="Arial" w:hAnsi="Arial" w:cs="Arial"/>
                <w:sz w:val="20"/>
                <w:szCs w:val="20"/>
              </w:rPr>
              <w:t xml:space="preserve"> rectilinear grid patterns, or modified grid patterns where constrained by topographical and other physical barriers.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Neighbourhood design for determining design criteria to achieve this outcome.</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PO7</w:t>
            </w:r>
          </w:p>
          <w:p w:rsidR="003C568E" w:rsidRPr="005E4C69" w:rsidRDefault="003C568E" w:rsidP="003C568E">
            <w:pPr>
              <w:rPr>
                <w:rFonts w:ascii="Arial" w:hAnsi="Arial" w:cs="Arial"/>
                <w:sz w:val="20"/>
                <w:szCs w:val="20"/>
              </w:rPr>
            </w:pPr>
            <w:r w:rsidRPr="005E4C69">
              <w:rPr>
                <w:rFonts w:ascii="Arial" w:hAnsi="Arial" w:cs="Arial"/>
                <w:sz w:val="20"/>
                <w:szCs w:val="20"/>
              </w:rPr>
              <w:t>Development maintains, contributes to or provides for a street layout that is designed to connect to surrounding neighbourhoods, providing an interconnected street, pedestrian and cyclist network that connects nearby centres, neighbourhood hubs, community facilities, public transport nodes and open space to residential areas.</w:t>
            </w:r>
          </w:p>
          <w:p w:rsidR="003C568E" w:rsidRPr="005E4C69" w:rsidRDefault="003C568E" w:rsidP="003C568E">
            <w:pPr>
              <w:rPr>
                <w:rFonts w:ascii="Arial" w:hAnsi="Arial" w:cs="Arial"/>
                <w:sz w:val="20"/>
                <w:szCs w:val="20"/>
              </w:rPr>
            </w:pPr>
            <w:r w:rsidRPr="005E4C69">
              <w:rPr>
                <w:rFonts w:ascii="Arial" w:hAnsi="Arial" w:cs="Arial"/>
                <w:sz w:val="20"/>
                <w:szCs w:val="20"/>
              </w:rPr>
              <w:t>The layout ensures that new development is provided with multiple points of access. The timing of transport works ensures that multiple points of access are provided during early stages of a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w:t>
                  </w:r>
                  <w:r w:rsidRPr="00FD3F4D">
                    <w:rPr>
                      <w:rFonts w:ascii="Arial" w:hAnsi="Arial" w:cs="Arial"/>
                      <w:i/>
                      <w:iCs/>
                      <w:sz w:val="18"/>
                      <w:szCs w:val="20"/>
                    </w:rPr>
                    <w:t xml:space="preserve"> -</w:t>
                  </w:r>
                  <w:r w:rsidRPr="00FD3F4D">
                    <w:rPr>
                      <w:rFonts w:ascii="Arial" w:hAnsi="Arial" w:cs="Arial"/>
                      <w:sz w:val="18"/>
                      <w:szCs w:val="20"/>
                    </w:rPr>
                    <w:t xml:space="preserve"> Neighbourhood design for guidance on achieving the above outcome</w:t>
                  </w:r>
                  <w:r w:rsidRPr="005E4C69">
                    <w:rPr>
                      <w:rFonts w:ascii="Arial" w:hAnsi="Arial" w:cs="Arial"/>
                      <w:sz w:val="20"/>
                      <w:szCs w:val="20"/>
                    </w:rPr>
                    <w:t>.</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PO8</w:t>
            </w:r>
          </w:p>
          <w:p w:rsidR="003C568E" w:rsidRPr="005E4C69" w:rsidRDefault="003C568E" w:rsidP="003C568E">
            <w:pPr>
              <w:rPr>
                <w:rFonts w:ascii="Arial" w:hAnsi="Arial" w:cs="Arial"/>
                <w:sz w:val="20"/>
                <w:szCs w:val="20"/>
              </w:rPr>
            </w:pPr>
            <w:r w:rsidRPr="005E4C69">
              <w:rPr>
                <w:rFonts w:ascii="Arial" w:hAnsi="Arial" w:cs="Arial"/>
                <w:sz w:val="20"/>
                <w:szCs w:val="20"/>
              </w:rPr>
              <w:t>Development maintains, contributes to or provides for a street layout that provides an efficient and legible movement network with high levels of connectivity within and external to the to the site by;</w:t>
            </w:r>
          </w:p>
          <w:p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lastRenderedPageBreak/>
              <w:t>facilitating increased active transport with a focus on safety and amenity for pedestrians and cyclists;</w:t>
            </w:r>
          </w:p>
          <w:p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providing street blocks with a maximum walkable perimeter of 600m;</w:t>
            </w:r>
          </w:p>
          <w:p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providing a variety of street block sizes to facilitate a range of intensity and scale in built form;</w:t>
            </w:r>
          </w:p>
          <w:p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reducing street block sizes as they approach an activity focus (</w:t>
            </w:r>
            <w:proofErr w:type="spellStart"/>
            <w:r w:rsidRPr="005E4C69">
              <w:rPr>
                <w:rFonts w:ascii="Arial" w:hAnsi="Arial" w:cs="Arial"/>
                <w:sz w:val="20"/>
                <w:szCs w:val="20"/>
              </w:rPr>
              <w:t>e.g</w:t>
            </w:r>
            <w:proofErr w:type="spellEnd"/>
            <w:r w:rsidRPr="005E4C69">
              <w:rPr>
                <w:rFonts w:ascii="Arial" w:hAnsi="Arial" w:cs="Arial"/>
                <w:sz w:val="20"/>
                <w:szCs w:val="20"/>
              </w:rPr>
              <w:t xml:space="preserve"> Township centre, community activity, public open space);</w:t>
            </w:r>
          </w:p>
          <w:p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facilitating possible future connections to adjoining sites for roads, green linkages and other essential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Neighbourhood design for determining design criteria to achieve this outcome.</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PO9</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Cul-de-sacs or </w:t>
            </w:r>
            <w:proofErr w:type="gramStart"/>
            <w:r w:rsidRPr="005E4C69">
              <w:rPr>
                <w:rFonts w:ascii="Arial" w:hAnsi="Arial" w:cs="Arial"/>
                <w:sz w:val="20"/>
                <w:szCs w:val="20"/>
              </w:rPr>
              <w:t>dead end</w:t>
            </w:r>
            <w:proofErr w:type="gramEnd"/>
            <w:r w:rsidRPr="005E4C69">
              <w:rPr>
                <w:rFonts w:ascii="Arial" w:hAnsi="Arial" w:cs="Arial"/>
                <w:sz w:val="20"/>
                <w:szCs w:val="20"/>
              </w:rPr>
              <w:t xml:space="preserve"> streets are not proposed unless:</w:t>
            </w:r>
          </w:p>
          <w:p w:rsidR="003C568E" w:rsidRPr="005E4C69" w:rsidRDefault="003C568E" w:rsidP="00C23402">
            <w:pPr>
              <w:numPr>
                <w:ilvl w:val="0"/>
                <w:numId w:val="6"/>
              </w:numPr>
              <w:rPr>
                <w:rFonts w:ascii="Arial" w:hAnsi="Arial" w:cs="Arial"/>
                <w:sz w:val="20"/>
                <w:szCs w:val="20"/>
              </w:rPr>
            </w:pPr>
            <w:r w:rsidRPr="005E4C69">
              <w:rPr>
                <w:rFonts w:ascii="Arial" w:hAnsi="Arial" w:cs="Arial"/>
                <w:sz w:val="20"/>
                <w:szCs w:val="20"/>
              </w:rPr>
              <w:t>topography or other physical barriers exist to the continuance of the street network or vehicle connection to an existing road is not permitted;</w:t>
            </w:r>
          </w:p>
          <w:p w:rsidR="003C568E" w:rsidRPr="005E4C69" w:rsidRDefault="003C568E" w:rsidP="00C23402">
            <w:pPr>
              <w:numPr>
                <w:ilvl w:val="0"/>
                <w:numId w:val="6"/>
              </w:numPr>
              <w:rPr>
                <w:rFonts w:ascii="Arial" w:hAnsi="Arial" w:cs="Arial"/>
                <w:sz w:val="20"/>
                <w:szCs w:val="20"/>
              </w:rPr>
            </w:pPr>
            <w:r w:rsidRPr="005E4C69">
              <w:rPr>
                <w:rFonts w:ascii="Arial" w:hAnsi="Arial" w:cs="Arial"/>
                <w:sz w:val="20"/>
                <w:szCs w:val="20"/>
              </w:rPr>
              <w:t>there are no appropriate alternative solutions;</w:t>
            </w:r>
          </w:p>
          <w:p w:rsidR="003C568E" w:rsidRPr="005E4C69" w:rsidRDefault="003C568E" w:rsidP="00C23402">
            <w:pPr>
              <w:numPr>
                <w:ilvl w:val="0"/>
                <w:numId w:val="6"/>
              </w:numPr>
              <w:rPr>
                <w:rFonts w:ascii="Arial" w:hAnsi="Arial" w:cs="Arial"/>
                <w:sz w:val="20"/>
                <w:szCs w:val="20"/>
              </w:rPr>
            </w:pPr>
            <w:r w:rsidRPr="005E4C69">
              <w:rPr>
                <w:rFonts w:ascii="Arial" w:hAnsi="Arial" w:cs="Arial"/>
                <w:sz w:val="20"/>
                <w:szCs w:val="20"/>
              </w:rPr>
              <w:lastRenderedPageBreak/>
              <w:t xml:space="preserve">the cul-de-sac or </w:t>
            </w:r>
            <w:proofErr w:type="gramStart"/>
            <w:r w:rsidRPr="005E4C69">
              <w:rPr>
                <w:rFonts w:ascii="Arial" w:hAnsi="Arial" w:cs="Arial"/>
                <w:sz w:val="20"/>
                <w:szCs w:val="20"/>
              </w:rPr>
              <w:t>dead end</w:t>
            </w:r>
            <w:proofErr w:type="gramEnd"/>
            <w:r w:rsidRPr="005E4C69">
              <w:rPr>
                <w:rFonts w:ascii="Arial" w:hAnsi="Arial" w:cs="Arial"/>
                <w:sz w:val="20"/>
                <w:szCs w:val="20"/>
              </w:rPr>
              <w:t xml:space="preserve"> street will facilitate future connections to adjoining land or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Neighbourhood design for alternative design solutions to cul-de-sac development</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PO10</w:t>
            </w:r>
          </w:p>
          <w:p w:rsidR="003C568E" w:rsidRPr="005E4C69" w:rsidRDefault="003C568E" w:rsidP="003C568E">
            <w:pPr>
              <w:rPr>
                <w:rFonts w:ascii="Arial" w:hAnsi="Arial" w:cs="Arial"/>
                <w:sz w:val="20"/>
                <w:szCs w:val="20"/>
              </w:rPr>
            </w:pPr>
            <w:r w:rsidRPr="005E4C69">
              <w:rPr>
                <w:rFonts w:ascii="Arial" w:hAnsi="Arial" w:cs="Arial"/>
                <w:sz w:val="20"/>
                <w:szCs w:val="20"/>
              </w:rPr>
              <w:t>Where cul-de-sacs are proposed:</w:t>
            </w:r>
          </w:p>
          <w:p w:rsidR="003C568E" w:rsidRPr="005E4C69" w:rsidRDefault="003C568E" w:rsidP="00C23402">
            <w:pPr>
              <w:numPr>
                <w:ilvl w:val="0"/>
                <w:numId w:val="7"/>
              </w:numPr>
              <w:rPr>
                <w:rFonts w:ascii="Arial" w:hAnsi="Arial" w:cs="Arial"/>
                <w:sz w:val="20"/>
                <w:szCs w:val="20"/>
              </w:rPr>
            </w:pPr>
            <w:r w:rsidRPr="005E4C69">
              <w:rPr>
                <w:rFonts w:ascii="Arial" w:hAnsi="Arial" w:cs="Arial"/>
                <w:sz w:val="20"/>
                <w:szCs w:val="20"/>
              </w:rPr>
              <w:t>head must be visible from the entry point;</w:t>
            </w:r>
          </w:p>
          <w:p w:rsidR="003C568E" w:rsidRPr="005E4C69" w:rsidRDefault="003C568E" w:rsidP="00C23402">
            <w:pPr>
              <w:numPr>
                <w:ilvl w:val="0"/>
                <w:numId w:val="7"/>
              </w:numPr>
              <w:rPr>
                <w:rFonts w:ascii="Arial" w:hAnsi="Arial" w:cs="Arial"/>
                <w:sz w:val="20"/>
                <w:szCs w:val="20"/>
              </w:rPr>
            </w:pPr>
            <w:r w:rsidRPr="005E4C69">
              <w:rPr>
                <w:rFonts w:ascii="Arial" w:hAnsi="Arial" w:cs="Arial"/>
                <w:sz w:val="20"/>
                <w:szCs w:val="20"/>
              </w:rPr>
              <w:t>are to be no longer than 50 metres in length;</w:t>
            </w:r>
          </w:p>
          <w:p w:rsidR="003C568E" w:rsidRPr="005E4C69" w:rsidRDefault="003C568E" w:rsidP="00C23402">
            <w:pPr>
              <w:numPr>
                <w:ilvl w:val="0"/>
                <w:numId w:val="7"/>
              </w:numPr>
              <w:rPr>
                <w:rFonts w:ascii="Arial" w:hAnsi="Arial" w:cs="Arial"/>
                <w:sz w:val="20"/>
                <w:szCs w:val="20"/>
              </w:rPr>
            </w:pPr>
            <w:r w:rsidRPr="005E4C69">
              <w:rPr>
                <w:rFonts w:ascii="Arial" w:hAnsi="Arial" w:cs="Arial"/>
                <w:sz w:val="20"/>
                <w:szCs w:val="20"/>
              </w:rPr>
              <w:t xml:space="preserve">emergency access can be achieved under circumstances </w:t>
            </w:r>
            <w:proofErr w:type="gramStart"/>
            <w:r w:rsidRPr="005E4C69">
              <w:rPr>
                <w:rFonts w:ascii="Arial" w:hAnsi="Arial" w:cs="Arial"/>
                <w:sz w:val="20"/>
                <w:szCs w:val="20"/>
              </w:rPr>
              <w:t>where  entry</w:t>
            </w:r>
            <w:proofErr w:type="gramEnd"/>
            <w:r w:rsidRPr="005E4C69">
              <w:rPr>
                <w:rFonts w:ascii="Arial" w:hAnsi="Arial" w:cs="Arial"/>
                <w:sz w:val="20"/>
                <w:szCs w:val="20"/>
              </w:rPr>
              <w:t xml:space="preserve"> via the carriageway may be compromised.</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PO11</w:t>
            </w:r>
          </w:p>
          <w:p w:rsidR="003C568E" w:rsidRPr="005E4C69" w:rsidRDefault="003C568E" w:rsidP="003C568E">
            <w:pPr>
              <w:rPr>
                <w:rFonts w:ascii="Arial" w:hAnsi="Arial" w:cs="Arial"/>
                <w:sz w:val="20"/>
                <w:szCs w:val="20"/>
              </w:rPr>
            </w:pPr>
            <w:r w:rsidRPr="005E4C69">
              <w:rPr>
                <w:rFonts w:ascii="Arial" w:hAnsi="Arial" w:cs="Arial"/>
                <w:sz w:val="20"/>
                <w:szCs w:val="20"/>
              </w:rPr>
              <w:t>Streets are designed and oriented to minimise the impact of cut and fill on the amenity of the streetscape and adjoining development.</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E11</w:t>
            </w:r>
          </w:p>
          <w:p w:rsidR="003C568E" w:rsidRPr="005E4C69" w:rsidRDefault="003C568E" w:rsidP="003C568E">
            <w:pPr>
              <w:rPr>
                <w:rFonts w:ascii="Arial" w:hAnsi="Arial" w:cs="Arial"/>
                <w:sz w:val="20"/>
                <w:szCs w:val="20"/>
              </w:rPr>
            </w:pPr>
            <w:r w:rsidRPr="005E4C69">
              <w:rPr>
                <w:rFonts w:ascii="Arial" w:hAnsi="Arial" w:cs="Arial"/>
                <w:sz w:val="20"/>
                <w:szCs w:val="20"/>
              </w:rPr>
              <w:t>Street alignment follows ridges or gullies or runs perpendicular to slope.</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FD3F4D">
        <w:trPr>
          <w:trHeight w:val="4051"/>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PO12</w:t>
            </w:r>
          </w:p>
          <w:p w:rsidR="003C568E" w:rsidRPr="005E4C69" w:rsidRDefault="003C568E" w:rsidP="003C568E">
            <w:pPr>
              <w:rPr>
                <w:rFonts w:ascii="Arial" w:hAnsi="Arial" w:cs="Arial"/>
                <w:sz w:val="20"/>
                <w:szCs w:val="20"/>
              </w:rPr>
            </w:pPr>
            <w:r w:rsidRPr="005E4C69">
              <w:rPr>
                <w:rFonts w:ascii="Arial" w:hAnsi="Arial" w:cs="Arial"/>
                <w:sz w:val="20"/>
                <w:szCs w:val="20"/>
              </w:rPr>
              <w:t>Streets are oriented to encourage active transport through a climate responsive and comfortable walking environment whilst also facilitating lots that support subtropical design practices, including:</w:t>
            </w:r>
          </w:p>
          <w:p w:rsidR="003C568E" w:rsidRPr="005E4C69" w:rsidRDefault="003C568E" w:rsidP="00C23402">
            <w:pPr>
              <w:numPr>
                <w:ilvl w:val="0"/>
                <w:numId w:val="8"/>
              </w:numPr>
              <w:rPr>
                <w:rFonts w:ascii="Arial" w:hAnsi="Arial" w:cs="Arial"/>
                <w:sz w:val="20"/>
                <w:szCs w:val="20"/>
              </w:rPr>
            </w:pPr>
            <w:r w:rsidRPr="005E4C69">
              <w:rPr>
                <w:rFonts w:ascii="Arial" w:hAnsi="Arial" w:cs="Arial"/>
                <w:sz w:val="20"/>
                <w:szCs w:val="20"/>
              </w:rPr>
              <w:t>controlled solar access &amp; shade provision</w:t>
            </w:r>
          </w:p>
          <w:p w:rsidR="003C568E" w:rsidRPr="005E4C69" w:rsidRDefault="003C568E" w:rsidP="00C23402">
            <w:pPr>
              <w:numPr>
                <w:ilvl w:val="0"/>
                <w:numId w:val="8"/>
              </w:numPr>
              <w:rPr>
                <w:rFonts w:ascii="Arial" w:hAnsi="Arial" w:cs="Arial"/>
                <w:sz w:val="20"/>
                <w:szCs w:val="20"/>
              </w:rPr>
            </w:pPr>
            <w:r w:rsidRPr="005E4C69">
              <w:rPr>
                <w:rFonts w:ascii="Arial" w:hAnsi="Arial" w:cs="Arial"/>
                <w:sz w:val="20"/>
                <w:szCs w:val="20"/>
              </w:rPr>
              <w:t>cross-ventilation</w:t>
            </w:r>
          </w:p>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E12.1</w:t>
            </w:r>
          </w:p>
          <w:p w:rsidR="003C568E" w:rsidRPr="005E4C69" w:rsidRDefault="003C568E" w:rsidP="003C568E">
            <w:pPr>
              <w:rPr>
                <w:rFonts w:ascii="Arial" w:hAnsi="Arial" w:cs="Arial"/>
                <w:sz w:val="20"/>
                <w:szCs w:val="20"/>
              </w:rPr>
            </w:pPr>
            <w:r w:rsidRPr="005E4C69">
              <w:rPr>
                <w:rFonts w:ascii="Arial" w:hAnsi="Arial" w:cs="Arial"/>
                <w:sz w:val="20"/>
                <w:szCs w:val="20"/>
              </w:rPr>
              <w:t>Where not unduly constrained by topography or other physical barrier, streets are primarily oriented within 20 or 30 degrees of North-South or East-West in accordance with Figure - Preferred lot orientation below</w:t>
            </w:r>
            <w:r w:rsidRPr="005E4C69">
              <w:rPr>
                <w:rFonts w:ascii="Arial" w:hAnsi="Arial" w:cs="Arial"/>
                <w:b/>
                <w:bCs/>
                <w:sz w:val="20"/>
                <w:szCs w:val="20"/>
              </w:rPr>
              <w:t>.</w:t>
            </w:r>
          </w:p>
          <w:p w:rsidR="003C568E" w:rsidRPr="005E4C69" w:rsidRDefault="003C568E" w:rsidP="003C568E">
            <w:pPr>
              <w:jc w:val="center"/>
              <w:rPr>
                <w:rFonts w:ascii="Arial" w:hAnsi="Arial" w:cs="Arial"/>
                <w:sz w:val="20"/>
                <w:szCs w:val="20"/>
              </w:rPr>
            </w:pPr>
            <w:r w:rsidRPr="005E4C69">
              <w:rPr>
                <w:rFonts w:ascii="Arial" w:hAnsi="Arial" w:cs="Arial"/>
                <w:b/>
                <w:bCs/>
                <w:sz w:val="20"/>
                <w:szCs w:val="20"/>
              </w:rPr>
              <w:t>Figure - Preferred street orientation</w:t>
            </w:r>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drawing>
                <wp:inline distT="0" distB="0" distL="0" distR="0" wp14:anchorId="19C87D12" wp14:editId="3B72E1E6">
                  <wp:extent cx="2876550" cy="2543175"/>
                  <wp:effectExtent l="0" t="0" r="0" b="9525"/>
                  <wp:docPr id="104" name="ID-2693458-7306" descr="Street This field is mandatory, please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7306" descr="Street This field is mandatory, please comple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2543175"/>
                          </a:xfrm>
                          <a:prstGeom prst="rect">
                            <a:avLst/>
                          </a:prstGeom>
                          <a:noFill/>
                          <a:ln>
                            <a:noFill/>
                          </a:ln>
                        </pic:spPr>
                      </pic:pic>
                    </a:graphicData>
                  </a:graphic>
                </wp:inline>
              </w:drawing>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FD3F4D">
        <w:trPr>
          <w:trHeight w:val="1582"/>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PO12.2</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The long axis of a street block is oriented east-west to facilitate a north-south orientation for </w:t>
            </w:r>
            <w:proofErr w:type="gramStart"/>
            <w:r w:rsidRPr="005E4C69">
              <w:rPr>
                <w:rFonts w:ascii="Arial" w:hAnsi="Arial" w:cs="Arial"/>
                <w:sz w:val="20"/>
                <w:szCs w:val="20"/>
              </w:rPr>
              <w:t>a majority of</w:t>
            </w:r>
            <w:proofErr w:type="gramEnd"/>
            <w:r w:rsidRPr="005E4C69">
              <w:rPr>
                <w:rFonts w:ascii="Arial" w:hAnsi="Arial" w:cs="Arial"/>
                <w:sz w:val="20"/>
                <w:szCs w:val="20"/>
              </w:rPr>
              <w:t xml:space="preserve"> lots as per Figure - Street block design below.</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E12.3</w:t>
            </w:r>
          </w:p>
          <w:p w:rsidR="003C568E" w:rsidRDefault="003C568E" w:rsidP="003C568E">
            <w:pPr>
              <w:rPr>
                <w:rFonts w:ascii="Arial" w:hAnsi="Arial" w:cs="Arial"/>
                <w:sz w:val="20"/>
                <w:szCs w:val="20"/>
              </w:rPr>
            </w:pPr>
            <w:r w:rsidRPr="005E4C69">
              <w:rPr>
                <w:rFonts w:ascii="Arial" w:hAnsi="Arial" w:cs="Arial"/>
                <w:sz w:val="20"/>
                <w:szCs w:val="20"/>
              </w:rPr>
              <w:t xml:space="preserve">Where the long axis of lot boundaries </w:t>
            </w:r>
            <w:proofErr w:type="gramStart"/>
            <w:r w:rsidRPr="005E4C69">
              <w:rPr>
                <w:rFonts w:ascii="Arial" w:hAnsi="Arial" w:cs="Arial"/>
                <w:sz w:val="20"/>
                <w:szCs w:val="20"/>
              </w:rPr>
              <w:t>are</w:t>
            </w:r>
            <w:proofErr w:type="gramEnd"/>
            <w:r w:rsidRPr="005E4C69">
              <w:rPr>
                <w:rFonts w:ascii="Arial" w:hAnsi="Arial" w:cs="Arial"/>
                <w:sz w:val="20"/>
                <w:szCs w:val="20"/>
              </w:rPr>
              <w:t xml:space="preserve"> oriented east-west, they are 14m or wider so as to allow for alternative dwelling design to achieve solar access and cross-ventilation as per Figure - Street block design below.</w:t>
            </w:r>
          </w:p>
          <w:p w:rsidR="00FD3F4D" w:rsidRPr="005E4C69" w:rsidRDefault="00FD3F4D"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jc w:val="center"/>
              <w:rPr>
                <w:rFonts w:ascii="Arial" w:hAnsi="Arial" w:cs="Arial"/>
                <w:sz w:val="20"/>
                <w:szCs w:val="20"/>
              </w:rPr>
            </w:pPr>
            <w:r w:rsidRPr="005E4C69">
              <w:rPr>
                <w:rFonts w:ascii="Arial" w:hAnsi="Arial" w:cs="Arial"/>
                <w:b/>
                <w:bCs/>
                <w:sz w:val="20"/>
                <w:szCs w:val="20"/>
              </w:rPr>
              <w:t>Figure - Street block design</w:t>
            </w:r>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lastRenderedPageBreak/>
              <w:drawing>
                <wp:inline distT="0" distB="0" distL="0" distR="0" wp14:anchorId="4150FD89" wp14:editId="5B1B4776">
                  <wp:extent cx="3833165" cy="3373455"/>
                  <wp:effectExtent l="0" t="0" r="0" b="0"/>
                  <wp:docPr id="105" name="ID-2693458-7549" descr="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7549" descr="bl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47271" cy="3385869"/>
                          </a:xfrm>
                          <a:prstGeom prst="rect">
                            <a:avLst/>
                          </a:prstGeom>
                          <a:noFill/>
                          <a:ln>
                            <a:noFill/>
                          </a:ln>
                        </pic:spPr>
                      </pic:pic>
                    </a:graphicData>
                  </a:graphic>
                </wp:inline>
              </w:drawing>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PO13</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5E4C69">
              <w:rPr>
                <w:rFonts w:ascii="Arial" w:hAnsi="Arial" w:cs="Arial"/>
                <w:sz w:val="20"/>
                <w:szCs w:val="20"/>
              </w:rPr>
              <w:t>accommodates</w:t>
            </w:r>
            <w:proofErr w:type="gramEnd"/>
            <w:r w:rsidRPr="005E4C69">
              <w:rPr>
                <w:rFonts w:ascii="Arial" w:hAnsi="Arial" w:cs="Arial"/>
                <w:sz w:val="20"/>
                <w:szCs w:val="20"/>
              </w:rPr>
              <w:t xml:space="preserve"> the following functions:</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access to premises by providing convenient vehicular movement for residents between their homes and the major road network;</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safe and convenient pedestrian and cycle movement;</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lastRenderedPageBreak/>
              <w:t>adequate on street parking;</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stormwater drainage paths and treatment facilities;</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efficient public transport routes;</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utility services location;</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emergency access and waste collection;</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setting and approach (streetscape, landscaping and street furniture) for adjoining residences;</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expected traffic speeds and volumes; and</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wildlife movement (where relevant).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Environmental areas and corridors for examples of when and where wildlife movement infrastructure is required.</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PO14</w:t>
            </w:r>
          </w:p>
          <w:p w:rsidR="003C568E" w:rsidRPr="005E4C69" w:rsidRDefault="003C568E" w:rsidP="003C568E">
            <w:pPr>
              <w:rPr>
                <w:rFonts w:ascii="Arial" w:hAnsi="Arial" w:cs="Arial"/>
                <w:sz w:val="20"/>
                <w:szCs w:val="20"/>
              </w:rPr>
            </w:pPr>
            <w:r w:rsidRPr="005E4C69">
              <w:rPr>
                <w:rFonts w:ascii="Arial" w:hAnsi="Arial" w:cs="Arial"/>
                <w:sz w:val="20"/>
                <w:szCs w:val="20"/>
              </w:rPr>
              <w:t>The existing road network (whether trunk or non-trunk) is upgraded where necessary to cater for the impact from the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An applicant may be required to submit an Integrated Transport Assessment (ITA), prepared in accordance with Planning scheme policy - Integrated transport assessment to </w:t>
                  </w:r>
                  <w:r w:rsidRPr="00FD3F4D">
                    <w:rPr>
                      <w:rFonts w:ascii="Arial" w:hAnsi="Arial" w:cs="Arial"/>
                      <w:sz w:val="18"/>
                      <w:szCs w:val="20"/>
                    </w:rPr>
                    <w:lastRenderedPageBreak/>
                    <w:t>demonstrate compliance with this PO, when any of the following occurs:</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 xml:space="preserve">development is within 200m of a transport sensitive location such as a school, shopping centre, bus or train station or a large generator of pedestrian or vehicular </w:t>
                  </w:r>
                  <w:proofErr w:type="gramStart"/>
                  <w:r w:rsidRPr="00FD3F4D">
                    <w:rPr>
                      <w:rFonts w:ascii="Arial" w:hAnsi="Arial" w:cs="Arial"/>
                      <w:sz w:val="18"/>
                      <w:szCs w:val="20"/>
                    </w:rPr>
                    <w:t>traffic:;</w:t>
                  </w:r>
                  <w:proofErr w:type="gramEnd"/>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 xml:space="preserve">forecast traffic to/from the development exceeds 5% of the </w:t>
                  </w:r>
                  <w:proofErr w:type="gramStart"/>
                  <w:r w:rsidRPr="00FD3F4D">
                    <w:rPr>
                      <w:rFonts w:ascii="Arial" w:hAnsi="Arial" w:cs="Arial"/>
                      <w:sz w:val="18"/>
                      <w:szCs w:val="20"/>
                    </w:rPr>
                    <w:t>two way</w:t>
                  </w:r>
                  <w:proofErr w:type="gramEnd"/>
                  <w:r w:rsidRPr="00FD3F4D">
                    <w:rPr>
                      <w:rFonts w:ascii="Arial" w:hAnsi="Arial" w:cs="Arial"/>
                      <w:sz w:val="18"/>
                      <w:szCs w:val="20"/>
                    </w:rPr>
                    <w:t xml:space="preserve"> flow on the adjoining road or intersection in the morning or afternoon transport peak within 10 years of the development completion;</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development </w:t>
                  </w:r>
                  <w:proofErr w:type="spellStart"/>
                  <w:r w:rsidRPr="00FD3F4D">
                    <w:rPr>
                      <w:rFonts w:ascii="Arial" w:hAnsi="Arial" w:cs="Arial"/>
                      <w:sz w:val="18"/>
                      <w:szCs w:val="20"/>
                    </w:rPr>
                    <w:t>development</w:t>
                  </w:r>
                  <w:proofErr w:type="spellEnd"/>
                  <w:r w:rsidRPr="00FD3F4D">
                    <w:rPr>
                      <w:rFonts w:ascii="Arial" w:hAnsi="Arial" w:cs="Arial"/>
                      <w:sz w:val="18"/>
                      <w:szCs w:val="20"/>
                    </w:rPr>
                    <w:t xml:space="preserve"> access onto a sub arterial, or arterial road or within 100m of a signalised intersection;</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residential </w:t>
                  </w:r>
                  <w:proofErr w:type="spellStart"/>
                  <w:r w:rsidRPr="00FD3F4D">
                    <w:rPr>
                      <w:rFonts w:ascii="Arial" w:hAnsi="Arial" w:cs="Arial"/>
                      <w:sz w:val="18"/>
                      <w:szCs w:val="20"/>
                    </w:rPr>
                    <w:t>residential</w:t>
                  </w:r>
                  <w:proofErr w:type="spellEnd"/>
                  <w:r w:rsidRPr="00FD3F4D">
                    <w:rPr>
                      <w:rFonts w:ascii="Arial" w:hAnsi="Arial" w:cs="Arial"/>
                      <w:sz w:val="18"/>
                      <w:szCs w:val="20"/>
                    </w:rPr>
                    <w:t xml:space="preserve"> development greater than 50 lots or dwellings;</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offices greater than 4,000m</w:t>
                  </w:r>
                  <w:r w:rsidRPr="00FD3F4D">
                    <w:rPr>
                      <w:rFonts w:ascii="Arial" w:hAnsi="Arial" w:cs="Arial"/>
                      <w:sz w:val="18"/>
                      <w:szCs w:val="20"/>
                      <w:vertAlign w:val="superscript"/>
                    </w:rPr>
                    <w:t>2</w:t>
                  </w:r>
                  <w:r w:rsidRPr="00FD3F4D">
                    <w:rPr>
                      <w:rFonts w:ascii="Arial" w:hAnsi="Arial" w:cs="Arial"/>
                      <w:sz w:val="18"/>
                      <w:szCs w:val="20"/>
                    </w:rPr>
                    <w:t> Gross Floor Area (GFA); </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retail activities including Hardware and trade supplies, Showroom, Shop or Shopping centre greater than 1,000m</w:t>
                  </w:r>
                  <w:r w:rsidRPr="00FD3F4D">
                    <w:rPr>
                      <w:rFonts w:ascii="Arial" w:hAnsi="Arial" w:cs="Arial"/>
                      <w:sz w:val="18"/>
                      <w:szCs w:val="20"/>
                      <w:vertAlign w:val="superscript"/>
                    </w:rPr>
                    <w:t>2</w:t>
                  </w:r>
                  <w:r w:rsidRPr="00FD3F4D">
                    <w:rPr>
                      <w:rFonts w:ascii="Arial" w:hAnsi="Arial" w:cs="Arial"/>
                      <w:sz w:val="18"/>
                      <w:szCs w:val="20"/>
                    </w:rPr>
                    <w:t> GFA;</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warehouses and Industry greater than 6,000m</w:t>
                  </w:r>
                  <w:r w:rsidRPr="00FD3F4D">
                    <w:rPr>
                      <w:rFonts w:ascii="Arial" w:hAnsi="Arial" w:cs="Arial"/>
                      <w:sz w:val="18"/>
                      <w:szCs w:val="20"/>
                      <w:vertAlign w:val="superscript"/>
                    </w:rPr>
                    <w:t>2</w:t>
                  </w:r>
                  <w:r w:rsidRPr="00FD3F4D">
                    <w:rPr>
                      <w:rFonts w:ascii="Arial" w:hAnsi="Arial" w:cs="Arial"/>
                      <w:sz w:val="18"/>
                      <w:szCs w:val="20"/>
                    </w:rPr>
                    <w:t> GFA;</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on-site carpark greater than 100 spaces;</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development has a trip generation rate of 100 vehicles or more within the peak hour;</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 xml:space="preserve">development which dissects or significantly impacts on an </w:t>
                  </w:r>
                  <w:r w:rsidRPr="00FD3F4D">
                    <w:rPr>
                      <w:rFonts w:ascii="Arial" w:hAnsi="Arial" w:cs="Arial"/>
                      <w:sz w:val="18"/>
                      <w:szCs w:val="20"/>
                    </w:rPr>
                    <w:lastRenderedPageBreak/>
                    <w:t>environmental area or an environmental corridor.</w:t>
                  </w:r>
                </w:p>
                <w:p w:rsidR="003C568E" w:rsidRPr="005E4C69" w:rsidRDefault="003C568E" w:rsidP="003C568E">
                  <w:pPr>
                    <w:rPr>
                      <w:rFonts w:ascii="Arial" w:hAnsi="Arial" w:cs="Arial"/>
                      <w:sz w:val="20"/>
                      <w:szCs w:val="20"/>
                    </w:rPr>
                  </w:pPr>
                  <w:r w:rsidRPr="00FD3F4D">
                    <w:rPr>
                      <w:rFonts w:ascii="Arial" w:hAnsi="Arial" w:cs="Arial"/>
                      <w:sz w:val="18"/>
                      <w:szCs w:val="20"/>
                    </w:rPr>
                    <w:t xml:space="preserve">The ITA is to review the development’s impact upon the external road network for the period of 10 years from completion of the development. The ITA is to provide </w:t>
                  </w:r>
                  <w:proofErr w:type="gramStart"/>
                  <w:r w:rsidRPr="00FD3F4D">
                    <w:rPr>
                      <w:rFonts w:ascii="Arial" w:hAnsi="Arial" w:cs="Arial"/>
                      <w:sz w:val="18"/>
                      <w:szCs w:val="20"/>
                    </w:rPr>
                    <w:t>sufficient</w:t>
                  </w:r>
                  <w:proofErr w:type="gramEnd"/>
                  <w:r w:rsidRPr="00FD3F4D">
                    <w:rPr>
                      <w:rFonts w:ascii="Arial" w:hAnsi="Arial" w:cs="Arial"/>
                      <w:sz w:val="18"/>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The road network is mapped on Overlay map - Road hierarchy.</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The primary and secondary active transport network is mapped on Overlay map - Active transport.</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E14.1</w:t>
            </w:r>
          </w:p>
          <w:p w:rsidR="003C568E" w:rsidRPr="005E4C69" w:rsidRDefault="003C568E" w:rsidP="003C568E">
            <w:pPr>
              <w:rPr>
                <w:rFonts w:ascii="Arial" w:hAnsi="Arial" w:cs="Arial"/>
                <w:sz w:val="20"/>
                <w:szCs w:val="20"/>
              </w:rPr>
            </w:pPr>
            <w:r w:rsidRPr="005E4C69">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All turns vehicular access to existing lots is to be retained at new road intersections wherever practicable.</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Existing on-street parking is to be retained at new road intersections and along road frontages wherever practicable.</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E14.2</w:t>
            </w:r>
          </w:p>
          <w:p w:rsidR="003C568E" w:rsidRPr="005E4C69" w:rsidRDefault="003C568E" w:rsidP="003C568E">
            <w:pPr>
              <w:rPr>
                <w:rFonts w:ascii="Arial" w:hAnsi="Arial" w:cs="Arial"/>
                <w:sz w:val="20"/>
                <w:szCs w:val="20"/>
              </w:rPr>
            </w:pPr>
            <w:r w:rsidRPr="005E4C69">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All turns vehicular access to existing lots is to be retained at upgraded road intersections wherever practicable.</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Existing on-street parking is to be retained at upgraded road intersections and along road frontages wherever practicable.</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E14.3</w:t>
            </w:r>
          </w:p>
          <w:p w:rsidR="003C568E" w:rsidRPr="005E4C69" w:rsidRDefault="003C568E" w:rsidP="003C568E">
            <w:pPr>
              <w:rPr>
                <w:rFonts w:ascii="Arial" w:hAnsi="Arial" w:cs="Arial"/>
                <w:sz w:val="20"/>
                <w:szCs w:val="20"/>
              </w:rPr>
            </w:pPr>
            <w:r w:rsidRPr="005E4C69">
              <w:rPr>
                <w:rFonts w:ascii="Arial" w:hAnsi="Arial" w:cs="Arial"/>
                <w:sz w:val="20"/>
                <w:szCs w:val="20"/>
              </w:rPr>
              <w:t>The active transport network is extended in accordance with Planning scheme policy - Integrated design.</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PO15</w:t>
            </w:r>
          </w:p>
          <w:p w:rsidR="003C568E" w:rsidRPr="005E4C69" w:rsidRDefault="003C568E" w:rsidP="003C568E">
            <w:pPr>
              <w:rPr>
                <w:rFonts w:ascii="Arial" w:hAnsi="Arial" w:cs="Arial"/>
                <w:sz w:val="20"/>
                <w:szCs w:val="20"/>
              </w:rPr>
            </w:pPr>
            <w:r w:rsidRPr="005E4C69">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An Integrated Transport Assessment (ITA) including preliminary intersection designs, prepared in accordance with Planning scheme policy - Integrated transport assessment may </w:t>
                  </w:r>
                  <w:r w:rsidRPr="00FD3F4D">
                    <w:rPr>
                      <w:rFonts w:ascii="Arial" w:hAnsi="Arial" w:cs="Arial"/>
                      <w:sz w:val="18"/>
                      <w:szCs w:val="20"/>
                    </w:rPr>
                    <w:lastRenderedPageBreak/>
                    <w:t>be required to demonstrate compliance with this PO. Intersection spacing will be determined based on the deceleration and queue storage distances required for the intersection after considering vehicle speed and present/forecast turning and through volumes.</w:t>
                  </w:r>
                  <w:r w:rsidRPr="00FD3F4D">
                    <w:rPr>
                      <w:rFonts w:ascii="Arial" w:hAnsi="Arial" w:cs="Arial"/>
                      <w:sz w:val="18"/>
                      <w:szCs w:val="20"/>
                    </w:rPr>
                    <w:br/>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E15</w:t>
            </w:r>
          </w:p>
          <w:p w:rsidR="003C568E" w:rsidRPr="005E4C69" w:rsidRDefault="003C568E" w:rsidP="003C568E">
            <w:pPr>
              <w:rPr>
                <w:rFonts w:ascii="Arial" w:hAnsi="Arial" w:cs="Arial"/>
                <w:sz w:val="20"/>
                <w:szCs w:val="20"/>
              </w:rPr>
            </w:pPr>
            <w:r w:rsidRPr="005E4C69">
              <w:rPr>
                <w:rFonts w:ascii="Arial" w:hAnsi="Arial" w:cs="Arial"/>
                <w:sz w:val="20"/>
                <w:szCs w:val="20"/>
              </w:rPr>
              <w:t>New intersection spacing (centreline – centreline) along a through road conforms with the following:</w:t>
            </w:r>
          </w:p>
          <w:p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an access or residential street function:</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same side = 60 metres; or</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opposite side = 40 metres.</w:t>
            </w:r>
          </w:p>
          <w:p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 local collector or district collector function:</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lastRenderedPageBreak/>
              <w:t>intersecting road located on same side = 100 metres; or</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opposite side = 60 metres.</w:t>
            </w:r>
          </w:p>
          <w:p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 sub-arterial function:</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same side = 250 metres; or</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opposite side = 100 metres.</w:t>
            </w:r>
          </w:p>
          <w:p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an arterial function:</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same side = 350 metres; or</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opposite side = 150 metres.</w:t>
            </w:r>
          </w:p>
          <w:p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Walkable block perimeter does not exceed 600 metres.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Based on the absolute minimum intersection spacing identified above, all turns access may not be permitted (</w:t>
                  </w:r>
                  <w:proofErr w:type="spellStart"/>
                  <w:r w:rsidRPr="00FD3F4D">
                    <w:rPr>
                      <w:rFonts w:ascii="Arial" w:hAnsi="Arial" w:cs="Arial"/>
                      <w:sz w:val="18"/>
                      <w:szCs w:val="20"/>
                    </w:rPr>
                    <w:t>ie</w:t>
                  </w:r>
                  <w:proofErr w:type="spellEnd"/>
                  <w:r w:rsidRPr="00FD3F4D">
                    <w:rPr>
                      <w:rFonts w:ascii="Arial" w:hAnsi="Arial" w:cs="Arial"/>
                      <w:sz w:val="18"/>
                      <w:szCs w:val="20"/>
                    </w:rPr>
                    <w:t>. left in/left out only) at intersections with sub-arterial roads or arterial roads.</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The road network is mapped on Overlay map - Road hierarchy.</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PO16</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All Council controlled frontage roads adjoining the development are designed and constructed in accordance with Planning </w:t>
            </w:r>
            <w:r w:rsidRPr="005E4C69">
              <w:rPr>
                <w:rFonts w:ascii="Arial" w:hAnsi="Arial" w:cs="Arial"/>
                <w:sz w:val="20"/>
                <w:szCs w:val="20"/>
              </w:rPr>
              <w:lastRenderedPageBreak/>
              <w:t>scheme policy - Integrated design and Planning scheme policy - Operational works inspection, maintenance and boding procedure.  All new works are extended to join any existing works within 20m.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Frontage roads include streets where no direct lot access is provided</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The road network is mapped on Overlay map - Road hierarchy.</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The Primary and Secondary active transport network is mapped on Overlay map - Active transport.</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E16</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Design and construct all Council controlled frontage roads in accordance with Planning scheme policy - Integrated design, </w:t>
            </w:r>
            <w:r w:rsidRPr="005E4C69">
              <w:rPr>
                <w:rFonts w:ascii="Arial" w:hAnsi="Arial" w:cs="Arial"/>
                <w:sz w:val="20"/>
                <w:szCs w:val="20"/>
              </w:rPr>
              <w:lastRenderedPageBreak/>
              <w:t>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691"/>
              <w:gridCol w:w="2692"/>
              <w:gridCol w:w="45"/>
            </w:tblGrid>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3C568E" w:rsidRPr="005E4C69" w:rsidRDefault="003C568E" w:rsidP="003C568E">
                  <w:pPr>
                    <w:rPr>
                      <w:rFonts w:ascii="Arial" w:hAnsi="Arial" w:cs="Arial"/>
                      <w:sz w:val="20"/>
                      <w:szCs w:val="20"/>
                    </w:rPr>
                  </w:pPr>
                  <w:r w:rsidRPr="005E4C69">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3C568E" w:rsidRPr="005E4C69" w:rsidRDefault="003C568E" w:rsidP="003C568E">
                  <w:pPr>
                    <w:rPr>
                      <w:rFonts w:ascii="Arial" w:hAnsi="Arial" w:cs="Arial"/>
                      <w:sz w:val="20"/>
                      <w:szCs w:val="20"/>
                    </w:rPr>
                  </w:pPr>
                  <w:r w:rsidRPr="005E4C69">
                    <w:rPr>
                      <w:rFonts w:ascii="Arial" w:hAnsi="Arial" w:cs="Arial"/>
                      <w:b/>
                      <w:bCs/>
                      <w:sz w:val="20"/>
                      <w:szCs w:val="20"/>
                    </w:rPr>
                    <w:t>Minimum construction</w:t>
                  </w:r>
                </w:p>
              </w:tc>
            </w:tr>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Frontage road unconstructed or gravel road only;</w:t>
                  </w:r>
                </w:p>
                <w:p w:rsidR="003C568E" w:rsidRPr="005E4C69" w:rsidRDefault="003C568E" w:rsidP="003C568E">
                  <w:pPr>
                    <w:rPr>
                      <w:rFonts w:ascii="Arial" w:hAnsi="Arial" w:cs="Arial"/>
                      <w:sz w:val="20"/>
                      <w:szCs w:val="20"/>
                    </w:rPr>
                  </w:pPr>
                  <w:r w:rsidRPr="005E4C69">
                    <w:rPr>
                      <w:rFonts w:ascii="Arial" w:hAnsi="Arial" w:cs="Arial"/>
                      <w:sz w:val="20"/>
                      <w:szCs w:val="20"/>
                    </w:rPr>
                    <w:t>OR</w:t>
                  </w:r>
                </w:p>
                <w:p w:rsidR="003C568E" w:rsidRPr="005E4C69" w:rsidRDefault="003C568E" w:rsidP="003C568E">
                  <w:pPr>
                    <w:rPr>
                      <w:rFonts w:ascii="Arial" w:hAnsi="Arial" w:cs="Arial"/>
                      <w:sz w:val="20"/>
                      <w:szCs w:val="20"/>
                    </w:rPr>
                  </w:pPr>
                  <w:r w:rsidRPr="005E4C69">
                    <w:rPr>
                      <w:rFonts w:ascii="Arial" w:hAnsi="Arial" w:cs="Arial"/>
                      <w:sz w:val="20"/>
                      <w:szCs w:val="20"/>
                    </w:rPr>
                    <w:t>Frontage road sealed but not constructed* to Planning scheme policy - Integrated design standard;</w:t>
                  </w:r>
                </w:p>
                <w:p w:rsidR="003C568E" w:rsidRPr="005E4C69" w:rsidRDefault="003C568E" w:rsidP="003C568E">
                  <w:pPr>
                    <w:rPr>
                      <w:rFonts w:ascii="Arial" w:hAnsi="Arial" w:cs="Arial"/>
                      <w:sz w:val="20"/>
                      <w:szCs w:val="20"/>
                    </w:rPr>
                  </w:pPr>
                  <w:r w:rsidRPr="005E4C69">
                    <w:rPr>
                      <w:rFonts w:ascii="Arial" w:hAnsi="Arial" w:cs="Arial"/>
                      <w:sz w:val="20"/>
                      <w:szCs w:val="20"/>
                    </w:rPr>
                    <w:t>OR</w:t>
                  </w:r>
                </w:p>
                <w:p w:rsidR="003C568E" w:rsidRPr="005E4C69" w:rsidRDefault="003C568E" w:rsidP="003C568E">
                  <w:pPr>
                    <w:rPr>
                      <w:rFonts w:ascii="Arial" w:hAnsi="Arial" w:cs="Arial"/>
                      <w:sz w:val="20"/>
                      <w:szCs w:val="20"/>
                    </w:rPr>
                  </w:pPr>
                  <w:r w:rsidRPr="005E4C69">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Construct the verge adjoining the development and the carriageway (including development side kerb and channel) to a minimum sealed width containing near side parking lane (if required), cycle land (if required), 2 travel lanes plus 1.5m wide (full depth pavement) gravel shoulder and table drainage to the opposite side.</w:t>
                  </w:r>
                </w:p>
                <w:p w:rsidR="003C568E" w:rsidRPr="005E4C69" w:rsidRDefault="003C568E" w:rsidP="003C568E">
                  <w:pPr>
                    <w:rPr>
                      <w:rFonts w:ascii="Arial" w:hAnsi="Arial" w:cs="Arial"/>
                      <w:sz w:val="20"/>
                      <w:szCs w:val="20"/>
                    </w:rPr>
                  </w:pPr>
                  <w:r w:rsidRPr="005E4C69">
                    <w:rPr>
                      <w:rFonts w:ascii="Arial" w:hAnsi="Arial" w:cs="Arial"/>
                      <w:sz w:val="20"/>
                      <w:szCs w:val="20"/>
                    </w:rPr>
                    <w:t>The minimum total travel lane width is:</w:t>
                  </w:r>
                </w:p>
                <w:p w:rsidR="003C568E" w:rsidRPr="005E4C69" w:rsidRDefault="003C568E" w:rsidP="00C23402">
                  <w:pPr>
                    <w:numPr>
                      <w:ilvl w:val="0"/>
                      <w:numId w:val="12"/>
                    </w:numPr>
                    <w:rPr>
                      <w:rFonts w:ascii="Arial" w:hAnsi="Arial" w:cs="Arial"/>
                      <w:sz w:val="20"/>
                      <w:szCs w:val="20"/>
                    </w:rPr>
                  </w:pPr>
                  <w:r w:rsidRPr="005E4C69">
                    <w:rPr>
                      <w:rFonts w:ascii="Arial" w:hAnsi="Arial" w:cs="Arial"/>
                      <w:sz w:val="20"/>
                      <w:szCs w:val="20"/>
                    </w:rPr>
                    <w:t>6m for minor roads;</w:t>
                  </w:r>
                </w:p>
                <w:p w:rsidR="003C568E" w:rsidRPr="005E4C69" w:rsidRDefault="003C568E" w:rsidP="00C23402">
                  <w:pPr>
                    <w:numPr>
                      <w:ilvl w:val="0"/>
                      <w:numId w:val="12"/>
                    </w:numPr>
                    <w:rPr>
                      <w:rFonts w:ascii="Arial" w:hAnsi="Arial" w:cs="Arial"/>
                      <w:sz w:val="20"/>
                      <w:szCs w:val="20"/>
                    </w:rPr>
                  </w:pPr>
                  <w:r w:rsidRPr="005E4C69">
                    <w:rPr>
                      <w:rFonts w:ascii="Arial" w:hAnsi="Arial" w:cs="Arial"/>
                      <w:sz w:val="20"/>
                      <w:szCs w:val="20"/>
                    </w:rPr>
                    <w:t>7m for major roads.</w:t>
                  </w:r>
                </w:p>
              </w:tc>
            </w:tr>
            <w:tr w:rsidR="003C568E" w:rsidRPr="00FD3F4D" w:rsidTr="003C568E">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Major roads are sub-arterial roads and arterial roads.  Minor roads are roads that are not major roads.</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Construction includes all associated works (services, street lighting and </w:t>
                  </w:r>
                  <w:proofErr w:type="spellStart"/>
                  <w:r w:rsidRPr="00FD3F4D">
                    <w:rPr>
                      <w:rFonts w:ascii="Arial" w:hAnsi="Arial" w:cs="Arial"/>
                      <w:sz w:val="18"/>
                      <w:szCs w:val="20"/>
                    </w:rPr>
                    <w:t>linemarking</w:t>
                  </w:r>
                  <w:proofErr w:type="spellEnd"/>
                  <w:r w:rsidRPr="00FD3F4D">
                    <w:rPr>
                      <w:rFonts w:ascii="Arial" w:hAnsi="Arial" w:cs="Arial"/>
                      <w:sz w:val="18"/>
                      <w:szCs w:val="20"/>
                    </w:rPr>
                    <w:t>)</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Alignment within road reserves is to be agreed with Council.</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*Roads </w:t>
                  </w:r>
                  <w:proofErr w:type="gramStart"/>
                  <w:r w:rsidRPr="00FD3F4D">
                    <w:rPr>
                      <w:rFonts w:ascii="Arial" w:hAnsi="Arial" w:cs="Arial"/>
                      <w:sz w:val="18"/>
                      <w:szCs w:val="20"/>
                    </w:rPr>
                    <w:t>are considered to be</w:t>
                  </w:r>
                  <w:proofErr w:type="gramEnd"/>
                  <w:r w:rsidRPr="00FD3F4D">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w:t>
                  </w:r>
                  <w:r w:rsidRPr="00FD3F4D">
                    <w:rPr>
                      <w:rFonts w:ascii="Arial" w:hAnsi="Arial" w:cs="Arial"/>
                      <w:sz w:val="18"/>
                      <w:szCs w:val="20"/>
                    </w:rPr>
                    <w:lastRenderedPageBreak/>
                    <w:t>Operational works inspection, maintenance and bonding procedures.</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PO17</w:t>
            </w:r>
          </w:p>
          <w:p w:rsidR="003C568E" w:rsidRPr="005E4C69" w:rsidRDefault="003C568E" w:rsidP="003C568E">
            <w:pPr>
              <w:rPr>
                <w:rFonts w:ascii="Arial" w:hAnsi="Arial" w:cs="Arial"/>
                <w:sz w:val="20"/>
                <w:szCs w:val="20"/>
              </w:rPr>
            </w:pPr>
            <w:r w:rsidRPr="005E4C69">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Editor's note - Where associated with a State-controlled road, further requirements may apply, and approvals may be required from the Department of Transport and Main Roads.</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E17</w:t>
            </w:r>
          </w:p>
          <w:p w:rsidR="003C568E" w:rsidRPr="005E4C69" w:rsidRDefault="003C568E" w:rsidP="003C568E">
            <w:pPr>
              <w:rPr>
                <w:rFonts w:ascii="Arial" w:hAnsi="Arial" w:cs="Arial"/>
                <w:sz w:val="20"/>
                <w:szCs w:val="20"/>
              </w:rPr>
            </w:pPr>
            <w:r w:rsidRPr="005E4C69">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The road network is mapped on Overlay map - Road hierarchy.  </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Park</w:t>
            </w:r>
            <w:r w:rsidRPr="005E4C69">
              <w:rPr>
                <w:rFonts w:ascii="Arial" w:hAnsi="Arial" w:cs="Arial"/>
                <w:sz w:val="20"/>
                <w:szCs w:val="20"/>
              </w:rPr>
              <w:t xml:space="preserve"> </w:t>
            </w:r>
            <w:r w:rsidRPr="005E4C69">
              <w:rPr>
                <w:rFonts w:ascii="Arial" w:hAnsi="Arial" w:cs="Arial"/>
                <w:b/>
                <w:bCs/>
                <w:sz w:val="20"/>
                <w:szCs w:val="20"/>
              </w:rPr>
              <w:t>and open space</w:t>
            </w:r>
          </w:p>
        </w:tc>
        <w:tc>
          <w:tcPr>
            <w:tcW w:w="579" w:type="pct"/>
            <w:gridSpan w:val="2"/>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PO18</w:t>
            </w:r>
          </w:p>
          <w:p w:rsidR="003C568E" w:rsidRPr="005E4C69" w:rsidRDefault="003C568E" w:rsidP="003C568E">
            <w:pPr>
              <w:rPr>
                <w:rFonts w:ascii="Arial" w:hAnsi="Arial" w:cs="Arial"/>
                <w:sz w:val="20"/>
                <w:szCs w:val="20"/>
              </w:rPr>
            </w:pPr>
            <w:r w:rsidRPr="005E4C69">
              <w:rPr>
                <w:rFonts w:ascii="Arial" w:hAnsi="Arial" w:cs="Arial"/>
                <w:sz w:val="20"/>
                <w:szCs w:val="20"/>
              </w:rPr>
              <w:t>A hierarchy of open space is provided to meet the recreational needs of the community.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To determine the extent and location of Park</w:t>
                  </w:r>
                  <w:r w:rsidRPr="00FD3F4D">
                    <w:rPr>
                      <w:rFonts w:ascii="Arial" w:hAnsi="Arial" w:cs="Arial"/>
                      <w:sz w:val="18"/>
                      <w:szCs w:val="20"/>
                      <w:vertAlign w:val="superscript"/>
                    </w:rPr>
                    <w:t>(</w:t>
                  </w:r>
                  <w:hyperlink r:id="rId1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 xml:space="preserve"> and open space required refer to Planning scheme policy - Integrated design.</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District level Parks</w:t>
                  </w:r>
                  <w:r w:rsidRPr="00FD3F4D">
                    <w:rPr>
                      <w:rFonts w:ascii="Arial" w:hAnsi="Arial" w:cs="Arial"/>
                      <w:sz w:val="18"/>
                      <w:szCs w:val="20"/>
                      <w:vertAlign w:val="superscript"/>
                    </w:rPr>
                    <w:t>(</w:t>
                  </w:r>
                  <w:hyperlink r:id="rId1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 xml:space="preserve"> or larger may be required in certain locations in accordance with Part 4: Local Government Infrastructure Plan.</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PO19</w:t>
            </w:r>
          </w:p>
          <w:p w:rsidR="003C568E" w:rsidRPr="005E4C69" w:rsidRDefault="003C568E" w:rsidP="003C568E">
            <w:pPr>
              <w:rPr>
                <w:rFonts w:ascii="Arial" w:hAnsi="Arial" w:cs="Arial"/>
                <w:sz w:val="20"/>
                <w:szCs w:val="20"/>
              </w:rPr>
            </w:pPr>
            <w:r w:rsidRPr="005E4C69">
              <w:rPr>
                <w:rFonts w:ascii="Arial" w:hAnsi="Arial" w:cs="Arial"/>
                <w:sz w:val="20"/>
                <w:szCs w:val="20"/>
              </w:rPr>
              <w:t>Park</w:t>
            </w:r>
            <w:r w:rsidRPr="005E4C69">
              <w:rPr>
                <w:rFonts w:ascii="Arial" w:hAnsi="Arial" w:cs="Arial"/>
                <w:sz w:val="20"/>
                <w:szCs w:val="20"/>
                <w:vertAlign w:val="superscript"/>
              </w:rPr>
              <w:t>(</w:t>
            </w:r>
            <w:hyperlink r:id="rId1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is to be provided within walkable distance of all new residential lots.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To determine maximum walkable distances for Park</w:t>
                  </w:r>
                  <w:r w:rsidRPr="00FD3F4D">
                    <w:rPr>
                      <w:rFonts w:ascii="Arial" w:hAnsi="Arial" w:cs="Arial"/>
                      <w:sz w:val="18"/>
                      <w:szCs w:val="20"/>
                      <w:vertAlign w:val="superscript"/>
                    </w:rPr>
                    <w:t>(</w:t>
                  </w:r>
                  <w:hyperlink r:id="rId2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 xml:space="preserve"> types refer to Planning scheme policy - Integrated design.</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PO20</w:t>
            </w:r>
          </w:p>
          <w:p w:rsidR="003C568E" w:rsidRPr="005E4C69" w:rsidRDefault="003C568E" w:rsidP="003C568E">
            <w:pPr>
              <w:rPr>
                <w:rFonts w:ascii="Arial" w:hAnsi="Arial" w:cs="Arial"/>
                <w:sz w:val="20"/>
                <w:szCs w:val="20"/>
              </w:rPr>
            </w:pPr>
            <w:r w:rsidRPr="005E4C69">
              <w:rPr>
                <w:rFonts w:ascii="Arial" w:hAnsi="Arial" w:cs="Arial"/>
                <w:sz w:val="20"/>
                <w:szCs w:val="20"/>
              </w:rPr>
              <w:lastRenderedPageBreak/>
              <w:t>Park</w:t>
            </w:r>
            <w:r w:rsidRPr="005E4C69">
              <w:rPr>
                <w:rFonts w:ascii="Arial" w:hAnsi="Arial" w:cs="Arial"/>
                <w:sz w:val="20"/>
                <w:szCs w:val="20"/>
                <w:vertAlign w:val="superscript"/>
              </w:rPr>
              <w:t>(</w:t>
            </w:r>
            <w:hyperlink r:id="rId2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is of a size and design standard to meet the needs of the expected users.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 xml:space="preserve">Note - To determine the size and design standards for Parks </w:t>
                  </w:r>
                  <w:r w:rsidRPr="00FD3F4D">
                    <w:rPr>
                      <w:rFonts w:ascii="Arial" w:hAnsi="Arial" w:cs="Arial"/>
                      <w:sz w:val="18"/>
                      <w:szCs w:val="20"/>
                      <w:vertAlign w:val="superscript"/>
                    </w:rPr>
                    <w:t>(</w:t>
                  </w:r>
                  <w:hyperlink r:id="rId2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refer to Planning scheme policy - Integrated design.</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PO21</w:t>
            </w:r>
          </w:p>
          <w:p w:rsidR="003C568E" w:rsidRPr="005E4C69" w:rsidRDefault="003C568E" w:rsidP="003C568E">
            <w:pPr>
              <w:rPr>
                <w:rFonts w:ascii="Arial" w:hAnsi="Arial" w:cs="Arial"/>
                <w:sz w:val="20"/>
                <w:szCs w:val="20"/>
              </w:rPr>
            </w:pPr>
            <w:r w:rsidRPr="005E4C69">
              <w:rPr>
                <w:rFonts w:ascii="Arial" w:hAnsi="Arial" w:cs="Arial"/>
                <w:sz w:val="20"/>
                <w:szCs w:val="20"/>
              </w:rPr>
              <w:t>The safety and useability of Parks</w:t>
            </w:r>
            <w:r w:rsidRPr="005E4C69">
              <w:rPr>
                <w:rFonts w:ascii="Arial" w:hAnsi="Arial" w:cs="Arial"/>
                <w:sz w:val="20"/>
                <w:szCs w:val="20"/>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is ensured through the careful design of the street network and lot locations which provide high levels of surveillance and access into the Park</w:t>
            </w:r>
            <w:r w:rsidRPr="005E4C69">
              <w:rPr>
                <w:rFonts w:ascii="Arial" w:hAnsi="Arial" w:cs="Arial"/>
                <w:sz w:val="20"/>
                <w:szCs w:val="20"/>
                <w:vertAlign w:val="superscript"/>
              </w:rPr>
              <w:t>(</w:t>
            </w:r>
            <w:hyperlink r:id="rId2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or open space area.</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E21.1</w:t>
            </w:r>
          </w:p>
          <w:p w:rsidR="003C568E" w:rsidRPr="005E4C69" w:rsidRDefault="003C568E" w:rsidP="003C568E">
            <w:pPr>
              <w:rPr>
                <w:rFonts w:ascii="Arial" w:hAnsi="Arial" w:cs="Arial"/>
                <w:sz w:val="20"/>
                <w:szCs w:val="20"/>
              </w:rPr>
            </w:pPr>
            <w:r w:rsidRPr="005E4C69">
              <w:rPr>
                <w:rFonts w:ascii="Arial" w:hAnsi="Arial" w:cs="Arial"/>
                <w:sz w:val="20"/>
                <w:szCs w:val="20"/>
              </w:rPr>
              <w:t>Local and district Parks</w:t>
            </w:r>
            <w:r w:rsidRPr="005E4C69">
              <w:rPr>
                <w:rFonts w:ascii="Arial" w:hAnsi="Arial" w:cs="Arial"/>
                <w:sz w:val="20"/>
                <w:szCs w:val="20"/>
                <w:vertAlign w:val="superscript"/>
              </w:rPr>
              <w:t>(</w:t>
            </w:r>
            <w:hyperlink r:id="rId25"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are bordered by streets and lots orientated to address and front onto Parks</w:t>
            </w:r>
            <w:r w:rsidRPr="005E4C69">
              <w:rPr>
                <w:rFonts w:ascii="Arial" w:hAnsi="Arial" w:cs="Arial"/>
                <w:sz w:val="20"/>
                <w:szCs w:val="20"/>
                <w:vertAlign w:val="superscript"/>
              </w:rPr>
              <w:t>(</w:t>
            </w:r>
            <w:hyperlink r:id="rId2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and not lots backing onto or not addressing the Park</w:t>
            </w:r>
            <w:r w:rsidRPr="005E4C69">
              <w:rPr>
                <w:rFonts w:ascii="Arial" w:hAnsi="Arial" w:cs="Arial"/>
                <w:sz w:val="20"/>
                <w:szCs w:val="20"/>
                <w:vertAlign w:val="superscript"/>
              </w:rPr>
              <w:t>(</w:t>
            </w:r>
            <w:hyperlink r:id="rId2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E21.2</w:t>
            </w:r>
          </w:p>
          <w:p w:rsidR="003C568E" w:rsidRPr="005E4C69" w:rsidRDefault="003C568E" w:rsidP="003C568E">
            <w:pPr>
              <w:rPr>
                <w:rFonts w:ascii="Arial" w:hAnsi="Arial" w:cs="Arial"/>
                <w:sz w:val="20"/>
                <w:szCs w:val="20"/>
              </w:rPr>
            </w:pPr>
            <w:r w:rsidRPr="005E4C69">
              <w:rPr>
                <w:rFonts w:ascii="Arial" w:hAnsi="Arial" w:cs="Arial"/>
                <w:sz w:val="20"/>
                <w:szCs w:val="20"/>
              </w:rPr>
              <w:t>Where lots do adjoin local and district Parks</w:t>
            </w:r>
            <w:r w:rsidRPr="005E4C69">
              <w:rPr>
                <w:rFonts w:ascii="Arial" w:hAnsi="Arial" w:cs="Arial"/>
                <w:sz w:val="20"/>
                <w:szCs w:val="20"/>
                <w:vertAlign w:val="superscript"/>
              </w:rPr>
              <w:t>(</w:t>
            </w:r>
            <w:hyperlink r:id="rId2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w:t>
            </w:r>
            <w:r w:rsidRPr="005E4C69">
              <w:rPr>
                <w:rFonts w:ascii="Arial" w:hAnsi="Arial" w:cs="Arial"/>
                <w:sz w:val="20"/>
                <w:szCs w:val="20"/>
                <w:u w:val="single"/>
              </w:rPr>
              <w:t xml:space="preserve">and </w:t>
            </w:r>
            <w:r w:rsidRPr="005E4C69">
              <w:rPr>
                <w:rFonts w:ascii="Arial" w:hAnsi="Arial" w:cs="Arial"/>
                <w:sz w:val="20"/>
                <w:szCs w:val="20"/>
              </w:rPr>
              <w:t>fencing is provided along the Park</w:t>
            </w:r>
            <w:r w:rsidRPr="005E4C69">
              <w:rPr>
                <w:rFonts w:ascii="Arial" w:hAnsi="Arial" w:cs="Arial"/>
                <w:sz w:val="20"/>
                <w:szCs w:val="20"/>
                <w:vertAlign w:val="superscript"/>
              </w:rPr>
              <w:t>(</w:t>
            </w:r>
            <w:hyperlink r:id="rId2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boundary, it is located within the lot and at a maximum height of 1m.</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E21.3</w:t>
            </w:r>
          </w:p>
          <w:p w:rsidR="003C568E" w:rsidRPr="005E4C69" w:rsidRDefault="003C568E" w:rsidP="003C568E">
            <w:pPr>
              <w:rPr>
                <w:rFonts w:ascii="Arial" w:hAnsi="Arial" w:cs="Arial"/>
                <w:sz w:val="20"/>
                <w:szCs w:val="20"/>
              </w:rPr>
            </w:pPr>
            <w:r w:rsidRPr="005E4C69">
              <w:rPr>
                <w:rFonts w:ascii="Arial" w:hAnsi="Arial" w:cs="Arial"/>
                <w:sz w:val="20"/>
                <w:szCs w:val="20"/>
              </w:rPr>
              <w:t>The design of fencing and retaining features allows for safe and direct pedestrian access between the Park</w:t>
            </w:r>
            <w:r w:rsidRPr="005E4C69">
              <w:rPr>
                <w:rFonts w:ascii="Arial" w:hAnsi="Arial" w:cs="Arial"/>
                <w:sz w:val="20"/>
                <w:szCs w:val="20"/>
                <w:vertAlign w:val="superscript"/>
              </w:rPr>
              <w:t>(</w:t>
            </w:r>
            <w:hyperlink r:id="rId3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and private allotment through the use of private gates and limited retaining features along Park</w:t>
            </w:r>
            <w:r w:rsidRPr="005E4C69">
              <w:rPr>
                <w:rFonts w:ascii="Arial" w:hAnsi="Arial" w:cs="Arial"/>
                <w:sz w:val="20"/>
                <w:szCs w:val="20"/>
                <w:vertAlign w:val="superscript"/>
              </w:rPr>
              <w:t>(</w:t>
            </w:r>
            <w:hyperlink r:id="rId3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boundaries.</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3155" w:type="pct"/>
            <w:gridSpan w:val="4"/>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t>Utilities</w:t>
            </w:r>
          </w:p>
        </w:tc>
        <w:tc>
          <w:tcPr>
            <w:tcW w:w="531"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57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PO22</w:t>
            </w:r>
          </w:p>
          <w:p w:rsidR="003C568E" w:rsidRPr="005E4C69" w:rsidRDefault="003C568E" w:rsidP="003C568E">
            <w:pPr>
              <w:rPr>
                <w:rFonts w:ascii="Arial" w:hAnsi="Arial" w:cs="Arial"/>
                <w:sz w:val="20"/>
                <w:szCs w:val="20"/>
              </w:rPr>
            </w:pPr>
            <w:r w:rsidRPr="005E4C69">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p w:rsidR="003C568E" w:rsidRPr="005E4C69" w:rsidRDefault="003C568E" w:rsidP="003C568E">
            <w:pPr>
              <w:rPr>
                <w:rFonts w:ascii="Arial" w:hAnsi="Arial" w:cs="Arial"/>
                <w:sz w:val="20"/>
                <w:szCs w:val="20"/>
              </w:rPr>
            </w:pPr>
          </w:p>
        </w:tc>
        <w:tc>
          <w:tcPr>
            <w:tcW w:w="1568"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p w:rsidR="003C568E" w:rsidRPr="005E4C69" w:rsidRDefault="003C568E" w:rsidP="003C568E">
            <w:pPr>
              <w:rPr>
                <w:rFonts w:ascii="Arial" w:hAnsi="Arial" w:cs="Arial"/>
                <w:sz w:val="20"/>
                <w:szCs w:val="20"/>
              </w:rPr>
            </w:pPr>
          </w:p>
        </w:tc>
        <w:tc>
          <w:tcPr>
            <w:tcW w:w="531"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bl>
    <w:p w:rsidR="003C568E" w:rsidRPr="005E4C69" w:rsidRDefault="003C568E" w:rsidP="003C568E">
      <w:pPr>
        <w:rPr>
          <w:rFonts w:ascii="Arial" w:hAnsi="Arial" w:cs="Arial"/>
          <w:vanish/>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923"/>
        <w:gridCol w:w="5003"/>
        <w:gridCol w:w="1703"/>
        <w:gridCol w:w="3956"/>
      </w:tblGrid>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Boundary realignment</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PO23</w:t>
            </w:r>
          </w:p>
          <w:p w:rsidR="003C568E" w:rsidRPr="005E4C69" w:rsidRDefault="003C568E" w:rsidP="003C568E">
            <w:pPr>
              <w:rPr>
                <w:rFonts w:ascii="Arial" w:hAnsi="Arial" w:cs="Arial"/>
                <w:sz w:val="20"/>
                <w:szCs w:val="20"/>
              </w:rPr>
            </w:pPr>
            <w:r w:rsidRPr="005E4C69">
              <w:rPr>
                <w:rFonts w:ascii="Arial" w:hAnsi="Arial" w:cs="Arial"/>
                <w:sz w:val="20"/>
                <w:szCs w:val="20"/>
              </w:rPr>
              <w:lastRenderedPageBreak/>
              <w:t>Boundary alignments ensure that infrastructure and services are wholly contained within the lot they serve.</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p>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rHeight w:val="649"/>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PO24</w:t>
            </w:r>
          </w:p>
          <w:p w:rsidR="003C568E" w:rsidRPr="005E4C69" w:rsidRDefault="003C568E" w:rsidP="003C568E">
            <w:pPr>
              <w:rPr>
                <w:rFonts w:ascii="Arial" w:hAnsi="Arial" w:cs="Arial"/>
                <w:sz w:val="20"/>
                <w:szCs w:val="20"/>
              </w:rPr>
            </w:pPr>
            <w:r w:rsidRPr="005E4C69">
              <w:rPr>
                <w:rFonts w:ascii="Arial" w:hAnsi="Arial" w:cs="Arial"/>
                <w:sz w:val="20"/>
                <w:szCs w:val="20"/>
              </w:rPr>
              <w:t>Boundary realignment does not result in existing land uses on-site becoming non-complying with the planning scheme.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Examples may include but are not limited to:</w:t>
                  </w:r>
                </w:p>
                <w:p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minimum lot size requirements;</w:t>
                  </w:r>
                </w:p>
                <w:p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setbacks;</w:t>
                  </w:r>
                </w:p>
                <w:p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parking and access requirements;</w:t>
                  </w:r>
                </w:p>
                <w:p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servicing and Infrastructure requirements;</w:t>
                  </w:r>
                </w:p>
                <w:p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dependant elements of an existing or approved land use being separately titled, including but not limited to:</w:t>
                  </w:r>
                </w:p>
                <w:p w:rsidR="003C568E" w:rsidRPr="00FD3F4D" w:rsidRDefault="003C568E" w:rsidP="00C23402">
                  <w:pPr>
                    <w:numPr>
                      <w:ilvl w:val="1"/>
                      <w:numId w:val="13"/>
                    </w:numPr>
                    <w:rPr>
                      <w:rFonts w:ascii="Arial" w:hAnsi="Arial" w:cs="Arial"/>
                      <w:sz w:val="18"/>
                      <w:szCs w:val="20"/>
                    </w:rPr>
                  </w:pPr>
                  <w:r w:rsidRPr="00FD3F4D">
                    <w:rPr>
                      <w:rFonts w:ascii="Arial" w:hAnsi="Arial" w:cs="Arial"/>
                      <w:sz w:val="18"/>
                      <w:szCs w:val="20"/>
                    </w:rPr>
                    <w:t>Where premises is approved as Multiple dwelling</w:t>
                  </w:r>
                  <w:r w:rsidRPr="00FD3F4D">
                    <w:rPr>
                      <w:rFonts w:ascii="Arial" w:hAnsi="Arial" w:cs="Arial"/>
                      <w:sz w:val="18"/>
                      <w:szCs w:val="20"/>
                      <w:vertAlign w:val="superscript"/>
                    </w:rPr>
                    <w:t>(</w:t>
                  </w:r>
                  <w:hyperlink r:id="rId32"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with a communal open space area, the communal open space cannot be separately titled as it is required by the Multiple dwelling</w:t>
                  </w:r>
                  <w:r w:rsidRPr="00FD3F4D">
                    <w:rPr>
                      <w:rFonts w:ascii="Arial" w:hAnsi="Arial" w:cs="Arial"/>
                      <w:sz w:val="18"/>
                      <w:szCs w:val="20"/>
                      <w:vertAlign w:val="superscript"/>
                    </w:rPr>
                    <w:t>(</w:t>
                  </w:r>
                  <w:hyperlink r:id="rId33"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approval.</w:t>
                  </w:r>
                </w:p>
                <w:p w:rsidR="003C568E" w:rsidRPr="00FD3F4D" w:rsidRDefault="003C568E" w:rsidP="00C23402">
                  <w:pPr>
                    <w:numPr>
                      <w:ilvl w:val="1"/>
                      <w:numId w:val="13"/>
                    </w:numPr>
                    <w:rPr>
                      <w:rFonts w:ascii="Arial" w:hAnsi="Arial" w:cs="Arial"/>
                      <w:sz w:val="18"/>
                      <w:szCs w:val="20"/>
                    </w:rPr>
                  </w:pPr>
                  <w:r w:rsidRPr="00FD3F4D">
                    <w:rPr>
                      <w:rFonts w:ascii="Arial" w:hAnsi="Arial" w:cs="Arial"/>
                      <w:sz w:val="18"/>
                      <w:szCs w:val="20"/>
                    </w:rPr>
                    <w:t>Where a commercial or industrial land use contains an ancillary office</w:t>
                  </w:r>
                  <w:r w:rsidRPr="00FD3F4D">
                    <w:rPr>
                      <w:rFonts w:ascii="Arial" w:hAnsi="Arial" w:cs="Arial"/>
                      <w:sz w:val="18"/>
                      <w:szCs w:val="20"/>
                      <w:vertAlign w:val="superscript"/>
                    </w:rPr>
                    <w:t>(</w:t>
                  </w:r>
                  <w:hyperlink r:id="rId34"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the office</w:t>
                  </w:r>
                  <w:r w:rsidRPr="00FD3F4D">
                    <w:rPr>
                      <w:rFonts w:ascii="Arial" w:hAnsi="Arial" w:cs="Arial"/>
                      <w:sz w:val="18"/>
                      <w:szCs w:val="20"/>
                      <w:vertAlign w:val="superscript"/>
                    </w:rPr>
                    <w:t>(</w:t>
                  </w:r>
                  <w:hyperlink r:id="rId35"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xml:space="preserve"> cannot be separately titled as it is considered part of the commercial or industrial use.</w:t>
                  </w:r>
                </w:p>
                <w:p w:rsidR="003C568E" w:rsidRPr="005E4C69" w:rsidRDefault="003C568E" w:rsidP="00C23402">
                  <w:pPr>
                    <w:numPr>
                      <w:ilvl w:val="1"/>
                      <w:numId w:val="13"/>
                    </w:numPr>
                    <w:rPr>
                      <w:rFonts w:ascii="Arial" w:hAnsi="Arial" w:cs="Arial"/>
                      <w:sz w:val="20"/>
                      <w:szCs w:val="20"/>
                    </w:rPr>
                  </w:pPr>
                  <w:r w:rsidRPr="00FD3F4D">
                    <w:rPr>
                      <w:rFonts w:ascii="Arial" w:hAnsi="Arial" w:cs="Arial"/>
                      <w:sz w:val="18"/>
                      <w:szCs w:val="20"/>
                    </w:rPr>
                    <w:t>Where a Dwelling house</w:t>
                  </w:r>
                  <w:r w:rsidRPr="00FD3F4D">
                    <w:rPr>
                      <w:rFonts w:ascii="Arial" w:hAnsi="Arial" w:cs="Arial"/>
                      <w:sz w:val="18"/>
                      <w:szCs w:val="20"/>
                      <w:vertAlign w:val="superscript"/>
                    </w:rPr>
                    <w:t>(</w:t>
                  </w:r>
                  <w:hyperlink r:id="rId3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includes a secondary dwelling or associated outbuildings, they cannot be separately titled as they are dependent on the Dwelling house</w:t>
                  </w:r>
                  <w:r w:rsidRPr="00FD3F4D">
                    <w:rPr>
                      <w:rFonts w:ascii="Arial" w:hAnsi="Arial" w:cs="Arial"/>
                      <w:sz w:val="18"/>
                      <w:szCs w:val="20"/>
                      <w:vertAlign w:val="superscript"/>
                    </w:rPr>
                    <w:t>(</w:t>
                  </w:r>
                  <w:hyperlink r:id="rId3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use.</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br/>
            </w:r>
          </w:p>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rHeight w:val="2010"/>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PO25</w:t>
            </w:r>
          </w:p>
          <w:p w:rsidR="003C568E" w:rsidRPr="005E4C69" w:rsidRDefault="003C568E" w:rsidP="003C568E">
            <w:pPr>
              <w:rPr>
                <w:rFonts w:ascii="Arial" w:hAnsi="Arial" w:cs="Arial"/>
                <w:sz w:val="20"/>
                <w:szCs w:val="20"/>
              </w:rPr>
            </w:pPr>
            <w:r w:rsidRPr="005E4C69">
              <w:rPr>
                <w:rFonts w:ascii="Arial" w:hAnsi="Arial" w:cs="Arial"/>
                <w:sz w:val="20"/>
                <w:szCs w:val="20"/>
              </w:rPr>
              <w:t>Boundary realignment results in lots which have appropriate size, dimensions and access to cater for uses consistent with the precinct.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overall outcomes for the Township zone - Township residential precinct for uses consistent in this precinct.</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E25</w:t>
            </w:r>
          </w:p>
          <w:p w:rsidR="003C568E" w:rsidRPr="005E4C69" w:rsidRDefault="003C568E" w:rsidP="003C568E">
            <w:pPr>
              <w:rPr>
                <w:rFonts w:ascii="Arial" w:hAnsi="Arial" w:cs="Arial"/>
                <w:sz w:val="20"/>
                <w:szCs w:val="20"/>
              </w:rPr>
            </w:pPr>
            <w:r w:rsidRPr="005E4C69">
              <w:rPr>
                <w:rFonts w:ascii="Arial" w:hAnsi="Arial" w:cs="Arial"/>
                <w:sz w:val="20"/>
                <w:szCs w:val="20"/>
              </w:rPr>
              <w:t>Lot sizes and dimensions comply with Lot Types D, E and F in accordance with Table 9.4.1.12.4.3: Lot Types.</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Reconfiguring existing development by Community Title</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FD3F4D">
        <w:trPr>
          <w:trHeight w:val="3633"/>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PO26</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Reconfiguring a lot which creates or amends a community title scheme as described in the </w:t>
            </w:r>
            <w:r w:rsidRPr="005E4C69">
              <w:rPr>
                <w:rFonts w:ascii="Arial" w:hAnsi="Arial" w:cs="Arial"/>
                <w:i/>
                <w:iCs/>
                <w:sz w:val="20"/>
                <w:szCs w:val="20"/>
              </w:rPr>
              <w:t>Body Corporate and Community Management Act 199</w:t>
            </w:r>
            <w:r w:rsidRPr="005E4C69">
              <w:rPr>
                <w:rFonts w:ascii="Arial" w:hAnsi="Arial" w:cs="Arial"/>
                <w:sz w:val="20"/>
                <w:szCs w:val="20"/>
              </w:rPr>
              <w:t>7 is undertaken in a way that does not result in existing uses on the land becoming unlawful or otherwise operating in a manner that is:</w:t>
            </w:r>
          </w:p>
          <w:p w:rsidR="003C568E" w:rsidRPr="005E4C69" w:rsidRDefault="003C568E" w:rsidP="00C23402">
            <w:pPr>
              <w:numPr>
                <w:ilvl w:val="0"/>
                <w:numId w:val="14"/>
              </w:numPr>
              <w:rPr>
                <w:rFonts w:ascii="Arial" w:hAnsi="Arial" w:cs="Arial"/>
                <w:sz w:val="20"/>
                <w:szCs w:val="20"/>
              </w:rPr>
            </w:pPr>
            <w:r w:rsidRPr="005E4C69">
              <w:rPr>
                <w:rFonts w:ascii="Arial" w:hAnsi="Arial" w:cs="Arial"/>
                <w:sz w:val="20"/>
                <w:szCs w:val="20"/>
              </w:rPr>
              <w:t>inconsistent with any approvals on which those uses rely; or</w:t>
            </w:r>
          </w:p>
          <w:p w:rsidR="003C568E" w:rsidRPr="005E4C69" w:rsidRDefault="003C568E" w:rsidP="00C23402">
            <w:pPr>
              <w:numPr>
                <w:ilvl w:val="0"/>
                <w:numId w:val="14"/>
              </w:numPr>
              <w:rPr>
                <w:rFonts w:ascii="Arial" w:hAnsi="Arial" w:cs="Arial"/>
                <w:sz w:val="20"/>
                <w:szCs w:val="20"/>
              </w:rPr>
            </w:pPr>
            <w:r w:rsidRPr="005E4C69">
              <w:rPr>
                <w:rFonts w:ascii="Arial" w:hAnsi="Arial" w:cs="Arial"/>
                <w:sz w:val="20"/>
                <w:szCs w:val="20"/>
              </w:rPr>
              <w:t>inconsistent with the requirements for the accepted development applying to those uses at the time that they were established.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Examples of land uses becoming unlawful include, but are not limited to the following:</w:t>
                  </w:r>
                </w:p>
                <w:p w:rsidR="003C568E" w:rsidRPr="00FD3F4D" w:rsidRDefault="003C568E" w:rsidP="00C23402">
                  <w:pPr>
                    <w:numPr>
                      <w:ilvl w:val="0"/>
                      <w:numId w:val="15"/>
                    </w:numPr>
                    <w:rPr>
                      <w:rFonts w:ascii="Arial" w:hAnsi="Arial" w:cs="Arial"/>
                      <w:sz w:val="18"/>
                      <w:szCs w:val="20"/>
                    </w:rPr>
                  </w:pPr>
                  <w:r w:rsidRPr="00FD3F4D">
                    <w:rPr>
                      <w:rFonts w:ascii="Arial" w:hAnsi="Arial" w:cs="Arial"/>
                      <w:sz w:val="18"/>
                      <w:szCs w:val="20"/>
                    </w:rPr>
                    <w:t>Land on which a Dual occupancy</w:t>
                  </w:r>
                  <w:r w:rsidRPr="00FD3F4D">
                    <w:rPr>
                      <w:rFonts w:ascii="Arial" w:hAnsi="Arial" w:cs="Arial"/>
                      <w:sz w:val="18"/>
                      <w:szCs w:val="20"/>
                      <w:vertAlign w:val="superscript"/>
                    </w:rPr>
                    <w:t>(</w:t>
                  </w:r>
                  <w:hyperlink r:id="rId3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FD3F4D">
                      <w:rPr>
                        <w:rStyle w:val="Hyperlink"/>
                        <w:rFonts w:ascii="Arial" w:hAnsi="Arial" w:cs="Arial"/>
                        <w:sz w:val="18"/>
                        <w:szCs w:val="20"/>
                        <w:vertAlign w:val="superscript"/>
                      </w:rPr>
                      <w:t>21</w:t>
                    </w:r>
                  </w:hyperlink>
                  <w:r w:rsidRPr="00FD3F4D">
                    <w:rPr>
                      <w:rFonts w:ascii="Arial" w:hAnsi="Arial" w:cs="Arial"/>
                      <w:sz w:val="18"/>
                      <w:szCs w:val="20"/>
                      <w:vertAlign w:val="superscript"/>
                    </w:rPr>
                    <w:t>)</w:t>
                  </w:r>
                  <w:r w:rsidRPr="00FD3F4D">
                    <w:rPr>
                      <w:rFonts w:ascii="Arial" w:hAnsi="Arial" w:cs="Arial"/>
                      <w:sz w:val="18"/>
                      <w:szCs w:val="20"/>
                    </w:rPr>
                    <w:t xml:space="preserve"> has been established is reconfigured in a way that results in both dwellings no longer being on the one lot. The reconfiguring has the effect of transforming the development from a Dual occupancy</w:t>
                  </w:r>
                  <w:r w:rsidRPr="00FD3F4D">
                    <w:rPr>
                      <w:rFonts w:ascii="Arial" w:hAnsi="Arial" w:cs="Arial"/>
                      <w:sz w:val="18"/>
                      <w:szCs w:val="20"/>
                      <w:vertAlign w:val="superscript"/>
                    </w:rPr>
                    <w:t>(</w:t>
                  </w:r>
                  <w:hyperlink r:id="rId39"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FD3F4D">
                      <w:rPr>
                        <w:rStyle w:val="Hyperlink"/>
                        <w:rFonts w:ascii="Arial" w:hAnsi="Arial" w:cs="Arial"/>
                        <w:sz w:val="18"/>
                        <w:szCs w:val="20"/>
                        <w:vertAlign w:val="superscript"/>
                      </w:rPr>
                      <w:t>21</w:t>
                    </w:r>
                  </w:hyperlink>
                  <w:r w:rsidRPr="00FD3F4D">
                    <w:rPr>
                      <w:rFonts w:ascii="Arial" w:hAnsi="Arial" w:cs="Arial"/>
                      <w:sz w:val="18"/>
                      <w:szCs w:val="20"/>
                      <w:vertAlign w:val="superscript"/>
                    </w:rPr>
                    <w:t>)</w:t>
                  </w:r>
                  <w:r w:rsidRPr="00FD3F4D">
                    <w:rPr>
                      <w:rFonts w:ascii="Arial" w:hAnsi="Arial" w:cs="Arial"/>
                      <w:sz w:val="18"/>
                      <w:szCs w:val="20"/>
                    </w:rPr>
                    <w:t xml:space="preserve"> to two separate Dwelling houses</w:t>
                  </w:r>
                  <w:r w:rsidRPr="00FD3F4D">
                    <w:rPr>
                      <w:rFonts w:ascii="Arial" w:hAnsi="Arial" w:cs="Arial"/>
                      <w:sz w:val="18"/>
                      <w:szCs w:val="20"/>
                      <w:vertAlign w:val="superscript"/>
                    </w:rPr>
                    <w:t>(</w:t>
                  </w:r>
                  <w:hyperlink r:id="rId4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at least one of which does not satisfy the requirements for accepted development applying to Dwelling houses</w:t>
                  </w:r>
                  <w:r w:rsidRPr="00FD3F4D">
                    <w:rPr>
                      <w:rFonts w:ascii="Arial" w:hAnsi="Arial" w:cs="Arial"/>
                      <w:sz w:val="18"/>
                      <w:szCs w:val="20"/>
                      <w:vertAlign w:val="superscript"/>
                    </w:rPr>
                    <w:t>(</w:t>
                  </w:r>
                  <w:hyperlink r:id="rId4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w:t>
                  </w:r>
                </w:p>
                <w:p w:rsidR="003C568E" w:rsidRPr="005E4C69" w:rsidRDefault="003C568E" w:rsidP="00C23402">
                  <w:pPr>
                    <w:numPr>
                      <w:ilvl w:val="0"/>
                      <w:numId w:val="15"/>
                    </w:numPr>
                    <w:rPr>
                      <w:rFonts w:ascii="Arial" w:hAnsi="Arial" w:cs="Arial"/>
                      <w:sz w:val="20"/>
                      <w:szCs w:val="20"/>
                    </w:rPr>
                  </w:pPr>
                  <w:r w:rsidRPr="00FD3F4D">
                    <w:rPr>
                      <w:rFonts w:ascii="Arial" w:hAnsi="Arial" w:cs="Arial"/>
                      <w:sz w:val="18"/>
                      <w:szCs w:val="20"/>
                    </w:rPr>
                    <w:t>Land on which a Multiple dwelling</w:t>
                  </w:r>
                  <w:r w:rsidRPr="00FD3F4D">
                    <w:rPr>
                      <w:rFonts w:ascii="Arial" w:hAnsi="Arial" w:cs="Arial"/>
                      <w:sz w:val="18"/>
                      <w:szCs w:val="20"/>
                      <w:vertAlign w:val="superscript"/>
                    </w:rPr>
                    <w:t>(</w:t>
                  </w:r>
                  <w:hyperlink r:id="rId42"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has been established is reconfigured in a way that </w:t>
                  </w:r>
                  <w:r w:rsidRPr="00FD3F4D">
                    <w:rPr>
                      <w:rFonts w:ascii="Arial" w:hAnsi="Arial" w:cs="Arial"/>
                      <w:sz w:val="18"/>
                      <w:szCs w:val="20"/>
                    </w:rPr>
                    <w:lastRenderedPageBreak/>
                    <w:t>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tc>
            </w:tr>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lastRenderedPageBreak/>
                    <w:t>Editor's note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Volumetric subdivision</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3C568E">
        <w:trPr>
          <w:trHeight w:val="3194"/>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PO27</w:t>
            </w:r>
          </w:p>
          <w:p w:rsidR="003C568E" w:rsidRPr="005E4C69" w:rsidRDefault="003C568E" w:rsidP="003C568E">
            <w:pPr>
              <w:rPr>
                <w:rFonts w:ascii="Arial" w:hAnsi="Arial" w:cs="Arial"/>
                <w:sz w:val="20"/>
                <w:szCs w:val="20"/>
              </w:rPr>
            </w:pPr>
            <w:r w:rsidRPr="005E4C69">
              <w:rPr>
                <w:rFonts w:ascii="Arial" w:hAnsi="Arial" w:cs="Arial"/>
                <w:sz w:val="20"/>
                <w:szCs w:val="20"/>
              </w:rPr>
              <w:t>The reconfiguring of the space above or below the surface of the land ensures appropriate area, dimensions and access arrangements to cater for uses consistent with the precinct and does not result in existing land uses on-site becoming unlawful.</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Examples may include but are not limited to:</w:t>
                  </w:r>
                </w:p>
                <w:p w:rsidR="003C568E" w:rsidRPr="00FD3F4D" w:rsidRDefault="003C568E" w:rsidP="00C23402">
                  <w:pPr>
                    <w:numPr>
                      <w:ilvl w:val="0"/>
                      <w:numId w:val="16"/>
                    </w:numPr>
                    <w:rPr>
                      <w:rFonts w:ascii="Arial" w:hAnsi="Arial" w:cs="Arial"/>
                      <w:sz w:val="18"/>
                      <w:szCs w:val="20"/>
                    </w:rPr>
                  </w:pPr>
                  <w:r w:rsidRPr="00FD3F4D">
                    <w:rPr>
                      <w:rFonts w:ascii="Arial" w:hAnsi="Arial" w:cs="Arial"/>
                      <w:sz w:val="18"/>
                      <w:szCs w:val="20"/>
                    </w:rPr>
                    <w:t>Where premises is approved as Multiple dwelling</w:t>
                  </w:r>
                  <w:r w:rsidRPr="00FD3F4D">
                    <w:rPr>
                      <w:rFonts w:ascii="Arial" w:hAnsi="Arial" w:cs="Arial"/>
                      <w:sz w:val="18"/>
                      <w:szCs w:val="20"/>
                      <w:vertAlign w:val="superscript"/>
                    </w:rPr>
                    <w:t>(</w:t>
                  </w:r>
                  <w:hyperlink r:id="rId43"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with a communal open space area, the communal open space cannot be separately titled as it is required by the Multiple dwelling</w:t>
                  </w:r>
                  <w:r w:rsidRPr="00FD3F4D">
                    <w:rPr>
                      <w:rFonts w:ascii="Arial" w:hAnsi="Arial" w:cs="Arial"/>
                      <w:sz w:val="18"/>
                      <w:szCs w:val="20"/>
                      <w:vertAlign w:val="superscript"/>
                    </w:rPr>
                    <w:t>(</w:t>
                  </w:r>
                  <w:hyperlink r:id="rId44"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approval.</w:t>
                  </w:r>
                </w:p>
                <w:p w:rsidR="003C568E" w:rsidRPr="00FD3F4D" w:rsidRDefault="003C568E" w:rsidP="00C23402">
                  <w:pPr>
                    <w:numPr>
                      <w:ilvl w:val="0"/>
                      <w:numId w:val="16"/>
                    </w:numPr>
                    <w:rPr>
                      <w:rFonts w:ascii="Arial" w:hAnsi="Arial" w:cs="Arial"/>
                      <w:sz w:val="18"/>
                      <w:szCs w:val="20"/>
                    </w:rPr>
                  </w:pPr>
                  <w:r w:rsidRPr="00FD3F4D">
                    <w:rPr>
                      <w:rFonts w:ascii="Arial" w:hAnsi="Arial" w:cs="Arial"/>
                      <w:sz w:val="18"/>
                      <w:szCs w:val="20"/>
                    </w:rPr>
                    <w:t>Where a commercial or industrial land use contains an ancillary office</w:t>
                  </w:r>
                  <w:r w:rsidRPr="00FD3F4D">
                    <w:rPr>
                      <w:rFonts w:ascii="Arial" w:hAnsi="Arial" w:cs="Arial"/>
                      <w:sz w:val="18"/>
                      <w:szCs w:val="20"/>
                      <w:vertAlign w:val="superscript"/>
                    </w:rPr>
                    <w:t>(</w:t>
                  </w:r>
                  <w:hyperlink r:id="rId45"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the office</w:t>
                  </w:r>
                  <w:r w:rsidRPr="00FD3F4D">
                    <w:rPr>
                      <w:rFonts w:ascii="Arial" w:hAnsi="Arial" w:cs="Arial"/>
                      <w:sz w:val="18"/>
                      <w:szCs w:val="20"/>
                      <w:vertAlign w:val="superscript"/>
                    </w:rPr>
                    <w:t>(</w:t>
                  </w:r>
                  <w:hyperlink r:id="rId46"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xml:space="preserve"> cannot be separately titled as it is considered part of the commercial or industrial use.</w:t>
                  </w:r>
                </w:p>
                <w:p w:rsidR="003C568E" w:rsidRPr="005E4C69" w:rsidRDefault="003C568E" w:rsidP="00C23402">
                  <w:pPr>
                    <w:numPr>
                      <w:ilvl w:val="0"/>
                      <w:numId w:val="16"/>
                    </w:numPr>
                    <w:rPr>
                      <w:rFonts w:ascii="Arial" w:hAnsi="Arial" w:cs="Arial"/>
                      <w:sz w:val="20"/>
                      <w:szCs w:val="20"/>
                    </w:rPr>
                  </w:pPr>
                  <w:r w:rsidRPr="00FD3F4D">
                    <w:rPr>
                      <w:rFonts w:ascii="Arial" w:hAnsi="Arial" w:cs="Arial"/>
                      <w:sz w:val="18"/>
                      <w:szCs w:val="20"/>
                    </w:rPr>
                    <w:t>Where a Dwelling house</w:t>
                  </w:r>
                  <w:r w:rsidRPr="00FD3F4D">
                    <w:rPr>
                      <w:rFonts w:ascii="Arial" w:hAnsi="Arial" w:cs="Arial"/>
                      <w:sz w:val="18"/>
                      <w:szCs w:val="20"/>
                      <w:vertAlign w:val="superscript"/>
                    </w:rPr>
                    <w:t>(</w:t>
                  </w:r>
                  <w:hyperlink r:id="rId4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includes a secondary dwelling or associated outbuildings, they cannot be separately titled as they are dependent on the Dwelling house</w:t>
                  </w:r>
                  <w:r w:rsidRPr="00FD3F4D">
                    <w:rPr>
                      <w:rFonts w:ascii="Arial" w:hAnsi="Arial" w:cs="Arial"/>
                      <w:sz w:val="18"/>
                      <w:szCs w:val="20"/>
                      <w:vertAlign w:val="superscript"/>
                    </w:rPr>
                    <w:t>(</w:t>
                  </w:r>
                  <w:hyperlink r:id="rId4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use.</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br/>
            </w:r>
          </w:p>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Access Easements</w:t>
            </w:r>
          </w:p>
        </w:tc>
        <w:tc>
          <w:tcPr>
            <w:tcW w:w="538"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PO28</w:t>
            </w:r>
          </w:p>
          <w:p w:rsidR="003C568E" w:rsidRPr="005E4C69" w:rsidRDefault="003C568E" w:rsidP="003C568E">
            <w:pPr>
              <w:rPr>
                <w:rFonts w:ascii="Arial" w:hAnsi="Arial" w:cs="Arial"/>
                <w:sz w:val="20"/>
                <w:szCs w:val="20"/>
              </w:rPr>
            </w:pPr>
            <w:r w:rsidRPr="005E4C69">
              <w:rPr>
                <w:rFonts w:ascii="Arial" w:hAnsi="Arial" w:cs="Arial"/>
                <w:sz w:val="20"/>
                <w:szCs w:val="20"/>
              </w:rPr>
              <w:t>Access easements contain a driveway constructed to an appropriate standard for the intended use. </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 </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PO29</w:t>
            </w:r>
          </w:p>
          <w:p w:rsidR="003C568E" w:rsidRPr="005E4C69" w:rsidRDefault="003C568E" w:rsidP="003C568E">
            <w:pPr>
              <w:rPr>
                <w:rFonts w:ascii="Arial" w:hAnsi="Arial" w:cs="Arial"/>
                <w:sz w:val="20"/>
                <w:szCs w:val="20"/>
              </w:rPr>
            </w:pPr>
            <w:r w:rsidRPr="005E4C69">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 </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PO30</w:t>
            </w:r>
          </w:p>
          <w:p w:rsidR="003C568E" w:rsidRPr="005E4C69" w:rsidRDefault="003C568E" w:rsidP="003C568E">
            <w:pPr>
              <w:rPr>
                <w:rFonts w:ascii="Arial" w:hAnsi="Arial" w:cs="Arial"/>
                <w:sz w:val="20"/>
                <w:szCs w:val="20"/>
              </w:rPr>
            </w:pPr>
            <w:r w:rsidRPr="005E4C69">
              <w:rPr>
                <w:rFonts w:ascii="Arial" w:hAnsi="Arial" w:cs="Arial"/>
                <w:sz w:val="20"/>
                <w:szCs w:val="20"/>
              </w:rPr>
              <w:t>The easement covers all works associated with the access.</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E30</w:t>
            </w:r>
          </w:p>
          <w:p w:rsidR="003C568E" w:rsidRPr="005E4C69" w:rsidRDefault="003C568E" w:rsidP="003C568E">
            <w:pPr>
              <w:rPr>
                <w:rFonts w:ascii="Arial" w:hAnsi="Arial" w:cs="Arial"/>
                <w:sz w:val="20"/>
                <w:szCs w:val="20"/>
              </w:rPr>
            </w:pPr>
            <w:r w:rsidRPr="005E4C69">
              <w:rPr>
                <w:rFonts w:ascii="Arial" w:hAnsi="Arial" w:cs="Arial"/>
                <w:sz w:val="20"/>
                <w:szCs w:val="20"/>
              </w:rPr>
              <w:t>The easement covers all driveway construction including cut and fill batters, drainage works and utility services.</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PO31</w:t>
            </w:r>
          </w:p>
          <w:p w:rsidR="003C568E" w:rsidRPr="005E4C69" w:rsidRDefault="003C568E" w:rsidP="003C568E">
            <w:pPr>
              <w:rPr>
                <w:rFonts w:ascii="Arial" w:hAnsi="Arial" w:cs="Arial"/>
                <w:sz w:val="20"/>
                <w:szCs w:val="20"/>
              </w:rPr>
            </w:pPr>
            <w:r w:rsidRPr="005E4C69">
              <w:rPr>
                <w:rFonts w:ascii="Arial" w:hAnsi="Arial" w:cs="Arial"/>
                <w:sz w:val="20"/>
                <w:szCs w:val="20"/>
              </w:rPr>
              <w:t>Relocation or alteration of existing services are undertaken as a result of the access easement.</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 </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rHeight w:val="225"/>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Reconfiguring by Lease</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3C568E">
        <w:trPr>
          <w:trHeight w:val="1980"/>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PO32</w:t>
            </w:r>
          </w:p>
          <w:p w:rsidR="003C568E" w:rsidRPr="005E4C69" w:rsidRDefault="003C568E" w:rsidP="003C568E">
            <w:pPr>
              <w:rPr>
                <w:rFonts w:ascii="Arial" w:hAnsi="Arial" w:cs="Arial"/>
                <w:sz w:val="20"/>
                <w:szCs w:val="20"/>
              </w:rPr>
            </w:pPr>
            <w:r w:rsidRPr="005E4C69">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rsidR="003C568E" w:rsidRPr="005E4C69" w:rsidRDefault="003C568E" w:rsidP="00C23402">
            <w:pPr>
              <w:numPr>
                <w:ilvl w:val="0"/>
                <w:numId w:val="17"/>
              </w:numPr>
              <w:rPr>
                <w:rFonts w:ascii="Arial" w:hAnsi="Arial" w:cs="Arial"/>
                <w:sz w:val="20"/>
                <w:szCs w:val="20"/>
              </w:rPr>
            </w:pPr>
            <w:r w:rsidRPr="005E4C69">
              <w:rPr>
                <w:rFonts w:ascii="Arial" w:hAnsi="Arial" w:cs="Arial"/>
                <w:sz w:val="20"/>
                <w:szCs w:val="20"/>
              </w:rPr>
              <w:t>inconsistent with any approvals on which those uses rely; or</w:t>
            </w:r>
          </w:p>
          <w:p w:rsidR="003C568E" w:rsidRPr="005E4C69" w:rsidRDefault="003C568E" w:rsidP="00C23402">
            <w:pPr>
              <w:numPr>
                <w:ilvl w:val="0"/>
                <w:numId w:val="17"/>
              </w:numPr>
              <w:rPr>
                <w:rFonts w:ascii="Arial" w:hAnsi="Arial" w:cs="Arial"/>
                <w:sz w:val="20"/>
                <w:szCs w:val="20"/>
              </w:rPr>
            </w:pPr>
            <w:r w:rsidRPr="005E4C69">
              <w:rPr>
                <w:rFonts w:ascii="Arial" w:hAnsi="Arial" w:cs="Arial"/>
                <w:sz w:val="20"/>
                <w:szCs w:val="20"/>
              </w:rPr>
              <w:t>inconsistent with the requirements for accepted development applying to those uses at the time that they were established.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An example of a land use becoming unlawful is a Multiple dwelling</w:t>
                  </w:r>
                  <w:r w:rsidRPr="00FD3F4D">
                    <w:rPr>
                      <w:rFonts w:ascii="Arial" w:hAnsi="Arial" w:cs="Arial"/>
                      <w:sz w:val="18"/>
                      <w:szCs w:val="20"/>
                      <w:vertAlign w:val="superscript"/>
                    </w:rPr>
                    <w:t>(</w:t>
                  </w:r>
                  <w:hyperlink r:id="rId49"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over which one or more leases have been created in a way that precludes lawful access to some of the required communal facilities. Some of the communal car parking facilities have been incorporated into lease areas while other leases </w:t>
                  </w:r>
                  <w:proofErr w:type="gramStart"/>
                  <w:r w:rsidRPr="00FD3F4D">
                    <w:rPr>
                      <w:rFonts w:ascii="Arial" w:hAnsi="Arial" w:cs="Arial"/>
                      <w:sz w:val="18"/>
                      <w:szCs w:val="20"/>
                    </w:rPr>
                    <w:t>are located in</w:t>
                  </w:r>
                  <w:proofErr w:type="gramEnd"/>
                  <w:r w:rsidRPr="00FD3F4D">
                    <w:rPr>
                      <w:rFonts w:ascii="Arial" w:hAnsi="Arial" w:cs="Arial"/>
                      <w:sz w:val="18"/>
                      <w:szCs w:val="20"/>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dwelling</w:t>
                  </w:r>
                  <w:r w:rsidRPr="00FD3F4D">
                    <w:rPr>
                      <w:rFonts w:ascii="Arial" w:hAnsi="Arial" w:cs="Arial"/>
                      <w:sz w:val="18"/>
                      <w:szCs w:val="20"/>
                      <w:vertAlign w:val="superscript"/>
                    </w:rPr>
                    <w:t>(</w:t>
                  </w:r>
                  <w:hyperlink r:id="rId50"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Editor's note - To satisfy this performance outcome, the development application may need to be supported by details that confirm that the land use still satisfies all relevant land use requirements.</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Editor's note - Under the definition in Schedule 2 of the Act, the following do not constitute reconfiguring a lot and are not subject to this performance outcome:</w:t>
                  </w:r>
                </w:p>
                <w:p w:rsidR="003C568E" w:rsidRPr="00FD3F4D" w:rsidRDefault="003C568E" w:rsidP="00C23402">
                  <w:pPr>
                    <w:numPr>
                      <w:ilvl w:val="0"/>
                      <w:numId w:val="18"/>
                    </w:numPr>
                    <w:rPr>
                      <w:rFonts w:ascii="Arial" w:hAnsi="Arial" w:cs="Arial"/>
                      <w:sz w:val="18"/>
                      <w:szCs w:val="20"/>
                    </w:rPr>
                  </w:pPr>
                  <w:r w:rsidRPr="00FD3F4D">
                    <w:rPr>
                      <w:rFonts w:ascii="Arial" w:hAnsi="Arial" w:cs="Arial"/>
                      <w:sz w:val="18"/>
                      <w:szCs w:val="20"/>
                    </w:rPr>
                    <w:t>a lease for a term, including renewal options, not exceeding 10 years; and</w:t>
                  </w:r>
                </w:p>
                <w:p w:rsidR="003C568E" w:rsidRPr="00FD3F4D" w:rsidRDefault="003C568E" w:rsidP="00C23402">
                  <w:pPr>
                    <w:numPr>
                      <w:ilvl w:val="0"/>
                      <w:numId w:val="18"/>
                    </w:numPr>
                    <w:rPr>
                      <w:rFonts w:ascii="Arial" w:hAnsi="Arial" w:cs="Arial"/>
                      <w:sz w:val="18"/>
                      <w:szCs w:val="20"/>
                    </w:rPr>
                  </w:pPr>
                  <w:r w:rsidRPr="00FD3F4D">
                    <w:rPr>
                      <w:rFonts w:ascii="Arial" w:hAnsi="Arial" w:cs="Arial"/>
                      <w:sz w:val="18"/>
                      <w:szCs w:val="20"/>
                    </w:rPr>
                    <w:t xml:space="preserve">an agreement for the exclusive use of part of the common property for a community titles scheme under the </w:t>
                  </w:r>
                  <w:r w:rsidRPr="00FD3F4D">
                    <w:rPr>
                      <w:rFonts w:ascii="Arial" w:hAnsi="Arial" w:cs="Arial"/>
                      <w:i/>
                      <w:iCs/>
                      <w:sz w:val="18"/>
                      <w:szCs w:val="20"/>
                    </w:rPr>
                    <w:t>Body Corporate and Community Management Act 1997</w:t>
                  </w:r>
                  <w:r w:rsidRPr="00FD3F4D">
                    <w:rPr>
                      <w:rFonts w:ascii="Arial" w:hAnsi="Arial" w:cs="Arial"/>
                      <w:sz w:val="18"/>
                      <w:szCs w:val="20"/>
                    </w:rPr>
                    <w:t>.</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Stormwater location and design</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PO33</w:t>
            </w:r>
          </w:p>
          <w:p w:rsidR="003C568E" w:rsidRPr="005E4C69" w:rsidRDefault="003C568E" w:rsidP="003C568E">
            <w:pPr>
              <w:rPr>
                <w:rFonts w:ascii="Arial" w:hAnsi="Arial" w:cs="Arial"/>
                <w:sz w:val="20"/>
                <w:szCs w:val="20"/>
              </w:rPr>
            </w:pPr>
            <w:r w:rsidRPr="005E4C69">
              <w:rPr>
                <w:rFonts w:ascii="Arial" w:hAnsi="Arial" w:cs="Arial"/>
                <w:sz w:val="20"/>
                <w:szCs w:val="20"/>
              </w:rPr>
              <w:t>Where development is for an urban purpose that involves a land 2500m</w:t>
            </w:r>
            <w:r w:rsidRPr="005E4C69">
              <w:rPr>
                <w:rFonts w:ascii="Arial" w:hAnsi="Arial" w:cs="Arial"/>
                <w:sz w:val="20"/>
                <w:szCs w:val="20"/>
                <w:vertAlign w:val="superscript"/>
              </w:rPr>
              <w:t>2</w:t>
            </w:r>
            <w:r w:rsidRPr="005E4C69">
              <w:rPr>
                <w:rFonts w:ascii="Arial" w:hAnsi="Arial" w:cs="Arial"/>
                <w:sz w:val="20"/>
                <w:szCs w:val="20"/>
              </w:rPr>
              <w:t xml:space="preserve"> or greater in size and results in 6 or more lots, stormwater quality management systems are designed, constructed, established and maintained to minimise the environmental impact of stormwater on surface, groundwater and receiving water environments and meet the design objectives </w:t>
            </w:r>
            <w:r w:rsidRPr="005E4C69">
              <w:rPr>
                <w:rFonts w:ascii="Arial" w:hAnsi="Arial" w:cs="Arial"/>
                <w:sz w:val="20"/>
                <w:szCs w:val="20"/>
              </w:rPr>
              <w:lastRenderedPageBreak/>
              <w:t>outlined in Schedule 10 - Stormwater management design objectives.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788"/>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 xml:space="preserve">Note - A </w:t>
                  </w:r>
                  <w:proofErr w:type="gramStart"/>
                  <w:r w:rsidRPr="00FD3F4D">
                    <w:rPr>
                      <w:rFonts w:ascii="Arial" w:hAnsi="Arial" w:cs="Arial"/>
                      <w:sz w:val="18"/>
                      <w:szCs w:val="20"/>
                    </w:rPr>
                    <w:t>site based</w:t>
                  </w:r>
                  <w:proofErr w:type="gramEnd"/>
                  <w:r w:rsidRPr="00FD3F4D">
                    <w:rPr>
                      <w:rFonts w:ascii="Arial" w:hAnsi="Arial" w:cs="Arial"/>
                      <w:sz w:val="18"/>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PO34</w:t>
            </w:r>
          </w:p>
          <w:p w:rsidR="003C568E" w:rsidRPr="005E4C69" w:rsidRDefault="003C568E" w:rsidP="003C568E">
            <w:pPr>
              <w:rPr>
                <w:rFonts w:ascii="Arial" w:hAnsi="Arial" w:cs="Arial"/>
                <w:sz w:val="20"/>
                <w:szCs w:val="20"/>
              </w:rPr>
            </w:pPr>
            <w:r w:rsidRPr="005E4C69">
              <w:rPr>
                <w:rFonts w:ascii="Arial" w:hAnsi="Arial" w:cs="Arial"/>
                <w:sz w:val="20"/>
                <w:szCs w:val="20"/>
              </w:rPr>
              <w:t>Development is designed and constructed to achieve Water Sensitive Urban Design best practice including:</w:t>
            </w:r>
          </w:p>
          <w:p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protection of existing natural features;</w:t>
            </w:r>
          </w:p>
          <w:p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 xml:space="preserve">integrating public open space with stormwater corridors or </w:t>
            </w:r>
            <w:proofErr w:type="spellStart"/>
            <w:r w:rsidRPr="005E4C69">
              <w:rPr>
                <w:rFonts w:ascii="Arial" w:hAnsi="Arial" w:cs="Arial"/>
                <w:sz w:val="20"/>
                <w:szCs w:val="20"/>
              </w:rPr>
              <w:t>infrastrucutre</w:t>
            </w:r>
            <w:proofErr w:type="spellEnd"/>
            <w:r w:rsidRPr="005E4C69">
              <w:rPr>
                <w:rFonts w:ascii="Arial" w:hAnsi="Arial" w:cs="Arial"/>
                <w:sz w:val="20"/>
                <w:szCs w:val="20"/>
              </w:rPr>
              <w:t>;</w:t>
            </w:r>
          </w:p>
          <w:p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maintaining natural hydrologic behaviour of catchments and preserving the natural water cycle;</w:t>
            </w:r>
          </w:p>
          <w:p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protecting water quality environmental values of surface and ground waters;</w:t>
            </w:r>
          </w:p>
          <w:p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minimising capital and maintenance costs of stormwater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788"/>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(Appendix C) for more information and examples on water sensitive urban design.</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A </w:t>
                  </w:r>
                  <w:proofErr w:type="gramStart"/>
                  <w:r w:rsidRPr="00FD3F4D">
                    <w:rPr>
                      <w:rFonts w:ascii="Arial" w:hAnsi="Arial" w:cs="Arial"/>
                      <w:sz w:val="18"/>
                      <w:szCs w:val="20"/>
                    </w:rPr>
                    <w:t>site based</w:t>
                  </w:r>
                  <w:proofErr w:type="gramEnd"/>
                  <w:r w:rsidRPr="00FD3F4D">
                    <w:rPr>
                      <w:rFonts w:ascii="Arial" w:hAnsi="Arial" w:cs="Arial"/>
                      <w:sz w:val="18"/>
                      <w:szCs w:val="20"/>
                    </w:rPr>
                    <w:t xml:space="preserve"> stormwater management plan prepared in accordance with Planning scheme policy - Stormwater management may be required to demonstrate compliance with this PO.</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rHeight w:val="2490"/>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PO35</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5E4C69">
              <w:rPr>
                <w:rFonts w:ascii="Arial" w:hAnsi="Arial" w:cs="Arial"/>
                <w:sz w:val="20"/>
                <w:szCs w:val="20"/>
              </w:rPr>
              <w:t>sufficient</w:t>
            </w:r>
            <w:proofErr w:type="gramEnd"/>
            <w:r w:rsidRPr="005E4C69">
              <w:rPr>
                <w:rFonts w:ascii="Arial" w:hAnsi="Arial" w:cs="Arial"/>
                <w:sz w:val="20"/>
                <w:szCs w:val="20"/>
              </w:rPr>
              <w:t xml:space="preserve"> area for practical access for maintenance.</w:t>
            </w:r>
          </w:p>
          <w:p w:rsidR="003C568E" w:rsidRPr="005E4C69" w:rsidRDefault="003C568E" w:rsidP="003C568E">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788"/>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E35</w:t>
            </w:r>
          </w:p>
          <w:p w:rsidR="003C568E" w:rsidRPr="005E4C69" w:rsidRDefault="003C568E" w:rsidP="003C568E">
            <w:pPr>
              <w:rPr>
                <w:rFonts w:ascii="Arial" w:hAnsi="Arial" w:cs="Arial"/>
                <w:sz w:val="20"/>
                <w:szCs w:val="20"/>
              </w:rPr>
            </w:pPr>
            <w:r w:rsidRPr="005E4C69">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388"/>
              <w:gridCol w:w="2389"/>
              <w:gridCol w:w="45"/>
            </w:tblGrid>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t>Minimum Easement Width (excluding access requirements)</w:t>
                  </w:r>
                </w:p>
              </w:tc>
            </w:tr>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3.0m</w:t>
                  </w:r>
                </w:p>
              </w:tc>
            </w:tr>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4.0m</w:t>
                  </w:r>
                </w:p>
              </w:tc>
            </w:tr>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Easement boundary to be 1m clear of the outside wall of the stormwater pipe (each side). </w:t>
                  </w:r>
                </w:p>
              </w:tc>
            </w:tr>
            <w:tr w:rsidR="003C568E" w:rsidRPr="00FD3F4D" w:rsidTr="003C568E">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Additional easement width may be required in certain circumstances in order to facilitate maintenance access to the stormwater system.</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83"/>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(Appendix C) for easement requirements over open channels.</w:t>
                  </w:r>
                </w:p>
              </w:tc>
            </w:tr>
          </w:tbl>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PO36</w:t>
            </w:r>
          </w:p>
          <w:p w:rsidR="003C568E" w:rsidRPr="005E4C69" w:rsidRDefault="003C568E" w:rsidP="003C568E">
            <w:pPr>
              <w:rPr>
                <w:rFonts w:ascii="Arial" w:hAnsi="Arial" w:cs="Arial"/>
                <w:sz w:val="20"/>
                <w:szCs w:val="20"/>
              </w:rPr>
            </w:pPr>
            <w:r w:rsidRPr="005E4C69">
              <w:rPr>
                <w:rFonts w:ascii="Arial" w:hAnsi="Arial" w:cs="Arial"/>
                <w:sz w:val="20"/>
                <w:szCs w:val="20"/>
              </w:rPr>
              <w:t>Stormwater management facilities are located outside of riparian areas and prevent increased channel bed and bank erosion.</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PO37</w:t>
            </w:r>
          </w:p>
          <w:p w:rsidR="003C568E" w:rsidRPr="005E4C69" w:rsidRDefault="003C568E" w:rsidP="003C568E">
            <w:pPr>
              <w:rPr>
                <w:rFonts w:ascii="Arial" w:hAnsi="Arial" w:cs="Arial"/>
                <w:sz w:val="20"/>
                <w:szCs w:val="20"/>
              </w:rPr>
            </w:pPr>
            <w:r w:rsidRPr="005E4C69">
              <w:rPr>
                <w:rFonts w:ascii="Arial" w:hAnsi="Arial" w:cs="Arial"/>
                <w:sz w:val="20"/>
                <w:szCs w:val="20"/>
              </w:rPr>
              <w:t>Natural streams and riparian vegetation are retained and enhanced through revegetation.</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PO38</w:t>
            </w:r>
          </w:p>
          <w:p w:rsidR="003C568E" w:rsidRPr="005E4C69" w:rsidRDefault="003C568E" w:rsidP="003C568E">
            <w:pPr>
              <w:rPr>
                <w:rFonts w:ascii="Arial" w:hAnsi="Arial" w:cs="Arial"/>
                <w:sz w:val="20"/>
                <w:szCs w:val="20"/>
              </w:rPr>
            </w:pPr>
            <w:r w:rsidRPr="005E4C69">
              <w:rPr>
                <w:rFonts w:ascii="Arial" w:hAnsi="Arial" w:cs="Arial"/>
                <w:sz w:val="20"/>
                <w:szCs w:val="20"/>
              </w:rPr>
              <w:t>Areas constructed as detention basins:</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are adaptable for passive recreation;</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appear to be a natural land form;</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provide practical access for maintenance purposes;</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do not create safety or security issues by creating potential concealment areas;</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have adequate setbacks to adjoining properties;</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are located within land to be dedicated to Council as public land.</w:t>
            </w:r>
          </w:p>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E38</w:t>
            </w:r>
          </w:p>
          <w:p w:rsidR="003C568E" w:rsidRPr="005E4C69" w:rsidRDefault="003C568E" w:rsidP="003C568E">
            <w:pPr>
              <w:rPr>
                <w:rFonts w:ascii="Arial" w:hAnsi="Arial" w:cs="Arial"/>
                <w:sz w:val="20"/>
                <w:szCs w:val="20"/>
              </w:rPr>
            </w:pPr>
            <w:r w:rsidRPr="005E4C69">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PO39</w:t>
            </w:r>
          </w:p>
          <w:p w:rsidR="003C568E" w:rsidRPr="005E4C69" w:rsidRDefault="003C568E" w:rsidP="003C568E">
            <w:pPr>
              <w:rPr>
                <w:rFonts w:ascii="Arial" w:hAnsi="Arial" w:cs="Arial"/>
                <w:sz w:val="20"/>
                <w:szCs w:val="20"/>
              </w:rPr>
            </w:pPr>
            <w:r w:rsidRPr="005E4C69">
              <w:rPr>
                <w:rFonts w:ascii="Arial" w:hAnsi="Arial" w:cs="Arial"/>
                <w:sz w:val="20"/>
                <w:szCs w:val="20"/>
              </w:rPr>
              <w:t>Development maintains the environmental values of waterway ecosystems.</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PO40</w:t>
            </w:r>
          </w:p>
          <w:p w:rsidR="003C568E" w:rsidRPr="005E4C69" w:rsidRDefault="003C568E" w:rsidP="003C568E">
            <w:pPr>
              <w:rPr>
                <w:rFonts w:ascii="Arial" w:hAnsi="Arial" w:cs="Arial"/>
                <w:sz w:val="20"/>
                <w:szCs w:val="20"/>
              </w:rPr>
            </w:pPr>
            <w:r w:rsidRPr="005E4C69">
              <w:rPr>
                <w:rFonts w:ascii="Arial" w:hAnsi="Arial" w:cs="Arial"/>
                <w:sz w:val="20"/>
                <w:szCs w:val="20"/>
              </w:rPr>
              <w:t>A constructed water body proposed to be dedicated as public asset is to be avoided, unless there is an overriding need in the public interest.</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PO41</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Lots are of a </w:t>
            </w:r>
            <w:proofErr w:type="gramStart"/>
            <w:r w:rsidRPr="005E4C69">
              <w:rPr>
                <w:rFonts w:ascii="Arial" w:hAnsi="Arial" w:cs="Arial"/>
                <w:sz w:val="20"/>
                <w:szCs w:val="20"/>
              </w:rPr>
              <w:t>sufficient</w:t>
            </w:r>
            <w:proofErr w:type="gramEnd"/>
            <w:r w:rsidRPr="005E4C69">
              <w:rPr>
                <w:rFonts w:ascii="Arial" w:hAnsi="Arial" w:cs="Arial"/>
                <w:sz w:val="20"/>
                <w:szCs w:val="20"/>
              </w:rPr>
              <w:t xml:space="preserve"> grade to accommodate effective stormwater drainage to a lawful point of discharge.</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E41</w:t>
            </w:r>
          </w:p>
          <w:p w:rsidR="003C568E" w:rsidRPr="005E4C69" w:rsidRDefault="003C568E" w:rsidP="003C568E">
            <w:pPr>
              <w:rPr>
                <w:rFonts w:ascii="Arial" w:hAnsi="Arial" w:cs="Arial"/>
                <w:sz w:val="20"/>
                <w:szCs w:val="20"/>
              </w:rPr>
            </w:pPr>
            <w:r w:rsidRPr="005E4C69">
              <w:rPr>
                <w:rFonts w:ascii="Arial" w:hAnsi="Arial" w:cs="Arial"/>
                <w:sz w:val="20"/>
                <w:szCs w:val="20"/>
              </w:rPr>
              <w:t>The surface level of a lot is at a minimum grade of 1:100 and slopes towards the street frontage, or other lawful point of discharge.</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t>Stormwater management system</w:t>
            </w:r>
          </w:p>
        </w:tc>
        <w:tc>
          <w:tcPr>
            <w:tcW w:w="538"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PO42</w:t>
            </w:r>
          </w:p>
          <w:p w:rsidR="003C568E" w:rsidRPr="005E4C69" w:rsidRDefault="003C568E" w:rsidP="003C568E">
            <w:pPr>
              <w:rPr>
                <w:rFonts w:ascii="Arial" w:hAnsi="Arial" w:cs="Arial"/>
                <w:sz w:val="20"/>
                <w:szCs w:val="20"/>
              </w:rPr>
            </w:pPr>
            <w:r w:rsidRPr="005E4C69">
              <w:rPr>
                <w:rFonts w:ascii="Arial" w:hAnsi="Arial" w:cs="Arial"/>
                <w:sz w:val="20"/>
                <w:szCs w:val="20"/>
              </w:rPr>
              <w:t>The major drainage system has the capacity to safely convey stormwater flows for the defined flood event.</w:t>
            </w:r>
          </w:p>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E42</w:t>
            </w:r>
          </w:p>
          <w:p w:rsidR="003C568E" w:rsidRPr="005E4C69" w:rsidRDefault="003C568E" w:rsidP="003C568E">
            <w:pPr>
              <w:rPr>
                <w:rFonts w:ascii="Arial" w:hAnsi="Arial" w:cs="Arial"/>
                <w:sz w:val="20"/>
                <w:szCs w:val="20"/>
              </w:rPr>
            </w:pPr>
            <w:r w:rsidRPr="005E4C69">
              <w:rPr>
                <w:rFonts w:ascii="Arial" w:hAnsi="Arial" w:cs="Arial"/>
                <w:sz w:val="20"/>
                <w:szCs w:val="20"/>
              </w:rPr>
              <w:t>The roads, drainage pathways, drainage features and waterways safely convey the stormwater flows for the defined flood event without allowing flows to encroach upon private lots.</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PO43</w:t>
            </w:r>
          </w:p>
          <w:p w:rsidR="003C568E" w:rsidRPr="005E4C69" w:rsidRDefault="003C568E" w:rsidP="003C568E">
            <w:pPr>
              <w:rPr>
                <w:rFonts w:ascii="Arial" w:hAnsi="Arial" w:cs="Arial"/>
                <w:sz w:val="20"/>
                <w:szCs w:val="20"/>
              </w:rPr>
            </w:pPr>
            <w:r w:rsidRPr="005E4C69">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E43</w:t>
            </w:r>
          </w:p>
          <w:p w:rsidR="003C568E" w:rsidRPr="005E4C69" w:rsidRDefault="003C568E" w:rsidP="003C568E">
            <w:pPr>
              <w:rPr>
                <w:rFonts w:ascii="Arial" w:hAnsi="Arial" w:cs="Arial"/>
                <w:sz w:val="20"/>
                <w:szCs w:val="20"/>
              </w:rPr>
            </w:pPr>
            <w:r w:rsidRPr="005E4C69">
              <w:rPr>
                <w:rFonts w:ascii="Arial" w:hAnsi="Arial" w:cs="Arial"/>
                <w:sz w:val="20"/>
                <w:szCs w:val="20"/>
              </w:rPr>
              <w:t>Drainage pathways are provided to accommodate overland flows from roads and public open space areas</w:t>
            </w:r>
            <w:r w:rsidRPr="005E4C69">
              <w:rPr>
                <w:rFonts w:ascii="Arial" w:hAnsi="Arial" w:cs="Arial"/>
                <w:i/>
                <w:iCs/>
                <w:sz w:val="20"/>
                <w:szCs w:val="20"/>
              </w:rPr>
              <w:t>. </w:t>
            </w:r>
            <w:r w:rsidRPr="005E4C69">
              <w:rPr>
                <w:rFonts w:ascii="Arial" w:hAnsi="Arial" w:cs="Arial"/>
                <w:sz w:val="20"/>
                <w:szCs w:val="20"/>
              </w:rPr>
              <w:t>The overland flow paths have a minimum width of 8m and are designed and constructed to allow safe and convenient access for pedestrians and cyclists.</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PO44</w:t>
            </w:r>
          </w:p>
          <w:p w:rsidR="003C568E" w:rsidRPr="005E4C69" w:rsidRDefault="003C568E" w:rsidP="003C568E">
            <w:pPr>
              <w:rPr>
                <w:rFonts w:ascii="Arial" w:hAnsi="Arial" w:cs="Arial"/>
                <w:sz w:val="20"/>
                <w:szCs w:val="20"/>
              </w:rPr>
            </w:pPr>
            <w:r w:rsidRPr="005E4C69">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E44</w:t>
            </w:r>
          </w:p>
          <w:p w:rsidR="003C568E" w:rsidRPr="005E4C69" w:rsidRDefault="003C568E" w:rsidP="003C568E">
            <w:pPr>
              <w:rPr>
                <w:rFonts w:ascii="Arial" w:hAnsi="Arial" w:cs="Arial"/>
                <w:sz w:val="20"/>
                <w:szCs w:val="20"/>
              </w:rPr>
            </w:pPr>
            <w:r w:rsidRPr="005E4C69">
              <w:rPr>
                <w:rFonts w:ascii="Arial" w:hAnsi="Arial" w:cs="Arial"/>
                <w:sz w:val="20"/>
                <w:szCs w:val="20"/>
              </w:rPr>
              <w:t>The stormwater drainage system is designed and constructed in accordance with Planning scheme policy - Integrated design.</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PO45</w:t>
            </w:r>
          </w:p>
          <w:p w:rsidR="003C568E" w:rsidRPr="005E4C69" w:rsidRDefault="003C568E" w:rsidP="003C568E">
            <w:pPr>
              <w:rPr>
                <w:rFonts w:ascii="Arial" w:hAnsi="Arial" w:cs="Arial"/>
                <w:sz w:val="20"/>
                <w:szCs w:val="20"/>
              </w:rPr>
            </w:pPr>
            <w:r w:rsidRPr="005E4C69">
              <w:rPr>
                <w:rFonts w:ascii="Arial" w:hAnsi="Arial" w:cs="Arial"/>
                <w:sz w:val="20"/>
                <w:szCs w:val="20"/>
              </w:rPr>
              <w:t>The stormwater management system is designed to:</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the environmental values in downstream waterways;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maintain ground water recharge areas;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preserve existing natural wetlands and associated buffers;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avoid disturbing soils or sediments;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lastRenderedPageBreak/>
              <w:t>avoid altering the natural hydrologic regime in acid sulfate soil and nutrient hazardous areas;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maintain and improve receiving water quality;</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natural waterway configuration;</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natural wetlands and vegetation;</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downstream and adjacent properties;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and enhance riparian areas.</w:t>
            </w:r>
          </w:p>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PO46</w:t>
            </w:r>
          </w:p>
          <w:p w:rsidR="003C568E" w:rsidRPr="005E4C69" w:rsidRDefault="003C568E" w:rsidP="003C568E">
            <w:pPr>
              <w:rPr>
                <w:rFonts w:ascii="Arial" w:hAnsi="Arial" w:cs="Arial"/>
                <w:sz w:val="20"/>
                <w:szCs w:val="20"/>
              </w:rPr>
            </w:pPr>
            <w:r w:rsidRPr="005E4C69">
              <w:rPr>
                <w:rFonts w:ascii="Arial" w:hAnsi="Arial" w:cs="Arial"/>
                <w:sz w:val="20"/>
                <w:szCs w:val="20"/>
              </w:rPr>
              <w:t>Design and construction of the stormwater management system:</w:t>
            </w:r>
          </w:p>
          <w:p w:rsidR="003C568E" w:rsidRPr="005E4C69" w:rsidRDefault="003C568E" w:rsidP="00C23402">
            <w:pPr>
              <w:numPr>
                <w:ilvl w:val="0"/>
                <w:numId w:val="22"/>
              </w:numPr>
              <w:rPr>
                <w:rFonts w:ascii="Arial" w:hAnsi="Arial" w:cs="Arial"/>
                <w:sz w:val="20"/>
                <w:szCs w:val="20"/>
              </w:rPr>
            </w:pPr>
            <w:r w:rsidRPr="005E4C69">
              <w:rPr>
                <w:rFonts w:ascii="Arial" w:hAnsi="Arial" w:cs="Arial"/>
                <w:sz w:val="20"/>
                <w:szCs w:val="20"/>
              </w:rPr>
              <w:t>utilise methods and materials to minimise the whole of lifecycle costs of the stormwater management system; and</w:t>
            </w:r>
          </w:p>
          <w:p w:rsidR="003C568E" w:rsidRPr="005E4C69" w:rsidRDefault="003C568E" w:rsidP="00C23402">
            <w:pPr>
              <w:numPr>
                <w:ilvl w:val="0"/>
                <w:numId w:val="22"/>
              </w:numPr>
              <w:rPr>
                <w:rFonts w:ascii="Arial" w:hAnsi="Arial" w:cs="Arial"/>
                <w:sz w:val="20"/>
                <w:szCs w:val="20"/>
              </w:rPr>
            </w:pPr>
            <w:r w:rsidRPr="005E4C69">
              <w:rPr>
                <w:rFonts w:ascii="Arial" w:hAnsi="Arial" w:cs="Arial"/>
                <w:sz w:val="20"/>
                <w:szCs w:val="20"/>
              </w:rPr>
              <w:t>are coordinated with civil and other landscaping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Integrated design for guidance on how to demonstrate achievement of this performance outcome.</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bl>
    <w:p w:rsidR="003C568E" w:rsidRPr="005E4C69" w:rsidRDefault="003C568E" w:rsidP="003C568E">
      <w:pPr>
        <w:rPr>
          <w:rFonts w:ascii="Arial"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344"/>
        <w:gridCol w:w="3372"/>
        <w:gridCol w:w="1056"/>
        <w:gridCol w:w="1077"/>
        <w:gridCol w:w="1238"/>
        <w:gridCol w:w="5295"/>
      </w:tblGrid>
      <w:tr w:rsidR="003C568E" w:rsidRPr="005E4C69" w:rsidTr="003C568E">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3C568E" w:rsidRPr="005E4C69" w:rsidRDefault="003C568E" w:rsidP="003C568E">
            <w:pPr>
              <w:rPr>
                <w:rFonts w:ascii="Arial" w:hAnsi="Arial" w:cs="Arial"/>
                <w:sz w:val="20"/>
                <w:szCs w:val="20"/>
              </w:rPr>
            </w:pPr>
            <w:r w:rsidRPr="005E4C69">
              <w:rPr>
                <w:rFonts w:ascii="Arial" w:hAnsi="Arial" w:cs="Arial"/>
                <w:b/>
                <w:bCs/>
                <w:sz w:val="20"/>
                <w:szCs w:val="20"/>
              </w:rPr>
              <w:t>Native vegetation where not located in the Environmental areas overlay</w:t>
            </w:r>
          </w:p>
        </w:tc>
      </w:tr>
      <w:tr w:rsidR="006D7E97" w:rsidRPr="005E4C69" w:rsidTr="009E15DB">
        <w:trPr>
          <w:tblCellSpacing w:w="15" w:type="dxa"/>
        </w:trPr>
        <w:tc>
          <w:tcPr>
            <w:tcW w:w="1083"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PO47</w:t>
            </w:r>
          </w:p>
          <w:p w:rsidR="003C568E" w:rsidRPr="005E4C69" w:rsidRDefault="003C568E" w:rsidP="003C568E">
            <w:pPr>
              <w:rPr>
                <w:rFonts w:ascii="Arial" w:hAnsi="Arial" w:cs="Arial"/>
                <w:sz w:val="20"/>
                <w:szCs w:val="20"/>
              </w:rPr>
            </w:pPr>
            <w:r w:rsidRPr="005E4C69">
              <w:rPr>
                <w:rFonts w:ascii="Arial" w:hAnsi="Arial" w:cs="Arial"/>
                <w:sz w:val="20"/>
                <w:szCs w:val="20"/>
              </w:rPr>
              <w:t>Reconfiguring a lot facilitates the retention of native vegetation by:</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 xml:space="preserve">incorporating native vegetation and habitat trees into the overall subdivision design, development layout, on-street amenity </w:t>
            </w:r>
            <w:r w:rsidRPr="005E4C69">
              <w:rPr>
                <w:rFonts w:ascii="Arial" w:hAnsi="Arial" w:cs="Arial"/>
                <w:sz w:val="20"/>
                <w:szCs w:val="20"/>
              </w:rPr>
              <w:lastRenderedPageBreak/>
              <w:t>and landscaping where practicable;</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providing safe, unimpeded, convenient and ongoing wildlife movement;</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avoiding creating fragmented and isolated patches of native vegetation.</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ensuring that biodiversity quality and integrity of habitats is not adversely impacted upon but are maintained and protected;</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ensuring that soil erosion and land degradation does not occur;</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 xml:space="preserve">ensuring that quality of surface water is not adversely impacted upon by providing effective </w:t>
            </w:r>
            <w:r w:rsidRPr="005E4C69">
              <w:rPr>
                <w:rFonts w:ascii="Arial" w:hAnsi="Arial" w:cs="Arial"/>
                <w:sz w:val="20"/>
                <w:szCs w:val="20"/>
              </w:rPr>
              <w:lastRenderedPageBreak/>
              <w:t>vegetated buffers to water bodies. </w:t>
            </w:r>
          </w:p>
        </w:tc>
        <w:tc>
          <w:tcPr>
            <w:tcW w:w="1097"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681"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2090"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Noise</w:t>
            </w:r>
          </w:p>
        </w:tc>
      </w:tr>
      <w:tr w:rsidR="006D7E97" w:rsidRPr="005E4C69" w:rsidTr="009E15DB">
        <w:trPr>
          <w:trHeight w:val="5265"/>
          <w:tblCellSpacing w:w="15" w:type="dxa"/>
        </w:trPr>
        <w:tc>
          <w:tcPr>
            <w:tcW w:w="1083"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PO48</w:t>
            </w:r>
          </w:p>
          <w:p w:rsidR="003C568E" w:rsidRPr="005E4C69" w:rsidRDefault="003C568E" w:rsidP="003C568E">
            <w:pPr>
              <w:rPr>
                <w:rFonts w:ascii="Arial" w:hAnsi="Arial" w:cs="Arial"/>
                <w:sz w:val="20"/>
                <w:szCs w:val="20"/>
              </w:rPr>
            </w:pPr>
            <w:r w:rsidRPr="005E4C69">
              <w:rPr>
                <w:rFonts w:ascii="Arial" w:hAnsi="Arial" w:cs="Arial"/>
                <w:sz w:val="20"/>
                <w:szCs w:val="20"/>
              </w:rPr>
              <w:t>Noise attenuation structure (e.g. walls, barriers or fences):</w:t>
            </w:r>
          </w:p>
          <w:p w:rsidR="003C568E" w:rsidRPr="005E4C69" w:rsidRDefault="003C568E" w:rsidP="00C23402">
            <w:pPr>
              <w:numPr>
                <w:ilvl w:val="0"/>
                <w:numId w:val="24"/>
              </w:numPr>
              <w:rPr>
                <w:rFonts w:ascii="Arial" w:hAnsi="Arial" w:cs="Arial"/>
                <w:sz w:val="20"/>
                <w:szCs w:val="20"/>
              </w:rPr>
            </w:pPr>
            <w:r w:rsidRPr="005E4C69">
              <w:rPr>
                <w:rFonts w:ascii="Arial" w:hAnsi="Arial" w:cs="Arial"/>
                <w:sz w:val="20"/>
                <w:szCs w:val="20"/>
              </w:rPr>
              <w:t>contribute to safe and usable public spaces, through maintaining high levels of surveillance of parks</w:t>
            </w:r>
            <w:r w:rsidRPr="005E4C69">
              <w:rPr>
                <w:rFonts w:ascii="Arial" w:hAnsi="Arial" w:cs="Arial"/>
                <w:sz w:val="20"/>
                <w:szCs w:val="20"/>
                <w:vertAlign w:val="superscript"/>
              </w:rPr>
              <w:t>(</w:t>
            </w:r>
            <w:hyperlink r:id="rId5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streets and roads that serve active transport purposes (e.g. existing or future pedestrian paths or cycle lanes etc);</w:t>
            </w:r>
          </w:p>
          <w:p w:rsidR="003C568E" w:rsidRPr="005E4C69" w:rsidRDefault="003C568E" w:rsidP="00C23402">
            <w:pPr>
              <w:numPr>
                <w:ilvl w:val="0"/>
                <w:numId w:val="24"/>
              </w:numPr>
              <w:rPr>
                <w:rFonts w:ascii="Arial" w:hAnsi="Arial" w:cs="Arial"/>
                <w:sz w:val="20"/>
                <w:szCs w:val="20"/>
              </w:rPr>
            </w:pPr>
            <w:r w:rsidRPr="005E4C69">
              <w:rPr>
                <w:rFonts w:ascii="Arial" w:hAnsi="Arial" w:cs="Arial"/>
                <w:sz w:val="20"/>
                <w:szCs w:val="20"/>
              </w:rPr>
              <w:t>maintain the amenity of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3C568E" w:rsidRPr="005E4C69" w:rsidTr="003C568E">
              <w:trPr>
                <w:tblCellSpacing w:w="15" w:type="dxa"/>
              </w:trPr>
              <w:tc>
                <w:tcPr>
                  <w:tcW w:w="4107" w:type="dxa"/>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3C568E" w:rsidRPr="005E4C69" w:rsidTr="003C568E">
              <w:trPr>
                <w:tblCellSpacing w:w="15" w:type="dxa"/>
              </w:trPr>
              <w:tc>
                <w:tcPr>
                  <w:tcW w:w="4107" w:type="dxa"/>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for details and examples of noise attenuation structures.</w:t>
                  </w:r>
                </w:p>
              </w:tc>
            </w:tr>
          </w:tbl>
          <w:p w:rsidR="003C568E" w:rsidRPr="005E4C69" w:rsidRDefault="003C568E" w:rsidP="003C568E">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E48</w:t>
            </w:r>
          </w:p>
          <w:p w:rsidR="003C568E" w:rsidRPr="005E4C69" w:rsidRDefault="003C568E" w:rsidP="003C568E">
            <w:pPr>
              <w:rPr>
                <w:rFonts w:ascii="Arial" w:hAnsi="Arial" w:cs="Arial"/>
                <w:sz w:val="20"/>
                <w:szCs w:val="20"/>
              </w:rPr>
            </w:pPr>
            <w:r w:rsidRPr="005E4C69">
              <w:rPr>
                <w:rFonts w:ascii="Arial" w:hAnsi="Arial" w:cs="Arial"/>
                <w:sz w:val="20"/>
                <w:szCs w:val="20"/>
              </w:rPr>
              <w:t>Noise attenuation structures (e.g. walls, barriers or fences):</w:t>
            </w:r>
          </w:p>
          <w:p w:rsidR="003C568E" w:rsidRPr="005E4C69" w:rsidRDefault="003C568E" w:rsidP="00C23402">
            <w:pPr>
              <w:numPr>
                <w:ilvl w:val="0"/>
                <w:numId w:val="25"/>
              </w:numPr>
              <w:rPr>
                <w:rFonts w:ascii="Arial" w:hAnsi="Arial" w:cs="Arial"/>
                <w:sz w:val="20"/>
                <w:szCs w:val="20"/>
              </w:rPr>
            </w:pPr>
            <w:r w:rsidRPr="005E4C69">
              <w:rPr>
                <w:rFonts w:ascii="Arial" w:hAnsi="Arial" w:cs="Arial"/>
                <w:sz w:val="20"/>
                <w:szCs w:val="20"/>
              </w:rPr>
              <w:t>are not visible from an adjoining road or public area unless;</w:t>
            </w:r>
          </w:p>
          <w:p w:rsidR="003C568E" w:rsidRPr="005E4C69" w:rsidRDefault="003C568E" w:rsidP="00C23402">
            <w:pPr>
              <w:numPr>
                <w:ilvl w:val="0"/>
                <w:numId w:val="26"/>
              </w:numPr>
              <w:rPr>
                <w:rFonts w:ascii="Arial" w:hAnsi="Arial" w:cs="Arial"/>
                <w:sz w:val="20"/>
                <w:szCs w:val="20"/>
              </w:rPr>
            </w:pPr>
            <w:r w:rsidRPr="005E4C69">
              <w:rPr>
                <w:rFonts w:ascii="Arial" w:hAnsi="Arial" w:cs="Arial"/>
                <w:sz w:val="20"/>
                <w:szCs w:val="20"/>
              </w:rPr>
              <w:t>adjoining a motorway or rail line; or</w:t>
            </w:r>
          </w:p>
          <w:p w:rsidR="003C568E" w:rsidRPr="005E4C69" w:rsidRDefault="003C568E" w:rsidP="00C23402">
            <w:pPr>
              <w:numPr>
                <w:ilvl w:val="0"/>
                <w:numId w:val="26"/>
              </w:numPr>
              <w:rPr>
                <w:rFonts w:ascii="Arial" w:hAnsi="Arial" w:cs="Arial"/>
                <w:sz w:val="20"/>
                <w:szCs w:val="20"/>
              </w:rPr>
            </w:pPr>
            <w:r w:rsidRPr="005E4C69">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rsidR="003C568E" w:rsidRPr="005E4C69" w:rsidRDefault="003C568E" w:rsidP="00C23402">
            <w:pPr>
              <w:numPr>
                <w:ilvl w:val="0"/>
                <w:numId w:val="27"/>
              </w:numPr>
              <w:rPr>
                <w:rFonts w:ascii="Arial" w:hAnsi="Arial" w:cs="Arial"/>
                <w:sz w:val="20"/>
                <w:szCs w:val="20"/>
              </w:rPr>
            </w:pPr>
            <w:r w:rsidRPr="005E4C69">
              <w:rPr>
                <w:rFonts w:ascii="Arial" w:hAnsi="Arial" w:cs="Arial"/>
                <w:sz w:val="20"/>
                <w:szCs w:val="20"/>
              </w:rPr>
              <w:t>do not remove existing or prevent future active transport routes or connections to the street network;</w:t>
            </w:r>
          </w:p>
          <w:p w:rsidR="003C568E" w:rsidRPr="005E4C69" w:rsidRDefault="003C568E" w:rsidP="00C23402">
            <w:pPr>
              <w:numPr>
                <w:ilvl w:val="0"/>
                <w:numId w:val="27"/>
              </w:numPr>
              <w:rPr>
                <w:rFonts w:ascii="Arial" w:hAnsi="Arial" w:cs="Arial"/>
                <w:sz w:val="20"/>
                <w:szCs w:val="20"/>
              </w:rPr>
            </w:pPr>
            <w:r w:rsidRPr="005E4C69">
              <w:rPr>
                <w:rFonts w:ascii="Arial" w:hAnsi="Arial" w:cs="Arial"/>
                <w:sz w:val="20"/>
                <w:szCs w:val="20"/>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8"/>
            </w:tblGrid>
            <w:tr w:rsidR="003C568E" w:rsidRPr="005E4C69" w:rsidTr="003C568E">
              <w:trPr>
                <w:tblCellSpacing w:w="15" w:type="dxa"/>
              </w:trPr>
              <w:tc>
                <w:tcPr>
                  <w:tcW w:w="10885" w:type="dxa"/>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for details and examples of noise attenuation structures.</w:t>
                  </w:r>
                </w:p>
              </w:tc>
            </w:tr>
            <w:tr w:rsidR="003C568E" w:rsidRPr="005E4C69" w:rsidTr="003C568E">
              <w:trPr>
                <w:tblCellSpacing w:w="15" w:type="dxa"/>
              </w:trPr>
              <w:tc>
                <w:tcPr>
                  <w:tcW w:w="10885" w:type="dxa"/>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Overlay map – Active transport for future active transport routes.</w:t>
                  </w:r>
                </w:p>
              </w:tc>
            </w:tr>
          </w:tbl>
          <w:p w:rsidR="003C568E" w:rsidRPr="005E4C69" w:rsidRDefault="003C568E" w:rsidP="003C568E">
            <w:pPr>
              <w:rPr>
                <w:rFonts w:ascii="Arial" w:hAnsi="Arial" w:cs="Arial"/>
                <w:sz w:val="20"/>
                <w:szCs w:val="20"/>
              </w:rPr>
            </w:pPr>
          </w:p>
        </w:tc>
        <w:tc>
          <w:tcPr>
            <w:tcW w:w="740"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6D7E97" w:rsidRPr="005E4C69" w:rsidTr="009E15DB">
        <w:trPr>
          <w:trHeight w:val="1250"/>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tcPr>
          <w:p w:rsidR="006D7E97" w:rsidRPr="005E4C69" w:rsidRDefault="006D7E97" w:rsidP="00570856">
            <w:pPr>
              <w:jc w:val="center"/>
              <w:rPr>
                <w:rFonts w:ascii="Arial" w:hAnsi="Arial" w:cs="Arial"/>
                <w:sz w:val="20"/>
                <w:szCs w:val="20"/>
              </w:rPr>
            </w:pPr>
            <w:r w:rsidRPr="005E4C69">
              <w:rPr>
                <w:rFonts w:ascii="Arial" w:hAnsi="Arial" w:cs="Arial"/>
                <w:b/>
                <w:bCs/>
                <w:sz w:val="20"/>
                <w:szCs w:val="20"/>
              </w:rPr>
              <w:lastRenderedPageBreak/>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blCellSpacing w:w="15" w:type="dxa"/>
              </w:trPr>
              <w:tc>
                <w:tcPr>
                  <w:tcW w:w="15172" w:type="dxa"/>
                  <w:shd w:val="clear" w:color="auto" w:fill="CCCCCC"/>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6D7E97" w:rsidRPr="005E4C69" w:rsidRDefault="006D7E97" w:rsidP="00570856">
            <w:pPr>
              <w:tabs>
                <w:tab w:val="left" w:pos="2362"/>
              </w:tabs>
              <w:rPr>
                <w:rFonts w:ascii="Arial" w:hAnsi="Arial" w:cs="Arial"/>
                <w:sz w:val="20"/>
                <w:szCs w:val="20"/>
              </w:rPr>
            </w:pPr>
          </w:p>
        </w:tc>
      </w:tr>
      <w:tr w:rsidR="009E15DB" w:rsidRPr="005E4C69" w:rsidTr="00570856">
        <w:trPr>
          <w:trHeight w:val="1250"/>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tcPr>
          <w:p w:rsidR="009E15DB" w:rsidRPr="00570856" w:rsidRDefault="009E15DB" w:rsidP="009E15DB">
            <w:pPr>
              <w:autoSpaceDE w:val="0"/>
              <w:autoSpaceDN w:val="0"/>
              <w:adjustRightInd w:val="0"/>
              <w:spacing w:after="0" w:line="240" w:lineRule="auto"/>
              <w:rPr>
                <w:rFonts w:ascii="Arial" w:hAnsi="Arial" w:cs="Arial"/>
                <w:b/>
                <w:bCs/>
                <w:sz w:val="20"/>
                <w:szCs w:val="20"/>
              </w:rPr>
            </w:pPr>
            <w:r w:rsidRPr="00570856">
              <w:rPr>
                <w:rFonts w:ascii="Arial" w:hAnsi="Arial" w:cs="Arial"/>
                <w:b/>
                <w:bCs/>
                <w:sz w:val="20"/>
                <w:szCs w:val="20"/>
              </w:rPr>
              <w:t>Bushfire hazard (refer Overlay map - Bushfire hazard to determine if the following assessment criteria</w:t>
            </w:r>
          </w:p>
          <w:p w:rsidR="009E15DB" w:rsidRPr="00570856" w:rsidRDefault="009E15DB" w:rsidP="009E15DB">
            <w:pPr>
              <w:autoSpaceDE w:val="0"/>
              <w:autoSpaceDN w:val="0"/>
              <w:adjustRightInd w:val="0"/>
              <w:spacing w:after="0" w:line="240" w:lineRule="auto"/>
              <w:rPr>
                <w:rFonts w:ascii="Arial" w:hAnsi="Arial" w:cs="Arial"/>
                <w:b/>
                <w:bCs/>
                <w:sz w:val="20"/>
                <w:szCs w:val="20"/>
              </w:rPr>
            </w:pPr>
            <w:r w:rsidRPr="00570856">
              <w:rPr>
                <w:rFonts w:ascii="Arial" w:hAnsi="Arial" w:cs="Arial"/>
                <w:b/>
                <w:bCs/>
                <w:sz w:val="20"/>
                <w:szCs w:val="20"/>
              </w:rPr>
              <w:t>apply)</w:t>
            </w:r>
          </w:p>
          <w:p w:rsidR="009E15DB" w:rsidRPr="00570856" w:rsidRDefault="009E15DB" w:rsidP="009E15DB">
            <w:pPr>
              <w:autoSpaceDE w:val="0"/>
              <w:autoSpaceDN w:val="0"/>
              <w:adjustRightInd w:val="0"/>
              <w:spacing w:after="0" w:line="240" w:lineRule="auto"/>
              <w:rPr>
                <w:rFonts w:ascii="Arial" w:eastAsia="ArialMT" w:hAnsi="Arial" w:cs="Arial"/>
                <w:sz w:val="20"/>
                <w:szCs w:val="20"/>
              </w:rPr>
            </w:pPr>
            <w:r w:rsidRPr="00570856">
              <w:rPr>
                <w:rFonts w:ascii="Arial" w:eastAsia="ArialMT" w:hAnsi="Arial" w:cs="Arial"/>
                <w:sz w:val="20"/>
                <w:szCs w:val="20"/>
              </w:rPr>
              <w:t>Note - The preparation of a bushfire management plan in accordance with Planning scheme policy – Bushfire prone areas can assist in</w:t>
            </w:r>
          </w:p>
          <w:p w:rsidR="009E15DB" w:rsidRPr="00570856" w:rsidRDefault="009E15DB" w:rsidP="009E15DB">
            <w:pPr>
              <w:autoSpaceDE w:val="0"/>
              <w:autoSpaceDN w:val="0"/>
              <w:adjustRightInd w:val="0"/>
              <w:spacing w:after="0" w:line="240" w:lineRule="auto"/>
              <w:rPr>
                <w:rFonts w:ascii="Arial" w:eastAsia="ArialMT" w:hAnsi="Arial" w:cs="Arial"/>
                <w:sz w:val="20"/>
                <w:szCs w:val="20"/>
              </w:rPr>
            </w:pPr>
            <w:r w:rsidRPr="00570856">
              <w:rPr>
                <w:rFonts w:ascii="Arial" w:eastAsia="ArialMT" w:hAnsi="Arial" w:cs="Arial"/>
                <w:sz w:val="20"/>
                <w:szCs w:val="20"/>
              </w:rPr>
              <w:t>demonstrating compliance with the following performance criteria. The identification of a development footprint will assist in demonstrating</w:t>
            </w:r>
          </w:p>
          <w:p w:rsidR="009E15DB" w:rsidRPr="005E4C69" w:rsidRDefault="009E15DB" w:rsidP="009E15DB">
            <w:pPr>
              <w:rPr>
                <w:rFonts w:ascii="Arial" w:hAnsi="Arial" w:cs="Arial"/>
                <w:b/>
                <w:bCs/>
                <w:sz w:val="20"/>
                <w:szCs w:val="20"/>
              </w:rPr>
            </w:pPr>
            <w:r w:rsidRPr="00570856">
              <w:rPr>
                <w:rFonts w:ascii="Arial" w:eastAsia="ArialMT" w:hAnsi="Arial" w:cs="Arial"/>
                <w:sz w:val="20"/>
                <w:szCs w:val="20"/>
              </w:rPr>
              <w:t>compliance with the following performance criteria.</w:t>
            </w:r>
          </w:p>
        </w:tc>
      </w:tr>
      <w:tr w:rsidR="006D7E97" w:rsidRPr="005E4C69" w:rsidTr="00FD3F4D">
        <w:trPr>
          <w:trHeight w:val="940"/>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PO49</w:t>
            </w:r>
          </w:p>
          <w:p w:rsidR="006D7E97" w:rsidRPr="005E4C69" w:rsidRDefault="006D7E97" w:rsidP="006D7E97">
            <w:pPr>
              <w:rPr>
                <w:rFonts w:ascii="Arial" w:hAnsi="Arial" w:cs="Arial"/>
                <w:sz w:val="20"/>
                <w:szCs w:val="20"/>
              </w:rPr>
            </w:pPr>
            <w:r w:rsidRPr="005E4C69">
              <w:rPr>
                <w:rFonts w:ascii="Arial" w:hAnsi="Arial" w:cs="Arial"/>
                <w:sz w:val="20"/>
                <w:szCs w:val="20"/>
              </w:rPr>
              <w:t>Lots are designed to:</w:t>
            </w:r>
          </w:p>
          <w:p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minimise the risk from bushfire hazard to each lot and provide the safest possible siting for buildings and structures;</w:t>
            </w:r>
          </w:p>
          <w:p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limit the possible spread paths of bushfire within the reconfiguring;</w:t>
            </w:r>
          </w:p>
          <w:p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 xml:space="preserve">achieve </w:t>
            </w:r>
            <w:proofErr w:type="gramStart"/>
            <w:r w:rsidRPr="005E4C69">
              <w:rPr>
                <w:rFonts w:ascii="Arial" w:hAnsi="Arial" w:cs="Arial"/>
                <w:sz w:val="20"/>
                <w:szCs w:val="20"/>
              </w:rPr>
              <w:t>sufficient</w:t>
            </w:r>
            <w:proofErr w:type="gramEnd"/>
            <w:r w:rsidRPr="005E4C69">
              <w:rPr>
                <w:rFonts w:ascii="Arial" w:hAnsi="Arial" w:cs="Arial"/>
                <w:sz w:val="20"/>
                <w:szCs w:val="20"/>
              </w:rPr>
              <w:t xml:space="preserve"> separation distance between development and hazardous vegetation to minimise the risk to future buildings and structures during bushfire events;</w:t>
            </w:r>
          </w:p>
          <w:p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maintain the required level of functionality for emergency services and uses during and immediately after a natural hazard event.</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E49</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that all new lots are of an appropriate size, shape and layout to allow for the siting of future buildings being located:</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within an appropriate development footprint;</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within the lowest hazard locations on a lot;</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to achieve minimum separation between development or development footprint and any source of bushfire hazard of 20m or the distance required to achieve a Bushfire Attack Level BAL (as identified under AS3959-2009), whichever is the greater;</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away from ridgelines and hilltops;</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lastRenderedPageBreak/>
              <w:t>on land with a slope of less than 15%;</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away from north to west facing slopes.</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PO50</w:t>
            </w:r>
          </w:p>
          <w:p w:rsidR="006D7E97" w:rsidRPr="005E4C69" w:rsidRDefault="006D7E97" w:rsidP="006D7E97">
            <w:pPr>
              <w:rPr>
                <w:rFonts w:ascii="Arial" w:hAnsi="Arial" w:cs="Arial"/>
                <w:sz w:val="20"/>
                <w:szCs w:val="20"/>
              </w:rPr>
            </w:pPr>
            <w:r w:rsidRPr="005E4C69">
              <w:rPr>
                <w:rFonts w:ascii="Arial" w:hAnsi="Arial" w:cs="Arial"/>
                <w:sz w:val="20"/>
                <w:szCs w:val="20"/>
              </w:rPr>
              <w:t>Lots provide adequate water supply and infrastructure to support fire-fighting.</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E50</w:t>
            </w:r>
          </w:p>
          <w:p w:rsidR="006D7E97" w:rsidRPr="005E4C69" w:rsidRDefault="006D7E97" w:rsidP="006D7E97">
            <w:pPr>
              <w:rPr>
                <w:rFonts w:ascii="Arial" w:hAnsi="Arial" w:cs="Arial"/>
                <w:sz w:val="20"/>
                <w:szCs w:val="20"/>
              </w:rPr>
            </w:pPr>
            <w:r w:rsidRPr="005E4C69">
              <w:rPr>
                <w:rFonts w:ascii="Arial" w:hAnsi="Arial" w:cs="Arial"/>
                <w:sz w:val="20"/>
                <w:szCs w:val="20"/>
              </w:rPr>
              <w:t>For water supply purposes, reconfiguring a lot ensures that:</w:t>
            </w:r>
          </w:p>
          <w:p w:rsidR="006D7E97" w:rsidRPr="005E4C69" w:rsidRDefault="006D7E97" w:rsidP="00C23402">
            <w:pPr>
              <w:numPr>
                <w:ilvl w:val="0"/>
                <w:numId w:val="30"/>
              </w:numPr>
              <w:rPr>
                <w:rFonts w:ascii="Arial" w:hAnsi="Arial" w:cs="Arial"/>
                <w:sz w:val="20"/>
                <w:szCs w:val="20"/>
              </w:rPr>
            </w:pPr>
            <w:r w:rsidRPr="005E4C69">
              <w:rPr>
                <w:rFonts w:ascii="Arial" w:hAnsi="Arial" w:cs="Arial"/>
                <w:sz w:val="20"/>
                <w:szCs w:val="20"/>
              </w:rPr>
              <w:t xml:space="preserve">lots have access to a reticulated water </w:t>
            </w:r>
            <w:proofErr w:type="gramStart"/>
            <w:r w:rsidRPr="005E4C69">
              <w:rPr>
                <w:rFonts w:ascii="Arial" w:hAnsi="Arial" w:cs="Arial"/>
                <w:sz w:val="20"/>
                <w:szCs w:val="20"/>
              </w:rPr>
              <w:t>supply  provided</w:t>
            </w:r>
            <w:proofErr w:type="gramEnd"/>
            <w:r w:rsidRPr="005E4C69">
              <w:rPr>
                <w:rFonts w:ascii="Arial" w:hAnsi="Arial" w:cs="Arial"/>
                <w:sz w:val="20"/>
                <w:szCs w:val="20"/>
              </w:rPr>
              <w:t xml:space="preserve"> by a distributer retailer for the area; or</w:t>
            </w:r>
          </w:p>
          <w:p w:rsidR="006D7E97" w:rsidRPr="005E4C69" w:rsidRDefault="006D7E97" w:rsidP="00C23402">
            <w:pPr>
              <w:numPr>
                <w:ilvl w:val="0"/>
                <w:numId w:val="30"/>
              </w:numPr>
              <w:rPr>
                <w:rFonts w:ascii="Arial" w:hAnsi="Arial" w:cs="Arial"/>
                <w:sz w:val="20"/>
                <w:szCs w:val="20"/>
              </w:rPr>
            </w:pPr>
            <w:r w:rsidRPr="005E4C69">
              <w:rPr>
                <w:rFonts w:ascii="Arial" w:hAnsi="Arial" w:cs="Arial"/>
                <w:sz w:val="20"/>
                <w:szCs w:val="20"/>
              </w:rPr>
              <w:t>where no reticulated water supply is available, on-site fire fighting water storage containing not less than 10000 litres and located within a development footprint.</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PO51</w:t>
            </w:r>
          </w:p>
          <w:p w:rsidR="006D7E97" w:rsidRPr="005E4C69" w:rsidRDefault="006D7E97" w:rsidP="006D7E97">
            <w:pPr>
              <w:rPr>
                <w:rFonts w:ascii="Arial" w:hAnsi="Arial" w:cs="Arial"/>
                <w:sz w:val="20"/>
                <w:szCs w:val="20"/>
              </w:rPr>
            </w:pPr>
            <w:r w:rsidRPr="005E4C69">
              <w:rPr>
                <w:rFonts w:ascii="Arial" w:hAnsi="Arial" w:cs="Arial"/>
                <w:sz w:val="20"/>
                <w:szCs w:val="20"/>
              </w:rPr>
              <w:t>Lots are designed to achieve:</w:t>
            </w:r>
          </w:p>
          <w:p w:rsidR="006D7E97" w:rsidRPr="005E4C69" w:rsidRDefault="006D7E97" w:rsidP="00C23402">
            <w:pPr>
              <w:numPr>
                <w:ilvl w:val="0"/>
                <w:numId w:val="31"/>
              </w:numPr>
              <w:rPr>
                <w:rFonts w:ascii="Arial" w:hAnsi="Arial" w:cs="Arial"/>
                <w:sz w:val="20"/>
                <w:szCs w:val="20"/>
              </w:rPr>
            </w:pPr>
            <w:r w:rsidRPr="005E4C69">
              <w:rPr>
                <w:rFonts w:ascii="Arial" w:hAnsi="Arial" w:cs="Arial"/>
                <w:sz w:val="20"/>
                <w:szCs w:val="20"/>
              </w:rPr>
              <w:t>safe site access by avoiding potential entrapment situations;</w:t>
            </w:r>
          </w:p>
          <w:p w:rsidR="006D7E97" w:rsidRPr="005E4C69" w:rsidRDefault="006D7E97" w:rsidP="00C23402">
            <w:pPr>
              <w:numPr>
                <w:ilvl w:val="0"/>
                <w:numId w:val="31"/>
              </w:numPr>
              <w:rPr>
                <w:rFonts w:ascii="Arial" w:hAnsi="Arial" w:cs="Arial"/>
                <w:sz w:val="20"/>
                <w:szCs w:val="20"/>
              </w:rPr>
            </w:pPr>
            <w:r w:rsidRPr="005E4C69">
              <w:rPr>
                <w:rFonts w:ascii="Arial" w:hAnsi="Arial" w:cs="Arial"/>
                <w:sz w:val="20"/>
                <w:szCs w:val="20"/>
              </w:rPr>
              <w:t xml:space="preserve">accessibility and manoeuvring for </w:t>
            </w:r>
            <w:proofErr w:type="spellStart"/>
            <w:r w:rsidRPr="005E4C69">
              <w:rPr>
                <w:rFonts w:ascii="Arial" w:hAnsi="Arial" w:cs="Arial"/>
                <w:sz w:val="20"/>
                <w:szCs w:val="20"/>
              </w:rPr>
              <w:t>fire fighting</w:t>
            </w:r>
            <w:proofErr w:type="spellEnd"/>
            <w:r w:rsidRPr="005E4C69">
              <w:rPr>
                <w:rFonts w:ascii="Arial" w:hAnsi="Arial" w:cs="Arial"/>
                <w:sz w:val="20"/>
                <w:szCs w:val="20"/>
              </w:rPr>
              <w:t xml:space="preserve"> during bushfire.</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E51</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a new lot is provided with:</w:t>
            </w:r>
          </w:p>
          <w:p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direct road access and egress to public roads;</w:t>
            </w:r>
          </w:p>
          <w:p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an alternative access where the private driveway is longer than 100m to reach a public road;</w:t>
            </w:r>
          </w:p>
          <w:p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driveway access to a public road that has a gradient no greater than 12.5%;</w:t>
            </w:r>
          </w:p>
          <w:p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minimum width of 3.5m.</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PO52</w:t>
            </w:r>
          </w:p>
          <w:p w:rsidR="006D7E97" w:rsidRPr="005E4C69" w:rsidRDefault="006D7E97" w:rsidP="006D7E97">
            <w:pPr>
              <w:rPr>
                <w:rFonts w:ascii="Arial" w:hAnsi="Arial" w:cs="Arial"/>
                <w:sz w:val="20"/>
                <w:szCs w:val="20"/>
              </w:rPr>
            </w:pPr>
            <w:r w:rsidRPr="005E4C69">
              <w:rPr>
                <w:rFonts w:ascii="Arial" w:hAnsi="Arial" w:cs="Arial"/>
                <w:sz w:val="20"/>
                <w:szCs w:val="20"/>
              </w:rPr>
              <w:t xml:space="preserve">The road layout and design </w:t>
            </w:r>
            <w:proofErr w:type="gramStart"/>
            <w:r w:rsidRPr="005E4C69">
              <w:rPr>
                <w:rFonts w:ascii="Arial" w:hAnsi="Arial" w:cs="Arial"/>
                <w:sz w:val="20"/>
                <w:szCs w:val="20"/>
              </w:rPr>
              <w:t>supports</w:t>
            </w:r>
            <w:proofErr w:type="gramEnd"/>
            <w:r w:rsidRPr="005E4C69">
              <w:rPr>
                <w:rFonts w:ascii="Arial" w:hAnsi="Arial" w:cs="Arial"/>
                <w:sz w:val="20"/>
                <w:szCs w:val="20"/>
              </w:rPr>
              <w:t>:</w:t>
            </w:r>
          </w:p>
          <w:p w:rsidR="006D7E97" w:rsidRPr="005E4C69" w:rsidRDefault="006D7E97" w:rsidP="00C23402">
            <w:pPr>
              <w:numPr>
                <w:ilvl w:val="0"/>
                <w:numId w:val="33"/>
              </w:numPr>
              <w:rPr>
                <w:rFonts w:ascii="Arial" w:hAnsi="Arial" w:cs="Arial"/>
                <w:sz w:val="20"/>
                <w:szCs w:val="20"/>
              </w:rPr>
            </w:pPr>
            <w:r w:rsidRPr="005E4C69">
              <w:rPr>
                <w:rFonts w:ascii="Arial" w:hAnsi="Arial" w:cs="Arial"/>
                <w:sz w:val="20"/>
                <w:szCs w:val="20"/>
              </w:rPr>
              <w:t xml:space="preserve">safe and efficient emergency services access </w:t>
            </w:r>
            <w:r w:rsidRPr="005E4C69">
              <w:rPr>
                <w:rFonts w:ascii="Arial" w:hAnsi="Arial" w:cs="Arial"/>
                <w:sz w:val="20"/>
                <w:szCs w:val="20"/>
              </w:rPr>
              <w:lastRenderedPageBreak/>
              <w:t>to all lots; and manoeuvring within the subdivision;</w:t>
            </w:r>
          </w:p>
          <w:p w:rsidR="006D7E97" w:rsidRPr="005E4C69" w:rsidRDefault="006D7E97" w:rsidP="00C23402">
            <w:pPr>
              <w:numPr>
                <w:ilvl w:val="0"/>
                <w:numId w:val="33"/>
              </w:numPr>
              <w:rPr>
                <w:rFonts w:ascii="Arial" w:hAnsi="Arial" w:cs="Arial"/>
                <w:sz w:val="20"/>
                <w:szCs w:val="20"/>
              </w:rPr>
            </w:pPr>
            <w:r w:rsidRPr="005E4C69">
              <w:rPr>
                <w:rFonts w:ascii="Arial" w:hAnsi="Arial" w:cs="Arial"/>
                <w:sz w:val="20"/>
                <w:szCs w:val="20"/>
              </w:rPr>
              <w:t>availability and maintenance of access routes for the purpose of safe evacuation.</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E52</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provides a road layout which:</w:t>
            </w:r>
          </w:p>
          <w:p w:rsidR="006D7E97" w:rsidRPr="005E4C69" w:rsidRDefault="006D7E97" w:rsidP="00C23402">
            <w:pPr>
              <w:numPr>
                <w:ilvl w:val="0"/>
                <w:numId w:val="34"/>
              </w:numPr>
              <w:rPr>
                <w:rFonts w:ascii="Arial" w:hAnsi="Arial" w:cs="Arial"/>
                <w:sz w:val="20"/>
                <w:szCs w:val="20"/>
              </w:rPr>
            </w:pPr>
            <w:r w:rsidRPr="005E4C69">
              <w:rPr>
                <w:rFonts w:ascii="Arial" w:hAnsi="Arial" w:cs="Arial"/>
                <w:sz w:val="20"/>
                <w:szCs w:val="20"/>
              </w:rPr>
              <w:t xml:space="preserve">includes a perimeter road that separating the new lots from hazardous </w:t>
            </w:r>
            <w:r w:rsidRPr="005E4C69">
              <w:rPr>
                <w:rFonts w:ascii="Arial" w:hAnsi="Arial" w:cs="Arial"/>
                <w:sz w:val="20"/>
                <w:szCs w:val="20"/>
              </w:rPr>
              <w:lastRenderedPageBreak/>
              <w:t>vegetation on adjacent lots incorporating by:</w:t>
            </w:r>
          </w:p>
          <w:p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t>a cleared width of 20m;</w:t>
            </w:r>
          </w:p>
          <w:p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t>road gradients not exceeding 12.5%;</w:t>
            </w:r>
          </w:p>
          <w:p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t>pavement and surface treatment capable of being used by emergency vehicles;</w:t>
            </w:r>
          </w:p>
          <w:p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t xml:space="preserve">Turning areas for </w:t>
            </w:r>
            <w:proofErr w:type="spellStart"/>
            <w:r w:rsidRPr="005E4C69">
              <w:rPr>
                <w:rFonts w:ascii="Arial" w:hAnsi="Arial" w:cs="Arial"/>
                <w:sz w:val="20"/>
                <w:szCs w:val="20"/>
              </w:rPr>
              <w:t>fire fighting</w:t>
            </w:r>
            <w:proofErr w:type="spellEnd"/>
            <w:r w:rsidRPr="005E4C69">
              <w:rPr>
                <w:rFonts w:ascii="Arial" w:hAnsi="Arial" w:cs="Arial"/>
                <w:sz w:val="20"/>
                <w:szCs w:val="20"/>
              </w:rPr>
              <w:t xml:space="preserve"> appliances in accordance with Qld Fire and Emergency Services' Fire Hydrant and Vehicle Access Guidelines.</w:t>
            </w:r>
          </w:p>
          <w:p w:rsidR="006D7E97" w:rsidRPr="005E4C69" w:rsidRDefault="006D7E97" w:rsidP="00C23402">
            <w:pPr>
              <w:numPr>
                <w:ilvl w:val="0"/>
                <w:numId w:val="34"/>
              </w:numPr>
              <w:rPr>
                <w:rFonts w:ascii="Arial" w:hAnsi="Arial" w:cs="Arial"/>
                <w:sz w:val="20"/>
                <w:szCs w:val="20"/>
              </w:rPr>
            </w:pPr>
            <w:r w:rsidRPr="005E4C69">
              <w:rPr>
                <w:rFonts w:ascii="Arial" w:hAnsi="Arial" w:cs="Arial"/>
                <w:sz w:val="20"/>
                <w:szCs w:val="20"/>
              </w:rPr>
              <w:t>Or if the above is not practicable, a fire maintenance trail separates the lots from hazardous vegetation on adjacent lots incorporating:</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a minimum cleared width of 6m and minimum formed width of 4m;</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gradient not exceeding 12.5%;</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cross slope not exceeding 10%;</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a formed width and erosion control devices to the standards specified in Planning scheme policy - Integrated design;</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a turning circle or turnaround area at the end of the trail to allow fire fighting vehicles to manoeuvre;</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lastRenderedPageBreak/>
              <w:t>passing bays and turning/reversing bays every 200m;</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 an access easement that is granted in favour of the Council and the Queensland Fire and Rescue Service or located on public land.</w:t>
            </w:r>
          </w:p>
          <w:p w:rsidR="006D7E97" w:rsidRPr="005E4C69" w:rsidRDefault="006D7E97" w:rsidP="00C23402">
            <w:pPr>
              <w:numPr>
                <w:ilvl w:val="0"/>
                <w:numId w:val="35"/>
              </w:numPr>
              <w:rPr>
                <w:rFonts w:ascii="Arial" w:hAnsi="Arial" w:cs="Arial"/>
                <w:sz w:val="20"/>
                <w:szCs w:val="20"/>
              </w:rPr>
            </w:pPr>
            <w:r w:rsidRPr="005E4C69">
              <w:rPr>
                <w:rFonts w:ascii="Arial" w:hAnsi="Arial" w:cs="Arial"/>
                <w:sz w:val="20"/>
                <w:szCs w:val="20"/>
              </w:rPr>
              <w:t>excludes cul-de-sacs, except where a perimeter road with a cleared width of 20m isolates the lots from hazardous vegetation on adjacent lots; and</w:t>
            </w:r>
          </w:p>
          <w:p w:rsidR="006D7E97" w:rsidRPr="005E4C69" w:rsidRDefault="006D7E97" w:rsidP="00C23402">
            <w:pPr>
              <w:numPr>
                <w:ilvl w:val="0"/>
                <w:numId w:val="35"/>
              </w:numPr>
              <w:rPr>
                <w:rFonts w:ascii="Arial" w:hAnsi="Arial" w:cs="Arial"/>
                <w:sz w:val="20"/>
                <w:szCs w:val="20"/>
              </w:rPr>
            </w:pPr>
            <w:r w:rsidRPr="005E4C69">
              <w:rPr>
                <w:rFonts w:ascii="Arial" w:hAnsi="Arial" w:cs="Arial"/>
                <w:sz w:val="20"/>
                <w:szCs w:val="20"/>
              </w:rPr>
              <w:t>excludes dead-end roads.</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6D7E97">
              <w:trPr>
                <w:trHeight w:val="1041"/>
                <w:tblCellSpacing w:w="15" w:type="dxa"/>
              </w:trPr>
              <w:tc>
                <w:tcPr>
                  <w:tcW w:w="15172" w:type="dxa"/>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p w:rsidR="006D7E97" w:rsidRPr="005E4C69" w:rsidRDefault="006D7E97" w:rsidP="006D7E97">
                  <w:pPr>
                    <w:rPr>
                      <w:rFonts w:ascii="Arial" w:hAnsi="Arial" w:cs="Arial"/>
                      <w:sz w:val="20"/>
                      <w:szCs w:val="20"/>
                    </w:rPr>
                  </w:pPr>
                  <w:r w:rsidRPr="005E4C69">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vAlign w:val="center"/>
          </w:tcPr>
          <w:p w:rsidR="006D7E97" w:rsidRPr="005E4C69" w:rsidRDefault="006D7E97" w:rsidP="006D7E97">
            <w:pPr>
              <w:rPr>
                <w:rFonts w:ascii="Arial" w:hAnsi="Arial" w:cs="Arial"/>
                <w:sz w:val="20"/>
                <w:szCs w:val="20"/>
              </w:rPr>
            </w:pPr>
            <w:r w:rsidRPr="005E4C69">
              <w:rPr>
                <w:rFonts w:ascii="Arial" w:hAnsi="Arial" w:cs="Arial"/>
                <w:b/>
                <w:bCs/>
                <w:sz w:val="20"/>
                <w:szCs w:val="20"/>
              </w:rPr>
              <w:t>PO53</w:t>
            </w:r>
          </w:p>
          <w:p w:rsidR="006D7E97" w:rsidRPr="005E4C69" w:rsidRDefault="006D7E97" w:rsidP="006D7E97">
            <w:pPr>
              <w:rPr>
                <w:rFonts w:ascii="Arial" w:hAnsi="Arial" w:cs="Arial"/>
                <w:sz w:val="20"/>
                <w:szCs w:val="20"/>
              </w:rPr>
            </w:pPr>
            <w:r w:rsidRPr="005E4C69">
              <w:rPr>
                <w:rFonts w:ascii="Arial" w:hAnsi="Arial" w:cs="Arial"/>
                <w:sz w:val="20"/>
                <w:szCs w:val="20"/>
              </w:rPr>
              <w:t>No new boundaries are to be located within 2m of a High Value Area.</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vAlign w:val="center"/>
          </w:tcPr>
          <w:p w:rsidR="006D7E97" w:rsidRPr="005E4C69" w:rsidRDefault="006D7E97" w:rsidP="006D7E97">
            <w:pPr>
              <w:rPr>
                <w:rFonts w:ascii="Arial" w:hAnsi="Arial" w:cs="Arial"/>
                <w:sz w:val="20"/>
                <w:szCs w:val="20"/>
              </w:rPr>
            </w:pPr>
            <w:r w:rsidRPr="005E4C69">
              <w:rPr>
                <w:rFonts w:ascii="Arial" w:hAnsi="Arial" w:cs="Arial"/>
                <w:b/>
                <w:bCs/>
                <w:sz w:val="20"/>
                <w:szCs w:val="20"/>
              </w:rPr>
              <w:t>PO54</w:t>
            </w:r>
          </w:p>
          <w:p w:rsidR="006D7E97" w:rsidRPr="005E4C69" w:rsidRDefault="006D7E97" w:rsidP="006D7E97">
            <w:pPr>
              <w:rPr>
                <w:rFonts w:ascii="Arial" w:hAnsi="Arial" w:cs="Arial"/>
                <w:sz w:val="20"/>
                <w:szCs w:val="20"/>
              </w:rPr>
            </w:pPr>
            <w:r w:rsidRPr="005E4C69">
              <w:rPr>
                <w:rFonts w:ascii="Arial" w:hAnsi="Arial" w:cs="Arial"/>
                <w:sz w:val="20"/>
                <w:szCs w:val="20"/>
              </w:rPr>
              <w:t>Lots are designed to:</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minimise the extent of encroachment into the MLES waterway buffer or a MLES wetland buffer;</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 xml:space="preserve">ensure quality and integrity of biodiversity and ecological values is not adversely impacted upon </w:t>
            </w:r>
            <w:r w:rsidRPr="005E4C69">
              <w:rPr>
                <w:rFonts w:ascii="Arial" w:hAnsi="Arial" w:cs="Arial"/>
                <w:sz w:val="20"/>
                <w:szCs w:val="20"/>
              </w:rPr>
              <w:lastRenderedPageBreak/>
              <w:t>but are maintained and protected;</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incorporate native vegetation and habitat trees into the overall subdivision design, development layout, on-street amenity and landscaping where practicable;</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provide safe, unimpeded, convenient and ongoing wildlife movement;</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avoid creating fragmented and isolated patches of native vegetation;</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ensuring that soil erosion and land degradation does not occur;</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ensuring that quality of surface water is not adversely impacted upon by providing effective vegetated buffers to water bodies.</w:t>
            </w:r>
          </w:p>
          <w:p w:rsidR="006D7E97" w:rsidRPr="005E4C69" w:rsidRDefault="006D7E97" w:rsidP="006D7E97">
            <w:pPr>
              <w:rPr>
                <w:rFonts w:ascii="Arial" w:hAnsi="Arial" w:cs="Arial"/>
                <w:sz w:val="20"/>
                <w:szCs w:val="20"/>
              </w:rPr>
            </w:pPr>
            <w:r w:rsidRPr="005E4C69">
              <w:rPr>
                <w:rFonts w:ascii="Arial" w:hAnsi="Arial" w:cs="Arial"/>
                <w:sz w:val="20"/>
                <w:szCs w:val="20"/>
              </w:rPr>
              <w:t>AND</w:t>
            </w:r>
          </w:p>
          <w:p w:rsidR="006D7E97" w:rsidRPr="005E4C69" w:rsidRDefault="006D7E97" w:rsidP="006D7E97">
            <w:pPr>
              <w:rPr>
                <w:rFonts w:ascii="Arial" w:hAnsi="Arial" w:cs="Arial"/>
                <w:sz w:val="20"/>
                <w:szCs w:val="20"/>
              </w:rPr>
            </w:pPr>
            <w:r w:rsidRPr="005E4C69">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E54</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that no additional lots are created within a Value Offset Area.</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5E4C69">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rHeight w:val="270"/>
                <w:tblCellSpacing w:w="15" w:type="dxa"/>
              </w:trPr>
              <w:tc>
                <w:tcPr>
                  <w:tcW w:w="15172" w:type="dxa"/>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tc>
            </w:tr>
          </w:tbl>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PO55</w:t>
            </w:r>
          </w:p>
          <w:p w:rsidR="006D7E97" w:rsidRPr="005E4C69" w:rsidRDefault="006D7E97" w:rsidP="006D7E97">
            <w:pPr>
              <w:rPr>
                <w:rFonts w:ascii="Arial" w:hAnsi="Arial" w:cs="Arial"/>
                <w:sz w:val="20"/>
                <w:szCs w:val="20"/>
              </w:rPr>
            </w:pPr>
            <w:r w:rsidRPr="005E4C69">
              <w:rPr>
                <w:rFonts w:ascii="Arial" w:hAnsi="Arial" w:cs="Arial"/>
                <w:sz w:val="20"/>
                <w:szCs w:val="20"/>
              </w:rPr>
              <w:t>Lots do not:</w:t>
            </w:r>
          </w:p>
          <w:p w:rsidR="006D7E97" w:rsidRPr="005E4C69" w:rsidRDefault="006D7E97" w:rsidP="00C23402">
            <w:pPr>
              <w:numPr>
                <w:ilvl w:val="0"/>
                <w:numId w:val="37"/>
              </w:numPr>
              <w:rPr>
                <w:rFonts w:ascii="Arial" w:hAnsi="Arial" w:cs="Arial"/>
                <w:sz w:val="20"/>
                <w:szCs w:val="20"/>
              </w:rPr>
            </w:pPr>
            <w:r w:rsidRPr="005E4C69">
              <w:rPr>
                <w:rFonts w:ascii="Arial" w:hAnsi="Arial" w:cs="Arial"/>
                <w:sz w:val="20"/>
                <w:szCs w:val="20"/>
              </w:rPr>
              <w:t>reduce public access to a heritage place, building, item or object;</w:t>
            </w:r>
          </w:p>
          <w:p w:rsidR="006D7E97" w:rsidRPr="005E4C69" w:rsidRDefault="006D7E97" w:rsidP="00C23402">
            <w:pPr>
              <w:numPr>
                <w:ilvl w:val="0"/>
                <w:numId w:val="37"/>
              </w:numPr>
              <w:rPr>
                <w:rFonts w:ascii="Arial" w:hAnsi="Arial" w:cs="Arial"/>
                <w:sz w:val="20"/>
                <w:szCs w:val="20"/>
              </w:rPr>
            </w:pPr>
            <w:r w:rsidRPr="005E4C69">
              <w:rPr>
                <w:rFonts w:ascii="Arial" w:hAnsi="Arial" w:cs="Arial"/>
                <w:sz w:val="20"/>
                <w:szCs w:val="20"/>
              </w:rPr>
              <w:t>create the potential to adversely affect views to and from the heritage place, building, item or object;</w:t>
            </w:r>
          </w:p>
          <w:p w:rsidR="006D7E97" w:rsidRPr="005E4C69" w:rsidRDefault="006D7E97" w:rsidP="00C23402">
            <w:pPr>
              <w:numPr>
                <w:ilvl w:val="0"/>
                <w:numId w:val="37"/>
              </w:numPr>
              <w:rPr>
                <w:rFonts w:ascii="Arial" w:hAnsi="Arial" w:cs="Arial"/>
                <w:sz w:val="20"/>
                <w:szCs w:val="20"/>
              </w:rPr>
            </w:pPr>
            <w:r w:rsidRPr="005E4C69">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PO56</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retains significant trees and incorporates them into the subdivision design, development layout and provision of infrastructure.</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t>Infrastructure buffers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blCellSpacing w:w="15" w:type="dxa"/>
              </w:trPr>
              <w:tc>
                <w:tcPr>
                  <w:tcW w:w="15172" w:type="dxa"/>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tc>
            </w:tr>
          </w:tbl>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Wastewater treatment site buffer</w:t>
            </w: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PO57</w:t>
            </w:r>
          </w:p>
          <w:p w:rsidR="006D7E97" w:rsidRPr="005E4C69" w:rsidRDefault="006D7E97" w:rsidP="006D7E97">
            <w:pPr>
              <w:rPr>
                <w:rFonts w:ascii="Arial" w:hAnsi="Arial" w:cs="Arial"/>
                <w:sz w:val="20"/>
                <w:szCs w:val="20"/>
              </w:rPr>
            </w:pPr>
            <w:r w:rsidRPr="005E4C69">
              <w:rPr>
                <w:rFonts w:ascii="Arial" w:hAnsi="Arial" w:cs="Arial"/>
                <w:sz w:val="20"/>
                <w:szCs w:val="20"/>
              </w:rPr>
              <w:t>New lots provide a development footprint outside of the buffer.</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PO58</w:t>
            </w:r>
          </w:p>
          <w:p w:rsidR="006D7E97" w:rsidRPr="005E4C69" w:rsidRDefault="006D7E97" w:rsidP="006D7E97">
            <w:pPr>
              <w:rPr>
                <w:rFonts w:ascii="Arial" w:hAnsi="Arial" w:cs="Arial"/>
                <w:sz w:val="20"/>
                <w:szCs w:val="20"/>
              </w:rPr>
            </w:pPr>
            <w:r w:rsidRPr="005E4C69">
              <w:rPr>
                <w:rFonts w:ascii="Arial" w:hAnsi="Arial" w:cs="Arial"/>
                <w:sz w:val="20"/>
                <w:szCs w:val="20"/>
              </w:rPr>
              <w:t>Boundary realignments:</w:t>
            </w:r>
          </w:p>
          <w:p w:rsidR="006D7E97" w:rsidRPr="005E4C69" w:rsidRDefault="006D7E97" w:rsidP="00C23402">
            <w:pPr>
              <w:numPr>
                <w:ilvl w:val="0"/>
                <w:numId w:val="38"/>
              </w:numPr>
              <w:rPr>
                <w:rFonts w:ascii="Arial" w:hAnsi="Arial" w:cs="Arial"/>
                <w:sz w:val="20"/>
                <w:szCs w:val="20"/>
              </w:rPr>
            </w:pPr>
            <w:r w:rsidRPr="005E4C69">
              <w:rPr>
                <w:rFonts w:ascii="Arial" w:hAnsi="Arial" w:cs="Arial"/>
                <w:sz w:val="20"/>
                <w:szCs w:val="20"/>
              </w:rPr>
              <w:t>do not result in the creation of additional building development opportunities within the buffer;</w:t>
            </w:r>
          </w:p>
          <w:p w:rsidR="006D7E97" w:rsidRPr="005E4C69" w:rsidRDefault="006D7E97" w:rsidP="00C23402">
            <w:pPr>
              <w:numPr>
                <w:ilvl w:val="0"/>
                <w:numId w:val="38"/>
              </w:numPr>
              <w:rPr>
                <w:rFonts w:ascii="Arial" w:hAnsi="Arial" w:cs="Arial"/>
                <w:sz w:val="20"/>
                <w:szCs w:val="20"/>
              </w:rPr>
            </w:pPr>
            <w:r w:rsidRPr="005E4C69">
              <w:rPr>
                <w:rFonts w:ascii="Arial" w:hAnsi="Arial" w:cs="Arial"/>
                <w:sz w:val="20"/>
                <w:szCs w:val="20"/>
              </w:rPr>
              <w:t>results in the reduction of building development opportunities within the buffer.</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blCellSpacing w:w="15" w:type="dxa"/>
              </w:trPr>
              <w:tc>
                <w:tcPr>
                  <w:tcW w:w="15172" w:type="dxa"/>
                  <w:shd w:val="clear" w:color="auto" w:fill="CCCCCC"/>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rsidR="006D7E97" w:rsidRPr="005E4C69" w:rsidRDefault="006D7E97" w:rsidP="006D7E97">
            <w:pPr>
              <w:rPr>
                <w:rFonts w:ascii="Arial" w:hAnsi="Arial" w:cs="Arial"/>
                <w:sz w:val="20"/>
                <w:szCs w:val="20"/>
              </w:rPr>
            </w:pPr>
          </w:p>
        </w:tc>
      </w:tr>
      <w:tr w:rsidR="006D7E97" w:rsidRPr="005E4C69" w:rsidTr="009E15DB">
        <w:trPr>
          <w:trHeight w:val="3283"/>
          <w:tblCellSpacing w:w="15" w:type="dxa"/>
        </w:trPr>
        <w:tc>
          <w:tcPr>
            <w:tcW w:w="1083" w:type="pct"/>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PO59</w:t>
            </w:r>
          </w:p>
          <w:p w:rsidR="006D7E97" w:rsidRPr="005E4C69" w:rsidRDefault="006D7E97" w:rsidP="006D7E97">
            <w:pPr>
              <w:rPr>
                <w:rFonts w:ascii="Arial" w:hAnsi="Arial" w:cs="Arial"/>
                <w:sz w:val="20"/>
                <w:szCs w:val="20"/>
              </w:rPr>
            </w:pPr>
            <w:r w:rsidRPr="005E4C69">
              <w:rPr>
                <w:rFonts w:ascii="Arial" w:hAnsi="Arial" w:cs="Arial"/>
                <w:sz w:val="20"/>
                <w:szCs w:val="20"/>
              </w:rPr>
              <w:t>Lots ensure that:</w:t>
            </w:r>
          </w:p>
          <w:p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 xml:space="preserve">future building location </w:t>
            </w:r>
            <w:proofErr w:type="gramStart"/>
            <w:r w:rsidRPr="005E4C69">
              <w:rPr>
                <w:rFonts w:ascii="Arial" w:hAnsi="Arial" w:cs="Arial"/>
                <w:sz w:val="20"/>
                <w:szCs w:val="20"/>
              </w:rPr>
              <w:t>is located in</w:t>
            </w:r>
            <w:proofErr w:type="gramEnd"/>
            <w:r w:rsidRPr="005E4C69">
              <w:rPr>
                <w:rFonts w:ascii="Arial" w:hAnsi="Arial" w:cs="Arial"/>
                <w:sz w:val="20"/>
                <w:szCs w:val="20"/>
              </w:rPr>
              <w:t xml:space="preserve"> part of a site not subject to landslide risk;</w:t>
            </w:r>
          </w:p>
          <w:p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 xml:space="preserve">the need for excessive on-site works, change to finished landform, or excessive vegetation clearance to provide for </w:t>
            </w:r>
            <w:r w:rsidRPr="005E4C69">
              <w:rPr>
                <w:rFonts w:ascii="Arial" w:hAnsi="Arial" w:cs="Arial"/>
                <w:sz w:val="20"/>
                <w:szCs w:val="20"/>
              </w:rPr>
              <w:lastRenderedPageBreak/>
              <w:t>future development is avoided;</w:t>
            </w:r>
          </w:p>
          <w:p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there is minimal disturbance to natural drainage patterns;</w:t>
            </w:r>
          </w:p>
          <w:p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 xml:space="preserve">earthworks </w:t>
            </w:r>
            <w:proofErr w:type="gramStart"/>
            <w:r w:rsidRPr="005E4C69">
              <w:rPr>
                <w:rFonts w:ascii="Arial" w:hAnsi="Arial" w:cs="Arial"/>
                <w:sz w:val="20"/>
                <w:szCs w:val="20"/>
              </w:rPr>
              <w:t>does</w:t>
            </w:r>
            <w:proofErr w:type="gramEnd"/>
            <w:r w:rsidRPr="005E4C69">
              <w:rPr>
                <w:rFonts w:ascii="Arial" w:hAnsi="Arial" w:cs="Arial"/>
                <w:sz w:val="20"/>
                <w:szCs w:val="20"/>
              </w:rPr>
              <w:t xml:space="preserve"> not:</w:t>
            </w:r>
          </w:p>
          <w:p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involve cut and filling having a height greater than 1.5m;</w:t>
            </w:r>
          </w:p>
          <w:p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involve any retaining wall having a height greater than 1.5m;</w:t>
            </w:r>
          </w:p>
          <w:p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involve earthworks exceeding 50m</w:t>
            </w:r>
            <w:r w:rsidRPr="005E4C69">
              <w:rPr>
                <w:rFonts w:ascii="Arial" w:hAnsi="Arial" w:cs="Arial"/>
                <w:sz w:val="20"/>
                <w:szCs w:val="20"/>
                <w:vertAlign w:val="superscript"/>
              </w:rPr>
              <w:t>3</w:t>
            </w:r>
            <w:r w:rsidRPr="005E4C69">
              <w:rPr>
                <w:rFonts w:ascii="Arial" w:hAnsi="Arial" w:cs="Arial"/>
                <w:sz w:val="20"/>
                <w:szCs w:val="20"/>
              </w:rPr>
              <w:t>;</w:t>
            </w:r>
          </w:p>
          <w:p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redirect or alter the existing flows of surface or groundwater.</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E59.1</w:t>
            </w:r>
          </w:p>
          <w:p w:rsidR="006D7E97" w:rsidRPr="005E4C69" w:rsidRDefault="006D7E97" w:rsidP="006D7E97">
            <w:pPr>
              <w:rPr>
                <w:rFonts w:ascii="Arial" w:hAnsi="Arial" w:cs="Arial"/>
                <w:sz w:val="20"/>
                <w:szCs w:val="20"/>
              </w:rPr>
            </w:pPr>
            <w:r w:rsidRPr="005E4C69">
              <w:rPr>
                <w:rFonts w:ascii="Arial" w:hAnsi="Arial" w:cs="Arial"/>
                <w:sz w:val="20"/>
                <w:szCs w:val="20"/>
              </w:rPr>
              <w:t>Lots provides development footprint free from risk of landslide.</w:t>
            </w:r>
          </w:p>
        </w:tc>
        <w:tc>
          <w:tcPr>
            <w:tcW w:w="740" w:type="pct"/>
            <w:gridSpan w:val="2"/>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283"/>
          <w:tblCellSpacing w:w="15" w:type="dxa"/>
        </w:trPr>
        <w:tc>
          <w:tcPr>
            <w:tcW w:w="1083" w:type="pct"/>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b/>
                <w:bCs/>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b/>
                <w:bCs/>
                <w:sz w:val="20"/>
                <w:szCs w:val="20"/>
              </w:rPr>
            </w:pPr>
            <w:r w:rsidRPr="005E4C69">
              <w:rPr>
                <w:rFonts w:ascii="Arial" w:hAnsi="Arial" w:cs="Arial"/>
                <w:b/>
                <w:bCs/>
                <w:sz w:val="20"/>
                <w:szCs w:val="20"/>
              </w:rPr>
              <w:t>E59.2</w:t>
            </w:r>
          </w:p>
          <w:p w:rsidR="006D7E97" w:rsidRPr="005E4C69" w:rsidRDefault="006D7E97" w:rsidP="006D7E97">
            <w:pPr>
              <w:rPr>
                <w:rFonts w:ascii="Arial" w:hAnsi="Arial" w:cs="Arial"/>
                <w:bCs/>
                <w:sz w:val="20"/>
                <w:szCs w:val="20"/>
              </w:rPr>
            </w:pPr>
            <w:r w:rsidRPr="005E4C69">
              <w:rPr>
                <w:rFonts w:ascii="Arial" w:hAnsi="Arial" w:cs="Arial"/>
                <w:bCs/>
                <w:sz w:val="20"/>
                <w:szCs w:val="20"/>
              </w:rPr>
              <w:t>Development footprints and driveways for a lot does not exceed 15% slope.</w:t>
            </w:r>
          </w:p>
        </w:tc>
        <w:tc>
          <w:tcPr>
            <w:tcW w:w="740" w:type="pct"/>
            <w:gridSpan w:val="2"/>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6D7E97">
              <w:trPr>
                <w:tblCellSpacing w:w="15" w:type="dxa"/>
              </w:trPr>
              <w:tc>
                <w:tcPr>
                  <w:tcW w:w="15172" w:type="dxa"/>
                  <w:shd w:val="clear" w:color="auto" w:fill="D0CECE" w:themeFill="background2" w:themeFillShade="E6"/>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vAlign w:val="center"/>
          </w:tcPr>
          <w:p w:rsidR="006D7E97" w:rsidRPr="005E4C69" w:rsidRDefault="006D7E97" w:rsidP="006D7E97">
            <w:pPr>
              <w:rPr>
                <w:rFonts w:ascii="Arial" w:hAnsi="Arial" w:cs="Arial"/>
                <w:sz w:val="20"/>
                <w:szCs w:val="20"/>
              </w:rPr>
            </w:pPr>
            <w:r w:rsidRPr="005E4C69">
              <w:rPr>
                <w:rFonts w:ascii="Arial" w:hAnsi="Arial" w:cs="Arial"/>
                <w:b/>
                <w:bCs/>
                <w:sz w:val="20"/>
                <w:szCs w:val="20"/>
              </w:rPr>
              <w:t>PO60</w:t>
            </w:r>
          </w:p>
          <w:p w:rsidR="006D7E97" w:rsidRPr="005E4C69" w:rsidRDefault="006D7E97" w:rsidP="006D7E97">
            <w:pPr>
              <w:rPr>
                <w:rFonts w:ascii="Arial" w:hAnsi="Arial" w:cs="Arial"/>
                <w:sz w:val="20"/>
                <w:szCs w:val="20"/>
              </w:rPr>
            </w:pPr>
            <w:r w:rsidRPr="005E4C69">
              <w:rPr>
                <w:rFonts w:ascii="Arial" w:hAnsi="Arial" w:cs="Arial"/>
                <w:sz w:val="20"/>
                <w:szCs w:val="20"/>
              </w:rPr>
              <w:t>Development:</w:t>
            </w:r>
          </w:p>
          <w:p w:rsidR="006D7E97" w:rsidRPr="005E4C69" w:rsidRDefault="006D7E97" w:rsidP="00C23402">
            <w:pPr>
              <w:numPr>
                <w:ilvl w:val="0"/>
                <w:numId w:val="40"/>
              </w:numPr>
              <w:rPr>
                <w:rFonts w:ascii="Arial" w:hAnsi="Arial" w:cs="Arial"/>
                <w:sz w:val="20"/>
                <w:szCs w:val="20"/>
              </w:rPr>
            </w:pPr>
            <w:r w:rsidRPr="005E4C69">
              <w:rPr>
                <w:rFonts w:ascii="Arial" w:hAnsi="Arial" w:cs="Arial"/>
                <w:sz w:val="20"/>
                <w:szCs w:val="20"/>
              </w:rPr>
              <w:t>minimises the risk to persons from overland flow;</w:t>
            </w:r>
          </w:p>
          <w:p w:rsidR="006D7E97" w:rsidRPr="005E4C69" w:rsidRDefault="006D7E97" w:rsidP="00C23402">
            <w:pPr>
              <w:numPr>
                <w:ilvl w:val="0"/>
                <w:numId w:val="40"/>
              </w:numPr>
              <w:rPr>
                <w:rFonts w:ascii="Arial" w:hAnsi="Arial" w:cs="Arial"/>
                <w:sz w:val="20"/>
                <w:szCs w:val="20"/>
              </w:rPr>
            </w:pPr>
            <w:r w:rsidRPr="005E4C69">
              <w:rPr>
                <w:rFonts w:ascii="Arial" w:hAnsi="Arial" w:cs="Arial"/>
                <w:sz w:val="20"/>
                <w:szCs w:val="20"/>
              </w:rPr>
              <w:t xml:space="preserve">does not increase the potential for damage from overland flow either on the premises or on a </w:t>
            </w:r>
            <w:r w:rsidRPr="005E4C69">
              <w:rPr>
                <w:rFonts w:ascii="Arial" w:hAnsi="Arial" w:cs="Arial"/>
                <w:sz w:val="20"/>
                <w:szCs w:val="20"/>
              </w:rPr>
              <w:lastRenderedPageBreak/>
              <w:t>surrounding property, public land, road or infrastructure.</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lastRenderedPageBreak/>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PO61</w:t>
            </w:r>
          </w:p>
          <w:p w:rsidR="006D7E97" w:rsidRPr="005E4C69" w:rsidRDefault="006D7E97" w:rsidP="006D7E97">
            <w:pPr>
              <w:rPr>
                <w:rFonts w:ascii="Arial" w:hAnsi="Arial" w:cs="Arial"/>
                <w:sz w:val="20"/>
                <w:szCs w:val="20"/>
              </w:rPr>
            </w:pPr>
            <w:r w:rsidRPr="005E4C69">
              <w:rPr>
                <w:rFonts w:ascii="Arial" w:hAnsi="Arial" w:cs="Arial"/>
                <w:sz w:val="20"/>
                <w:szCs w:val="20"/>
              </w:rPr>
              <w:t>Development:</w:t>
            </w:r>
          </w:p>
          <w:p w:rsidR="006D7E97" w:rsidRPr="005E4C69" w:rsidRDefault="006D7E97" w:rsidP="00C23402">
            <w:pPr>
              <w:numPr>
                <w:ilvl w:val="0"/>
                <w:numId w:val="41"/>
              </w:numPr>
              <w:rPr>
                <w:rFonts w:ascii="Arial" w:hAnsi="Arial" w:cs="Arial"/>
                <w:sz w:val="20"/>
                <w:szCs w:val="20"/>
              </w:rPr>
            </w:pPr>
            <w:r w:rsidRPr="005E4C69">
              <w:rPr>
                <w:rFonts w:ascii="Arial" w:hAnsi="Arial" w:cs="Arial"/>
                <w:sz w:val="20"/>
                <w:szCs w:val="20"/>
              </w:rPr>
              <w:t>maintains the conveyance of overland flow predominantly unimpeded through the premises for any event up to and including the 1% AEP for the fully developed upstream catchment;</w:t>
            </w:r>
          </w:p>
          <w:p w:rsidR="006D7E97" w:rsidRPr="005E4C69" w:rsidRDefault="006D7E97" w:rsidP="00C23402">
            <w:pPr>
              <w:numPr>
                <w:ilvl w:val="0"/>
                <w:numId w:val="41"/>
              </w:numPr>
              <w:rPr>
                <w:rFonts w:ascii="Arial" w:hAnsi="Arial" w:cs="Arial"/>
                <w:sz w:val="20"/>
                <w:szCs w:val="20"/>
              </w:rPr>
            </w:pPr>
            <w:r w:rsidRPr="005E4C69">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5E4C69" w:rsidTr="005E4C69">
              <w:trPr>
                <w:tblCellSpacing w:w="15" w:type="dxa"/>
              </w:trPr>
              <w:tc>
                <w:tcPr>
                  <w:tcW w:w="4107" w:type="dxa"/>
                  <w:vAlign w:val="center"/>
                  <w:hideMark/>
                </w:tcPr>
                <w:p w:rsidR="006D7E97" w:rsidRPr="005E4C69" w:rsidRDefault="006D7E97" w:rsidP="006D7E97">
                  <w:pPr>
                    <w:rPr>
                      <w:rFonts w:ascii="Arial" w:hAnsi="Arial" w:cs="Arial"/>
                      <w:sz w:val="20"/>
                      <w:szCs w:val="20"/>
                    </w:rPr>
                  </w:pPr>
                  <w:r w:rsidRPr="00FD3F4D">
                    <w:rPr>
                      <w:rFonts w:ascii="Arial" w:hAnsi="Arial" w:cs="Arial"/>
                      <w:sz w:val="18"/>
                      <w:szCs w:val="20"/>
                    </w:rPr>
                    <w:t>Note - Reporting to be prepared in accordance with Planning scheme policy – Flood hazard, Coastal hazard and Overland flow.</w:t>
                  </w:r>
                </w:p>
              </w:tc>
            </w:tr>
          </w:tbl>
          <w:p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E61</w:t>
            </w:r>
          </w:p>
          <w:p w:rsidR="006D7E97" w:rsidRPr="005E4C69" w:rsidRDefault="006D7E97" w:rsidP="006D7E97">
            <w:pPr>
              <w:rPr>
                <w:rFonts w:ascii="Arial" w:hAnsi="Arial" w:cs="Arial"/>
                <w:sz w:val="20"/>
                <w:szCs w:val="20"/>
              </w:rPr>
            </w:pPr>
            <w:r w:rsidRPr="005E4C69">
              <w:rPr>
                <w:rFonts w:ascii="Arial" w:hAnsi="Arial" w:cs="Arial"/>
                <w:sz w:val="20"/>
                <w:szCs w:val="20"/>
              </w:rPr>
              <w:t>Development ensures that any buildings are not located in an Overland flow path area.</w:t>
            </w:r>
          </w:p>
          <w:tbl>
            <w:tblPr>
              <w:tblW w:w="42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5"/>
            </w:tblGrid>
            <w:tr w:rsidR="006D7E97" w:rsidRPr="005E4C69" w:rsidTr="00FD3F4D">
              <w:trPr>
                <w:tblCellSpacing w:w="15" w:type="dxa"/>
              </w:trPr>
              <w:tc>
                <w:tcPr>
                  <w:tcW w:w="4185" w:type="dxa"/>
                  <w:vAlign w:val="center"/>
                  <w:hideMark/>
                </w:tcPr>
                <w:p w:rsidR="006D7E97" w:rsidRPr="005E4C69" w:rsidRDefault="006D7E97" w:rsidP="006D7E97">
                  <w:pPr>
                    <w:rPr>
                      <w:rFonts w:ascii="Arial" w:hAnsi="Arial" w:cs="Arial"/>
                      <w:sz w:val="20"/>
                      <w:szCs w:val="20"/>
                    </w:rPr>
                  </w:pPr>
                  <w:r w:rsidRPr="00FD3F4D">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rsidR="006D7E97" w:rsidRPr="005E4C69" w:rsidRDefault="006D7E97" w:rsidP="006D7E97">
            <w:pPr>
              <w:rPr>
                <w:rFonts w:ascii="Arial" w:hAnsi="Arial" w:cs="Arial"/>
                <w:sz w:val="20"/>
                <w:szCs w:val="20"/>
              </w:rPr>
            </w:pP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PO62</w:t>
            </w:r>
          </w:p>
          <w:p w:rsidR="006D7E97" w:rsidRPr="005E4C69" w:rsidRDefault="006D7E97" w:rsidP="006D7E97">
            <w:pPr>
              <w:rPr>
                <w:rFonts w:ascii="Arial" w:hAnsi="Arial" w:cs="Arial"/>
                <w:sz w:val="20"/>
                <w:szCs w:val="20"/>
              </w:rPr>
            </w:pPr>
            <w:r w:rsidRPr="005E4C69">
              <w:rPr>
                <w:rFonts w:ascii="Arial" w:hAnsi="Arial" w:cs="Arial"/>
                <w:sz w:val="20"/>
                <w:szCs w:val="20"/>
              </w:rPr>
              <w:t>Development does not:</w:t>
            </w:r>
          </w:p>
          <w:p w:rsidR="006D7E97" w:rsidRPr="005E4C69" w:rsidRDefault="006D7E97" w:rsidP="00C23402">
            <w:pPr>
              <w:numPr>
                <w:ilvl w:val="0"/>
                <w:numId w:val="42"/>
              </w:numPr>
              <w:rPr>
                <w:rFonts w:ascii="Arial" w:hAnsi="Arial" w:cs="Arial"/>
                <w:sz w:val="20"/>
                <w:szCs w:val="20"/>
              </w:rPr>
            </w:pPr>
            <w:r w:rsidRPr="005E4C69">
              <w:rPr>
                <w:rFonts w:ascii="Arial" w:hAnsi="Arial" w:cs="Arial"/>
                <w:sz w:val="20"/>
                <w:szCs w:val="20"/>
              </w:rPr>
              <w:t>directly, indirectly or cumulatively cause any increase in overland flow velocity or level;</w:t>
            </w:r>
          </w:p>
          <w:p w:rsidR="006D7E97" w:rsidRPr="005E4C69" w:rsidRDefault="006D7E97" w:rsidP="00C23402">
            <w:pPr>
              <w:numPr>
                <w:ilvl w:val="0"/>
                <w:numId w:val="42"/>
              </w:numPr>
              <w:rPr>
                <w:rFonts w:ascii="Arial" w:hAnsi="Arial" w:cs="Arial"/>
                <w:sz w:val="20"/>
                <w:szCs w:val="20"/>
              </w:rPr>
            </w:pPr>
            <w:r w:rsidRPr="005E4C69">
              <w:rPr>
                <w:rFonts w:ascii="Arial" w:hAnsi="Arial" w:cs="Arial"/>
                <w:sz w:val="20"/>
                <w:szCs w:val="20"/>
              </w:rPr>
              <w:t>increase the potential for flood damage from overland flow either on the premises or on a surrounding property, public land, road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FD3F4D"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lastRenderedPageBreak/>
                    <w:t>Note - Open concrete drains greater than 1m in width are not an acceptable outcome, nor are any other design options that may increase scouring.</w:t>
                  </w:r>
                </w:p>
              </w:tc>
            </w:tr>
            <w:tr w:rsidR="006D7E97" w:rsidRPr="00FD3F4D"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FD3F4D">
                    <w:rPr>
                      <w:rFonts w:ascii="Arial" w:hAnsi="Arial" w:cs="Arial"/>
                      <w:sz w:val="18"/>
                      <w:szCs w:val="20"/>
                    </w:rPr>
                    <w:t>upstream, downstream or surrounding premises</w:t>
                  </w:r>
                  <w:proofErr w:type="gramEnd"/>
                  <w:r w:rsidRPr="00FD3F4D">
                    <w:rPr>
                      <w:rFonts w:ascii="Arial" w:hAnsi="Arial" w:cs="Arial"/>
                      <w:sz w:val="18"/>
                      <w:szCs w:val="20"/>
                    </w:rPr>
                    <w:t>.</w:t>
                  </w:r>
                </w:p>
              </w:tc>
            </w:tr>
          </w:tbl>
          <w:p w:rsidR="006D7E97" w:rsidRPr="00FD3F4D" w:rsidRDefault="006D7E97" w:rsidP="006D7E97">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FD3F4D"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Note - Reporting to be prepared in accordance with Planning scheme policy – Flood hazard, Coastal hazard and Overland flow</w:t>
                  </w:r>
                </w:p>
              </w:tc>
            </w:tr>
          </w:tbl>
          <w:p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lastRenderedPageBreak/>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PO63</w:t>
            </w:r>
          </w:p>
          <w:p w:rsidR="006D7E97" w:rsidRPr="005E4C69" w:rsidRDefault="006D7E97" w:rsidP="006D7E97">
            <w:pPr>
              <w:rPr>
                <w:rFonts w:ascii="Arial" w:hAnsi="Arial" w:cs="Arial"/>
                <w:sz w:val="20"/>
                <w:szCs w:val="20"/>
              </w:rPr>
            </w:pPr>
            <w:r w:rsidRPr="005E4C69">
              <w:rPr>
                <w:rFonts w:ascii="Arial" w:hAnsi="Arial" w:cs="Arial"/>
                <w:sz w:val="20"/>
                <w:szCs w:val="20"/>
              </w:rPr>
              <w:t>Development ensures that overland flow is not conveyed from a road or public open space onto a private lot, unless the development is in a Rural zone.</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E63</w:t>
            </w:r>
          </w:p>
          <w:p w:rsidR="006D7E97" w:rsidRPr="005E4C69" w:rsidRDefault="006D7E97" w:rsidP="006D7E97">
            <w:pPr>
              <w:rPr>
                <w:rFonts w:ascii="Arial" w:hAnsi="Arial" w:cs="Arial"/>
                <w:sz w:val="20"/>
                <w:szCs w:val="20"/>
              </w:rPr>
            </w:pPr>
            <w:r w:rsidRPr="005E4C69">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2552"/>
          <w:tblCellSpacing w:w="15" w:type="dxa"/>
        </w:trPr>
        <w:tc>
          <w:tcPr>
            <w:tcW w:w="1083" w:type="pct"/>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PO64</w:t>
            </w:r>
          </w:p>
          <w:p w:rsidR="006D7E97" w:rsidRPr="005E4C69" w:rsidRDefault="006D7E97" w:rsidP="006D7E97">
            <w:pPr>
              <w:rPr>
                <w:rFonts w:ascii="Arial" w:hAnsi="Arial" w:cs="Arial"/>
                <w:sz w:val="20"/>
                <w:szCs w:val="20"/>
              </w:rPr>
            </w:pPr>
            <w:r w:rsidRPr="005E4C69">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5E4C69">
              <w:rPr>
                <w:rFonts w:ascii="Arial" w:hAnsi="Arial" w:cs="Arial"/>
                <w:sz w:val="20"/>
                <w:szCs w:val="20"/>
              </w:rPr>
              <w:t>are able to</w:t>
            </w:r>
            <w:proofErr w:type="gramEnd"/>
            <w:r w:rsidRPr="005E4C69">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FD3F4D"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 xml:space="preserve">Note - A report from a suitably qualified Registered Professional </w:t>
                  </w:r>
                  <w:r w:rsidRPr="00FD3F4D">
                    <w:rPr>
                      <w:rFonts w:ascii="Arial" w:hAnsi="Arial" w:cs="Arial"/>
                      <w:sz w:val="18"/>
                      <w:szCs w:val="20"/>
                    </w:rPr>
                    <w:lastRenderedPageBreak/>
                    <w:t xml:space="preserve">Engineer Queensland is required certifying that the development does not increase the potential for significant adverse impacts on an </w:t>
                  </w:r>
                  <w:proofErr w:type="gramStart"/>
                  <w:r w:rsidRPr="00FD3F4D">
                    <w:rPr>
                      <w:rFonts w:ascii="Arial" w:hAnsi="Arial" w:cs="Arial"/>
                      <w:sz w:val="18"/>
                      <w:szCs w:val="20"/>
                    </w:rPr>
                    <w:t>upstream, downstream or surrounding premises</w:t>
                  </w:r>
                  <w:proofErr w:type="gramEnd"/>
                  <w:r w:rsidRPr="00FD3F4D">
                    <w:rPr>
                      <w:rFonts w:ascii="Arial" w:hAnsi="Arial" w:cs="Arial"/>
                      <w:sz w:val="18"/>
                      <w:szCs w:val="20"/>
                    </w:rPr>
                    <w:t>.</w:t>
                  </w:r>
                </w:p>
              </w:tc>
            </w:tr>
            <w:tr w:rsidR="006D7E97" w:rsidRPr="00FD3F4D"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lastRenderedPageBreak/>
                    <w:t>Note - Reporting to be prepared in accordance with Planning scheme policy – Flood hazard, Coastal hazard and Overland flow</w:t>
                  </w:r>
                </w:p>
              </w:tc>
            </w:tr>
          </w:tbl>
          <w:p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E64.1</w:t>
            </w:r>
          </w:p>
          <w:p w:rsidR="006D7E97" w:rsidRPr="005E4C69" w:rsidRDefault="006D7E97" w:rsidP="006D7E97">
            <w:pPr>
              <w:rPr>
                <w:rFonts w:ascii="Arial" w:hAnsi="Arial" w:cs="Arial"/>
                <w:sz w:val="20"/>
                <w:szCs w:val="20"/>
              </w:rPr>
            </w:pPr>
            <w:r w:rsidRPr="005E4C69">
              <w:rPr>
                <w:rFonts w:ascii="Arial" w:hAnsi="Arial" w:cs="Arial"/>
                <w:sz w:val="20"/>
                <w:szCs w:val="20"/>
              </w:rPr>
              <w:t>Development ensures that roof and allotment drainage infrastructure is provided in accordance with the following relevant level as identified in QUDM:</w:t>
            </w:r>
          </w:p>
          <w:p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Urban area – Level III;</w:t>
            </w:r>
          </w:p>
          <w:p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Rural area – N/A;</w:t>
            </w:r>
          </w:p>
          <w:p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Industrial area – Level V;</w:t>
            </w:r>
          </w:p>
          <w:p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Commercial area – Level V.</w:t>
            </w:r>
          </w:p>
        </w:tc>
        <w:tc>
          <w:tcPr>
            <w:tcW w:w="740" w:type="pct"/>
            <w:gridSpan w:val="2"/>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2551"/>
          <w:tblCellSpacing w:w="15" w:type="dxa"/>
        </w:trPr>
        <w:tc>
          <w:tcPr>
            <w:tcW w:w="1083" w:type="pct"/>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b/>
                <w:bCs/>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b/>
                <w:bCs/>
                <w:sz w:val="20"/>
                <w:szCs w:val="20"/>
              </w:rPr>
            </w:pPr>
            <w:r w:rsidRPr="005E4C69">
              <w:rPr>
                <w:rFonts w:ascii="Arial" w:hAnsi="Arial" w:cs="Arial"/>
                <w:b/>
                <w:bCs/>
                <w:sz w:val="20"/>
                <w:szCs w:val="20"/>
              </w:rPr>
              <w:t>E64.2</w:t>
            </w:r>
          </w:p>
          <w:p w:rsidR="006D7E97" w:rsidRPr="005E4C69" w:rsidRDefault="006D7E97" w:rsidP="006D7E97">
            <w:pPr>
              <w:rPr>
                <w:rFonts w:ascii="Arial" w:hAnsi="Arial" w:cs="Arial"/>
                <w:bCs/>
                <w:sz w:val="20"/>
                <w:szCs w:val="20"/>
              </w:rPr>
            </w:pPr>
            <w:r w:rsidRPr="005E4C69">
              <w:rPr>
                <w:rFonts w:ascii="Arial" w:hAnsi="Arial" w:cs="Arial"/>
                <w:bCs/>
                <w:sz w:val="20"/>
                <w:szCs w:val="20"/>
              </w:rPr>
              <w:t>Development ensures that all Council and allotment drainage infrastructure is designed to accommodate any event up to and including the 1% AEP for the fully developed upstream catchment.</w:t>
            </w:r>
          </w:p>
        </w:tc>
        <w:tc>
          <w:tcPr>
            <w:tcW w:w="740" w:type="pct"/>
            <w:gridSpan w:val="2"/>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PO65</w:t>
            </w:r>
          </w:p>
          <w:p w:rsidR="006D7E97" w:rsidRPr="005E4C69" w:rsidRDefault="006D7E97" w:rsidP="006D7E97">
            <w:pPr>
              <w:rPr>
                <w:rFonts w:ascii="Arial" w:hAnsi="Arial" w:cs="Arial"/>
                <w:sz w:val="20"/>
                <w:szCs w:val="20"/>
              </w:rPr>
            </w:pPr>
            <w:r w:rsidRPr="005E4C69">
              <w:rPr>
                <w:rFonts w:ascii="Arial" w:hAnsi="Arial" w:cs="Arial"/>
                <w:sz w:val="20"/>
                <w:szCs w:val="20"/>
              </w:rPr>
              <w:t>Development protects the conveyance of overland flow such that easements for drainage purposes are provided over:</w:t>
            </w:r>
          </w:p>
          <w:p w:rsidR="006D7E97" w:rsidRPr="005E4C69" w:rsidRDefault="006D7E97" w:rsidP="00C23402">
            <w:pPr>
              <w:numPr>
                <w:ilvl w:val="0"/>
                <w:numId w:val="44"/>
              </w:numPr>
              <w:rPr>
                <w:rFonts w:ascii="Arial" w:hAnsi="Arial" w:cs="Arial"/>
                <w:sz w:val="20"/>
                <w:szCs w:val="20"/>
              </w:rPr>
            </w:pPr>
            <w:r w:rsidRPr="005E4C69">
              <w:rPr>
                <w:rFonts w:ascii="Arial" w:hAnsi="Arial" w:cs="Arial"/>
                <w:sz w:val="20"/>
                <w:szCs w:val="20"/>
              </w:rPr>
              <w:t>a stormwater pipe if the nominal pipe diameter exceeds 300mm;</w:t>
            </w:r>
          </w:p>
          <w:p w:rsidR="006D7E97" w:rsidRPr="005E4C69" w:rsidRDefault="006D7E97" w:rsidP="00C23402">
            <w:pPr>
              <w:numPr>
                <w:ilvl w:val="0"/>
                <w:numId w:val="44"/>
              </w:numPr>
              <w:rPr>
                <w:rFonts w:ascii="Arial" w:hAnsi="Arial" w:cs="Arial"/>
                <w:sz w:val="20"/>
                <w:szCs w:val="20"/>
              </w:rPr>
            </w:pPr>
            <w:r w:rsidRPr="005E4C69">
              <w:rPr>
                <w:rFonts w:ascii="Arial" w:hAnsi="Arial" w:cs="Arial"/>
                <w:sz w:val="20"/>
                <w:szCs w:val="20"/>
              </w:rPr>
              <w:t>an overland flow path where it crosses more than one property; and</w:t>
            </w:r>
          </w:p>
          <w:p w:rsidR="006D7E97" w:rsidRPr="005E4C69" w:rsidRDefault="006D7E97" w:rsidP="00C23402">
            <w:pPr>
              <w:numPr>
                <w:ilvl w:val="0"/>
                <w:numId w:val="44"/>
              </w:numPr>
              <w:rPr>
                <w:rFonts w:ascii="Arial" w:hAnsi="Arial" w:cs="Arial"/>
                <w:sz w:val="20"/>
                <w:szCs w:val="20"/>
              </w:rPr>
            </w:pPr>
            <w:r w:rsidRPr="005E4C69">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5E4C69"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Note - Refer to Planning scheme policy - Integrated design for details and examples.</w:t>
                  </w:r>
                </w:p>
              </w:tc>
            </w:tr>
            <w:tr w:rsidR="006D7E97" w:rsidRPr="005E4C69"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Note - Stormwater drainage easement dimensions are provided in accordance with Section 3.8.5 of QUDM.</w:t>
                  </w:r>
                </w:p>
              </w:tc>
            </w:tr>
          </w:tbl>
          <w:p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Additional criteria for development for a Park</w:t>
            </w: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PO66</w:t>
            </w:r>
          </w:p>
          <w:p w:rsidR="006D7E97" w:rsidRPr="005E4C69" w:rsidRDefault="006D7E97" w:rsidP="006D7E97">
            <w:pPr>
              <w:rPr>
                <w:rFonts w:ascii="Arial" w:hAnsi="Arial" w:cs="Arial"/>
                <w:sz w:val="20"/>
                <w:szCs w:val="20"/>
              </w:rPr>
            </w:pPr>
            <w:r w:rsidRPr="005E4C69">
              <w:rPr>
                <w:rFonts w:ascii="Arial" w:hAnsi="Arial" w:cs="Arial"/>
                <w:sz w:val="20"/>
                <w:szCs w:val="20"/>
              </w:rPr>
              <w:lastRenderedPageBreak/>
              <w:t>Development for a Park</w:t>
            </w:r>
            <w:r w:rsidRPr="005E4C69">
              <w:rPr>
                <w:rFonts w:ascii="Arial" w:hAnsi="Arial" w:cs="Arial"/>
                <w:sz w:val="20"/>
                <w:szCs w:val="20"/>
                <w:vertAlign w:val="superscript"/>
              </w:rPr>
              <w:t>(</w:t>
            </w:r>
            <w:hyperlink r:id="rId5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ensures that the design and layout responds to the nature of the overland flow affecting the premises such that:</w:t>
            </w:r>
          </w:p>
          <w:p w:rsidR="006D7E97" w:rsidRPr="005E4C69" w:rsidRDefault="006D7E97" w:rsidP="00C23402">
            <w:pPr>
              <w:numPr>
                <w:ilvl w:val="0"/>
                <w:numId w:val="45"/>
              </w:numPr>
              <w:rPr>
                <w:rFonts w:ascii="Arial" w:hAnsi="Arial" w:cs="Arial"/>
                <w:sz w:val="20"/>
                <w:szCs w:val="20"/>
              </w:rPr>
            </w:pPr>
            <w:r w:rsidRPr="005E4C69">
              <w:rPr>
                <w:rFonts w:ascii="Arial" w:hAnsi="Arial" w:cs="Arial"/>
                <w:sz w:val="20"/>
                <w:szCs w:val="20"/>
              </w:rPr>
              <w:t xml:space="preserve">public benefit and enjoyment </w:t>
            </w:r>
            <w:proofErr w:type="gramStart"/>
            <w:r w:rsidRPr="005E4C69">
              <w:rPr>
                <w:rFonts w:ascii="Arial" w:hAnsi="Arial" w:cs="Arial"/>
                <w:sz w:val="20"/>
                <w:szCs w:val="20"/>
              </w:rPr>
              <w:t>is</w:t>
            </w:r>
            <w:proofErr w:type="gramEnd"/>
            <w:r w:rsidRPr="005E4C69">
              <w:rPr>
                <w:rFonts w:ascii="Arial" w:hAnsi="Arial" w:cs="Arial"/>
                <w:sz w:val="20"/>
                <w:szCs w:val="20"/>
              </w:rPr>
              <w:t xml:space="preserve"> maximised;</w:t>
            </w:r>
          </w:p>
          <w:p w:rsidR="006D7E97" w:rsidRPr="005E4C69" w:rsidRDefault="006D7E97" w:rsidP="00C23402">
            <w:pPr>
              <w:numPr>
                <w:ilvl w:val="0"/>
                <w:numId w:val="45"/>
              </w:numPr>
              <w:rPr>
                <w:rFonts w:ascii="Arial" w:hAnsi="Arial" w:cs="Arial"/>
                <w:sz w:val="20"/>
                <w:szCs w:val="20"/>
              </w:rPr>
            </w:pPr>
            <w:r w:rsidRPr="005E4C69">
              <w:rPr>
                <w:rFonts w:ascii="Arial" w:hAnsi="Arial" w:cs="Arial"/>
                <w:sz w:val="20"/>
                <w:szCs w:val="20"/>
              </w:rPr>
              <w:t>impacts on the asset life and integrity of park structures is minimised;</w:t>
            </w:r>
          </w:p>
          <w:p w:rsidR="006D7E97" w:rsidRPr="005E4C69" w:rsidRDefault="006D7E97" w:rsidP="00C23402">
            <w:pPr>
              <w:numPr>
                <w:ilvl w:val="0"/>
                <w:numId w:val="45"/>
              </w:numPr>
              <w:rPr>
                <w:rFonts w:ascii="Arial" w:hAnsi="Arial" w:cs="Arial"/>
                <w:sz w:val="20"/>
                <w:szCs w:val="20"/>
              </w:rPr>
            </w:pPr>
            <w:r w:rsidRPr="005E4C69">
              <w:rPr>
                <w:rFonts w:ascii="Arial" w:hAnsi="Arial" w:cs="Arial"/>
                <w:sz w:val="20"/>
                <w:szCs w:val="20"/>
              </w:rPr>
              <w:t>maintenance and replacement costs are minimised.</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E66</w:t>
            </w:r>
          </w:p>
          <w:p w:rsidR="006D7E97" w:rsidRPr="005E4C69" w:rsidRDefault="006D7E97" w:rsidP="006D7E97">
            <w:pPr>
              <w:rPr>
                <w:rFonts w:ascii="Arial" w:hAnsi="Arial" w:cs="Arial"/>
                <w:sz w:val="20"/>
                <w:szCs w:val="20"/>
              </w:rPr>
            </w:pPr>
            <w:r w:rsidRPr="005E4C69">
              <w:rPr>
                <w:rFonts w:ascii="Arial" w:hAnsi="Arial" w:cs="Arial"/>
                <w:sz w:val="20"/>
                <w:szCs w:val="20"/>
              </w:rPr>
              <w:lastRenderedPageBreak/>
              <w:t>Development for a Park</w:t>
            </w:r>
            <w:r w:rsidRPr="005E4C69">
              <w:rPr>
                <w:rFonts w:ascii="Arial" w:hAnsi="Arial" w:cs="Arial"/>
                <w:sz w:val="20"/>
                <w:szCs w:val="20"/>
                <w:vertAlign w:val="superscript"/>
              </w:rPr>
              <w:t>(</w:t>
            </w:r>
            <w:hyperlink r:id="rId5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ensures works are provided in accordance with the requirements set out in Appendix B of the Planning scheme policy - Integrated Design.</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blCellSpacing w:w="15" w:type="dxa"/>
              </w:trPr>
              <w:tc>
                <w:tcPr>
                  <w:tcW w:w="15172" w:type="dxa"/>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 W1, W2 and W3 waterway and drainage lines, and wetlands are mapped on Schedule 2, Section 2.5 Overlay Maps – Riparian and wetland setbacks.</w:t>
                  </w:r>
                </w:p>
              </w:tc>
            </w:tr>
          </w:tbl>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PO67</w:t>
            </w:r>
          </w:p>
          <w:p w:rsidR="006D7E97" w:rsidRPr="005E4C69" w:rsidRDefault="006D7E97" w:rsidP="006D7E97">
            <w:pPr>
              <w:rPr>
                <w:rFonts w:ascii="Arial" w:hAnsi="Arial" w:cs="Arial"/>
                <w:sz w:val="20"/>
                <w:szCs w:val="20"/>
              </w:rPr>
            </w:pPr>
            <w:r w:rsidRPr="005E4C69">
              <w:rPr>
                <w:rFonts w:ascii="Arial" w:hAnsi="Arial" w:cs="Arial"/>
                <w:sz w:val="20"/>
                <w:szCs w:val="20"/>
              </w:rPr>
              <w:t>Lots are designed to:</w:t>
            </w:r>
          </w:p>
          <w:p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minimise the extent of encroachment into the riparian and wetland setback;</w:t>
            </w:r>
          </w:p>
          <w:p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ensure the protection of wildlife corridors and connectivity;</w:t>
            </w:r>
          </w:p>
          <w:p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reduce the impact on fauna habitats;</w:t>
            </w:r>
          </w:p>
          <w:p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minimise edge effects;</w:t>
            </w:r>
          </w:p>
          <w:p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ensure an appropriate extent of public access to waterways and wetlands.</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E67</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that:</w:t>
            </w:r>
          </w:p>
          <w:p w:rsidR="006D7E97" w:rsidRPr="005E4C69" w:rsidRDefault="006D7E97" w:rsidP="00C23402">
            <w:pPr>
              <w:numPr>
                <w:ilvl w:val="0"/>
                <w:numId w:val="47"/>
              </w:numPr>
              <w:rPr>
                <w:rFonts w:ascii="Arial" w:hAnsi="Arial" w:cs="Arial"/>
                <w:sz w:val="20"/>
                <w:szCs w:val="20"/>
              </w:rPr>
            </w:pPr>
            <w:r w:rsidRPr="005E4C69">
              <w:rPr>
                <w:rFonts w:ascii="Arial" w:hAnsi="Arial" w:cs="Arial"/>
                <w:sz w:val="20"/>
                <w:szCs w:val="20"/>
              </w:rPr>
              <w:t>no new lots are created within a riparian and wetland setback;</w:t>
            </w:r>
          </w:p>
          <w:p w:rsidR="006D7E97" w:rsidRPr="005E4C69" w:rsidRDefault="006D7E97" w:rsidP="00C23402">
            <w:pPr>
              <w:numPr>
                <w:ilvl w:val="0"/>
                <w:numId w:val="47"/>
              </w:numPr>
              <w:rPr>
                <w:rFonts w:ascii="Arial" w:hAnsi="Arial" w:cs="Arial"/>
                <w:sz w:val="20"/>
                <w:szCs w:val="20"/>
              </w:rPr>
            </w:pPr>
            <w:r w:rsidRPr="005E4C69">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8"/>
            </w:tblGrid>
            <w:tr w:rsidR="006D7E97" w:rsidRPr="005E4C69" w:rsidTr="005E4C69">
              <w:trPr>
                <w:tblCellSpacing w:w="15" w:type="dxa"/>
              </w:trPr>
              <w:tc>
                <w:tcPr>
                  <w:tcW w:w="10885" w:type="dxa"/>
                  <w:hideMark/>
                </w:tcPr>
                <w:p w:rsidR="006D7E97" w:rsidRPr="005E4C69" w:rsidRDefault="006D7E97" w:rsidP="006D7E97">
                  <w:pPr>
                    <w:rPr>
                      <w:rFonts w:ascii="Arial" w:hAnsi="Arial" w:cs="Arial"/>
                      <w:sz w:val="20"/>
                      <w:szCs w:val="20"/>
                    </w:rPr>
                  </w:pPr>
                  <w:r w:rsidRPr="00FD3F4D">
                    <w:rPr>
                      <w:rFonts w:ascii="Arial" w:hAnsi="Arial" w:cs="Arial"/>
                      <w:sz w:val="18"/>
                      <w:szCs w:val="20"/>
                    </w:rPr>
                    <w:t>Note - Riparian and wetlands are mapped on Schedule 2, Section 2.5 Overlay Maps – Riparian and wetland setbacks.</w:t>
                  </w:r>
                </w:p>
              </w:tc>
            </w:tr>
          </w:tbl>
          <w:p w:rsidR="006D7E97" w:rsidRPr="005E4C69" w:rsidRDefault="006D7E97" w:rsidP="006D7E97">
            <w:pPr>
              <w:rPr>
                <w:rFonts w:ascii="Arial" w:hAnsi="Arial" w:cs="Arial"/>
                <w:sz w:val="20"/>
                <w:szCs w:val="20"/>
              </w:rPr>
            </w:pP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blCellSpacing w:w="15" w:type="dxa"/>
              </w:trPr>
              <w:tc>
                <w:tcPr>
                  <w:tcW w:w="15172" w:type="dxa"/>
                  <w:shd w:val="clear" w:color="auto" w:fill="CCCCCC"/>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tc>
            </w:tr>
          </w:tbl>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PO68</w:t>
            </w:r>
          </w:p>
          <w:p w:rsidR="006D7E97" w:rsidRPr="005E4C69" w:rsidRDefault="006D7E97" w:rsidP="006D7E97">
            <w:pPr>
              <w:rPr>
                <w:rFonts w:ascii="Arial" w:hAnsi="Arial" w:cs="Arial"/>
                <w:sz w:val="20"/>
                <w:szCs w:val="20"/>
              </w:rPr>
            </w:pPr>
            <w:r w:rsidRPr="005E4C69">
              <w:rPr>
                <w:rFonts w:ascii="Arial" w:hAnsi="Arial" w:cs="Arial"/>
                <w:sz w:val="20"/>
                <w:szCs w:val="20"/>
              </w:rPr>
              <w:t>Lots are sited, designed and oriented to:</w:t>
            </w:r>
          </w:p>
          <w:p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t>maximise the retention of existing trees and land cover including the preservation of ridgeline vegetation;</w:t>
            </w:r>
          </w:p>
          <w:p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t>maximise the retention of highly natural and vegetated areas and natural landforms by minimising the use of cut and fill;</w:t>
            </w:r>
          </w:p>
          <w:p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t>ensure that buildings and structures are not located on a hill top or ridgeline;</w:t>
            </w:r>
          </w:p>
          <w:p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t>ensure that roads, driveways and accessways go across land contours, and do not cut straight up slopes and follow natural contours, not resulting in batters or retaining walls being greater than 1m in height.</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bl>
    <w:p w:rsidR="00CF68F9" w:rsidRDefault="00CF68F9">
      <w:pPr>
        <w:rPr>
          <w:rFonts w:ascii="Arial" w:hAnsi="Arial" w:cs="Arial"/>
          <w:sz w:val="20"/>
          <w:szCs w:val="20"/>
        </w:rPr>
      </w:pPr>
    </w:p>
    <w:p w:rsidR="009E15DB" w:rsidRPr="005E4C69" w:rsidRDefault="009E15DB">
      <w:pPr>
        <w:rPr>
          <w:rFonts w:ascii="Arial" w:hAnsi="Arial" w:cs="Arial"/>
          <w:sz w:val="20"/>
          <w:szCs w:val="20"/>
        </w:rPr>
      </w:pPr>
      <w:r>
        <w:rPr>
          <w:noProof/>
        </w:rPr>
        <w:lastRenderedPageBreak/>
        <w:drawing>
          <wp:inline distT="0" distB="0" distL="0" distR="0" wp14:anchorId="62A869C0" wp14:editId="2BEC863D">
            <wp:extent cx="8312150" cy="3168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8341675" cy="3179999"/>
                    </a:xfrm>
                    <a:prstGeom prst="rect">
                      <a:avLst/>
                    </a:prstGeom>
                  </pic:spPr>
                </pic:pic>
              </a:graphicData>
            </a:graphic>
          </wp:inline>
        </w:drawing>
      </w:r>
      <w:bookmarkStart w:id="0" w:name="_GoBack"/>
      <w:bookmarkEnd w:id="0"/>
    </w:p>
    <w:sectPr w:rsidR="009E15DB" w:rsidRPr="005E4C69" w:rsidSect="003C568E">
      <w:footerReference w:type="default" r:id="rId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E8C" w:rsidRDefault="00EF2E8C" w:rsidP="005E4C69">
      <w:pPr>
        <w:spacing w:after="0" w:line="240" w:lineRule="auto"/>
      </w:pPr>
      <w:r>
        <w:separator/>
      </w:r>
    </w:p>
  </w:endnote>
  <w:endnote w:type="continuationSeparator" w:id="0">
    <w:p w:rsidR="00EF2E8C" w:rsidRDefault="00EF2E8C" w:rsidP="005E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C69" w:rsidRPr="005E4C69" w:rsidRDefault="005E4C69" w:rsidP="005E4C69">
    <w:pPr>
      <w:pStyle w:val="Footer"/>
      <w:jc w:val="center"/>
      <w:rPr>
        <w:rFonts w:ascii="Arial" w:hAnsi="Arial" w:cs="Arial"/>
        <w:i/>
        <w:sz w:val="20"/>
        <w:szCs w:val="20"/>
      </w:rPr>
    </w:pPr>
    <w:r>
      <w:rPr>
        <w:rFonts w:ascii="Arial" w:hAnsi="Arial" w:cs="Arial"/>
        <w:i/>
        <w:sz w:val="20"/>
        <w:szCs w:val="20"/>
      </w:rPr>
      <w:t xml:space="preserve">MBRC Planning Scheme Version </w:t>
    </w:r>
    <w:r w:rsidR="00EE6152">
      <w:rPr>
        <w:rFonts w:ascii="Arial" w:hAnsi="Arial" w:cs="Arial"/>
        <w:i/>
        <w:sz w:val="20"/>
        <w:szCs w:val="20"/>
      </w:rPr>
      <w:t>6</w:t>
    </w:r>
    <w:r>
      <w:rPr>
        <w:rFonts w:ascii="Arial" w:hAnsi="Arial" w:cs="Arial"/>
        <w:i/>
        <w:sz w:val="20"/>
        <w:szCs w:val="20"/>
      </w:rPr>
      <w:t xml:space="preserve"> - Other development codes - Reconfiguring a lot code - Township zone - Township residential precinct</w:t>
    </w:r>
    <w:r w:rsidRPr="00744A3C">
      <w:rPr>
        <w:rFonts w:ascii="Arial" w:hAnsi="Arial" w:cs="Arial"/>
        <w:i/>
        <w:sz w:val="20"/>
        <w:szCs w:val="20"/>
      </w:rPr>
      <w:t xml:space="preserve"> - Assessable</w:t>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E8C" w:rsidRDefault="00EF2E8C" w:rsidP="005E4C69">
      <w:pPr>
        <w:spacing w:after="0" w:line="240" w:lineRule="auto"/>
      </w:pPr>
      <w:r>
        <w:separator/>
      </w:r>
    </w:p>
  </w:footnote>
  <w:footnote w:type="continuationSeparator" w:id="0">
    <w:p w:rsidR="00EF2E8C" w:rsidRDefault="00EF2E8C" w:rsidP="005E4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AEB"/>
    <w:multiLevelType w:val="multilevel"/>
    <w:tmpl w:val="BB7896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BA6709"/>
    <w:multiLevelType w:val="multilevel"/>
    <w:tmpl w:val="28E06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965F1E"/>
    <w:multiLevelType w:val="multilevel"/>
    <w:tmpl w:val="7B5AC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627F13"/>
    <w:multiLevelType w:val="multilevel"/>
    <w:tmpl w:val="B1EC1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7F4539"/>
    <w:multiLevelType w:val="multilevel"/>
    <w:tmpl w:val="B4F0D0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4AC6C0C"/>
    <w:multiLevelType w:val="multilevel"/>
    <w:tmpl w:val="C6AE80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55120DA"/>
    <w:multiLevelType w:val="multilevel"/>
    <w:tmpl w:val="1638D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E94E09"/>
    <w:multiLevelType w:val="multilevel"/>
    <w:tmpl w:val="EAC893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FA7DCF"/>
    <w:multiLevelType w:val="multilevel"/>
    <w:tmpl w:val="9F8C5D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F3E636F"/>
    <w:multiLevelType w:val="multilevel"/>
    <w:tmpl w:val="C132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6368BF"/>
    <w:multiLevelType w:val="multilevel"/>
    <w:tmpl w:val="5734E4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3E1006"/>
    <w:multiLevelType w:val="multilevel"/>
    <w:tmpl w:val="B6A69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59F2AE9"/>
    <w:multiLevelType w:val="multilevel"/>
    <w:tmpl w:val="CD524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2821BF"/>
    <w:multiLevelType w:val="multilevel"/>
    <w:tmpl w:val="8A02D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A1B445C"/>
    <w:multiLevelType w:val="multilevel"/>
    <w:tmpl w:val="7CC87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B6C415C"/>
    <w:multiLevelType w:val="multilevel"/>
    <w:tmpl w:val="2EA85418"/>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7" w15:restartNumberingAfterBreak="0">
    <w:nsid w:val="1C0A63F5"/>
    <w:multiLevelType w:val="multilevel"/>
    <w:tmpl w:val="1A6A99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CB00FA2"/>
    <w:multiLevelType w:val="multilevel"/>
    <w:tmpl w:val="F86AB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3776AE"/>
    <w:multiLevelType w:val="multilevel"/>
    <w:tmpl w:val="746E1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4264299"/>
    <w:multiLevelType w:val="multilevel"/>
    <w:tmpl w:val="70A00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5CC1A0B"/>
    <w:multiLevelType w:val="multilevel"/>
    <w:tmpl w:val="7706C2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73D6980"/>
    <w:multiLevelType w:val="multilevel"/>
    <w:tmpl w:val="3EEA1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895646B"/>
    <w:multiLevelType w:val="multilevel"/>
    <w:tmpl w:val="53D2F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E895E56"/>
    <w:multiLevelType w:val="multilevel"/>
    <w:tmpl w:val="B04848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0247500"/>
    <w:multiLevelType w:val="multilevel"/>
    <w:tmpl w:val="B802A8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8202D4C"/>
    <w:multiLevelType w:val="multilevel"/>
    <w:tmpl w:val="0C86DBA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8844326"/>
    <w:multiLevelType w:val="multilevel"/>
    <w:tmpl w:val="B9D84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A27722E"/>
    <w:multiLevelType w:val="multilevel"/>
    <w:tmpl w:val="599AD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CAB09B0"/>
    <w:multiLevelType w:val="multilevel"/>
    <w:tmpl w:val="BA56E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DE20D14"/>
    <w:multiLevelType w:val="multilevel"/>
    <w:tmpl w:val="C52A6E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F7336C7"/>
    <w:multiLevelType w:val="multilevel"/>
    <w:tmpl w:val="67328A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3511FA5"/>
    <w:multiLevelType w:val="multilevel"/>
    <w:tmpl w:val="5C0A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0F049E"/>
    <w:multiLevelType w:val="multilevel"/>
    <w:tmpl w:val="BFEEAD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617688B"/>
    <w:multiLevelType w:val="multilevel"/>
    <w:tmpl w:val="B866B8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B1904D5"/>
    <w:multiLevelType w:val="multilevel"/>
    <w:tmpl w:val="F84C24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E0E192D"/>
    <w:multiLevelType w:val="multilevel"/>
    <w:tmpl w:val="0A523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F953398"/>
    <w:multiLevelType w:val="multilevel"/>
    <w:tmpl w:val="FD845A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2995FAA"/>
    <w:multiLevelType w:val="multilevel"/>
    <w:tmpl w:val="73226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A1F6A83"/>
    <w:multiLevelType w:val="multilevel"/>
    <w:tmpl w:val="E07A2E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AA17CDD"/>
    <w:multiLevelType w:val="multilevel"/>
    <w:tmpl w:val="EFD6A8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B264DFB"/>
    <w:multiLevelType w:val="multilevel"/>
    <w:tmpl w:val="C65AD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0535E55"/>
    <w:multiLevelType w:val="multilevel"/>
    <w:tmpl w:val="41606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3F66E32"/>
    <w:multiLevelType w:val="multilevel"/>
    <w:tmpl w:val="7568B56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4CC0AEA"/>
    <w:multiLevelType w:val="multilevel"/>
    <w:tmpl w:val="C71AC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9335964"/>
    <w:multiLevelType w:val="multilevel"/>
    <w:tmpl w:val="19C4D9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A51578D"/>
    <w:multiLevelType w:val="multilevel"/>
    <w:tmpl w:val="03CC0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EAA1FBE"/>
    <w:multiLevelType w:val="multilevel"/>
    <w:tmpl w:val="E24401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46"/>
  </w:num>
  <w:num w:numId="3">
    <w:abstractNumId w:val="0"/>
  </w:num>
  <w:num w:numId="4">
    <w:abstractNumId w:val="26"/>
  </w:num>
  <w:num w:numId="5">
    <w:abstractNumId w:val="40"/>
  </w:num>
  <w:num w:numId="6">
    <w:abstractNumId w:val="17"/>
  </w:num>
  <w:num w:numId="7">
    <w:abstractNumId w:val="5"/>
  </w:num>
  <w:num w:numId="8">
    <w:abstractNumId w:val="42"/>
  </w:num>
  <w:num w:numId="9">
    <w:abstractNumId w:val="44"/>
  </w:num>
  <w:num w:numId="10">
    <w:abstractNumId w:val="32"/>
  </w:num>
  <w:num w:numId="11">
    <w:abstractNumId w:val="10"/>
  </w:num>
  <w:num w:numId="12">
    <w:abstractNumId w:val="9"/>
  </w:num>
  <w:num w:numId="13">
    <w:abstractNumId w:val="37"/>
  </w:num>
  <w:num w:numId="14">
    <w:abstractNumId w:val="20"/>
  </w:num>
  <w:num w:numId="15">
    <w:abstractNumId w:val="11"/>
  </w:num>
  <w:num w:numId="16">
    <w:abstractNumId w:val="6"/>
  </w:num>
  <w:num w:numId="17">
    <w:abstractNumId w:val="39"/>
  </w:num>
  <w:num w:numId="18">
    <w:abstractNumId w:val="3"/>
  </w:num>
  <w:num w:numId="19">
    <w:abstractNumId w:val="30"/>
  </w:num>
  <w:num w:numId="20">
    <w:abstractNumId w:val="8"/>
  </w:num>
  <w:num w:numId="21">
    <w:abstractNumId w:val="13"/>
  </w:num>
  <w:num w:numId="22">
    <w:abstractNumId w:val="21"/>
  </w:num>
  <w:num w:numId="23">
    <w:abstractNumId w:val="24"/>
  </w:num>
  <w:num w:numId="24">
    <w:abstractNumId w:val="15"/>
  </w:num>
  <w:num w:numId="25">
    <w:abstractNumId w:val="18"/>
  </w:num>
  <w:num w:numId="26">
    <w:abstractNumId w:val="16"/>
  </w:num>
  <w:num w:numId="27">
    <w:abstractNumId w:val="25"/>
  </w:num>
  <w:num w:numId="28">
    <w:abstractNumId w:val="2"/>
  </w:num>
  <w:num w:numId="29">
    <w:abstractNumId w:val="36"/>
  </w:num>
  <w:num w:numId="30">
    <w:abstractNumId w:val="27"/>
  </w:num>
  <w:num w:numId="31">
    <w:abstractNumId w:val="47"/>
  </w:num>
  <w:num w:numId="32">
    <w:abstractNumId w:val="23"/>
  </w:num>
  <w:num w:numId="33">
    <w:abstractNumId w:val="29"/>
  </w:num>
  <w:num w:numId="34">
    <w:abstractNumId w:val="43"/>
  </w:num>
  <w:num w:numId="35">
    <w:abstractNumId w:val="43"/>
    <w:lvlOverride w:ilvl="1">
      <w:startOverride w:val="1"/>
    </w:lvlOverride>
  </w:num>
  <w:num w:numId="36">
    <w:abstractNumId w:val="33"/>
  </w:num>
  <w:num w:numId="37">
    <w:abstractNumId w:val="38"/>
  </w:num>
  <w:num w:numId="38">
    <w:abstractNumId w:val="4"/>
  </w:num>
  <w:num w:numId="39">
    <w:abstractNumId w:val="31"/>
  </w:num>
  <w:num w:numId="40">
    <w:abstractNumId w:val="22"/>
  </w:num>
  <w:num w:numId="41">
    <w:abstractNumId w:val="1"/>
  </w:num>
  <w:num w:numId="42">
    <w:abstractNumId w:val="7"/>
  </w:num>
  <w:num w:numId="43">
    <w:abstractNumId w:val="28"/>
  </w:num>
  <w:num w:numId="44">
    <w:abstractNumId w:val="35"/>
  </w:num>
  <w:num w:numId="45">
    <w:abstractNumId w:val="12"/>
  </w:num>
  <w:num w:numId="46">
    <w:abstractNumId w:val="41"/>
  </w:num>
  <w:num w:numId="47">
    <w:abstractNumId w:val="34"/>
  </w:num>
  <w:num w:numId="48">
    <w:abstractNumId w:val="45"/>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8E"/>
    <w:rsid w:val="003C568E"/>
    <w:rsid w:val="00570856"/>
    <w:rsid w:val="005E4C69"/>
    <w:rsid w:val="006D7E97"/>
    <w:rsid w:val="009603F9"/>
    <w:rsid w:val="009E15DB"/>
    <w:rsid w:val="00B4015F"/>
    <w:rsid w:val="00C23402"/>
    <w:rsid w:val="00CF68F9"/>
    <w:rsid w:val="00DA402E"/>
    <w:rsid w:val="00EE6152"/>
    <w:rsid w:val="00EF2E8C"/>
    <w:rsid w:val="00FD3F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82BC"/>
  <w15:chartTrackingRefBased/>
  <w15:docId w15:val="{5E8F39DE-0075-4DF4-B942-F1310F14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568E"/>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3C568E"/>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3C568E"/>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3C568E"/>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3C568E"/>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3C568E"/>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68E"/>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C568E"/>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3C568E"/>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3C568E"/>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3C568E"/>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3C568E"/>
    <w:rPr>
      <w:rFonts w:ascii="Times New Roman" w:eastAsiaTheme="minorEastAsia" w:hAnsi="Times New Roman" w:cs="Times New Roman"/>
      <w:b/>
      <w:bCs/>
      <w:sz w:val="15"/>
      <w:szCs w:val="15"/>
      <w:lang w:eastAsia="en-AU"/>
    </w:rPr>
  </w:style>
  <w:style w:type="paragraph" w:customStyle="1" w:styleId="msonormal0">
    <w:name w:val="msonormal"/>
    <w:basedOn w:val="Normal"/>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3C568E"/>
    <w:rPr>
      <w:color w:val="0000FF"/>
      <w:u w:val="single"/>
    </w:rPr>
  </w:style>
  <w:style w:type="character" w:styleId="FollowedHyperlink">
    <w:name w:val="FollowedHyperlink"/>
    <w:basedOn w:val="DefaultParagraphFont"/>
    <w:uiPriority w:val="99"/>
    <w:semiHidden/>
    <w:unhideWhenUsed/>
    <w:rsid w:val="003C568E"/>
    <w:rPr>
      <w:color w:val="800080"/>
      <w:u w:val="single"/>
    </w:rPr>
  </w:style>
  <w:style w:type="paragraph" w:customStyle="1" w:styleId="hidden">
    <w:name w:val="hidden"/>
    <w:basedOn w:val="Normal"/>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3C568E"/>
    <w:rPr>
      <w:b/>
      <w:bCs/>
    </w:rPr>
  </w:style>
  <w:style w:type="character" w:styleId="Emphasis">
    <w:name w:val="Emphasis"/>
    <w:basedOn w:val="DefaultParagraphFont"/>
    <w:uiPriority w:val="20"/>
    <w:qFormat/>
    <w:rsid w:val="003C568E"/>
    <w:rPr>
      <w:i/>
      <w:iCs/>
    </w:rPr>
  </w:style>
  <w:style w:type="character" w:customStyle="1" w:styleId="highlightbackground">
    <w:name w:val="highlightbackground"/>
    <w:basedOn w:val="DefaultParagraphFont"/>
    <w:rsid w:val="003C568E"/>
  </w:style>
  <w:style w:type="character" w:customStyle="1" w:styleId="number">
    <w:name w:val="number"/>
    <w:basedOn w:val="DefaultParagraphFont"/>
    <w:rsid w:val="003C568E"/>
  </w:style>
  <w:style w:type="character" w:customStyle="1" w:styleId="newwindow">
    <w:name w:val="newwindow"/>
    <w:basedOn w:val="DefaultParagraphFont"/>
    <w:rsid w:val="003C568E"/>
  </w:style>
  <w:style w:type="character" w:customStyle="1" w:styleId="highlighttext">
    <w:name w:val="highlighttext"/>
    <w:basedOn w:val="DefaultParagraphFont"/>
    <w:rsid w:val="003C568E"/>
  </w:style>
  <w:style w:type="paragraph" w:customStyle="1" w:styleId="right">
    <w:name w:val="right"/>
    <w:basedOn w:val="Normal"/>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3C568E"/>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3C568E"/>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3C568E"/>
    <w:rPr>
      <w:color w:val="605E5C"/>
      <w:shd w:val="clear" w:color="auto" w:fill="E1DFDD"/>
    </w:rPr>
  </w:style>
  <w:style w:type="paragraph" w:styleId="ListParagraph">
    <w:name w:val="List Paragraph"/>
    <w:basedOn w:val="Normal"/>
    <w:uiPriority w:val="34"/>
    <w:qFormat/>
    <w:rsid w:val="003C568E"/>
    <w:pPr>
      <w:spacing w:after="200" w:line="276" w:lineRule="auto"/>
      <w:ind w:left="720"/>
      <w:contextualSpacing/>
    </w:pPr>
    <w:rPr>
      <w:rFonts w:ascii="Arial" w:hAnsi="Arial"/>
    </w:rPr>
  </w:style>
  <w:style w:type="paragraph" w:styleId="Header">
    <w:name w:val="header"/>
    <w:basedOn w:val="Normal"/>
    <w:link w:val="HeaderChar"/>
    <w:uiPriority w:val="99"/>
    <w:unhideWhenUsed/>
    <w:rsid w:val="005E4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C69"/>
  </w:style>
  <w:style w:type="paragraph" w:styleId="Footer">
    <w:name w:val="footer"/>
    <w:basedOn w:val="Normal"/>
    <w:link w:val="FooterChar"/>
    <w:uiPriority w:val="99"/>
    <w:unhideWhenUsed/>
    <w:rsid w:val="005E4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50" Type="http://schemas.openxmlformats.org/officeDocument/2006/relationships/hyperlink" Target="file:///C:\Users\seang\OneDrive%20-%20Objective%20Corp\Desktop\HTML-Export\section_s1332743627723.html" TargetMode="External"/><Relationship Id="rId55" Type="http://schemas.openxmlformats.org/officeDocument/2006/relationships/footer" Target="footer1.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image" Target="media/image3.jpeg"/><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53"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yperlink" Target="file:///C:\Users\seang\OneDrive%20-%20Objective%20Corp\Desktop\HTML-Export\section_s1332743627723.html" TargetMode="External"/><Relationship Id="rId57"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image" Target="media/image4.jpg"/><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yperlink" Target="file:///C:\Users\seang\OneDrive%20-%20Objective%20Corp\Desktop\HTML-Export\section_s1332743627723.html" TargetMode="External"/><Relationship Id="rId56" Type="http://schemas.openxmlformats.org/officeDocument/2006/relationships/fontTable" Target="fontTable.xml"/><Relationship Id="rId8" Type="http://schemas.openxmlformats.org/officeDocument/2006/relationships/hyperlink" Target="file:///C:\Users\seang\OneDrive%20-%20Objective%20Corp\Desktop\HTML-Export\section_s1332743627723.html" TargetMode="External"/><Relationship Id="rId51"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9915</Words>
  <Characters>56518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2021-10-13T01:53:00Z</dcterms:created>
  <dcterms:modified xsi:type="dcterms:W3CDTF">2021-11-11T06:28:00Z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A19483395</vt:lpwstr>
  </property>
  <property fmtid="{D5CDD505-2E9C-101B-9397-08002B2CF9AE}" pid="4" name="Objective-Title">
    <vt:lpwstr>9.4.1.12.4 Township residential precinct - Assessable  UPDATED</vt:lpwstr>
  </property>
  <property fmtid="{D5CDD505-2E9C-101B-9397-08002B2CF9AE}" pid="5" name="Objective-Comment">
    <vt:lpwstr/>
  </property>
  <property fmtid="{D5CDD505-2E9C-101B-9397-08002B2CF9AE}" pid="6" name="Objective-CreationStamp">
    <vt:filetime>2019-12-17T02:25:28Z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2020-01-06T22:46:14Z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