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5283"/>
        <w:gridCol w:w="652"/>
        <w:gridCol w:w="4370"/>
        <w:gridCol w:w="107"/>
        <w:gridCol w:w="1694"/>
        <w:gridCol w:w="130"/>
        <w:gridCol w:w="3146"/>
      </w:tblGrid>
      <w:tr w:rsidR="00F45763" w:rsidRPr="009A1B4A" w:rsidTr="00F317E9">
        <w:trPr>
          <w:trHeight w:val="361"/>
          <w:tblCellSpacing w:w="15" w:type="dxa"/>
        </w:trPr>
        <w:tc>
          <w:tcPr>
            <w:tcW w:w="0" w:type="auto"/>
            <w:gridSpan w:val="7"/>
            <w:shd w:val="clear" w:color="auto" w:fill="CCCCCC"/>
            <w:tcMar>
              <w:top w:w="30" w:type="dxa"/>
              <w:left w:w="30" w:type="dxa"/>
              <w:bottom w:w="30" w:type="dxa"/>
              <w:right w:w="30" w:type="dxa"/>
            </w:tcMar>
            <w:vAlign w:val="center"/>
            <w:hideMark/>
          </w:tcPr>
          <w:p w:rsidR="00F45763" w:rsidRPr="009A1B4A" w:rsidRDefault="00F45763" w:rsidP="00F45763">
            <w:pPr>
              <w:spacing w:before="100" w:beforeAutospacing="1" w:after="100" w:afterAutospacing="1" w:line="240" w:lineRule="auto"/>
              <w:jc w:val="center"/>
              <w:rPr>
                <w:rFonts w:ascii="Arial" w:eastAsia="Times New Roman" w:hAnsi="Arial" w:cs="Arial"/>
                <w:sz w:val="20"/>
                <w:szCs w:val="20"/>
                <w:lang w:eastAsia="en-AU"/>
              </w:rPr>
            </w:pPr>
            <w:r w:rsidRPr="009A1B4A">
              <w:rPr>
                <w:rFonts w:ascii="Arial" w:eastAsia="Times New Roman" w:hAnsi="Arial" w:cs="Arial"/>
                <w:b/>
                <w:bCs/>
                <w:sz w:val="20"/>
                <w:szCs w:val="20"/>
                <w:lang w:eastAsia="en-AU"/>
              </w:rPr>
              <w:t>Table 7.2.3.7.2.</w:t>
            </w:r>
            <w:r w:rsidR="00292455">
              <w:rPr>
                <w:rFonts w:ascii="Arial" w:eastAsia="Times New Roman" w:hAnsi="Arial" w:cs="Arial"/>
                <w:b/>
                <w:bCs/>
                <w:sz w:val="20"/>
                <w:szCs w:val="20"/>
                <w:lang w:eastAsia="en-AU"/>
              </w:rPr>
              <w:t>1</w:t>
            </w:r>
            <w:r w:rsidRPr="009A1B4A">
              <w:rPr>
                <w:rFonts w:ascii="Arial" w:eastAsia="Times New Roman" w:hAnsi="Arial" w:cs="Arial"/>
                <w:b/>
                <w:bCs/>
                <w:sz w:val="20"/>
                <w:szCs w:val="20"/>
                <w:lang w:eastAsia="en-AU"/>
              </w:rPr>
              <w:t xml:space="preserve"> Assessable development - Reconfiguring a lot code - Town centre precinct</w:t>
            </w:r>
          </w:p>
        </w:tc>
      </w:tr>
      <w:tr w:rsidR="009A1B4A" w:rsidRPr="009A1B4A" w:rsidTr="00F317E9">
        <w:trPr>
          <w:tblCellSpacing w:w="15" w:type="dxa"/>
        </w:trPr>
        <w:tc>
          <w:tcPr>
            <w:tcW w:w="1623" w:type="pct"/>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Performance outcomes</w:t>
            </w:r>
          </w:p>
        </w:tc>
        <w:tc>
          <w:tcPr>
            <w:tcW w:w="1669" w:type="pct"/>
            <w:gridSpan w:val="2"/>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Examples that achieve aspects of the Performance Outcomes</w:t>
            </w:r>
          </w:p>
        </w:tc>
        <w:tc>
          <w:tcPr>
            <w:tcW w:w="591" w:type="pct"/>
            <w:gridSpan w:val="2"/>
            <w:shd w:val="clear" w:color="auto" w:fill="CCCCCC"/>
          </w:tcPr>
          <w:p w:rsidR="00247DD8" w:rsidRPr="009A1B4A" w:rsidRDefault="00247DD8" w:rsidP="00247DD8">
            <w:pPr>
              <w:spacing w:after="0" w:line="240" w:lineRule="auto"/>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E Compliance</w:t>
            </w:r>
          </w:p>
          <w:p w:rsidR="00247DD8"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Yes</w:t>
            </w:r>
          </w:p>
          <w:p w:rsidR="00247DD8"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No See PO or</w:t>
            </w:r>
          </w:p>
          <w:p w:rsidR="00F45763"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NA</w:t>
            </w:r>
          </w:p>
        </w:tc>
        <w:tc>
          <w:tcPr>
            <w:tcW w:w="1068" w:type="pct"/>
            <w:gridSpan w:val="2"/>
            <w:shd w:val="clear" w:color="auto" w:fill="CCCCCC"/>
          </w:tcPr>
          <w:p w:rsidR="00F45763" w:rsidRPr="009A1B4A" w:rsidRDefault="00247DD8"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Justification for compliance</w:t>
            </w:r>
          </w:p>
        </w:tc>
      </w:tr>
      <w:tr w:rsidR="001E1D5A" w:rsidRPr="009A1B4A" w:rsidTr="001E1D5A">
        <w:trPr>
          <w:tblCellSpacing w:w="15" w:type="dxa"/>
        </w:trPr>
        <w:tc>
          <w:tcPr>
            <w:tcW w:w="4980" w:type="pct"/>
            <w:gridSpan w:val="7"/>
            <w:shd w:val="clear" w:color="auto" w:fill="CCCCCC"/>
            <w:tcMar>
              <w:top w:w="30" w:type="dxa"/>
              <w:left w:w="30" w:type="dxa"/>
              <w:bottom w:w="30" w:type="dxa"/>
              <w:right w:w="30" w:type="dxa"/>
            </w:tcMar>
            <w:hideMark/>
          </w:tcPr>
          <w:p w:rsidR="001E1D5A" w:rsidRPr="009A1B4A" w:rsidRDefault="001E1D5A" w:rsidP="00F45763">
            <w:pPr>
              <w:spacing w:before="100" w:beforeAutospacing="1" w:after="100" w:afterAutospacing="1" w:line="240" w:lineRule="auto"/>
              <w:ind w:left="150" w:right="150"/>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Where on a developable lot or creating developable lots</w:t>
            </w: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Lot size and design</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134"/>
          <w:tblCellSpacing w:w="15" w:type="dxa"/>
        </w:trPr>
        <w:tc>
          <w:tcPr>
            <w:tcW w:w="1623" w:type="pct"/>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Reconfiguring a lot does not result in additional lots.</w:t>
            </w:r>
          </w:p>
        </w:tc>
        <w:tc>
          <w:tcPr>
            <w:tcW w:w="1669" w:type="pct"/>
            <w:gridSpan w:val="2"/>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r w:rsidR="00836834">
              <w:rPr>
                <w:rFonts w:ascii="Arial" w:eastAsia="Times New Roman" w:hAnsi="Arial" w:cs="Arial"/>
                <w:sz w:val="20"/>
                <w:szCs w:val="20"/>
                <w:lang w:eastAsia="en-AU"/>
              </w:rPr>
              <w:t>.</w:t>
            </w:r>
          </w:p>
        </w:tc>
        <w:tc>
          <w:tcPr>
            <w:tcW w:w="591"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Boundary realignment</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4880"/>
          <w:tblCellSpacing w:w="15" w:type="dxa"/>
        </w:trPr>
        <w:tc>
          <w:tcPr>
            <w:tcW w:w="1623" w:type="pct"/>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PO2</w:t>
            </w:r>
          </w:p>
          <w:p w:rsidR="00165AF4" w:rsidRPr="009A1B4A" w:rsidRDefault="00165AF4" w:rsidP="00165AF4">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Boundary realignments do not result in the:</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fragmentation or alienation of the land or result in the loss of land for future urban purposes;</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delay the use of the land for urban purposes;</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existing land uses on-site becoming non-compliant due to:</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lot size;</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parking requirements;</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servicing;</w:t>
            </w:r>
          </w:p>
          <w:p w:rsidR="00F45763"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dependant elements of an existing or approved land use being separately titled.</w:t>
            </w:r>
          </w:p>
        </w:tc>
        <w:tc>
          <w:tcPr>
            <w:tcW w:w="1669" w:type="pct"/>
            <w:gridSpan w:val="2"/>
            <w:shd w:val="clear" w:color="auto" w:fill="FFFFFF"/>
            <w:tcMar>
              <w:top w:w="30" w:type="dxa"/>
              <w:left w:w="30" w:type="dxa"/>
              <w:bottom w:w="30" w:type="dxa"/>
              <w:right w:w="30" w:type="dxa"/>
            </w:tcMar>
            <w:hideMark/>
          </w:tcPr>
          <w:p w:rsidR="00F45763" w:rsidRPr="00692D33" w:rsidRDefault="00F45763" w:rsidP="00692D33">
            <w:pPr>
              <w:pStyle w:val="first"/>
              <w:shd w:val="clear" w:color="auto" w:fill="F9F9F9"/>
              <w:spacing w:before="0" w:beforeAutospacing="0" w:after="240" w:afterAutospacing="0"/>
              <w:rPr>
                <w:rFonts w:ascii="Arial" w:hAnsi="Arial" w:cs="Arial"/>
                <w:b/>
                <w:bCs/>
                <w:color w:val="111111"/>
                <w:sz w:val="30"/>
                <w:szCs w:val="30"/>
              </w:rPr>
            </w:pPr>
            <w:r w:rsidRPr="009A1B4A">
              <w:rPr>
                <w:rFonts w:ascii="Arial" w:hAnsi="Arial" w:cs="Arial"/>
                <w:sz w:val="20"/>
                <w:szCs w:val="20"/>
              </w:rPr>
              <w:t>No example provided</w:t>
            </w:r>
            <w:r w:rsidR="00836834">
              <w:rPr>
                <w:rFonts w:ascii="Arial" w:hAnsi="Arial" w:cs="Arial"/>
                <w:sz w:val="20"/>
                <w:szCs w:val="20"/>
              </w:rPr>
              <w:t>.</w:t>
            </w:r>
            <w:r w:rsidR="00692D33">
              <w:rPr>
                <w:rFonts w:ascii="Arial" w:hAnsi="Arial" w:cs="Arial"/>
                <w:b/>
                <w:bCs/>
                <w:color w:val="111111"/>
                <w:sz w:val="30"/>
                <w:szCs w:val="30"/>
              </w:rPr>
              <w:t xml:space="preserve"> </w:t>
            </w:r>
            <w:bookmarkStart w:id="0" w:name="_GoBack"/>
            <w:bookmarkEnd w:id="0"/>
          </w:p>
        </w:tc>
        <w:tc>
          <w:tcPr>
            <w:tcW w:w="591"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Where on a developed lot or creating developed lots</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Lot size and design</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4125"/>
          <w:tblCellSpacing w:w="15" w:type="dxa"/>
        </w:trPr>
        <w:tc>
          <w:tcPr>
            <w:tcW w:w="1623" w:type="pct"/>
            <w:tcMar>
              <w:top w:w="30" w:type="dxa"/>
              <w:left w:w="30" w:type="dxa"/>
              <w:bottom w:w="30" w:type="dxa"/>
              <w:right w:w="30" w:type="dxa"/>
            </w:tcMar>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PO3</w:t>
            </w:r>
          </w:p>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Lots have appropriate area and dimension for the establishment of uses consistent with the applicable sub-precinct of the Town centre precinct, having regard to:</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convenient and safe access;</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on-site car parking;</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service vehicle access and manoeuvring;</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appropriately sited loading and servicing areas;</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setbacks, buffers to sensitive land uses and landscaping where required;</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providing for rear service lane access where possible.</w:t>
            </w:r>
          </w:p>
          <w:p w:rsidR="00165AF4" w:rsidRPr="00E71F22" w:rsidRDefault="00165AF4" w:rsidP="00165AF4">
            <w:pPr>
              <w:pStyle w:val="NormalWeb"/>
              <w:shd w:val="clear" w:color="auto" w:fill="FFFFFF"/>
              <w:spacing w:before="150" w:beforeAutospacing="0" w:after="150" w:afterAutospacing="0"/>
              <w:ind w:left="240" w:right="150"/>
              <w:rPr>
                <w:rFonts w:ascii="Arial" w:hAnsi="Arial" w:cs="Arial"/>
                <w:sz w:val="18"/>
                <w:szCs w:val="20"/>
              </w:rPr>
            </w:pPr>
            <w:r w:rsidRPr="00E71F22">
              <w:rPr>
                <w:rFonts w:ascii="Arial" w:hAnsi="Arial" w:cs="Arial"/>
                <w:sz w:val="18"/>
                <w:szCs w:val="20"/>
                <w:shd w:val="clear" w:color="auto" w:fill="FFFFFF"/>
              </w:rPr>
              <w:t>Note - refer to the overall outcomes for the Town centre precinct and sub-precinct for consistent uses.</w:t>
            </w:r>
          </w:p>
          <w:p w:rsidR="00F45763" w:rsidRPr="009A1B4A" w:rsidRDefault="00165AF4" w:rsidP="00165AF4">
            <w:pPr>
              <w:spacing w:before="100" w:beforeAutospacing="1" w:after="100" w:afterAutospacing="1" w:line="240" w:lineRule="auto"/>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 </w:t>
            </w:r>
          </w:p>
        </w:tc>
        <w:tc>
          <w:tcPr>
            <w:tcW w:w="1669" w:type="pct"/>
            <w:gridSpan w:val="2"/>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E3</w:t>
            </w:r>
          </w:p>
          <w:p w:rsidR="00165AF4" w:rsidRPr="009A1B4A" w:rsidRDefault="00F45763"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p w:rsidR="00F45763" w:rsidRPr="009A1B4A" w:rsidRDefault="00F45763"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OR</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Lots comply with the following minimum sizes to facilitate appropriate uses and preferred scale and intensity of development:</w:t>
            </w:r>
          </w:p>
          <w:tbl>
            <w:tblPr>
              <w:tblW w:w="486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942"/>
              <w:gridCol w:w="1388"/>
              <w:gridCol w:w="1420"/>
            </w:tblGrid>
            <w:tr w:rsidR="009A1B4A" w:rsidRPr="009A1B4A" w:rsidTr="001E1D5A">
              <w:trPr>
                <w:tblCellSpacing w:w="15" w:type="dxa"/>
              </w:trPr>
              <w:tc>
                <w:tcPr>
                  <w:tcW w:w="2024"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Town centre precinct</w:t>
                  </w:r>
                </w:p>
              </w:tc>
              <w:tc>
                <w:tcPr>
                  <w:tcW w:w="1448"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Min. lot size</w:t>
                  </w:r>
                </w:p>
              </w:tc>
              <w:tc>
                <w:tcPr>
                  <w:tcW w:w="1406"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Min. frontage</w:t>
                  </w:r>
                </w:p>
              </w:tc>
            </w:tr>
            <w:tr w:rsidR="009A1B4A" w:rsidRPr="009A1B4A" w:rsidTr="001E1D5A">
              <w:trPr>
                <w:tblCellSpacing w:w="15" w:type="dxa"/>
              </w:trPr>
              <w:tc>
                <w:tcPr>
                  <w:tcW w:w="493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Sub-precincts</w:t>
                  </w:r>
                </w:p>
              </w:tc>
            </w:tr>
            <w:tr w:rsidR="009A1B4A" w:rsidRPr="009A1B4A" w:rsidTr="001E1D5A">
              <w:trPr>
                <w:trHeight w:val="285"/>
                <w:tblCellSpacing w:w="15" w:type="dxa"/>
              </w:trPr>
              <w:tc>
                <w:tcPr>
                  <w:tcW w:w="2024"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All sub-precincts</w:t>
                  </w:r>
                </w:p>
              </w:tc>
              <w:tc>
                <w:tcPr>
                  <w:tcW w:w="1448"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1000m</w:t>
                  </w:r>
                  <w:r w:rsidRPr="009A1B4A">
                    <w:rPr>
                      <w:rFonts w:ascii="Arial" w:eastAsia="Times New Roman" w:hAnsi="Arial" w:cs="Arial"/>
                      <w:sz w:val="20"/>
                      <w:szCs w:val="20"/>
                      <w:vertAlign w:val="superscript"/>
                      <w:lang w:eastAsia="en-AU"/>
                    </w:rPr>
                    <w:t>2</w:t>
                  </w:r>
                </w:p>
              </w:tc>
              <w:tc>
                <w:tcPr>
                  <w:tcW w:w="1406"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40m</w:t>
                  </w:r>
                </w:p>
              </w:tc>
            </w:tr>
          </w:tbl>
          <w:p w:rsidR="00F45763" w:rsidRPr="009A1B4A" w:rsidRDefault="00F45763" w:rsidP="00F45763">
            <w:pPr>
              <w:spacing w:before="100" w:beforeAutospacing="1" w:after="100" w:afterAutospacing="1" w:line="240" w:lineRule="auto"/>
              <w:rPr>
                <w:rFonts w:ascii="Arial" w:eastAsia="Times New Roman" w:hAnsi="Arial" w:cs="Arial"/>
                <w:sz w:val="20"/>
                <w:szCs w:val="20"/>
                <w:lang w:eastAsia="en-AU"/>
              </w:rPr>
            </w:pP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925"/>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layout and frontage of lots does not result in:</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vehicle crossing on street frontages identified with a Neighbourhood development plan that reflects the urban structure concept shown indicatively on Figure 7.2.3.2.5 - Driveway crossover restrictions; </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additional vehicle cross overs that will impede pedestrian activity on the street frontage;</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lots having a primary street frontage of less than 20m are provided with a secondary street access for vehicle movements.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981"/>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PO5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Shared vehicle access arrangements are provided, where possible, between adjoining centre properties.</w:t>
            </w:r>
          </w:p>
          <w:tbl>
            <w:tblPr>
              <w:tblW w:w="532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27"/>
            </w:tblGrid>
            <w:tr w:rsidR="00F45763" w:rsidRPr="009A1B4A" w:rsidTr="00247DD8">
              <w:trPr>
                <w:tblCellSpacing w:w="15" w:type="dxa"/>
              </w:trPr>
              <w:tc>
                <w:tcPr>
                  <w:tcW w:w="5267" w:type="dxa"/>
                  <w:vAlign w:val="cente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E71F22">
                    <w:rPr>
                      <w:rFonts w:ascii="Arial" w:eastAsia="Times New Roman" w:hAnsi="Arial" w:cs="Arial"/>
                      <w:sz w:val="18"/>
                      <w:szCs w:val="20"/>
                      <w:lang w:eastAsia="en-AU"/>
                    </w:rPr>
                    <w:t>Note - an access easement may be required to be registered to ensure shared access between properties is permitted.</w:t>
                  </w:r>
                </w:p>
              </w:tc>
            </w:tr>
          </w:tbl>
          <w:p w:rsidR="00F45763" w:rsidRPr="009A1B4A" w:rsidRDefault="00F45763" w:rsidP="00F45763">
            <w:pPr>
              <w:spacing w:before="100" w:beforeAutospacing="1" w:after="100" w:afterAutospacing="1" w:line="240" w:lineRule="auto"/>
              <w:rPr>
                <w:rFonts w:ascii="Arial" w:eastAsia="Times New Roman" w:hAnsi="Arial" w:cs="Arial"/>
                <w:sz w:val="20"/>
                <w:szCs w:val="20"/>
                <w:lang w:eastAsia="en-AU"/>
              </w:rPr>
            </w:pP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051"/>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PO6</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creation of allotments on major streets when shown on a Neighbourhood development plan (refer Figure 7.2.3.2 - Movement, major streets) does not adversely affect the safety and efficiency of the road network. New lots on higher order roads are provided with a secondary street access for vehicle movements.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E6</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642"/>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PO7</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E7</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510"/>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PO8</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Reconfiguring a lot does not compromise potential future connections with adjoining roadways, uses or lots by way of inappropriate boundary or road reserve locations.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E8</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PO9</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layout of the development results in the creation of a strong and positive identity through:</w:t>
            </w:r>
          </w:p>
          <w:p w:rsidR="00F45763" w:rsidRPr="009A1B4A" w:rsidRDefault="00F45763" w:rsidP="0042553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provision of clearly legible movement and open space networks;</w:t>
            </w:r>
          </w:p>
          <w:p w:rsidR="00F45763" w:rsidRPr="009A1B4A" w:rsidRDefault="00F45763" w:rsidP="0042553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an appropriate design response to site and locality characteristics.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E9</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565"/>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PO10</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Lots do not compromise the viability of adjoining lots and provide for optimum integration with existing or future development on surrounding land, having regard to: </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connectivity of access and open space networks;</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efficient provisions of infrastructure;</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appropriate location of boundaries and road reserves.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E10</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763" w:rsidRPr="009A1B4A" w:rsidRDefault="00165AF4"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Utilities</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685"/>
          <w:tblCellSpacing w:w="15" w:type="dxa"/>
        </w:trPr>
        <w:tc>
          <w:tcPr>
            <w:tcW w:w="1623" w:type="pct"/>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PO11</w:t>
            </w:r>
          </w:p>
          <w:p w:rsidR="00F45763"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669" w:type="pct"/>
            <w:gridSpan w:val="2"/>
            <w:hideMark/>
          </w:tcPr>
          <w:p w:rsidR="00F45763" w:rsidRPr="009A1B4A" w:rsidRDefault="00165AF4"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r w:rsidRPr="009A1B4A">
              <w:rPr>
                <w:rFonts w:ascii="Arial" w:hAnsi="Arial" w:cs="Arial"/>
                <w:sz w:val="20"/>
                <w:szCs w:val="20"/>
                <w:shd w:val="clear" w:color="auto" w:fill="FFFFFF"/>
              </w:rPr>
              <w:t> </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763" w:rsidRPr="009A1B4A" w:rsidRDefault="00165AF4"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CCCCCC"/>
              </w:rPr>
              <w:t>Street design and layout</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764"/>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PO12</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street network creates convenient access to major streets for heavy vehicles and commercial traffic without introducing through traffic to residential streets. The street network is designed in accordance with a Neighbourhood development plan that reflects the urban structure concept shown indicatively on Figure 7.2.3.2 - Movement, major streets, Figure 7.2.3.2.2 - Indicative street network and Figure 7.2.3.2.3 - Movement, key streets and connections.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E12</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PO13</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road network has </w:t>
            </w:r>
            <w:proofErr w:type="gramStart"/>
            <w:r w:rsidRPr="009A1B4A">
              <w:rPr>
                <w:rFonts w:ascii="Arial" w:eastAsia="Times New Roman" w:hAnsi="Arial" w:cs="Arial"/>
                <w:sz w:val="20"/>
                <w:szCs w:val="20"/>
                <w:lang w:eastAsia="en-AU"/>
              </w:rPr>
              <w:t>sufficient</w:t>
            </w:r>
            <w:proofErr w:type="gramEnd"/>
            <w:r w:rsidRPr="009A1B4A">
              <w:rPr>
                <w:rFonts w:ascii="Arial" w:eastAsia="Times New Roman" w:hAnsi="Arial" w:cs="Arial"/>
                <w:sz w:val="20"/>
                <w:szCs w:val="20"/>
                <w:lang w:eastAsia="en-AU"/>
              </w:rPr>
              <w:t xml:space="preserve"> reserve and pavement widths to cater for the current and intended function of the road in accordance with the road type in </w:t>
            </w:r>
            <w:r w:rsidRPr="009A1B4A">
              <w:rPr>
                <w:rFonts w:ascii="Arial" w:eastAsia="Times New Roman" w:hAnsi="Arial" w:cs="Arial"/>
                <w:sz w:val="20"/>
                <w:szCs w:val="20"/>
                <w:lang w:eastAsia="en-AU"/>
              </w:rPr>
              <w:lastRenderedPageBreak/>
              <w:t xml:space="preserve">accordance with Planning scheme policy - Integrated design.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E13</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122"/>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Movement networks encourage walking and cycling and a safe environment for pedestrians and cyclists. The street network is designed in accordance with a Neighbourhood development plan that reflects the urban structure concept shown indicatively on Figure 7.2.3.3 - Movement, walking and cycling.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3201"/>
          <w:tblCellSpacing w:w="15" w:type="dxa"/>
        </w:trPr>
        <w:tc>
          <w:tcPr>
            <w:tcW w:w="1623" w:type="pct"/>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PO15</w:t>
            </w:r>
          </w:p>
          <w:p w:rsidR="00F45763"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 Refer to Planning scheme policy - Neighbourhood design for guidance on how to achieve compliance with this outcome.</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F458BB" w:rsidRPr="009A1B4A" w:rsidRDefault="00F458BB" w:rsidP="00F458BB">
            <w:pPr>
              <w:shd w:val="clear" w:color="auto" w:fill="FFFFFF"/>
              <w:spacing w:before="150" w:after="150" w:line="240" w:lineRule="auto"/>
              <w:ind w:left="150" w:right="150"/>
              <w:rPr>
                <w:rFonts w:ascii="Arial" w:eastAsia="Times New Roman" w:hAnsi="Arial" w:cs="Arial"/>
                <w:b/>
                <w:bCs/>
                <w:sz w:val="20"/>
                <w:szCs w:val="20"/>
                <w:lang w:eastAsia="en-AU"/>
              </w:rPr>
            </w:pPr>
            <w:r w:rsidRPr="00F458BB">
              <w:rPr>
                <w:rFonts w:ascii="Arial" w:eastAsia="Times New Roman" w:hAnsi="Arial" w:cs="Arial"/>
                <w:b/>
                <w:bCs/>
                <w:sz w:val="20"/>
                <w:szCs w:val="20"/>
                <w:lang w:eastAsia="en-AU"/>
              </w:rPr>
              <w:t>PO16</w:t>
            </w:r>
          </w:p>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458BB">
              <w:rPr>
                <w:rFonts w:ascii="Arial" w:eastAsia="Times New Roman" w:hAnsi="Arial" w:cs="Arial"/>
                <w:sz w:val="20"/>
                <w:szCs w:val="20"/>
                <w:lang w:eastAsia="en-AU"/>
              </w:rPr>
              <w:t>accommodates</w:t>
            </w:r>
            <w:proofErr w:type="gramEnd"/>
            <w:r w:rsidRPr="00F458BB">
              <w:rPr>
                <w:rFonts w:ascii="Arial" w:eastAsia="Times New Roman" w:hAnsi="Arial" w:cs="Arial"/>
                <w:sz w:val="20"/>
                <w:szCs w:val="20"/>
                <w:lang w:eastAsia="en-AU"/>
              </w:rPr>
              <w:t xml:space="preserve"> the following functions: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access to premises by providing convenient vehicular movement for residents between their homes and the major road network;</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safe and convenient pedestrian and cycle movement;</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adequate on street parking;</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lastRenderedPageBreak/>
              <w:t>stormwater drainage paths and treatment facilities;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efficient public transport routes;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utility services location;</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emergency access and waste collection;</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setting and approach (streetscape, landscaping and street furniture) for adjoining residences;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expected traffic speeds and volumes; and</w:t>
            </w:r>
          </w:p>
          <w:p w:rsidR="00F458BB" w:rsidRPr="009A1B4A"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wildlife movements (where relevant).</w:t>
            </w:r>
          </w:p>
          <w:p w:rsidR="00F458BB" w:rsidRPr="00E71F22" w:rsidRDefault="00F458BB" w:rsidP="00F458B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F458BB" w:rsidRPr="009A1B4A" w:rsidRDefault="00F458BB" w:rsidP="00F458BB">
            <w:pPr>
              <w:shd w:val="clear" w:color="auto" w:fill="FFFFFF"/>
              <w:spacing w:before="150" w:after="150" w:line="240" w:lineRule="auto"/>
              <w:ind w:left="240" w:right="150"/>
              <w:rPr>
                <w:rStyle w:val="Strong"/>
                <w:rFonts w:ascii="Arial" w:eastAsia="Times New Roman" w:hAnsi="Arial" w:cs="Arial"/>
                <w:b w:val="0"/>
                <w:bCs w:val="0"/>
                <w:sz w:val="20"/>
                <w:szCs w:val="20"/>
                <w:lang w:eastAsia="en-AU"/>
              </w:rPr>
            </w:pPr>
            <w:r w:rsidRPr="00E71F22">
              <w:rPr>
                <w:rFonts w:ascii="Arial" w:hAnsi="Arial" w:cs="Arial"/>
                <w:sz w:val="18"/>
                <w:szCs w:val="20"/>
                <w:shd w:val="clear" w:color="auto" w:fill="FFFFFF"/>
              </w:rPr>
              <w:t>Note - Refer to Planning scheme policy - Environmental areas and corridors for examples of when and where wildlife movement infrastructure is required.</w:t>
            </w:r>
          </w:p>
        </w:tc>
        <w:tc>
          <w:tcPr>
            <w:tcW w:w="1669" w:type="pct"/>
            <w:gridSpan w:val="2"/>
          </w:tcPr>
          <w:p w:rsidR="00F458BB" w:rsidRPr="009A1B4A" w:rsidRDefault="00F458BB" w:rsidP="00F458BB">
            <w:pPr>
              <w:shd w:val="clear" w:color="auto" w:fill="FFFFFF"/>
              <w:spacing w:before="150" w:after="150" w:line="240" w:lineRule="auto"/>
              <w:ind w:left="150" w:right="150"/>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lastRenderedPageBreak/>
              <w:t>E16</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1" w:type="pct"/>
            <w:gridSpan w:val="2"/>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67"/>
          <w:tblCellSpacing w:w="15" w:type="dxa"/>
        </w:trPr>
        <w:tc>
          <w:tcPr>
            <w:tcW w:w="1623" w:type="pct"/>
            <w:vMerge w:val="restart"/>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PO17</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The existing road network (whether trunk or non-trunk) is upgraded where necessary to cater for the impact from the development.</w:t>
            </w:r>
          </w:p>
          <w:p w:rsidR="00F458BB" w:rsidRPr="00E71F22" w:rsidRDefault="00F458BB" w:rsidP="00F458B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Development is within 200m of a sensitive location such as a school, shopping centre, bus or train station or a large generator of pedestrian or vehicular traffic;</w:t>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 xml:space="preserve">Forecast traffic to/from the development exceeds 5% of the </w:t>
            </w:r>
            <w:proofErr w:type="gramStart"/>
            <w:r w:rsidRPr="00E71F22">
              <w:rPr>
                <w:rFonts w:ascii="Arial" w:eastAsia="Times New Roman" w:hAnsi="Arial" w:cs="Arial"/>
                <w:sz w:val="18"/>
                <w:szCs w:val="20"/>
                <w:lang w:eastAsia="en-AU"/>
              </w:rPr>
              <w:t>two way</w:t>
            </w:r>
            <w:proofErr w:type="gramEnd"/>
            <w:r w:rsidRPr="00E71F22">
              <w:rPr>
                <w:rFonts w:ascii="Arial" w:eastAsia="Times New Roman" w:hAnsi="Arial" w:cs="Arial"/>
                <w:sz w:val="18"/>
                <w:szCs w:val="20"/>
                <w:lang w:eastAsia="en-AU"/>
              </w:rPr>
              <w:t xml:space="preserve"> flow on the adjoining road or intersection in the morning or afternoon transport peak within 10 years of the development completion;</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lastRenderedPageBreak/>
              <w:t>Development access onto a sub arterial, or arterial road or within 100m of a signalised intersection;</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Residential development greater than 50 lots or dwellings;</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Offices greater than 4,000m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Gross Floor Area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Retail activities including Hardware and trade supplies, Showroom, Shop or Shopping centre greater than 1,000m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Warehouses and Industry greater than 6,000m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On-site carpark greater than 100 spaces;</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lastRenderedPageBreak/>
              <w:t>Development has a trip generation rate of 100 vehicles or more within the peak hour;</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Development which dissects or significantly impacts on an environmental area or an environmental corridor.</w:t>
            </w:r>
            <w:r w:rsidRPr="00E71F22">
              <w:rPr>
                <w:rFonts w:ascii="Arial" w:eastAsia="Times New Roman" w:hAnsi="Arial" w:cs="Arial"/>
                <w:sz w:val="18"/>
                <w:szCs w:val="20"/>
                <w:lang w:eastAsia="en-AU"/>
              </w:rPr>
              <w:br/>
            </w:r>
          </w:p>
          <w:p w:rsidR="00F458BB" w:rsidRPr="00E71F22" w:rsidRDefault="00F458BB" w:rsidP="00F458BB">
            <w:pPr>
              <w:shd w:val="clear" w:color="auto" w:fill="FFFFFF"/>
              <w:spacing w:before="150" w:after="150" w:line="240" w:lineRule="auto"/>
              <w:ind w:left="240" w:right="150"/>
              <w:rPr>
                <w:rFonts w:ascii="Arial" w:eastAsia="Times New Roman" w:hAnsi="Arial" w:cs="Arial"/>
                <w:sz w:val="18"/>
                <w:szCs w:val="20"/>
                <w:lang w:eastAsia="en-AU"/>
              </w:rPr>
            </w:pPr>
            <w:r w:rsidRPr="00E71F22">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E71F22">
              <w:rPr>
                <w:rFonts w:ascii="Arial" w:eastAsia="Times New Roman" w:hAnsi="Arial" w:cs="Arial"/>
                <w:sz w:val="18"/>
                <w:szCs w:val="20"/>
                <w:lang w:eastAsia="en-AU"/>
              </w:rPr>
              <w:t>sufficient</w:t>
            </w:r>
            <w:proofErr w:type="gramEnd"/>
            <w:r w:rsidRPr="00E71F22">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F458BB" w:rsidRPr="00E71F22" w:rsidRDefault="00F458BB" w:rsidP="00F458B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F458BB" w:rsidRPr="009A1B4A" w:rsidRDefault="00F458BB" w:rsidP="00F458BB">
            <w:pPr>
              <w:shd w:val="clear" w:color="auto" w:fill="FFFFFF"/>
              <w:spacing w:before="150" w:after="150" w:line="240" w:lineRule="auto"/>
              <w:ind w:left="240" w:right="150"/>
              <w:rPr>
                <w:rStyle w:val="Strong"/>
                <w:rFonts w:ascii="Arial" w:hAnsi="Arial" w:cs="Arial"/>
                <w:sz w:val="20"/>
                <w:szCs w:val="20"/>
              </w:rPr>
            </w:pPr>
            <w:r w:rsidRPr="00E71F22">
              <w:rPr>
                <w:rFonts w:ascii="Arial" w:hAnsi="Arial" w:cs="Arial"/>
                <w:sz w:val="18"/>
                <w:szCs w:val="20"/>
                <w:shd w:val="clear" w:color="auto" w:fill="FFFFFF"/>
              </w:rPr>
              <w:t>Note - The primary and secondary active transport network is mapped on Overlay map - Active transport.</w:t>
            </w: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E17.1</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p w:rsidR="00F458BB" w:rsidRPr="00E71F22" w:rsidRDefault="00F458BB" w:rsidP="00F45763">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All turns vehicular access to existing lots is to be retained at new road intersections wherever practicable.</w:t>
            </w:r>
          </w:p>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Existing on-street parking is to be retained at new road intersections and along road frontages wherever practicable.</w:t>
            </w:r>
          </w:p>
        </w:tc>
        <w:tc>
          <w:tcPr>
            <w:tcW w:w="591" w:type="pct"/>
            <w:gridSpan w:val="2"/>
            <w:vMerge w:val="restart"/>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80"/>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E17.2</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p w:rsidR="00F458BB" w:rsidRPr="004E5508" w:rsidRDefault="00F458BB" w:rsidP="00F458BB">
            <w:pPr>
              <w:spacing w:before="100" w:beforeAutospacing="1" w:after="100" w:afterAutospacing="1" w:line="240" w:lineRule="auto"/>
              <w:ind w:left="150" w:right="150"/>
              <w:rPr>
                <w:rFonts w:ascii="Arial" w:hAnsi="Arial" w:cs="Arial"/>
                <w:sz w:val="18"/>
                <w:szCs w:val="18"/>
                <w:shd w:val="clear" w:color="auto" w:fill="FFFFFF"/>
              </w:rPr>
            </w:pPr>
            <w:r w:rsidRPr="004E5508">
              <w:rPr>
                <w:rFonts w:ascii="Arial" w:hAnsi="Arial" w:cs="Arial"/>
                <w:sz w:val="18"/>
                <w:szCs w:val="18"/>
                <w:shd w:val="clear" w:color="auto" w:fill="FFFFFF"/>
              </w:rPr>
              <w:t>Note - All turns vehicular access to existing lots is to be retained at upgraded road intersections wherever practicable.</w:t>
            </w:r>
          </w:p>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4E5508">
              <w:rPr>
                <w:rFonts w:ascii="Arial" w:hAnsi="Arial" w:cs="Arial"/>
                <w:sz w:val="18"/>
                <w:szCs w:val="18"/>
                <w:shd w:val="clear" w:color="auto" w:fill="FFFFFF"/>
              </w:rPr>
              <w:t>Note - Existing on-street parking is to be retained at upgraded road intersections and along road frontages wherever practicable.</w:t>
            </w:r>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80"/>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E17.3</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The active transport network is extended in accordance with Planning scheme policy - Integrated design.</w:t>
            </w:r>
          </w:p>
          <w:p w:rsidR="00F458BB" w:rsidRPr="009A1B4A" w:rsidRDefault="00F458BB" w:rsidP="00F458BB">
            <w:pPr>
              <w:spacing w:before="100" w:beforeAutospacing="1" w:after="100" w:afterAutospacing="1" w:line="240" w:lineRule="auto"/>
              <w:ind w:right="150"/>
              <w:rPr>
                <w:rFonts w:ascii="Arial" w:eastAsia="Times New Roman" w:hAnsi="Arial" w:cs="Arial"/>
                <w:b/>
                <w:bCs/>
                <w:sz w:val="20"/>
                <w:szCs w:val="20"/>
                <w:lang w:eastAsia="en-AU"/>
              </w:rPr>
            </w:pPr>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235"/>
          <w:tblCellSpacing w:w="15" w:type="dxa"/>
        </w:trPr>
        <w:tc>
          <w:tcPr>
            <w:tcW w:w="1623" w:type="pct"/>
            <w:vMerge w:val="restart"/>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PO18</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New intersections along all streets and roads are located and designed to provide safe and convenient movements for all users.</w:t>
            </w:r>
          </w:p>
          <w:p w:rsidR="00F458BB" w:rsidRPr="00E71F22" w:rsidRDefault="00F458BB" w:rsidP="00F458B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Refer Planning scheme policy - Integrated design and Planning scheme policy - Operational works inspection, </w:t>
            </w:r>
            <w:r w:rsidRPr="00E71F22">
              <w:rPr>
                <w:rFonts w:ascii="Arial" w:hAnsi="Arial" w:cs="Arial"/>
                <w:sz w:val="18"/>
                <w:szCs w:val="20"/>
                <w:shd w:val="clear" w:color="auto" w:fill="FFFFFF"/>
              </w:rPr>
              <w:lastRenderedPageBreak/>
              <w:t>maintenance and bonding procedures for design and construction standards.</w:t>
            </w:r>
          </w:p>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9A1B4A">
              <w:rPr>
                <w:rFonts w:ascii="Arial" w:hAnsi="Arial" w:cs="Arial"/>
                <w:sz w:val="20"/>
                <w:szCs w:val="20"/>
                <w:shd w:val="clear" w:color="auto" w:fill="FFFFFF"/>
              </w:rPr>
              <w:t>.</w:t>
            </w: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E18.1</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tc>
        <w:tc>
          <w:tcPr>
            <w:tcW w:w="591" w:type="pct"/>
            <w:gridSpan w:val="2"/>
            <w:vMerge w:val="restart"/>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235"/>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b/>
                <w:bCs/>
                <w:sz w:val="20"/>
                <w:szCs w:val="20"/>
                <w:lang w:eastAsia="en-AU"/>
              </w:rPr>
              <w:t>E18.2</w:t>
            </w:r>
          </w:p>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New intersection spacing (centreline – centreline) along a through road conforms with the following:</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an access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60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 xml:space="preserve">intersecting road located on opposite side (Left Right </w:t>
            </w:r>
            <w:proofErr w:type="gramStart"/>
            <w:r w:rsidRPr="00F458BB">
              <w:rPr>
                <w:rFonts w:ascii="Arial" w:eastAsia="Times New Roman" w:hAnsi="Arial" w:cs="Arial"/>
                <w:sz w:val="20"/>
                <w:szCs w:val="20"/>
                <w:lang w:eastAsia="en-AU"/>
              </w:rPr>
              <w:t>Stagger)  =</w:t>
            </w:r>
            <w:proofErr w:type="gramEnd"/>
            <w:r w:rsidRPr="00F458BB">
              <w:rPr>
                <w:rFonts w:ascii="Arial" w:eastAsia="Times New Roman" w:hAnsi="Arial" w:cs="Arial"/>
                <w:sz w:val="20"/>
                <w:szCs w:val="20"/>
                <w:lang w:eastAsia="en-AU"/>
              </w:rPr>
              <w:t xml:space="preserve"> 60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 xml:space="preserve">intersecting road located on opposite side (Right Left </w:t>
            </w:r>
            <w:proofErr w:type="gramStart"/>
            <w:r w:rsidRPr="00F458BB">
              <w:rPr>
                <w:rFonts w:ascii="Arial" w:eastAsia="Times New Roman" w:hAnsi="Arial" w:cs="Arial"/>
                <w:sz w:val="20"/>
                <w:szCs w:val="20"/>
                <w:lang w:eastAsia="en-AU"/>
              </w:rPr>
              <w:t>Stagger)  =</w:t>
            </w:r>
            <w:proofErr w:type="gramEnd"/>
            <w:r w:rsidRPr="00F458BB">
              <w:rPr>
                <w:rFonts w:ascii="Arial" w:eastAsia="Times New Roman" w:hAnsi="Arial" w:cs="Arial"/>
                <w:sz w:val="20"/>
                <w:szCs w:val="20"/>
                <w:lang w:eastAsia="en-AU"/>
              </w:rPr>
              <w:t xml:space="preserve"> 40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 collector or sub-arterial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100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(Left Right Stagger) = 100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(Right Left Stagger) = 60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an arterial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300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(Left Right Stagger) = 300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(Right Left Stagger) = 300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Walkable block perimeter does not exceed 1000 metres.</w:t>
            </w:r>
          </w:p>
          <w:p w:rsidR="00F458BB" w:rsidRPr="00E71F22" w:rsidRDefault="00F458BB"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Based on the absolute minimum intersection spacing identified above, all turns access may not be </w:t>
            </w:r>
            <w:r w:rsidRPr="00E71F22">
              <w:rPr>
                <w:rFonts w:ascii="Arial" w:hAnsi="Arial" w:cs="Arial"/>
                <w:sz w:val="18"/>
                <w:szCs w:val="20"/>
                <w:shd w:val="clear" w:color="auto" w:fill="FFFFFF"/>
              </w:rPr>
              <w:lastRenderedPageBreak/>
              <w:t>permitted (</w:t>
            </w:r>
            <w:proofErr w:type="spellStart"/>
            <w:r w:rsidRPr="00E71F22">
              <w:rPr>
                <w:rFonts w:ascii="Arial" w:hAnsi="Arial" w:cs="Arial"/>
                <w:sz w:val="18"/>
                <w:szCs w:val="20"/>
                <w:shd w:val="clear" w:color="auto" w:fill="FFFFFF"/>
              </w:rPr>
              <w:t>ie</w:t>
            </w:r>
            <w:proofErr w:type="spellEnd"/>
            <w:r w:rsidRPr="00E71F22">
              <w:rPr>
                <w:rFonts w:ascii="Arial" w:hAnsi="Arial" w:cs="Arial"/>
                <w:sz w:val="18"/>
                <w:szCs w:val="20"/>
                <w:shd w:val="clear" w:color="auto" w:fill="FFFFFF"/>
              </w:rPr>
              <w:t>. left in/left out only) at intersections with sub-arterial roads or arterial roads.</w:t>
            </w:r>
          </w:p>
          <w:p w:rsidR="00F458BB" w:rsidRPr="00E71F22" w:rsidRDefault="00F458BB"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w:t>
            </w:r>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PO19</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Frontage roads include streets where no direct lot access is provided.</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Primary and Secondary active transport network is mapped on Overlay map - Active transport.</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E71F22">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E19</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4846" w:type="dxa"/>
              <w:tblInd w:w="150" w:type="dxa"/>
              <w:tblLook w:val="04A0" w:firstRow="1" w:lastRow="0" w:firstColumn="1" w:lastColumn="0" w:noHBand="0" w:noVBand="1"/>
            </w:tblPr>
            <w:tblGrid>
              <w:gridCol w:w="2302"/>
              <w:gridCol w:w="2544"/>
            </w:tblGrid>
            <w:tr w:rsidR="009A1B4A" w:rsidRPr="009A1B4A" w:rsidTr="00CF37E2">
              <w:tc>
                <w:tcPr>
                  <w:tcW w:w="2302" w:type="dxa"/>
                  <w:shd w:val="clear" w:color="auto" w:fill="CCCCCC"/>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Situation</w:t>
                  </w:r>
                </w:p>
              </w:tc>
              <w:tc>
                <w:tcPr>
                  <w:tcW w:w="2544" w:type="dxa"/>
                  <w:shd w:val="clear" w:color="auto" w:fill="CCCCCC"/>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Minimum construction</w:t>
                  </w:r>
                </w:p>
              </w:tc>
            </w:tr>
            <w:tr w:rsidR="009A1B4A" w:rsidRPr="009A1B4A" w:rsidTr="00CF37E2">
              <w:tc>
                <w:tcPr>
                  <w:tcW w:w="2302" w:type="dxa"/>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Frontage road unconstructed or gravel road only;</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OR</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Frontage road sealed but not constructed* to Planning scheme policy - Integrated design standard;</w:t>
                  </w:r>
                  <w:r w:rsidRPr="009A1B4A">
                    <w:rPr>
                      <w:rFonts w:ascii="Arial" w:hAnsi="Arial" w:cs="Arial"/>
                      <w:sz w:val="20"/>
                      <w:szCs w:val="20"/>
                    </w:rPr>
                    <w:br/>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OR</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Frontage road partially constructed* to Planning scheme policy - Integrated </w:t>
                  </w:r>
                  <w:r w:rsidRPr="009A1B4A">
                    <w:rPr>
                      <w:rFonts w:ascii="Arial" w:hAnsi="Arial" w:cs="Arial"/>
                      <w:sz w:val="20"/>
                      <w:szCs w:val="20"/>
                    </w:rPr>
                    <w:lastRenderedPageBreak/>
                    <w:t>design standard.</w:t>
                  </w:r>
                  <w:r w:rsidRPr="009A1B4A">
                    <w:rPr>
                      <w:rFonts w:ascii="Arial" w:hAnsi="Arial" w:cs="Arial"/>
                      <w:sz w:val="20"/>
                      <w:szCs w:val="20"/>
                    </w:rPr>
                    <w:br/>
                  </w:r>
                </w:p>
              </w:tc>
              <w:tc>
                <w:tcPr>
                  <w:tcW w:w="2544" w:type="dxa"/>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CF37E2" w:rsidRPr="009A1B4A" w:rsidRDefault="00CF37E2" w:rsidP="00CF37E2">
                  <w:pPr>
                    <w:pStyle w:val="NormalWeb"/>
                    <w:spacing w:before="150" w:beforeAutospacing="0" w:after="150" w:afterAutospacing="0"/>
                    <w:ind w:right="150"/>
                    <w:rPr>
                      <w:rFonts w:ascii="Arial" w:hAnsi="Arial" w:cs="Arial"/>
                      <w:sz w:val="20"/>
                      <w:szCs w:val="20"/>
                    </w:rPr>
                  </w:pPr>
                  <w:r w:rsidRPr="009A1B4A">
                    <w:rPr>
                      <w:rFonts w:ascii="Arial" w:hAnsi="Arial" w:cs="Arial"/>
                      <w:sz w:val="20"/>
                      <w:szCs w:val="20"/>
                    </w:rPr>
                    <w:t>The minimum total travel lane width is:</w:t>
                  </w:r>
                </w:p>
                <w:p w:rsidR="00CF37E2" w:rsidRPr="009A1B4A" w:rsidRDefault="00CF37E2" w:rsidP="00425535">
                  <w:pPr>
                    <w:numPr>
                      <w:ilvl w:val="0"/>
                      <w:numId w:val="11"/>
                    </w:numPr>
                    <w:spacing w:before="100" w:beforeAutospacing="1" w:after="100" w:afterAutospacing="1"/>
                    <w:ind w:left="450"/>
                    <w:rPr>
                      <w:rFonts w:ascii="Arial" w:hAnsi="Arial" w:cs="Arial"/>
                      <w:sz w:val="20"/>
                      <w:szCs w:val="20"/>
                    </w:rPr>
                  </w:pPr>
                  <w:r w:rsidRPr="009A1B4A">
                    <w:rPr>
                      <w:rFonts w:ascii="Arial" w:hAnsi="Arial" w:cs="Arial"/>
                      <w:sz w:val="20"/>
                      <w:szCs w:val="20"/>
                    </w:rPr>
                    <w:lastRenderedPageBreak/>
                    <w:t>6m for minor roads;</w:t>
                  </w:r>
                  <w:r w:rsidRPr="009A1B4A">
                    <w:rPr>
                      <w:rFonts w:ascii="Arial" w:hAnsi="Arial" w:cs="Arial"/>
                      <w:sz w:val="20"/>
                      <w:szCs w:val="20"/>
                    </w:rPr>
                    <w:br/>
                  </w:r>
                </w:p>
                <w:p w:rsidR="00CF37E2" w:rsidRPr="009A1B4A" w:rsidRDefault="00CF37E2" w:rsidP="00425535">
                  <w:pPr>
                    <w:numPr>
                      <w:ilvl w:val="0"/>
                      <w:numId w:val="11"/>
                    </w:numPr>
                    <w:spacing w:before="100" w:beforeAutospacing="1" w:after="100" w:afterAutospacing="1"/>
                    <w:ind w:left="450"/>
                    <w:rPr>
                      <w:rFonts w:ascii="Arial" w:hAnsi="Arial" w:cs="Arial"/>
                      <w:sz w:val="20"/>
                      <w:szCs w:val="20"/>
                    </w:rPr>
                  </w:pPr>
                  <w:r w:rsidRPr="009A1B4A">
                    <w:rPr>
                      <w:rFonts w:ascii="Arial" w:hAnsi="Arial" w:cs="Arial"/>
                      <w:sz w:val="20"/>
                      <w:szCs w:val="20"/>
                    </w:rPr>
                    <w:t>7m for major roads.</w:t>
                  </w:r>
                </w:p>
              </w:tc>
            </w:tr>
          </w:tbl>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lastRenderedPageBreak/>
              <w:t>Note - Major roads are sub-arterial roads and arterial roads.  Minor roads are roads that are not major roads.</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Construction includes all associated works (services, street lighting and </w:t>
            </w:r>
            <w:proofErr w:type="spellStart"/>
            <w:r w:rsidRPr="00E71F22">
              <w:rPr>
                <w:rFonts w:ascii="Arial" w:hAnsi="Arial" w:cs="Arial"/>
                <w:sz w:val="18"/>
                <w:szCs w:val="20"/>
                <w:shd w:val="clear" w:color="auto" w:fill="FFFFFF"/>
              </w:rPr>
              <w:t>linemarking</w:t>
            </w:r>
            <w:proofErr w:type="spellEnd"/>
            <w:r w:rsidRPr="00E71F22">
              <w:rPr>
                <w:rFonts w:ascii="Arial" w:hAnsi="Arial" w:cs="Arial"/>
                <w:sz w:val="18"/>
                <w:szCs w:val="20"/>
                <w:shd w:val="clear" w:color="auto" w:fill="FFFFFF"/>
              </w:rPr>
              <w:t>).</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Alignment within road reserves is to be agreed with Council.</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 xml:space="preserve">Note - *Roads </w:t>
            </w:r>
            <w:proofErr w:type="gramStart"/>
            <w:r w:rsidRPr="00E71F22">
              <w:rPr>
                <w:rFonts w:ascii="Arial" w:hAnsi="Arial" w:cs="Arial"/>
                <w:sz w:val="18"/>
                <w:szCs w:val="20"/>
                <w:shd w:val="clear" w:color="auto" w:fill="FFFFFF"/>
              </w:rPr>
              <w:t>are considered to be</w:t>
            </w:r>
            <w:proofErr w:type="gramEnd"/>
            <w:r w:rsidRPr="00E71F22">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PO20</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Sealed and flood free road access during the minor storm event is available to the site from the nearest arterial or sub-arterial road.</w:t>
            </w:r>
          </w:p>
          <w:p w:rsidR="00CF37E2" w:rsidRPr="009A1B4A" w:rsidRDefault="00CF37E2" w:rsidP="00F458BB">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r w:rsidRPr="009A1B4A">
              <w:rPr>
                <w:rFonts w:ascii="Arial" w:hAnsi="Arial" w:cs="Arial"/>
                <w:sz w:val="20"/>
                <w:szCs w:val="20"/>
                <w:shd w:val="clear" w:color="auto" w:fill="FFFFFF"/>
              </w:rPr>
              <w:t>.</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E20</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Roads or streets giving access to the development from the nearest arterial or sub-arterial road are flood free during the minor storm event and are sealed.</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The road network is mapped on Overlay map - Road hierarchy</w:t>
            </w:r>
            <w:r w:rsidRPr="009A1B4A">
              <w:rPr>
                <w:rFonts w:ascii="Arial" w:hAnsi="Arial" w:cs="Arial"/>
                <w:sz w:val="20"/>
                <w:szCs w:val="20"/>
                <w:shd w:val="clear" w:color="auto" w:fill="FFFFFF"/>
              </w:rPr>
              <w:t>.</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050"/>
          <w:tblCellSpacing w:w="15" w:type="dxa"/>
        </w:trPr>
        <w:tc>
          <w:tcPr>
            <w:tcW w:w="1623" w:type="pct"/>
            <w:vMerge w:val="restar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PO21</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9A1B4A">
              <w:rPr>
                <w:rFonts w:ascii="Arial" w:hAnsi="Arial" w:cs="Arial"/>
                <w:sz w:val="20"/>
                <w:szCs w:val="20"/>
              </w:rPr>
              <w:t xml:space="preserve">Roads which provide access to the site from an arterial or sub-arterial road remain trafficable during major </w:t>
            </w:r>
            <w:r w:rsidRPr="009A1B4A">
              <w:rPr>
                <w:rFonts w:ascii="Arial" w:hAnsi="Arial" w:cs="Arial"/>
                <w:sz w:val="20"/>
                <w:szCs w:val="20"/>
              </w:rPr>
              <w:lastRenderedPageBreak/>
              <w:t>storm events without flooding or impacting upon residential properties or other premises.</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E21.1</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Access roads to the development have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longitudinal and cross drainage to remain safely trafficable during major storm (1% AEP) events.</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lastRenderedPageBreak/>
              <w:t>Note - The road network is mapped on Overlay map - Road hierarchy.</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Refer to QUDM for requirements regarding trafficability. </w:t>
            </w:r>
          </w:p>
        </w:tc>
        <w:tc>
          <w:tcPr>
            <w:tcW w:w="591" w:type="pct"/>
            <w:gridSpan w:val="2"/>
            <w:vMerge w:val="restart"/>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050"/>
          <w:tblCellSpacing w:w="15" w:type="dxa"/>
        </w:trPr>
        <w:tc>
          <w:tcPr>
            <w:tcW w:w="1623" w:type="pct"/>
            <w:vMerge/>
          </w:tcPr>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E21.2</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Culverts and causeways do not increase inundation levels or increase velocities, for all events up to the defined flood event, to upstream or downstream properties.</w:t>
            </w:r>
          </w:p>
        </w:tc>
        <w:tc>
          <w:tcPr>
            <w:tcW w:w="591" w:type="pct"/>
            <w:gridSpan w:val="2"/>
            <w:vMerge/>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Stormwater location and design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PO22</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Where development is for an urban purpose that involves a land 2500m</w:t>
            </w:r>
            <w:r w:rsidRPr="009A1B4A">
              <w:rPr>
                <w:rFonts w:ascii="Arial" w:hAnsi="Arial" w:cs="Arial"/>
                <w:sz w:val="20"/>
                <w:szCs w:val="20"/>
                <w:vertAlign w:val="superscript"/>
              </w:rPr>
              <w:t>2</w:t>
            </w:r>
            <w:r w:rsidRPr="009A1B4A">
              <w:rPr>
                <w:rFonts w:ascii="Arial" w:hAnsi="Arial" w:cs="Arial"/>
                <w:sz w:val="20"/>
                <w:szCs w:val="20"/>
              </w:rPr>
              <w:t>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 xml:space="preserve">Note - A </w:t>
            </w:r>
            <w:proofErr w:type="gramStart"/>
            <w:r w:rsidRPr="00E71F22">
              <w:rPr>
                <w:rFonts w:ascii="Arial" w:hAnsi="Arial" w:cs="Arial"/>
                <w:sz w:val="18"/>
                <w:szCs w:val="20"/>
                <w:shd w:val="clear" w:color="auto" w:fill="FFFFFF"/>
              </w:rPr>
              <w:t>site based</w:t>
            </w:r>
            <w:proofErr w:type="gramEnd"/>
            <w:r w:rsidRPr="00E71F22">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669"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9A1B4A">
              <w:rPr>
                <w:rFonts w:ascii="Arial" w:hAnsi="Arial" w:cs="Arial"/>
                <w:sz w:val="20"/>
                <w:szCs w:val="20"/>
                <w:shd w:val="clear" w:color="auto" w:fill="FFFFFF"/>
              </w:rPr>
              <w:t>No example provided.</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CF37E2" w:rsidRDefault="00CF37E2" w:rsidP="00CF37E2">
            <w:pPr>
              <w:shd w:val="clear" w:color="auto" w:fill="FFFFFF"/>
              <w:spacing w:before="150" w:after="150" w:line="240" w:lineRule="auto"/>
              <w:ind w:left="150" w:right="150"/>
              <w:rPr>
                <w:rFonts w:ascii="Arial" w:eastAsia="Times New Roman" w:hAnsi="Arial" w:cs="Arial"/>
                <w:sz w:val="20"/>
                <w:szCs w:val="20"/>
                <w:lang w:eastAsia="en-AU"/>
              </w:rPr>
            </w:pPr>
            <w:r w:rsidRPr="00CF37E2">
              <w:rPr>
                <w:rFonts w:ascii="Arial" w:eastAsia="Times New Roman" w:hAnsi="Arial" w:cs="Arial"/>
                <w:b/>
                <w:bCs/>
                <w:sz w:val="20"/>
                <w:szCs w:val="20"/>
                <w:lang w:eastAsia="en-AU"/>
              </w:rPr>
              <w:t>PO23</w:t>
            </w:r>
          </w:p>
          <w:p w:rsidR="00CF37E2" w:rsidRPr="00CF37E2" w:rsidRDefault="00CF37E2" w:rsidP="00CF37E2">
            <w:pPr>
              <w:shd w:val="clear" w:color="auto" w:fill="FFFFFF"/>
              <w:spacing w:before="150" w:after="150" w:line="240" w:lineRule="auto"/>
              <w:ind w:left="150" w:right="150"/>
              <w:rPr>
                <w:rFonts w:ascii="Arial" w:eastAsia="Times New Roman" w:hAnsi="Arial" w:cs="Arial"/>
                <w:sz w:val="20"/>
                <w:szCs w:val="20"/>
                <w:lang w:eastAsia="en-AU"/>
              </w:rPr>
            </w:pPr>
            <w:r w:rsidRPr="00CF37E2">
              <w:rPr>
                <w:rFonts w:ascii="Arial" w:eastAsia="Times New Roman" w:hAnsi="Arial" w:cs="Arial"/>
                <w:sz w:val="20"/>
                <w:szCs w:val="20"/>
                <w:lang w:eastAsia="en-AU"/>
              </w:rPr>
              <w:t>Development is designed and constructed to achieve Water Sensitive Urban Design best practice including:</w:t>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protection of existing natural features;</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lastRenderedPageBreak/>
              <w:t>integrating public open space with stormwater corridors or infrastructure;</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maintaining natural hydrologic behaviour of catchments and preserving the natural water cycle;</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protecting water quality environmental values of surface and ground waters;</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minimising capital and maintenance costs of stormwater infrastructure.</w:t>
            </w:r>
            <w:r w:rsidRPr="00CF37E2">
              <w:rPr>
                <w:rFonts w:ascii="Arial" w:eastAsia="Times New Roman" w:hAnsi="Arial" w:cs="Arial"/>
                <w:sz w:val="20"/>
                <w:szCs w:val="20"/>
                <w:lang w:eastAsia="en-AU"/>
              </w:rPr>
              <w:br/>
            </w:r>
          </w:p>
          <w:p w:rsidR="00CF37E2" w:rsidRPr="00E71F22" w:rsidRDefault="00CF37E2" w:rsidP="00CF37E2">
            <w:pPr>
              <w:pStyle w:val="NormalWeb"/>
              <w:spacing w:before="150" w:after="150"/>
              <w:ind w:left="150" w:right="150"/>
              <w:rPr>
                <w:rFonts w:ascii="Arial" w:hAnsi="Arial" w:cs="Arial"/>
                <w:sz w:val="18"/>
                <w:szCs w:val="20"/>
              </w:rPr>
            </w:pPr>
            <w:r w:rsidRPr="00E71F22">
              <w:rPr>
                <w:rFonts w:ascii="Arial" w:hAnsi="Arial" w:cs="Arial"/>
                <w:sz w:val="18"/>
                <w:szCs w:val="20"/>
              </w:rPr>
              <w:t>Note - Refer Planning scheme policy - Integrated design (Appendix C) for more information and examples on water sensitive urban design.</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 xml:space="preserve">Note - A </w:t>
            </w:r>
            <w:proofErr w:type="gramStart"/>
            <w:r w:rsidRPr="00E71F22">
              <w:rPr>
                <w:rFonts w:ascii="Arial" w:hAnsi="Arial" w:cs="Arial"/>
                <w:sz w:val="18"/>
                <w:szCs w:val="20"/>
                <w:shd w:val="clear" w:color="auto" w:fill="FFFFFF"/>
              </w:rPr>
              <w:t>site based</w:t>
            </w:r>
            <w:proofErr w:type="gramEnd"/>
            <w:r w:rsidRPr="00E71F22">
              <w:rPr>
                <w:rFonts w:ascii="Arial" w:hAnsi="Arial" w:cs="Arial"/>
                <w:sz w:val="18"/>
                <w:szCs w:val="20"/>
                <w:shd w:val="clear" w:color="auto" w:fill="FFFFFF"/>
              </w:rPr>
              <w:t xml:space="preserve"> stormwater management plan prepared in accordance with Planning scheme policy - Stormwater management may be required to demonstrate compliance with this PO.</w:t>
            </w:r>
          </w:p>
        </w:tc>
        <w:tc>
          <w:tcPr>
            <w:tcW w:w="1669" w:type="pct"/>
            <w:gridSpan w:val="2"/>
          </w:tcPr>
          <w:p w:rsidR="00CF37E2" w:rsidRPr="009A1B4A" w:rsidRDefault="00CF37E2" w:rsidP="00F458BB">
            <w:pPr>
              <w:spacing w:before="100" w:beforeAutospacing="1" w:after="100" w:afterAutospacing="1" w:line="240" w:lineRule="auto"/>
              <w:ind w:left="150" w:right="150"/>
              <w:rPr>
                <w:rFonts w:ascii="Arial" w:hAnsi="Arial" w:cs="Arial"/>
                <w:sz w:val="20"/>
                <w:szCs w:val="20"/>
                <w:shd w:val="clear" w:color="auto" w:fill="FFFFFF"/>
              </w:rPr>
            </w:pPr>
            <w:r w:rsidRPr="009A1B4A">
              <w:rPr>
                <w:rFonts w:ascii="Arial" w:hAnsi="Arial" w:cs="Arial"/>
                <w:sz w:val="20"/>
                <w:szCs w:val="20"/>
                <w:shd w:val="clear" w:color="auto" w:fill="FFFFFF"/>
              </w:rPr>
              <w:lastRenderedPageBreak/>
              <w:t>No example provided.</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806C66" w:rsidRPr="009A1B4A" w:rsidRDefault="00806C66" w:rsidP="00806C66">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PO24</w:t>
            </w:r>
          </w:p>
          <w:p w:rsidR="00806C66" w:rsidRPr="009A1B4A" w:rsidRDefault="00806C66" w:rsidP="00806C66">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area for practical access for maintenance.</w:t>
            </w:r>
          </w:p>
          <w:p w:rsidR="00806C66" w:rsidRPr="009A1B4A" w:rsidRDefault="00806C66" w:rsidP="00CF37E2">
            <w:pPr>
              <w:shd w:val="clear" w:color="auto" w:fill="FFFFFF"/>
              <w:spacing w:before="150" w:after="150"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669" w:type="pct"/>
            <w:gridSpan w:val="2"/>
          </w:tcPr>
          <w:p w:rsidR="0054054C" w:rsidRPr="009A1B4A" w:rsidRDefault="0054054C" w:rsidP="0054054C">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E24</w:t>
            </w:r>
          </w:p>
          <w:p w:rsidR="0054054C" w:rsidRPr="009A1B4A" w:rsidRDefault="0054054C" w:rsidP="0054054C">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4735" w:type="dxa"/>
              <w:tblInd w:w="150" w:type="dxa"/>
              <w:tblLook w:val="04A0" w:firstRow="1" w:lastRow="0" w:firstColumn="1" w:lastColumn="0" w:noHBand="0" w:noVBand="1"/>
            </w:tblPr>
            <w:tblGrid>
              <w:gridCol w:w="2190"/>
              <w:gridCol w:w="2545"/>
            </w:tblGrid>
            <w:tr w:rsidR="009A1B4A" w:rsidRPr="009A1B4A" w:rsidTr="0054054C">
              <w:tc>
                <w:tcPr>
                  <w:tcW w:w="2190" w:type="dxa"/>
                  <w:shd w:val="clear" w:color="auto" w:fill="CCCCCC"/>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Pipe Diameter</w:t>
                  </w:r>
                </w:p>
              </w:tc>
              <w:tc>
                <w:tcPr>
                  <w:tcW w:w="2545" w:type="dxa"/>
                  <w:shd w:val="clear" w:color="auto" w:fill="CCCCCC"/>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Minimum Easement Width (excluding access requirements)</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pipe up to 825mm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3.0m</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Stormwater pipe up to 825mm diameter with sewer pipe up to 225m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4.0m</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pipe greater than 825mm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Easement boundary to be 1m clear of the outside wall of the stormwater pipe (each side)</w:t>
                  </w:r>
                </w:p>
              </w:tc>
            </w:tr>
          </w:tbl>
          <w:p w:rsidR="0054054C" w:rsidRPr="00E71F22" w:rsidRDefault="0054054C"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Additional easement width may be required in certain circumstances in order to facilitate maintenance access to the stormwater system.</w:t>
            </w:r>
          </w:p>
          <w:p w:rsidR="0054054C" w:rsidRPr="009A1B4A" w:rsidRDefault="0054054C" w:rsidP="00F458BB">
            <w:pPr>
              <w:spacing w:before="100" w:beforeAutospacing="1" w:after="100" w:afterAutospacing="1" w:line="240" w:lineRule="auto"/>
              <w:ind w:left="150" w:right="150"/>
              <w:rPr>
                <w:rFonts w:ascii="Arial" w:hAnsi="Arial" w:cs="Arial"/>
                <w:sz w:val="20"/>
                <w:szCs w:val="20"/>
                <w:shd w:val="clear" w:color="auto" w:fill="FFFFFF"/>
              </w:rPr>
            </w:pPr>
            <w:r w:rsidRPr="00E71F22">
              <w:rPr>
                <w:rFonts w:ascii="Arial" w:hAnsi="Arial" w:cs="Arial"/>
                <w:sz w:val="18"/>
                <w:szCs w:val="20"/>
                <w:shd w:val="clear" w:color="auto" w:fill="FFFFFF"/>
              </w:rPr>
              <w:t>Note - Refer to Planning scheme policy - Integrated design (Appendix C) for easement requirements over open channels.</w:t>
            </w:r>
          </w:p>
        </w:tc>
        <w:tc>
          <w:tcPr>
            <w:tcW w:w="591" w:type="pct"/>
            <w:gridSpan w:val="2"/>
          </w:tcPr>
          <w:p w:rsidR="00806C66" w:rsidRPr="009A1B4A" w:rsidRDefault="00806C66"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806C66" w:rsidRPr="009A1B4A" w:rsidRDefault="00806C66"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393"/>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PO25</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management facilities are located outside of riparian areas and prevent increased channel bed and bank erosion.</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PO26</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Natural streams and riparian vegetation are retained and enhanced through revegetation.</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1948"/>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PO27</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Areas constructed as detention basins:</w:t>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are adaptable for passive recreation;</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 xml:space="preserve">appear to be a natural </w:t>
            </w:r>
            <w:proofErr w:type="gramStart"/>
            <w:r w:rsidRPr="009A1B4A">
              <w:rPr>
                <w:rFonts w:ascii="Arial" w:hAnsi="Arial" w:cs="Arial"/>
                <w:sz w:val="20"/>
                <w:szCs w:val="20"/>
              </w:rPr>
              <w:t>land form</w:t>
            </w:r>
            <w:proofErr w:type="gramEnd"/>
            <w:r w:rsidRPr="009A1B4A">
              <w:rPr>
                <w:rFonts w:ascii="Arial" w:hAnsi="Arial" w:cs="Arial"/>
                <w:sz w:val="20"/>
                <w:szCs w:val="20"/>
              </w:rPr>
              <w:t>;</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provide practical access for maintenance purposes;</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lastRenderedPageBreak/>
              <w:t>do not create safety or security issues by creating potential concealment areas;</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have adequate setbacks to adjoining properties;</w:t>
            </w:r>
            <w:r w:rsidRPr="009A1B4A">
              <w:rPr>
                <w:rFonts w:ascii="Arial" w:hAnsi="Arial" w:cs="Arial"/>
                <w:sz w:val="20"/>
                <w:szCs w:val="20"/>
              </w:rPr>
              <w:br/>
            </w:r>
          </w:p>
          <w:p w:rsidR="009D0FA7" w:rsidRPr="00E71F22" w:rsidRDefault="009D0FA7" w:rsidP="00E71F22">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are located within land to be dedicated to Council as public land.</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E27</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PO28</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maintains and improves the environmental values of waterway ecosystems.</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PO29</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 constructed water body proposed to be dedicated as public asset is to be avoided, unless there is an overriding need in the public interest</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PO30</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are of a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grade to accommodate effective stormwater drainage to a lawful point of discharge.</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E30</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surface level of a lot is at a minimum grade of 1:100 and slopes towards the street frontage, or other lawful point of discharge.</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Stormwater management system</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PO31</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major drainage system has the capacity to safely convey stormwater flows for the defined flood event.</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E31</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PO32</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9D0FA7" w:rsidRPr="009A1B4A" w:rsidRDefault="009D0FA7" w:rsidP="009D0FA7">
            <w:pPr>
              <w:rPr>
                <w:rFonts w:ascii="Arial" w:hAnsi="Arial" w:cs="Arial"/>
                <w:sz w:val="20"/>
                <w:szCs w:val="20"/>
              </w:rPr>
            </w:pP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E32</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Drainage pathways are provided to accommodate overland flows from roads and public open space areas</w:t>
            </w:r>
            <w:r w:rsidRPr="009A1B4A">
              <w:rPr>
                <w:rStyle w:val="Emphasis"/>
                <w:rFonts w:ascii="Arial" w:hAnsi="Arial" w:cs="Arial"/>
                <w:sz w:val="20"/>
                <w:szCs w:val="20"/>
              </w:rPr>
              <w:t>.  </w:t>
            </w:r>
            <w:r w:rsidRPr="009A1B4A">
              <w:rPr>
                <w:rFonts w:ascii="Arial" w:hAnsi="Arial" w:cs="Arial"/>
                <w:sz w:val="20"/>
                <w:szCs w:val="20"/>
              </w:rPr>
              <w:t xml:space="preserve">The overland flow paths have a minimum width of 8m and are designed and constructed to </w:t>
            </w:r>
            <w:r w:rsidRPr="009A1B4A">
              <w:rPr>
                <w:rFonts w:ascii="Arial" w:hAnsi="Arial" w:cs="Arial"/>
                <w:sz w:val="20"/>
                <w:szCs w:val="20"/>
              </w:rPr>
              <w:lastRenderedPageBreak/>
              <w:t>allow safe and convenient access for pedestrians and cyclists.</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845"/>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PO33</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9D0FA7" w:rsidRPr="009A1B4A" w:rsidRDefault="009D0FA7" w:rsidP="009D0FA7">
            <w:pPr>
              <w:rPr>
                <w:rFonts w:ascii="Arial" w:hAnsi="Arial" w:cs="Arial"/>
                <w:sz w:val="20"/>
                <w:szCs w:val="20"/>
              </w:rPr>
            </w:pP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E33</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stormwater drainage system is designed and constructed in accordance with Planning scheme policy - Integrated design.</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PO34</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stormwater management system is designed to:</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the environmental values in downstream waterways;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maintain ground water recharge areas;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preserve existing natural wetlands and associated buffers;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avoid disturbing soils or sediments;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avoid altering the natural hydrologic regime in acid </w:t>
            </w:r>
            <w:proofErr w:type="spellStart"/>
            <w:r w:rsidRPr="009A1B4A">
              <w:rPr>
                <w:rFonts w:ascii="Arial" w:hAnsi="Arial" w:cs="Arial"/>
                <w:sz w:val="20"/>
                <w:szCs w:val="20"/>
              </w:rPr>
              <w:t>sulfate</w:t>
            </w:r>
            <w:proofErr w:type="spellEnd"/>
            <w:r w:rsidRPr="009A1B4A">
              <w:rPr>
                <w:rFonts w:ascii="Arial" w:hAnsi="Arial" w:cs="Arial"/>
                <w:sz w:val="20"/>
                <w:szCs w:val="20"/>
              </w:rPr>
              <w:t xml:space="preserve"> soil and nutrient hazardous areas;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maintain and improve receiving water quality;</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natural waterway configuration;</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natural wetlands and vegetation;</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downstream and adjacent properties;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and enhance riparian areas.</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PO35</w:t>
            </w:r>
          </w:p>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Design and construction of the stormwater management system:</w:t>
            </w:r>
          </w:p>
          <w:p w:rsidR="009D0FA7" w:rsidRPr="009A1B4A" w:rsidRDefault="009D0FA7" w:rsidP="00425535">
            <w:pPr>
              <w:pStyle w:val="NormalWeb"/>
              <w:numPr>
                <w:ilvl w:val="0"/>
                <w:numId w:val="15"/>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utilise methods and materials to minimise the whole of life-cycle costs of the stormwater management system;</w:t>
            </w:r>
          </w:p>
          <w:p w:rsidR="00F458BB" w:rsidRPr="009A1B4A" w:rsidRDefault="009D0FA7" w:rsidP="00425535">
            <w:pPr>
              <w:pStyle w:val="NormalWeb"/>
              <w:numPr>
                <w:ilvl w:val="0"/>
                <w:numId w:val="15"/>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are coordinated with civil and other landscaping works.</w:t>
            </w:r>
          </w:p>
          <w:p w:rsidR="009D0FA7" w:rsidRPr="009A1B4A" w:rsidRDefault="009D0FA7" w:rsidP="009D0FA7">
            <w:pPr>
              <w:pStyle w:val="NormalWeb"/>
              <w:shd w:val="clear" w:color="auto" w:fill="FFFFFF"/>
              <w:spacing w:before="150" w:beforeAutospacing="0" w:after="150" w:afterAutospacing="0"/>
              <w:ind w:left="240" w:right="150"/>
              <w:rPr>
                <w:rFonts w:ascii="Arial" w:hAnsi="Arial" w:cs="Arial"/>
                <w:sz w:val="20"/>
                <w:szCs w:val="20"/>
              </w:rPr>
            </w:pPr>
            <w:r w:rsidRPr="00E71F22">
              <w:rPr>
                <w:rFonts w:ascii="Arial" w:hAnsi="Arial" w:cs="Arial"/>
                <w:sz w:val="18"/>
                <w:szCs w:val="20"/>
                <w:shd w:val="clear" w:color="auto" w:fill="FFFFFF"/>
              </w:rPr>
              <w:t>Note - refer to Planning scheme policy - Integrated design for guidance on how to demonstrate achievement of this performance outcome.</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2040"/>
          <w:tblCellSpacing w:w="15" w:type="dxa"/>
        </w:trPr>
        <w:tc>
          <w:tcPr>
            <w:tcW w:w="1623" w:type="pct"/>
            <w:hideMark/>
          </w:tcPr>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PO36</w:t>
            </w:r>
          </w:p>
          <w:p w:rsidR="00F458BB"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Where associated with a minor green corridor (refer Figure 7.2.3.4 - Green network and open space, Figure 7.2.3.2.1 - Urban design framework), development will adopt bio-retention systems for stormwater treatment that recognises and promotes Councils Total Water Cycle Management policy and the efficient use of water resources.</w:t>
            </w:r>
          </w:p>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-To determine the standards for stormwater management system construction refer to Planning scheme policy - Integrated design</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Boundary realignment</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EA0AAB" w:rsidRDefault="00EA0AAB" w:rsidP="00EA0AAB">
            <w:pPr>
              <w:shd w:val="clear" w:color="auto" w:fill="FFFFFF"/>
              <w:spacing w:before="150" w:after="150" w:line="240" w:lineRule="auto"/>
              <w:ind w:left="150" w:right="150"/>
              <w:rPr>
                <w:rFonts w:ascii="Arial" w:eastAsia="Times New Roman" w:hAnsi="Arial" w:cs="Arial"/>
                <w:sz w:val="20"/>
                <w:szCs w:val="20"/>
                <w:lang w:eastAsia="en-AU"/>
              </w:rPr>
            </w:pPr>
            <w:r w:rsidRPr="00EA0AAB">
              <w:rPr>
                <w:rFonts w:ascii="Arial" w:eastAsia="Times New Roman" w:hAnsi="Arial" w:cs="Arial"/>
                <w:b/>
                <w:bCs/>
                <w:sz w:val="20"/>
                <w:szCs w:val="20"/>
                <w:lang w:eastAsia="en-AU"/>
              </w:rPr>
              <w:t>PO37</w:t>
            </w:r>
          </w:p>
          <w:p w:rsidR="00EA0AAB" w:rsidRPr="00EA0AAB" w:rsidRDefault="00EA0AAB" w:rsidP="00EA0AAB">
            <w:pPr>
              <w:shd w:val="clear" w:color="auto" w:fill="FFFFFF"/>
              <w:spacing w:before="150" w:after="150" w:line="240" w:lineRule="auto"/>
              <w:ind w:left="150" w:right="150"/>
              <w:rPr>
                <w:rFonts w:ascii="Arial" w:eastAsia="Times New Roman" w:hAnsi="Arial" w:cs="Arial"/>
                <w:sz w:val="20"/>
                <w:szCs w:val="20"/>
                <w:lang w:eastAsia="en-AU"/>
              </w:rPr>
            </w:pPr>
            <w:r w:rsidRPr="00EA0AAB">
              <w:rPr>
                <w:rFonts w:ascii="Arial" w:eastAsia="Times New Roman" w:hAnsi="Arial" w:cs="Arial"/>
                <w:sz w:val="20"/>
                <w:szCs w:val="20"/>
                <w:lang w:eastAsia="en-AU"/>
              </w:rPr>
              <w:t>Boundary realignment:</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does not result in the creation, or in the potential creation of, additional lots;</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is an improvement on the existing land use situation;</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do not result in existing land uses on-site becoming non-compliant with planning scheme criteria;</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 xml:space="preserve">results in lots which have appropriate size, dimensions and access to cater for uses </w:t>
            </w:r>
            <w:r w:rsidRPr="00EA0AAB">
              <w:rPr>
                <w:rFonts w:ascii="Arial" w:eastAsia="Times New Roman" w:hAnsi="Arial" w:cs="Arial"/>
                <w:sz w:val="20"/>
                <w:szCs w:val="20"/>
                <w:lang w:eastAsia="en-AU"/>
              </w:rPr>
              <w:lastRenderedPageBreak/>
              <w:t>consistent with the precinct, sub-precinct and any relevant other precinct;</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infrastructure and services are wholly contained within the lot they serve;</w:t>
            </w:r>
          </w:p>
          <w:p w:rsidR="00F458BB" w:rsidRPr="009A1B4A"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ensures the uninterrupted continuation of lots providing for their own private servicing.</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Reconfiguring a lot other than creating freehold lots</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PO38</w:t>
            </w:r>
          </w:p>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which creates or amends a community title scheme as described in the </w:t>
            </w:r>
            <w:r w:rsidRPr="009A1B4A">
              <w:rPr>
                <w:rStyle w:val="Emphasis"/>
                <w:rFonts w:ascii="Arial" w:hAnsi="Arial" w:cs="Arial"/>
                <w:sz w:val="20"/>
                <w:szCs w:val="20"/>
              </w:rPr>
              <w:t>Body Corporate and Community Management Act 199</w:t>
            </w:r>
            <w:r w:rsidRPr="009A1B4A">
              <w:rPr>
                <w:rFonts w:ascii="Arial" w:hAnsi="Arial" w:cs="Arial"/>
                <w:sz w:val="20"/>
                <w:szCs w:val="20"/>
              </w:rPr>
              <w:t>7 is undertaken in a way that does not result in existing uses on the land becoming unlawful or otherwise operating in a manner that is:</w:t>
            </w:r>
          </w:p>
          <w:p w:rsidR="00EA0AAB" w:rsidRPr="009A1B4A" w:rsidRDefault="00EA0AAB" w:rsidP="00425535">
            <w:pPr>
              <w:numPr>
                <w:ilvl w:val="0"/>
                <w:numId w:val="16"/>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any approvals on which those uses rely; or</w:t>
            </w:r>
          </w:p>
          <w:p w:rsidR="00F458BB" w:rsidRPr="009A1B4A" w:rsidRDefault="00EA0AAB" w:rsidP="00425535">
            <w:pPr>
              <w:numPr>
                <w:ilvl w:val="0"/>
                <w:numId w:val="16"/>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the requirements for accepted development applying to those uses at the time that they were established.</w:t>
            </w:r>
          </w:p>
          <w:p w:rsidR="00EA0AAB" w:rsidRPr="00E71F22" w:rsidRDefault="00EA0AAB" w:rsidP="00EA0AA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w:t>
            </w:r>
            <w:r w:rsidR="00E71F22">
              <w:rPr>
                <w:rFonts w:ascii="Arial" w:hAnsi="Arial" w:cs="Arial"/>
                <w:sz w:val="18"/>
                <w:szCs w:val="20"/>
                <w:shd w:val="clear" w:color="auto" w:fill="FFFFFF"/>
              </w:rPr>
              <w:t xml:space="preserve"> </w:t>
            </w:r>
            <w:r w:rsidRPr="00E71F22">
              <w:rPr>
                <w:rFonts w:ascii="Arial" w:hAnsi="Arial" w:cs="Arial"/>
                <w:sz w:val="18"/>
                <w:szCs w:val="20"/>
                <w:shd w:val="clear" w:color="auto" w:fill="FFFFFF"/>
              </w:rPr>
              <w:t>An examples of land uses becoming unlawful includes, but are not limited to the following land on which a multiple dwelling</w:t>
            </w:r>
            <w:r w:rsidRPr="00E71F22">
              <w:rPr>
                <w:rFonts w:ascii="Arial" w:hAnsi="Arial" w:cs="Arial"/>
                <w:sz w:val="18"/>
                <w:szCs w:val="20"/>
                <w:shd w:val="clear" w:color="auto" w:fill="FFFFFF"/>
                <w:vertAlign w:val="superscript"/>
              </w:rPr>
              <w:t>(</w:t>
            </w:r>
            <w:hyperlink r:id="rId7" w:anchor="target-d412305e571524" w:tooltip="Multiple dwelling - Premises containing three or more dwellings for separate households." w:history="1">
              <w:r w:rsidRPr="00E71F22">
                <w:rPr>
                  <w:rStyle w:val="Hyperlink"/>
                  <w:rFonts w:ascii="Arial" w:hAnsi="Arial" w:cs="Arial"/>
                  <w:color w:val="auto"/>
                  <w:sz w:val="18"/>
                  <w:szCs w:val="20"/>
                  <w:shd w:val="clear" w:color="auto" w:fill="FFFFFF"/>
                  <w:vertAlign w:val="superscript"/>
                </w:rPr>
                <w:t>49</w:t>
              </w:r>
            </w:hyperlink>
            <w:r w:rsidRPr="00E71F22">
              <w:rPr>
                <w:rFonts w:ascii="Arial" w:hAnsi="Arial" w:cs="Arial"/>
                <w:sz w:val="18"/>
                <w:szCs w:val="20"/>
                <w:shd w:val="clear" w:color="auto" w:fill="FFFFFF"/>
                <w:vertAlign w:val="superscript"/>
              </w:rPr>
              <w:t>)</w:t>
            </w:r>
            <w:r w:rsidRPr="00E71F22">
              <w:rPr>
                <w:rFonts w:ascii="Arial" w:hAnsi="Arial" w:cs="Arial"/>
                <w:sz w:val="18"/>
                <w:szCs w:val="20"/>
                <w:shd w:val="clear" w:color="auto" w:fill="FFFFFF"/>
              </w:rPr>
              <w:t>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p w:rsidR="00EA0AAB" w:rsidRPr="009A1B4A" w:rsidRDefault="00EA0AAB" w:rsidP="00EA0AAB">
            <w:pPr>
              <w:shd w:val="clear" w:color="auto" w:fill="FFFFFF"/>
              <w:spacing w:before="150" w:after="150" w:line="240" w:lineRule="auto"/>
              <w:ind w:left="240" w:right="150"/>
              <w:rPr>
                <w:rFonts w:ascii="Arial" w:hAnsi="Arial" w:cs="Arial"/>
                <w:sz w:val="20"/>
                <w:szCs w:val="20"/>
              </w:rPr>
            </w:pPr>
            <w:r w:rsidRPr="00E71F22">
              <w:rPr>
                <w:rFonts w:ascii="Arial" w:hAnsi="Arial" w:cs="Arial"/>
                <w:sz w:val="18"/>
                <w:szCs w:val="20"/>
                <w:shd w:val="clear" w:color="auto" w:fill="FFFFFF"/>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Reconfiguring by Lease</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PO39</w:t>
            </w:r>
          </w:p>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EA0AAB" w:rsidRPr="009A1B4A" w:rsidRDefault="00EA0AAB" w:rsidP="00425535">
            <w:pPr>
              <w:numPr>
                <w:ilvl w:val="0"/>
                <w:numId w:val="17"/>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any approvals on which those uses rely; or</w:t>
            </w:r>
          </w:p>
          <w:p w:rsidR="00F458BB" w:rsidRPr="009A1B4A" w:rsidRDefault="00EA0AAB" w:rsidP="00425535">
            <w:pPr>
              <w:numPr>
                <w:ilvl w:val="0"/>
                <w:numId w:val="17"/>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the requirements for accepted development applying to those uses at the time that they were established.</w:t>
            </w:r>
          </w:p>
          <w:p w:rsidR="00EA0AAB" w:rsidRPr="00E71F22" w:rsidRDefault="00EA0AAB" w:rsidP="00E71F22">
            <w:pPr>
              <w:shd w:val="clear" w:color="auto" w:fill="FFFFFF"/>
              <w:spacing w:before="150" w:after="150" w:line="240" w:lineRule="auto"/>
              <w:ind w:left="226"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w:t>
            </w:r>
            <w:proofErr w:type="gramStart"/>
            <w:r w:rsidRPr="00E71F22">
              <w:rPr>
                <w:rFonts w:ascii="Arial" w:hAnsi="Arial" w:cs="Arial"/>
                <w:sz w:val="18"/>
                <w:szCs w:val="20"/>
                <w:shd w:val="clear" w:color="auto" w:fill="FFFFFF"/>
              </w:rPr>
              <w:t>are located in</w:t>
            </w:r>
            <w:proofErr w:type="gramEnd"/>
            <w:r w:rsidRPr="00E71F22">
              <w:rPr>
                <w:rFonts w:ascii="Arial" w:hAnsi="Arial" w:cs="Arial"/>
                <w:sz w:val="18"/>
                <w:szCs w:val="20"/>
                <w:shd w:val="clear" w:color="auto" w:fill="FFFFFF"/>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p w:rsidR="00EA0AAB" w:rsidRPr="00E71F22" w:rsidRDefault="00EA0AAB" w:rsidP="00EA0AA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Editor's note -To satisfy this performance outcome, the development application may need to be supported by details that confirm that the land use still satisfies all relevant land use requirements.</w:t>
            </w:r>
          </w:p>
          <w:p w:rsidR="00EA0AAB" w:rsidRPr="00E71F22" w:rsidRDefault="00EA0AAB" w:rsidP="00EA0AA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Editor’s note – Under the definition in Schedule 2 of the Act, the following do not constitute reconfiguring a lot and are not subject to this performance outcome:</w:t>
            </w:r>
          </w:p>
          <w:p w:rsidR="00EA0AAB" w:rsidRPr="00E71F22" w:rsidRDefault="00EA0AAB" w:rsidP="00425535">
            <w:pPr>
              <w:numPr>
                <w:ilvl w:val="0"/>
                <w:numId w:val="18"/>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a lease for a term, including renewal options, not exceeding 10 years; and</w:t>
            </w:r>
          </w:p>
          <w:p w:rsidR="00EA0AAB" w:rsidRPr="009A1B4A" w:rsidRDefault="00EA0AAB" w:rsidP="00425535">
            <w:pPr>
              <w:numPr>
                <w:ilvl w:val="0"/>
                <w:numId w:val="18"/>
              </w:numPr>
              <w:shd w:val="clear" w:color="auto" w:fill="FFFFFF"/>
              <w:spacing w:before="150" w:after="150" w:line="240" w:lineRule="auto"/>
              <w:ind w:left="600" w:right="150"/>
              <w:rPr>
                <w:rFonts w:ascii="Arial" w:eastAsia="Times New Roman" w:hAnsi="Arial" w:cs="Arial"/>
                <w:sz w:val="20"/>
                <w:szCs w:val="20"/>
                <w:lang w:eastAsia="en-AU"/>
              </w:rPr>
            </w:pPr>
            <w:r w:rsidRPr="00E71F22">
              <w:rPr>
                <w:rFonts w:ascii="Arial" w:eastAsia="Times New Roman" w:hAnsi="Arial" w:cs="Arial"/>
                <w:sz w:val="18"/>
                <w:szCs w:val="20"/>
                <w:lang w:eastAsia="en-AU"/>
              </w:rPr>
              <w:t>an agreement for the exclusive use of part of the common property for a community titles scheme under the </w:t>
            </w:r>
            <w:r w:rsidRPr="00E71F22">
              <w:rPr>
                <w:rFonts w:ascii="Arial" w:eastAsia="Times New Roman" w:hAnsi="Arial" w:cs="Arial"/>
                <w:i/>
                <w:iCs/>
                <w:sz w:val="18"/>
                <w:szCs w:val="20"/>
                <w:lang w:eastAsia="en-AU"/>
              </w:rPr>
              <w:t>Body Corporate and Community Management Act 1997</w:t>
            </w:r>
            <w:r w:rsidRPr="00E71F22">
              <w:rPr>
                <w:rFonts w:ascii="Arial" w:eastAsia="Times New Roman" w:hAnsi="Arial" w:cs="Arial"/>
                <w:sz w:val="18"/>
                <w:szCs w:val="20"/>
                <w:lang w:eastAsia="en-AU"/>
              </w:rPr>
              <w:t>.</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Volumetric subdivision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PO40</w:t>
            </w:r>
          </w:p>
          <w:p w:rsidR="00F458B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The reconfiguring of the space above or below the surface of the land ensures appropriate area, dimensions and access arrangements to cater for uses consistent with the zone and does not result in existing land uses on site becoming non-compliant.</w:t>
            </w:r>
          </w:p>
          <w:p w:rsidR="00EA0AAB" w:rsidRPr="00E71F22" w:rsidRDefault="00EA0AAB" w:rsidP="00EA0AA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Note - An example includes but is not limited to:</w:t>
            </w:r>
          </w:p>
          <w:p w:rsidR="00EA0AAB" w:rsidRPr="009A1B4A" w:rsidRDefault="00EA0AAB" w:rsidP="00425535">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E71F22">
              <w:rPr>
                <w:rFonts w:ascii="Arial" w:eastAsia="Times New Roman" w:hAnsi="Arial" w:cs="Arial"/>
                <w:sz w:val="18"/>
                <w:szCs w:val="20"/>
                <w:lang w:eastAsia="en-AU"/>
              </w:rPr>
              <w:t>Where a commercial or industrial land use contains an ancillary office, the office cannot be separately titled as it is considered part of the commercial or industrial use.</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EA0AAB" w:rsidRPr="009A1B4A" w:rsidRDefault="00EA0AAB" w:rsidP="00836834">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D8D9D9"/>
              </w:rPr>
              <w:t>Access easements</w:t>
            </w:r>
          </w:p>
        </w:tc>
        <w:tc>
          <w:tcPr>
            <w:tcW w:w="591" w:type="pct"/>
            <w:gridSpan w:val="2"/>
            <w:shd w:val="clear" w:color="auto" w:fill="CCCCCC"/>
          </w:tcPr>
          <w:p w:rsidR="00EA0AAB" w:rsidRPr="009A1B4A" w:rsidRDefault="00EA0AAB" w:rsidP="0083683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EA0AAB" w:rsidRPr="009A1B4A" w:rsidRDefault="00EA0AAB" w:rsidP="0083683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783BDF" w:rsidRDefault="00EA0AAB" w:rsidP="00783BDF">
            <w:pPr>
              <w:pStyle w:val="NormalWeb"/>
              <w:spacing w:before="150" w:beforeAutospacing="0" w:after="150" w:afterAutospacing="0"/>
              <w:ind w:left="150" w:right="150"/>
              <w:rPr>
                <w:rStyle w:val="Strong"/>
              </w:rPr>
            </w:pPr>
            <w:r w:rsidRPr="009A1B4A">
              <w:rPr>
                <w:rStyle w:val="Strong"/>
                <w:rFonts w:ascii="Arial" w:hAnsi="Arial" w:cs="Arial"/>
                <w:sz w:val="20"/>
                <w:szCs w:val="20"/>
              </w:rPr>
              <w:t>PO41</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Access easements contain a driveway constructed to an appropriate standard for the intended use. </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p w:rsidR="00EA0AAB" w:rsidRPr="009A1B4A" w:rsidRDefault="00EA0AAB" w:rsidP="00EA0AAB">
            <w:pPr>
              <w:rPr>
                <w:rFonts w:ascii="Arial" w:hAnsi="Arial" w:cs="Arial"/>
                <w:sz w:val="20"/>
                <w:szCs w:val="20"/>
              </w:rPr>
            </w:pP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PO42</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p w:rsidR="00EA0AAB" w:rsidRPr="009A1B4A" w:rsidRDefault="00EA0AAB" w:rsidP="00EA0AAB">
            <w:pPr>
              <w:rPr>
                <w:rFonts w:ascii="Arial" w:hAnsi="Arial" w:cs="Arial"/>
                <w:sz w:val="20"/>
                <w:szCs w:val="20"/>
              </w:rPr>
            </w:pP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1440"/>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PO43</w:t>
            </w:r>
          </w:p>
          <w:p w:rsidR="00E71F22" w:rsidRPr="00E71F22"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easement covers all works associated with the access. </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E43</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easement covers all driveway construction including cut and fill batters, drainage works and utility services. </w:t>
            </w: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PO44</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Relocation or alteration of existing services are undertaken as a result of the access easement.</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Clearing of native vegetation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PO45</w:t>
            </w:r>
          </w:p>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facilitates the retention of native vegetation by:</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lastRenderedPageBreak/>
              <w:t>incorporating native vegetation and habitat trees into the overall subdivision design, development layout, on-street amenity and landscaping where practicable;</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providing safe, unimpeded, convenient and ongoing wildlife movement;</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avoiding creating fragmented and isolated patches of native vegetation.</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biodiversity quality and integrity of habitats is not adversely impacted upon but are maintained and protected;</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soil erosion and land degradation does not occur;</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quality of surface water is not adversely impacted upon by providing effective vegetated buffers to water bodies. </w:t>
            </w:r>
          </w:p>
        </w:tc>
        <w:tc>
          <w:tcPr>
            <w:tcW w:w="1669" w:type="pct"/>
            <w:gridSpan w:val="2"/>
            <w:hideMark/>
          </w:tcPr>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E45</w:t>
            </w:r>
          </w:p>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tc>
        <w:tc>
          <w:tcPr>
            <w:tcW w:w="591" w:type="pct"/>
            <w:gridSpan w:val="2"/>
          </w:tcPr>
          <w:p w:rsidR="0062200A" w:rsidRPr="009A1B4A" w:rsidRDefault="0062200A" w:rsidP="006220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62200A" w:rsidRPr="009A1B4A" w:rsidRDefault="0062200A" w:rsidP="006220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Noise</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62200A" w:rsidRPr="0062200A" w:rsidRDefault="0062200A" w:rsidP="0062200A">
            <w:pPr>
              <w:shd w:val="clear" w:color="auto" w:fill="FFFFFF"/>
              <w:spacing w:before="150" w:after="150" w:line="240" w:lineRule="auto"/>
              <w:ind w:left="150" w:right="150"/>
              <w:rPr>
                <w:rFonts w:ascii="Arial" w:eastAsia="Times New Roman" w:hAnsi="Arial" w:cs="Arial"/>
                <w:sz w:val="20"/>
                <w:szCs w:val="20"/>
                <w:lang w:eastAsia="en-AU"/>
              </w:rPr>
            </w:pPr>
            <w:r w:rsidRPr="0062200A">
              <w:rPr>
                <w:rFonts w:ascii="Arial" w:eastAsia="Times New Roman" w:hAnsi="Arial" w:cs="Arial"/>
                <w:b/>
                <w:bCs/>
                <w:sz w:val="20"/>
                <w:szCs w:val="20"/>
                <w:lang w:eastAsia="en-AU"/>
              </w:rPr>
              <w:t>PO46</w:t>
            </w:r>
          </w:p>
          <w:p w:rsidR="0062200A" w:rsidRPr="0062200A" w:rsidRDefault="0062200A" w:rsidP="0062200A">
            <w:pPr>
              <w:shd w:val="clear" w:color="auto" w:fill="FFFFFF"/>
              <w:spacing w:before="150" w:after="150" w:line="240" w:lineRule="auto"/>
              <w:ind w:left="150" w:right="150"/>
              <w:rPr>
                <w:rFonts w:ascii="Arial" w:eastAsia="Times New Roman" w:hAnsi="Arial" w:cs="Arial"/>
                <w:sz w:val="20"/>
                <w:szCs w:val="20"/>
                <w:lang w:eastAsia="en-AU"/>
              </w:rPr>
            </w:pPr>
            <w:r w:rsidRPr="0062200A">
              <w:rPr>
                <w:rFonts w:ascii="Arial" w:eastAsia="Times New Roman" w:hAnsi="Arial" w:cs="Arial"/>
                <w:sz w:val="20"/>
                <w:szCs w:val="20"/>
                <w:lang w:eastAsia="en-AU"/>
              </w:rPr>
              <w:t>Noise attenuation structure (e.g. walls, barriers or fences):</w:t>
            </w:r>
          </w:p>
          <w:p w:rsidR="0062200A" w:rsidRPr="0062200A" w:rsidRDefault="0062200A" w:rsidP="00425535">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62200A">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62200A" w:rsidRPr="009A1B4A" w:rsidRDefault="0062200A" w:rsidP="00425535">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62200A">
              <w:rPr>
                <w:rFonts w:ascii="Arial" w:eastAsia="Times New Roman" w:hAnsi="Arial" w:cs="Arial"/>
                <w:sz w:val="20"/>
                <w:szCs w:val="20"/>
                <w:lang w:eastAsia="en-AU"/>
              </w:rPr>
              <w:t>maintain the amenity of the streetscape.</w:t>
            </w:r>
          </w:p>
          <w:p w:rsidR="0062200A" w:rsidRPr="00E71F22" w:rsidRDefault="0062200A" w:rsidP="0062200A">
            <w:pPr>
              <w:shd w:val="clear" w:color="auto" w:fill="FFFFFF"/>
              <w:spacing w:before="150" w:after="150" w:line="240" w:lineRule="auto"/>
              <w:ind w:left="240" w:right="150"/>
              <w:rPr>
                <w:rFonts w:ascii="Arial" w:hAnsi="Arial" w:cs="Arial"/>
                <w:sz w:val="18"/>
                <w:szCs w:val="20"/>
              </w:rPr>
            </w:pPr>
            <w:r w:rsidRPr="00E71F22">
              <w:rPr>
                <w:rFonts w:ascii="Arial" w:hAnsi="Arial" w:cs="Arial"/>
                <w:sz w:val="18"/>
                <w:szCs w:val="20"/>
              </w:rPr>
              <w:t xml:space="preserve">Note - A noise impact assessment may be required to demonstrate compliance with this PO.  Noise impact </w:t>
            </w:r>
            <w:r w:rsidRPr="00E71F22">
              <w:rPr>
                <w:rFonts w:ascii="Arial" w:hAnsi="Arial" w:cs="Arial"/>
                <w:sz w:val="18"/>
                <w:szCs w:val="20"/>
              </w:rPr>
              <w:lastRenderedPageBreak/>
              <w:t>assessments are to be prepared in accordance with Planning scheme policy - Noise.</w:t>
            </w:r>
          </w:p>
          <w:p w:rsidR="0062200A" w:rsidRPr="00E71F22" w:rsidRDefault="0062200A" w:rsidP="0062200A">
            <w:pPr>
              <w:shd w:val="clear" w:color="auto" w:fill="FFFFFF"/>
              <w:spacing w:before="150" w:after="150" w:line="240" w:lineRule="auto"/>
              <w:ind w:left="240" w:right="150"/>
              <w:rPr>
                <w:rFonts w:ascii="Arial" w:eastAsia="Times New Roman" w:hAnsi="Arial" w:cs="Arial"/>
                <w:sz w:val="18"/>
                <w:szCs w:val="20"/>
                <w:lang w:eastAsia="en-AU"/>
              </w:rPr>
            </w:pPr>
            <w:r w:rsidRPr="00E71F22">
              <w:rPr>
                <w:rFonts w:ascii="Arial" w:hAnsi="Arial" w:cs="Arial"/>
                <w:sz w:val="18"/>
                <w:szCs w:val="20"/>
                <w:shd w:val="clear" w:color="auto" w:fill="FFFFFF"/>
              </w:rPr>
              <w:t>Note - Refer to Planning Scheme Policy – Integrated design for details and examples of noise attenuation structures.</w:t>
            </w:r>
          </w:p>
          <w:p w:rsidR="0062200A" w:rsidRPr="009A1B4A" w:rsidRDefault="0062200A" w:rsidP="0062200A">
            <w:pPr>
              <w:shd w:val="clear" w:color="auto" w:fill="FFFFFF"/>
              <w:spacing w:before="150" w:after="150" w:line="240" w:lineRule="auto"/>
              <w:ind w:left="240" w:right="150"/>
              <w:rPr>
                <w:rFonts w:ascii="Arial" w:eastAsia="Times New Roman" w:hAnsi="Arial" w:cs="Arial"/>
                <w:sz w:val="20"/>
                <w:szCs w:val="20"/>
                <w:lang w:eastAsia="en-AU"/>
              </w:rPr>
            </w:pPr>
          </w:p>
          <w:p w:rsidR="0062200A" w:rsidRPr="009A1B4A" w:rsidRDefault="0062200A" w:rsidP="0062200A">
            <w:pPr>
              <w:shd w:val="clear" w:color="auto" w:fill="FFFFFF"/>
              <w:spacing w:before="150" w:after="150" w:line="240" w:lineRule="auto"/>
              <w:ind w:left="240" w:right="150"/>
              <w:rPr>
                <w:rFonts w:ascii="Arial" w:eastAsia="Times New Roman" w:hAnsi="Arial" w:cs="Arial"/>
                <w:sz w:val="20"/>
                <w:szCs w:val="20"/>
                <w:lang w:eastAsia="en-AU"/>
              </w:rPr>
            </w:pPr>
          </w:p>
        </w:tc>
        <w:tc>
          <w:tcPr>
            <w:tcW w:w="1669"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lastRenderedPageBreak/>
              <w:t>E46</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Noise attenuation structures (e.g. walls, barriers or fences):</w:t>
            </w:r>
          </w:p>
          <w:p w:rsidR="00783BDF" w:rsidRDefault="00FD386B" w:rsidP="00425535">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are not visible from an adjoining road or public area unless;</w:t>
            </w:r>
          </w:p>
          <w:p w:rsidR="00783BDF" w:rsidRDefault="00FD386B" w:rsidP="00425535">
            <w:pPr>
              <w:numPr>
                <w:ilvl w:val="1"/>
                <w:numId w:val="39"/>
              </w:numPr>
              <w:shd w:val="clear" w:color="auto" w:fill="FFFFFF"/>
              <w:spacing w:before="150" w:after="150" w:line="240" w:lineRule="auto"/>
              <w:ind w:right="150"/>
              <w:rPr>
                <w:rFonts w:ascii="Arial" w:eastAsia="Times New Roman" w:hAnsi="Arial" w:cs="Arial"/>
                <w:sz w:val="20"/>
                <w:szCs w:val="20"/>
                <w:lang w:eastAsia="en-AU"/>
              </w:rPr>
            </w:pPr>
            <w:r w:rsidRPr="00783BDF">
              <w:rPr>
                <w:rFonts w:ascii="Arial" w:eastAsia="Times New Roman" w:hAnsi="Arial" w:cs="Arial"/>
                <w:sz w:val="20"/>
                <w:szCs w:val="20"/>
                <w:lang w:eastAsia="en-AU"/>
              </w:rPr>
              <w:t>adjoining a motorway or rail line; or</w:t>
            </w:r>
          </w:p>
          <w:p w:rsidR="00FD386B" w:rsidRPr="00783BDF" w:rsidRDefault="00FD386B" w:rsidP="00425535">
            <w:pPr>
              <w:numPr>
                <w:ilvl w:val="1"/>
                <w:numId w:val="39"/>
              </w:numPr>
              <w:shd w:val="clear" w:color="auto" w:fill="FFFFFF"/>
              <w:spacing w:before="150" w:after="150" w:line="240" w:lineRule="auto"/>
              <w:ind w:right="150"/>
              <w:rPr>
                <w:rFonts w:ascii="Arial" w:eastAsia="Times New Roman" w:hAnsi="Arial" w:cs="Arial"/>
                <w:sz w:val="20"/>
                <w:szCs w:val="20"/>
                <w:lang w:eastAsia="en-AU"/>
              </w:rPr>
            </w:pPr>
            <w:r w:rsidRPr="00783BDF">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t>
            </w:r>
            <w:r w:rsidRPr="00783BDF">
              <w:rPr>
                <w:rFonts w:ascii="Arial" w:eastAsia="Times New Roman" w:hAnsi="Arial" w:cs="Arial"/>
                <w:sz w:val="20"/>
                <w:szCs w:val="20"/>
                <w:lang w:eastAsia="en-AU"/>
              </w:rPr>
              <w:lastRenderedPageBreak/>
              <w:t>where attenuation through building location and materials is not possible.</w:t>
            </w:r>
          </w:p>
          <w:p w:rsidR="00FD386B" w:rsidRPr="00FD386B" w:rsidRDefault="00FD386B" w:rsidP="00425535">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do not remove existing or prevent future active transport routes or connections to the street network;</w:t>
            </w:r>
          </w:p>
          <w:p w:rsidR="00F458BB" w:rsidRPr="009A1B4A" w:rsidRDefault="00FD386B" w:rsidP="00425535">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are located, constructed and landscaped in accordance with Planning scheme policy - Integrated design.</w:t>
            </w:r>
          </w:p>
          <w:p w:rsidR="00783BDF" w:rsidRPr="00E71F22" w:rsidRDefault="00FD386B" w:rsidP="00E71F22">
            <w:pPr>
              <w:shd w:val="clear" w:color="auto" w:fill="FFFFFF"/>
              <w:spacing w:before="150" w:after="150" w:line="240" w:lineRule="auto"/>
              <w:ind w:left="240" w:right="35"/>
              <w:rPr>
                <w:rFonts w:ascii="Arial" w:hAnsi="Arial" w:cs="Arial"/>
                <w:sz w:val="18"/>
                <w:szCs w:val="20"/>
                <w:shd w:val="clear" w:color="auto" w:fill="FFFFFF"/>
              </w:rPr>
            </w:pPr>
            <w:r w:rsidRPr="00E71F22">
              <w:rPr>
                <w:rFonts w:ascii="Arial" w:hAnsi="Arial" w:cs="Arial"/>
                <w:sz w:val="18"/>
                <w:szCs w:val="20"/>
                <w:shd w:val="clear" w:color="auto" w:fill="FFFFFF"/>
              </w:rPr>
              <w:t>Note - Refer to Planning Scheme Policy – Integrated design for details and examples of noise attenuation structures.</w:t>
            </w:r>
          </w:p>
          <w:p w:rsidR="00FD386B" w:rsidRPr="00783BDF" w:rsidRDefault="00FD386B" w:rsidP="00783BDF">
            <w:pPr>
              <w:shd w:val="clear" w:color="auto" w:fill="FFFFFF"/>
              <w:spacing w:before="150" w:after="150" w:line="240" w:lineRule="auto"/>
              <w:ind w:left="240" w:right="150"/>
              <w:rPr>
                <w:rFonts w:ascii="Arial" w:hAnsi="Arial" w:cs="Arial"/>
                <w:sz w:val="20"/>
                <w:szCs w:val="20"/>
                <w:shd w:val="clear" w:color="auto" w:fill="FFFFFF"/>
              </w:rPr>
            </w:pPr>
            <w:r w:rsidRPr="00E71F22">
              <w:rPr>
                <w:rFonts w:ascii="Arial" w:hAnsi="Arial" w:cs="Arial"/>
                <w:sz w:val="18"/>
                <w:szCs w:val="20"/>
              </w:rPr>
              <w:t>Note - Refer to Overlay map – Active transport for future active transport routes</w:t>
            </w:r>
            <w:r w:rsidRPr="009A1B4A">
              <w:rPr>
                <w:rFonts w:ascii="Arial" w:hAnsi="Arial" w:cs="Arial"/>
                <w:sz w:val="20"/>
                <w:szCs w:val="20"/>
              </w:rPr>
              <w:t>.</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rHeight w:val="1345"/>
          <w:tblCellSpacing w:w="15" w:type="dxa"/>
        </w:trPr>
        <w:tc>
          <w:tcPr>
            <w:tcW w:w="4980" w:type="pct"/>
            <w:gridSpan w:val="7"/>
            <w:shd w:val="clear" w:color="auto" w:fill="CCCCCC"/>
            <w:hideMark/>
          </w:tcPr>
          <w:p w:rsidR="00B9092A" w:rsidRPr="009A1B4A" w:rsidRDefault="00B9092A" w:rsidP="00F45763">
            <w:pPr>
              <w:spacing w:before="100" w:beforeAutospacing="1" w:after="100" w:afterAutospacing="1" w:line="240" w:lineRule="auto"/>
              <w:ind w:left="150" w:right="150"/>
              <w:jc w:val="center"/>
              <w:rPr>
                <w:rFonts w:ascii="Arial" w:eastAsia="Times New Roman" w:hAnsi="Arial" w:cs="Arial"/>
                <w:sz w:val="20"/>
                <w:szCs w:val="20"/>
                <w:lang w:eastAsia="en-AU"/>
              </w:rPr>
            </w:pPr>
            <w:r w:rsidRPr="009A1B4A">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B9092A" w:rsidRPr="009A1B4A" w:rsidTr="00F45763">
              <w:trPr>
                <w:tblCellSpacing w:w="15" w:type="dxa"/>
              </w:trPr>
              <w:tc>
                <w:tcPr>
                  <w:tcW w:w="15108" w:type="dxa"/>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blCellSpacing w:w="15" w:type="dxa"/>
        </w:trPr>
        <w:tc>
          <w:tcPr>
            <w:tcW w:w="4980" w:type="pct"/>
            <w:gridSpan w:val="7"/>
            <w:shd w:val="clear" w:color="auto" w:fill="CCCCCC"/>
            <w:hideMark/>
          </w:tcPr>
          <w:p w:rsidR="00B9092A"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 xml:space="preserve">Bushfire hazard (refer Overlay map - Bushfire hazard to determine if the following assessment criteria apply) where on a </w:t>
            </w:r>
            <w:proofErr w:type="gramStart"/>
            <w:r w:rsidRPr="009A1B4A">
              <w:rPr>
                <w:rStyle w:val="Strong"/>
                <w:rFonts w:ascii="Arial" w:hAnsi="Arial" w:cs="Arial"/>
                <w:sz w:val="20"/>
                <w:szCs w:val="20"/>
              </w:rPr>
              <w:t>developable lots</w:t>
            </w:r>
            <w:proofErr w:type="gramEnd"/>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68"/>
            </w:tblGrid>
            <w:tr w:rsidR="00B9092A" w:rsidRPr="009A1B4A" w:rsidTr="00F45763">
              <w:trPr>
                <w:tblCellSpacing w:w="15" w:type="dxa"/>
              </w:trPr>
              <w:tc>
                <w:tcPr>
                  <w:tcW w:w="15108" w:type="dxa"/>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r w:rsidR="00B9092A" w:rsidRPr="009A1B4A">
                    <w:rPr>
                      <w:rFonts w:ascii="Arial" w:eastAsia="Times New Roman" w:hAnsi="Arial" w:cs="Arial"/>
                      <w:sz w:val="20"/>
                      <w:szCs w:val="20"/>
                      <w:lang w:eastAsia="en-AU"/>
                    </w:rPr>
                    <w:t xml:space="preserve"> </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PO47</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are designed to:</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minimise the risk from bushfire hazard to each lot and provide the safest possible siting for buildings and structures;</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limit the possible spread paths of bushfire within the reconfiguring;</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 xml:space="preserve">achieve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separation distance between development and hazardous vegetation to minimise the risk to future buildings and structures during bushfire events;</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lastRenderedPageBreak/>
              <w:t>maintain the required level of functionality for emergency services and uses during and immediately after a natural hazard event.</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E47</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ensures that all new lots are of an appropriate size, shape and layout to allow for the siting of future buildings being located:</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within an appropriate development footprint;</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within the lowest hazard locations on a lot;</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 xml:space="preserve">to achieve minimum separation from any source of bushfire hazard of 20m or the distance required to achieve a Bushfire </w:t>
            </w:r>
            <w:r w:rsidRPr="009A1B4A">
              <w:rPr>
                <w:rFonts w:ascii="Arial" w:hAnsi="Arial" w:cs="Arial"/>
                <w:sz w:val="20"/>
                <w:szCs w:val="20"/>
              </w:rPr>
              <w:lastRenderedPageBreak/>
              <w:t xml:space="preserve">Attack Level (BAL) of more than </w:t>
            </w:r>
            <w:proofErr w:type="gramStart"/>
            <w:r w:rsidRPr="009A1B4A">
              <w:rPr>
                <w:rFonts w:ascii="Arial" w:hAnsi="Arial" w:cs="Arial"/>
                <w:sz w:val="20"/>
                <w:szCs w:val="20"/>
              </w:rPr>
              <w:t>29  (</w:t>
            </w:r>
            <w:proofErr w:type="gramEnd"/>
            <w:r w:rsidRPr="009A1B4A">
              <w:rPr>
                <w:rFonts w:ascii="Arial" w:hAnsi="Arial" w:cs="Arial"/>
                <w:sz w:val="20"/>
                <w:szCs w:val="20"/>
              </w:rPr>
              <w:t>as identified under AS3959-2009), whichever is the greater;</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away from ridgelines and hilltops;</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on land with a slope of less than 15%;</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away from north to west facing slopes.</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PO48</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provide adequate water supply and infrastructure to support </w:t>
            </w:r>
            <w:proofErr w:type="gramStart"/>
            <w:r w:rsidRPr="009A1B4A">
              <w:rPr>
                <w:rFonts w:ascii="Arial" w:hAnsi="Arial" w:cs="Arial"/>
                <w:sz w:val="20"/>
                <w:szCs w:val="20"/>
              </w:rPr>
              <w:t>fire-fighting</w:t>
            </w:r>
            <w:proofErr w:type="gramEnd"/>
            <w:r w:rsidRPr="009A1B4A">
              <w:rPr>
                <w:rFonts w:ascii="Arial" w:hAnsi="Arial" w:cs="Arial"/>
                <w:sz w:val="20"/>
                <w:szCs w:val="20"/>
              </w:rPr>
              <w:t>.</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E48</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For water supply purposes, reconfiguring a lot ensures that:</w:t>
            </w:r>
          </w:p>
          <w:p w:rsidR="00FD386B" w:rsidRPr="009A1B4A" w:rsidRDefault="00FD386B" w:rsidP="00425535">
            <w:pPr>
              <w:pStyle w:val="NormalWeb"/>
              <w:numPr>
                <w:ilvl w:val="0"/>
                <w:numId w:val="26"/>
              </w:numPr>
              <w:spacing w:before="150" w:beforeAutospacing="0" w:after="150" w:afterAutospacing="0"/>
              <w:ind w:left="600" w:right="150"/>
              <w:rPr>
                <w:rFonts w:ascii="Arial" w:hAnsi="Arial" w:cs="Arial"/>
                <w:sz w:val="20"/>
                <w:szCs w:val="20"/>
              </w:rPr>
            </w:pPr>
            <w:r w:rsidRPr="009A1B4A">
              <w:rPr>
                <w:rFonts w:ascii="Arial" w:hAnsi="Arial" w:cs="Arial"/>
                <w:sz w:val="20"/>
                <w:szCs w:val="20"/>
              </w:rPr>
              <w:t>lots have access to a reticulated water supply provided by a distributer-retailer for the area; or</w:t>
            </w:r>
          </w:p>
          <w:p w:rsidR="00FD386B" w:rsidRPr="009A1B4A" w:rsidRDefault="00FD386B" w:rsidP="00425535">
            <w:pPr>
              <w:pStyle w:val="NormalWeb"/>
              <w:numPr>
                <w:ilvl w:val="0"/>
                <w:numId w:val="26"/>
              </w:numPr>
              <w:spacing w:before="150" w:beforeAutospacing="0" w:after="150" w:afterAutospacing="0"/>
              <w:ind w:left="600" w:right="150"/>
              <w:rPr>
                <w:rFonts w:ascii="Arial" w:hAnsi="Arial" w:cs="Arial"/>
                <w:sz w:val="20"/>
                <w:szCs w:val="20"/>
              </w:rPr>
            </w:pPr>
            <w:r w:rsidRPr="009A1B4A">
              <w:rPr>
                <w:rFonts w:ascii="Arial" w:hAnsi="Arial" w:cs="Arial"/>
                <w:sz w:val="20"/>
                <w:szCs w:val="20"/>
              </w:rPr>
              <w:t>where no reticulated water supply is available, on-site fire fighting water storage containing not less than 10,000 litres and located within a development footprint.</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PO49</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are designed </w:t>
            </w:r>
            <w:proofErr w:type="gramStart"/>
            <w:r w:rsidRPr="009A1B4A">
              <w:rPr>
                <w:rFonts w:ascii="Arial" w:hAnsi="Arial" w:cs="Arial"/>
                <w:sz w:val="20"/>
                <w:szCs w:val="20"/>
              </w:rPr>
              <w:t>to :</w:t>
            </w:r>
            <w:proofErr w:type="gramEnd"/>
          </w:p>
          <w:p w:rsidR="00FD386B" w:rsidRPr="009A1B4A" w:rsidRDefault="00FD386B" w:rsidP="00425535">
            <w:pPr>
              <w:pStyle w:val="NormalWeb"/>
              <w:numPr>
                <w:ilvl w:val="0"/>
                <w:numId w:val="27"/>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promote safe site access by avoiding potential entrapment situations;</w:t>
            </w:r>
          </w:p>
          <w:p w:rsidR="00FD386B" w:rsidRPr="009A1B4A" w:rsidRDefault="00FD386B" w:rsidP="00425535">
            <w:pPr>
              <w:pStyle w:val="NormalWeb"/>
              <w:numPr>
                <w:ilvl w:val="0"/>
                <w:numId w:val="27"/>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promote accessibility and manoeuvring for </w:t>
            </w:r>
            <w:proofErr w:type="spellStart"/>
            <w:r w:rsidRPr="009A1B4A">
              <w:rPr>
                <w:rFonts w:ascii="Arial" w:hAnsi="Arial" w:cs="Arial"/>
                <w:sz w:val="20"/>
                <w:szCs w:val="20"/>
              </w:rPr>
              <w:t>fire fighting</w:t>
            </w:r>
            <w:proofErr w:type="spellEnd"/>
            <w:r w:rsidRPr="009A1B4A">
              <w:rPr>
                <w:rFonts w:ascii="Arial" w:hAnsi="Arial" w:cs="Arial"/>
                <w:sz w:val="20"/>
                <w:szCs w:val="20"/>
              </w:rPr>
              <w:t xml:space="preserve"> during bushfire.</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E49</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ensures a new lot is provided with:</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direct road access and egress to public roads;</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an alternative access where the private driveway is longer than 100m to reach a public road;</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lastRenderedPageBreak/>
              <w:t>driveway access to a public road that has a gradient no greater than 12.5%;</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minimum width of 3.5m.</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PO50</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ensure the road layout and design supports:</w:t>
            </w:r>
          </w:p>
          <w:p w:rsidR="00FD386B" w:rsidRPr="009A1B4A" w:rsidRDefault="00FD386B" w:rsidP="00425535">
            <w:pPr>
              <w:pStyle w:val="NormalWeb"/>
              <w:numPr>
                <w:ilvl w:val="0"/>
                <w:numId w:val="29"/>
              </w:numPr>
              <w:spacing w:before="150" w:beforeAutospacing="0" w:after="150" w:afterAutospacing="0"/>
              <w:ind w:left="600" w:right="150"/>
              <w:rPr>
                <w:rFonts w:ascii="Arial" w:hAnsi="Arial" w:cs="Arial"/>
                <w:sz w:val="20"/>
                <w:szCs w:val="20"/>
              </w:rPr>
            </w:pPr>
            <w:r w:rsidRPr="009A1B4A">
              <w:rPr>
                <w:rFonts w:ascii="Arial" w:hAnsi="Arial" w:cs="Arial"/>
                <w:sz w:val="20"/>
                <w:szCs w:val="20"/>
              </w:rPr>
              <w:t>safe and efficient emergency services access to sites; and manoeuvring within the subdivision;</w:t>
            </w:r>
          </w:p>
          <w:p w:rsidR="00FD386B" w:rsidRPr="009A1B4A" w:rsidRDefault="00FD386B" w:rsidP="00425535">
            <w:pPr>
              <w:pStyle w:val="NormalWeb"/>
              <w:numPr>
                <w:ilvl w:val="0"/>
                <w:numId w:val="29"/>
              </w:numPr>
              <w:spacing w:before="150" w:beforeAutospacing="0" w:after="150" w:afterAutospacing="0"/>
              <w:ind w:left="600" w:right="150"/>
              <w:rPr>
                <w:rFonts w:ascii="Arial" w:hAnsi="Arial" w:cs="Arial"/>
                <w:sz w:val="20"/>
                <w:szCs w:val="20"/>
              </w:rPr>
            </w:pPr>
            <w:r w:rsidRPr="009A1B4A">
              <w:rPr>
                <w:rFonts w:ascii="Arial" w:hAnsi="Arial" w:cs="Arial"/>
                <w:sz w:val="20"/>
                <w:szCs w:val="20"/>
              </w:rPr>
              <w:t>availability and maintenance of access routes for the purpose of safe evacuation.</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E50</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provides a road layout which:</w:t>
            </w:r>
          </w:p>
          <w:p w:rsidR="00FD386B" w:rsidRPr="009A1B4A" w:rsidRDefault="00FD386B" w:rsidP="00425535">
            <w:pPr>
              <w:pStyle w:val="NormalWeb"/>
              <w:numPr>
                <w:ilvl w:val="0"/>
                <w:numId w:val="30"/>
              </w:numPr>
              <w:spacing w:before="150" w:beforeAutospacing="0" w:after="150" w:afterAutospacing="0"/>
              <w:ind w:left="600" w:right="150"/>
              <w:rPr>
                <w:rFonts w:ascii="Arial" w:hAnsi="Arial" w:cs="Arial"/>
                <w:sz w:val="20"/>
                <w:szCs w:val="20"/>
              </w:rPr>
            </w:pPr>
            <w:r w:rsidRPr="009A1B4A">
              <w:rPr>
                <w:rFonts w:ascii="Arial" w:hAnsi="Arial" w:cs="Arial"/>
                <w:sz w:val="20"/>
                <w:szCs w:val="20"/>
              </w:rPr>
              <w:t>includes a perimeter road that separating the new lots from hazardous vegetation on adjacent lots incorporating by:</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cleared width of 20m;</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road gradients not exceeding 12.5%;</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pavement and surface treatment capable of being used by emergency vehicles;</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 xml:space="preserve">Turning areas for </w:t>
            </w:r>
            <w:proofErr w:type="spellStart"/>
            <w:r w:rsidRPr="009A1B4A">
              <w:rPr>
                <w:rFonts w:ascii="Arial" w:hAnsi="Arial" w:cs="Arial"/>
                <w:sz w:val="20"/>
                <w:szCs w:val="20"/>
              </w:rPr>
              <w:t>fire fighting</w:t>
            </w:r>
            <w:proofErr w:type="spellEnd"/>
            <w:r w:rsidRPr="009A1B4A">
              <w:rPr>
                <w:rFonts w:ascii="Arial" w:hAnsi="Arial" w:cs="Arial"/>
                <w:sz w:val="20"/>
                <w:szCs w:val="20"/>
              </w:rPr>
              <w:t xml:space="preserve"> appliances in accordance with QLD Fire and Emergency Services' Fire Hydrant and Vehicle Access Guidelines.</w:t>
            </w:r>
          </w:p>
          <w:p w:rsidR="00FD386B" w:rsidRPr="009A1B4A" w:rsidRDefault="00FD386B" w:rsidP="00425535">
            <w:pPr>
              <w:pStyle w:val="NormalWeb"/>
              <w:numPr>
                <w:ilvl w:val="0"/>
                <w:numId w:val="30"/>
              </w:numPr>
              <w:spacing w:before="150" w:beforeAutospacing="0" w:after="150" w:afterAutospacing="0"/>
              <w:ind w:left="600" w:right="150"/>
              <w:rPr>
                <w:rFonts w:ascii="Arial" w:hAnsi="Arial" w:cs="Arial"/>
                <w:sz w:val="20"/>
                <w:szCs w:val="20"/>
              </w:rPr>
            </w:pPr>
            <w:r w:rsidRPr="009A1B4A">
              <w:rPr>
                <w:rFonts w:ascii="Arial" w:hAnsi="Arial" w:cs="Arial"/>
                <w:sz w:val="20"/>
                <w:szCs w:val="20"/>
              </w:rPr>
              <w:t>Or if the above is not practicable, a fire maintenance trail separates the lots from hazardous vegetation on adjacent lots incorporating:</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minimum cleared width of 6m and minimum formed width of 4m;</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gradient not exceeding 12.5%;</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cross slope not exceeding 10%;</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formed width and erosion control devices to the standards specified in Planning scheme policy - Integrated design;</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lastRenderedPageBreak/>
              <w:t>a turning circle or turnaround area at the end of the trail to allow fire fighting vehicles to manoeuvre;</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passing bays and turning/reversing bays every 200m;</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 an access easement that is granted in favour of the Council and the Queensland Fire and Rescue Service or located on public land.</w:t>
            </w:r>
          </w:p>
          <w:p w:rsidR="00FD386B" w:rsidRPr="009A1B4A" w:rsidRDefault="00FD386B" w:rsidP="00425535">
            <w:pPr>
              <w:pStyle w:val="NormalWeb"/>
              <w:numPr>
                <w:ilvl w:val="0"/>
                <w:numId w:val="31"/>
              </w:numPr>
              <w:spacing w:before="150" w:beforeAutospacing="0" w:after="150" w:afterAutospacing="0"/>
              <w:ind w:left="600" w:right="150"/>
              <w:rPr>
                <w:rFonts w:ascii="Arial" w:hAnsi="Arial" w:cs="Arial"/>
                <w:sz w:val="20"/>
                <w:szCs w:val="20"/>
              </w:rPr>
            </w:pPr>
            <w:r w:rsidRPr="009A1B4A">
              <w:rPr>
                <w:rFonts w:ascii="Arial" w:hAnsi="Arial" w:cs="Arial"/>
                <w:sz w:val="20"/>
                <w:szCs w:val="20"/>
              </w:rPr>
              <w:t>excludes cul-de-sacs, except where a perimeter road with a cleared width of 20m isolates the lots from hazardous vegetation on adjacent lots; and</w:t>
            </w:r>
          </w:p>
          <w:p w:rsidR="00FD386B" w:rsidRPr="009A1B4A" w:rsidRDefault="00FD386B" w:rsidP="00425535">
            <w:pPr>
              <w:pStyle w:val="NormalWeb"/>
              <w:numPr>
                <w:ilvl w:val="0"/>
                <w:numId w:val="31"/>
              </w:numPr>
              <w:spacing w:before="150" w:beforeAutospacing="0" w:after="150" w:afterAutospacing="0"/>
              <w:ind w:left="600" w:right="150"/>
              <w:rPr>
                <w:rFonts w:ascii="Arial" w:hAnsi="Arial" w:cs="Arial"/>
                <w:sz w:val="20"/>
                <w:szCs w:val="20"/>
              </w:rPr>
            </w:pPr>
            <w:r w:rsidRPr="009A1B4A">
              <w:rPr>
                <w:rFonts w:ascii="Arial" w:hAnsi="Arial" w:cs="Arial"/>
                <w:sz w:val="20"/>
                <w:szCs w:val="20"/>
              </w:rPr>
              <w:t>excludes dead-end roads.</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blCellSpacing w:w="15" w:type="dxa"/>
        </w:trPr>
        <w:tc>
          <w:tcPr>
            <w:tcW w:w="4980" w:type="pct"/>
            <w:gridSpan w:val="7"/>
            <w:shd w:val="clear" w:color="auto" w:fill="CCCCCC"/>
            <w:hideMark/>
          </w:tcPr>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1870"/>
            </w:tblGrid>
            <w:tr w:rsidR="00B9092A" w:rsidRPr="009A1B4A" w:rsidTr="00F45763">
              <w:trPr>
                <w:tblCellSpacing w:w="15" w:type="dxa"/>
              </w:trPr>
              <w:tc>
                <w:tcPr>
                  <w:tcW w:w="11810" w:type="dxa"/>
                  <w:vAlign w:val="center"/>
                  <w:hideMark/>
                </w:tcPr>
                <w:p w:rsidR="00FD386B" w:rsidRPr="009A1B4A" w:rsidRDefault="00FD386B" w:rsidP="00F45763">
                  <w:pPr>
                    <w:spacing w:before="100" w:beforeAutospacing="1" w:after="100" w:afterAutospacing="1" w:line="240" w:lineRule="auto"/>
                    <w:ind w:left="150" w:right="150"/>
                    <w:rPr>
                      <w:rStyle w:val="Strong"/>
                      <w:rFonts w:ascii="Arial" w:hAnsi="Arial" w:cs="Arial"/>
                      <w:sz w:val="20"/>
                      <w:szCs w:val="20"/>
                      <w:shd w:val="clear" w:color="auto" w:fill="CCCCCC"/>
                    </w:rPr>
                  </w:pPr>
                  <w:r w:rsidRPr="009A1B4A">
                    <w:rPr>
                      <w:rStyle w:val="Strong"/>
                      <w:rFonts w:ascii="Arial" w:hAnsi="Arial" w:cs="Arial"/>
                      <w:sz w:val="20"/>
                      <w:szCs w:val="20"/>
                      <w:shd w:val="clear" w:color="auto" w:fill="CCCCCC"/>
                    </w:rPr>
                    <w:t xml:space="preserve">High voltage electricity line </w:t>
                  </w:r>
                  <w:proofErr w:type="gramStart"/>
                  <w:r w:rsidRPr="009A1B4A">
                    <w:rPr>
                      <w:rStyle w:val="Strong"/>
                      <w:rFonts w:ascii="Arial" w:hAnsi="Arial" w:cs="Arial"/>
                      <w:sz w:val="20"/>
                      <w:szCs w:val="20"/>
                      <w:shd w:val="clear" w:color="auto" w:fill="CCCCCC"/>
                    </w:rPr>
                    <w:t>buffer(</w:t>
                  </w:r>
                  <w:proofErr w:type="gramEnd"/>
                  <w:r w:rsidRPr="009A1B4A">
                    <w:rPr>
                      <w:rStyle w:val="Strong"/>
                      <w:rFonts w:ascii="Arial" w:hAnsi="Arial" w:cs="Arial"/>
                      <w:sz w:val="20"/>
                      <w:szCs w:val="20"/>
                      <w:shd w:val="clear" w:color="auto" w:fill="CCCCCC"/>
                    </w:rPr>
                    <w:t>refer Overlay map - Infrastructure buffers to determine if the following assessment criteria apply)</w:t>
                  </w:r>
                </w:p>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identification of a development footprint will assist in demonstrating compliance with the following performance criteria.</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PO51</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provide a development footprint outside of the buffer.</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PO52</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creation of lots does not compromise or adversely impact upon the efficiency and integrity of supply.</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E52</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new lots are created within the buffer area.</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PO53</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creation of new lots does not compromise or adversely impact upon access to the supply line for any required maintenance or upgrading work.</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E53</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new lots are created within the buffer area.</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PO54</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Boundary realignments:</w:t>
            </w:r>
          </w:p>
          <w:p w:rsidR="00FD386B" w:rsidRPr="009A1B4A" w:rsidRDefault="00FD386B" w:rsidP="00425535">
            <w:pPr>
              <w:pStyle w:val="NormalWeb"/>
              <w:numPr>
                <w:ilvl w:val="0"/>
                <w:numId w:val="32"/>
              </w:numPr>
              <w:spacing w:before="150" w:beforeAutospacing="0" w:after="150" w:afterAutospacing="0"/>
              <w:ind w:left="600" w:right="150"/>
              <w:rPr>
                <w:rFonts w:ascii="Arial" w:hAnsi="Arial" w:cs="Arial"/>
                <w:sz w:val="20"/>
                <w:szCs w:val="20"/>
              </w:rPr>
            </w:pPr>
            <w:r w:rsidRPr="009A1B4A">
              <w:rPr>
                <w:rFonts w:ascii="Arial" w:hAnsi="Arial" w:cs="Arial"/>
                <w:sz w:val="20"/>
                <w:szCs w:val="20"/>
              </w:rPr>
              <w:lastRenderedPageBreak/>
              <w:t>do not result in the creation of additional building development within the buffer;</w:t>
            </w:r>
          </w:p>
          <w:p w:rsidR="00FD386B" w:rsidRPr="009A1B4A" w:rsidRDefault="00FD386B" w:rsidP="00425535">
            <w:pPr>
              <w:pStyle w:val="NormalWeb"/>
              <w:numPr>
                <w:ilvl w:val="0"/>
                <w:numId w:val="32"/>
              </w:numPr>
              <w:spacing w:before="150" w:beforeAutospacing="0" w:after="150" w:afterAutospacing="0"/>
              <w:ind w:left="600" w:right="150"/>
              <w:rPr>
                <w:rFonts w:ascii="Arial" w:hAnsi="Arial" w:cs="Arial"/>
                <w:sz w:val="20"/>
                <w:szCs w:val="20"/>
              </w:rPr>
            </w:pPr>
            <w:r w:rsidRPr="009A1B4A">
              <w:rPr>
                <w:rFonts w:ascii="Arial" w:hAnsi="Arial" w:cs="Arial"/>
                <w:sz w:val="20"/>
                <w:szCs w:val="20"/>
              </w:rPr>
              <w:t>result in the reduction of building development opportunities within the buffer.</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B9092A" w:rsidRPr="009A1B4A" w:rsidTr="00B9092A">
        <w:trPr>
          <w:tblCellSpacing w:w="15" w:type="dxa"/>
        </w:trPr>
        <w:tc>
          <w:tcPr>
            <w:tcW w:w="4980" w:type="pct"/>
            <w:gridSpan w:val="7"/>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CCCCCC"/>
              </w:rPr>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B9092A" w:rsidRPr="009A1B4A" w:rsidTr="00F45763">
              <w:trPr>
                <w:tblCellSpacing w:w="15" w:type="dxa"/>
              </w:trPr>
              <w:tc>
                <w:tcPr>
                  <w:tcW w:w="15108" w:type="dxa"/>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applicable river and creek flood planning levels associated with defined flood event (DFE) within the inundation area can be obtained by requesting a flood check property report from Council.</w:t>
                  </w:r>
                  <w:r w:rsidR="00B9092A" w:rsidRPr="009A1B4A">
                    <w:rPr>
                      <w:rFonts w:ascii="Arial" w:eastAsia="Times New Roman" w:hAnsi="Arial" w:cs="Arial"/>
                      <w:sz w:val="20"/>
                      <w:szCs w:val="20"/>
                      <w:lang w:eastAsia="en-AU"/>
                    </w:rPr>
                    <w:t xml:space="preserve"> </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Align w:val="center"/>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PO55</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w:t>
            </w:r>
          </w:p>
          <w:p w:rsidR="00FD386B" w:rsidRPr="009A1B4A" w:rsidRDefault="00FD386B" w:rsidP="00425535">
            <w:pPr>
              <w:numPr>
                <w:ilvl w:val="0"/>
                <w:numId w:val="3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minimises the risk to persons from overland flow;</w:t>
            </w:r>
          </w:p>
          <w:p w:rsidR="00FD386B" w:rsidRPr="009A1B4A" w:rsidRDefault="00FD386B" w:rsidP="00425535">
            <w:pPr>
              <w:numPr>
                <w:ilvl w:val="0"/>
                <w:numId w:val="3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does not increase the potential for damage from overland flow either on the premises or on a surrounding property, public land, road or infrastructure.</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t>PO56</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Development:</w:t>
            </w:r>
          </w:p>
          <w:p w:rsidR="00FD386B" w:rsidRPr="00FD386B" w:rsidRDefault="00FD386B" w:rsidP="00425535">
            <w:pPr>
              <w:numPr>
                <w:ilvl w:val="0"/>
                <w:numId w:val="34"/>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F45763" w:rsidRPr="009A1B4A" w:rsidRDefault="00FD386B" w:rsidP="00425535">
            <w:pPr>
              <w:numPr>
                <w:ilvl w:val="0"/>
                <w:numId w:val="34"/>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does not concentrate, intensify or divert overland flow onto an upstream, downstream or surrounding property.</w:t>
            </w:r>
          </w:p>
          <w:p w:rsidR="00FD386B" w:rsidRPr="009A1B4A" w:rsidRDefault="00FD386B" w:rsidP="00FD386B">
            <w:pPr>
              <w:shd w:val="clear" w:color="auto" w:fill="FFFFFF"/>
              <w:spacing w:before="150" w:after="150" w:line="240" w:lineRule="auto"/>
              <w:ind w:left="240" w:right="150"/>
              <w:rPr>
                <w:rFonts w:ascii="Arial" w:eastAsia="Times New Roman" w:hAnsi="Arial" w:cs="Arial"/>
                <w:sz w:val="20"/>
                <w:szCs w:val="20"/>
                <w:lang w:eastAsia="en-AU"/>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FD386B"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E56</w:t>
            </w:r>
          </w:p>
          <w:p w:rsidR="00F45763"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any buildings are not located in an Overland flow path area.</w:t>
            </w:r>
          </w:p>
          <w:p w:rsidR="00FD386B"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A report from a suitably qualified Registered Professional Engineer Queensland is required certifying that the development does not increase the potential for significant adverse impacts on an upstream, downstream or surrounding property.</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t>PO57</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Development does not:</w:t>
            </w:r>
          </w:p>
          <w:p w:rsidR="00FD386B" w:rsidRPr="00FD386B" w:rsidRDefault="00FD386B" w:rsidP="00425535">
            <w:pPr>
              <w:numPr>
                <w:ilvl w:val="0"/>
                <w:numId w:val="3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FD386B">
              <w:rPr>
                <w:rFonts w:ascii="Arial" w:eastAsia="Times New Roman" w:hAnsi="Arial" w:cs="Arial"/>
                <w:sz w:val="20"/>
                <w:szCs w:val="20"/>
                <w:lang w:eastAsia="en-AU"/>
              </w:rPr>
              <w:t>directly, indirectly or cumulatively cause any increase in overland flow velocity or level;</w:t>
            </w:r>
          </w:p>
          <w:p w:rsidR="00FD386B" w:rsidRPr="009A1B4A" w:rsidRDefault="00FD386B" w:rsidP="00425535">
            <w:pPr>
              <w:numPr>
                <w:ilvl w:val="0"/>
                <w:numId w:val="3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FD386B">
              <w:rPr>
                <w:rFonts w:ascii="Arial" w:eastAsia="Times New Roman" w:hAnsi="Arial" w:cs="Arial"/>
                <w:sz w:val="20"/>
                <w:szCs w:val="20"/>
                <w:lang w:eastAsia="en-AU"/>
              </w:rPr>
              <w:lastRenderedPageBreak/>
              <w:t>increase the potential for flood damage from overland flow either on the premises or on a surrounding property, public land, road or infrastructure.</w:t>
            </w:r>
          </w:p>
          <w:p w:rsidR="00FD386B" w:rsidRPr="00E71F22" w:rsidRDefault="00FD386B" w:rsidP="00FD386B">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71F22">
              <w:rPr>
                <w:rFonts w:ascii="Arial" w:hAnsi="Arial" w:cs="Arial"/>
                <w:sz w:val="18"/>
                <w:szCs w:val="20"/>
                <w:shd w:val="clear" w:color="auto" w:fill="FFFFFF"/>
              </w:rPr>
              <w:t>Note - Open concrete drains greater than 1m in width are not an acceptable outcome, nor are any other design options that may increase scouring.</w:t>
            </w:r>
          </w:p>
          <w:p w:rsidR="00FD386B" w:rsidRPr="00E71F22" w:rsidRDefault="00FD386B" w:rsidP="00FD386B">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71F22">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71F22">
              <w:rPr>
                <w:rFonts w:ascii="Arial" w:hAnsi="Arial" w:cs="Arial"/>
                <w:sz w:val="18"/>
                <w:szCs w:val="20"/>
                <w:shd w:val="clear" w:color="auto" w:fill="FFFFFF"/>
              </w:rPr>
              <w:t>upstream, downstream or surrounding premises</w:t>
            </w:r>
            <w:proofErr w:type="gramEnd"/>
            <w:r w:rsidRPr="00E71F22">
              <w:rPr>
                <w:rFonts w:ascii="Arial" w:hAnsi="Arial" w:cs="Arial"/>
                <w:sz w:val="18"/>
                <w:szCs w:val="20"/>
                <w:shd w:val="clear" w:color="auto" w:fill="FFFFFF"/>
              </w:rPr>
              <w:t>.</w:t>
            </w:r>
          </w:p>
          <w:p w:rsidR="00FD386B" w:rsidRPr="009A1B4A" w:rsidRDefault="00FD386B" w:rsidP="00FD386B">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PO58</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overland flow is not conveyed from a road or public open space onto a private lot, unless the development is in a Rural zone.</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E58</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Merge w:val="restart"/>
            <w:hideMark/>
          </w:tcPr>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PO59</w:t>
            </w:r>
          </w:p>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9A1B4A">
              <w:rPr>
                <w:rFonts w:ascii="Arial" w:hAnsi="Arial" w:cs="Arial"/>
                <w:sz w:val="20"/>
                <w:szCs w:val="20"/>
              </w:rPr>
              <w:t>are able to</w:t>
            </w:r>
            <w:proofErr w:type="gramEnd"/>
            <w:r w:rsidRPr="009A1B4A">
              <w:rPr>
                <w:rFonts w:ascii="Arial" w:hAnsi="Arial" w:cs="Arial"/>
                <w:sz w:val="20"/>
                <w:szCs w:val="20"/>
              </w:rPr>
              <w:t xml:space="preserve"> be easily maintained.</w:t>
            </w:r>
          </w:p>
          <w:p w:rsidR="00A5337A" w:rsidRPr="00E71F22" w:rsidRDefault="00A5337A" w:rsidP="00A5337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71F22">
              <w:rPr>
                <w:rFonts w:ascii="Arial" w:hAnsi="Arial" w:cs="Arial"/>
                <w:sz w:val="18"/>
                <w:szCs w:val="20"/>
                <w:shd w:val="clear" w:color="auto" w:fill="FFFFFF"/>
              </w:rPr>
              <w:t>upstream, downstream or surrounding premises</w:t>
            </w:r>
            <w:proofErr w:type="gramEnd"/>
            <w:r w:rsidRPr="00E71F22">
              <w:rPr>
                <w:rFonts w:ascii="Arial" w:hAnsi="Arial" w:cs="Arial"/>
                <w:sz w:val="18"/>
                <w:szCs w:val="20"/>
                <w:shd w:val="clear" w:color="auto" w:fill="FFFFFF"/>
              </w:rPr>
              <w:t>.</w:t>
            </w:r>
          </w:p>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E59.1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roof and allotment drainage infrastructure is provided in accordance with the following relevant level as identified in QUDM:</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Urban area – Level III;</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Rural area – N/A;</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Industrial area – Level V;</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Commercial area – Level V.</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Merge/>
            <w:vAlign w:val="center"/>
            <w:hideMark/>
          </w:tcPr>
          <w:p w:rsidR="00A5337A" w:rsidRPr="009A1B4A" w:rsidRDefault="00A5337A" w:rsidP="00A5337A">
            <w:pPr>
              <w:spacing w:before="100" w:beforeAutospacing="1" w:after="100" w:afterAutospacing="1" w:line="240" w:lineRule="auto"/>
              <w:rPr>
                <w:rFonts w:ascii="Arial" w:eastAsia="Times New Roman" w:hAnsi="Arial" w:cs="Arial"/>
                <w:sz w:val="20"/>
                <w:szCs w:val="20"/>
                <w:lang w:eastAsia="en-AU"/>
              </w:rPr>
            </w:pPr>
          </w:p>
        </w:tc>
        <w:tc>
          <w:tcPr>
            <w:tcW w:w="1664" w:type="pct"/>
            <w:gridSpan w:val="2"/>
            <w:vAlign w:val="center"/>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E59.2</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Development ensures that all Council and allotment drainage infrastructure is designed to accommodate any event up to and </w:t>
            </w:r>
            <w:r w:rsidRPr="009A1B4A">
              <w:rPr>
                <w:rFonts w:ascii="Arial" w:hAnsi="Arial" w:cs="Arial"/>
                <w:sz w:val="20"/>
                <w:szCs w:val="20"/>
              </w:rPr>
              <w:lastRenderedPageBreak/>
              <w:t>including the 1% AEP for the fully developed upstream catchment.</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A5337A" w:rsidRPr="00A5337A" w:rsidRDefault="00A5337A" w:rsidP="00A5337A">
            <w:pPr>
              <w:shd w:val="clear" w:color="auto" w:fill="FFFFFF"/>
              <w:spacing w:before="150" w:after="150" w:line="240" w:lineRule="auto"/>
              <w:ind w:left="150" w:right="150"/>
              <w:rPr>
                <w:rFonts w:ascii="Arial" w:eastAsia="Times New Roman" w:hAnsi="Arial" w:cs="Arial"/>
                <w:sz w:val="20"/>
                <w:szCs w:val="20"/>
                <w:lang w:eastAsia="en-AU"/>
              </w:rPr>
            </w:pPr>
            <w:r w:rsidRPr="00A5337A">
              <w:rPr>
                <w:rFonts w:ascii="Arial" w:eastAsia="Times New Roman" w:hAnsi="Arial" w:cs="Arial"/>
                <w:b/>
                <w:bCs/>
                <w:sz w:val="20"/>
                <w:szCs w:val="20"/>
                <w:lang w:eastAsia="en-AU"/>
              </w:rPr>
              <w:t>PO60</w:t>
            </w:r>
          </w:p>
          <w:p w:rsidR="00A5337A" w:rsidRPr="00A5337A" w:rsidRDefault="00A5337A" w:rsidP="00A5337A">
            <w:pPr>
              <w:shd w:val="clear" w:color="auto" w:fill="FFFFFF"/>
              <w:spacing w:before="150" w:after="150" w:line="240" w:lineRule="auto"/>
              <w:ind w:left="150" w:right="150"/>
              <w:rPr>
                <w:rFonts w:ascii="Arial" w:eastAsia="Times New Roman" w:hAnsi="Arial" w:cs="Arial"/>
                <w:sz w:val="20"/>
                <w:szCs w:val="20"/>
                <w:lang w:eastAsia="en-AU"/>
              </w:rPr>
            </w:pPr>
            <w:r w:rsidRPr="00A5337A">
              <w:rPr>
                <w:rFonts w:ascii="Arial" w:eastAsia="Times New Roman" w:hAnsi="Arial" w:cs="Arial"/>
                <w:sz w:val="20"/>
                <w:szCs w:val="20"/>
                <w:lang w:eastAsia="en-AU"/>
              </w:rPr>
              <w:t>Development protects the conveyance of overland flow such that easements for drainage purposes are provided over:</w:t>
            </w:r>
          </w:p>
          <w:p w:rsidR="00A5337A" w:rsidRPr="00A5337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a stormwater pipe if the nominal pipe diameter exceeds 300mm;</w:t>
            </w:r>
          </w:p>
          <w:p w:rsidR="00A5337A" w:rsidRPr="00A5337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an overland flow path where it crosses more than one property; and</w:t>
            </w:r>
          </w:p>
          <w:p w:rsidR="00F45763" w:rsidRPr="009A1B4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inter-allotment drainage infrastructure.</w:t>
            </w:r>
          </w:p>
          <w:p w:rsidR="00A5337A" w:rsidRPr="00E71F22" w:rsidRDefault="00A5337A" w:rsidP="00A5337A">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 Refer to Planning scheme policy - Integrated design for details and examples.</w:t>
            </w:r>
          </w:p>
          <w:p w:rsidR="00A5337A" w:rsidRPr="009A1B4A" w:rsidRDefault="00A5337A" w:rsidP="00A5337A">
            <w:pPr>
              <w:shd w:val="clear" w:color="auto" w:fill="FFFFFF"/>
              <w:spacing w:before="150" w:after="150" w:line="240" w:lineRule="auto"/>
              <w:ind w:left="240" w:right="150"/>
              <w:rPr>
                <w:rFonts w:ascii="Arial" w:eastAsia="Times New Roman" w:hAnsi="Arial" w:cs="Arial"/>
                <w:sz w:val="20"/>
                <w:szCs w:val="20"/>
                <w:lang w:eastAsia="en-AU"/>
              </w:rPr>
            </w:pPr>
            <w:r w:rsidRPr="00E71F22">
              <w:rPr>
                <w:rFonts w:ascii="Arial" w:hAnsi="Arial" w:cs="Arial"/>
                <w:sz w:val="18"/>
                <w:szCs w:val="20"/>
                <w:shd w:val="clear" w:color="auto" w:fill="FFFFFF"/>
              </w:rPr>
              <w:t>Note - Stormwater drainage easement dimensions are provided in accordance with Section 3.8.5 of QUDM.</w:t>
            </w:r>
          </w:p>
        </w:tc>
        <w:tc>
          <w:tcPr>
            <w:tcW w:w="1664"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28" w:type="pct"/>
            <w:gridSpan w:val="4"/>
            <w:vAlign w:val="cente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Additional criteria for development for a Park</w:t>
            </w:r>
            <w:r w:rsidRPr="009A1B4A">
              <w:rPr>
                <w:rFonts w:ascii="Arial" w:eastAsia="Times New Roman" w:hAnsi="Arial" w:cs="Arial"/>
                <w:b/>
                <w:bCs/>
                <w:sz w:val="20"/>
                <w:szCs w:val="20"/>
                <w:vertAlign w:val="superscript"/>
                <w:lang w:eastAsia="en-AU"/>
              </w:rPr>
              <w:t>(</w:t>
            </w:r>
            <w:hyperlink r:id="rId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Fonts w:ascii="Arial" w:eastAsia="Times New Roman" w:hAnsi="Arial" w:cs="Arial"/>
                  <w:sz w:val="20"/>
                  <w:szCs w:val="20"/>
                  <w:vertAlign w:val="superscript"/>
                  <w:lang w:eastAsia="en-AU"/>
                </w:rPr>
                <w:t>57</w:t>
              </w:r>
            </w:hyperlink>
            <w:r w:rsidRPr="009A1B4A">
              <w:rPr>
                <w:rFonts w:ascii="Arial" w:eastAsia="Times New Roman" w:hAnsi="Arial" w:cs="Arial"/>
                <w:b/>
                <w:bCs/>
                <w:sz w:val="20"/>
                <w:szCs w:val="20"/>
                <w:vertAlign w:val="superscript"/>
                <w:lang w:eastAsia="en-AU"/>
              </w:rPr>
              <w:t>)</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PO61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for a Park</w:t>
            </w:r>
            <w:r w:rsidRPr="009A1B4A">
              <w:rPr>
                <w:rFonts w:ascii="Arial" w:hAnsi="Arial" w:cs="Arial"/>
                <w:sz w:val="20"/>
                <w:szCs w:val="20"/>
                <w:vertAlign w:val="superscript"/>
              </w:rPr>
              <w:t>(</w:t>
            </w:r>
            <w:hyperlink r:id="rId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Style w:val="Hyperlink"/>
                  <w:rFonts w:ascii="Arial" w:hAnsi="Arial" w:cs="Arial"/>
                  <w:color w:val="auto"/>
                  <w:sz w:val="20"/>
                  <w:szCs w:val="20"/>
                  <w:vertAlign w:val="superscript"/>
                </w:rPr>
                <w:t>57</w:t>
              </w:r>
            </w:hyperlink>
            <w:r w:rsidRPr="009A1B4A">
              <w:rPr>
                <w:rFonts w:ascii="Arial" w:hAnsi="Arial" w:cs="Arial"/>
                <w:sz w:val="20"/>
                <w:szCs w:val="20"/>
                <w:vertAlign w:val="superscript"/>
              </w:rPr>
              <w:t>)</w:t>
            </w:r>
            <w:r w:rsidRPr="009A1B4A">
              <w:rPr>
                <w:rFonts w:ascii="Arial" w:hAnsi="Arial" w:cs="Arial"/>
                <w:sz w:val="20"/>
                <w:szCs w:val="20"/>
              </w:rPr>
              <w:t> ensures that the design and layout responds to the nature of the overland flow affecting the premises such that:</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public benefit and enjoyment </w:t>
            </w:r>
            <w:proofErr w:type="gramStart"/>
            <w:r w:rsidRPr="009A1B4A">
              <w:rPr>
                <w:rFonts w:ascii="Arial" w:hAnsi="Arial" w:cs="Arial"/>
                <w:sz w:val="20"/>
                <w:szCs w:val="20"/>
              </w:rPr>
              <w:t>is</w:t>
            </w:r>
            <w:proofErr w:type="gramEnd"/>
            <w:r w:rsidRPr="009A1B4A">
              <w:rPr>
                <w:rFonts w:ascii="Arial" w:hAnsi="Arial" w:cs="Arial"/>
                <w:sz w:val="20"/>
                <w:szCs w:val="20"/>
              </w:rPr>
              <w:t xml:space="preserve"> maximised;</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impacts on the asset life and integrity of park structures is minimised;</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maintenance and replacement costs are minimised.</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E61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for a Park</w:t>
            </w:r>
            <w:r w:rsidRPr="009A1B4A">
              <w:rPr>
                <w:rFonts w:ascii="Arial" w:hAnsi="Arial" w:cs="Arial"/>
                <w:sz w:val="20"/>
                <w:szCs w:val="20"/>
                <w:vertAlign w:val="superscript"/>
              </w:rPr>
              <w:t>(</w:t>
            </w:r>
            <w:hyperlink r:id="rId1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Style w:val="Hyperlink"/>
                  <w:rFonts w:ascii="Arial" w:hAnsi="Arial" w:cs="Arial"/>
                  <w:color w:val="auto"/>
                  <w:sz w:val="20"/>
                  <w:szCs w:val="20"/>
                  <w:vertAlign w:val="superscript"/>
                </w:rPr>
                <w:t>57</w:t>
              </w:r>
            </w:hyperlink>
            <w:r w:rsidRPr="009A1B4A">
              <w:rPr>
                <w:rFonts w:ascii="Arial" w:hAnsi="Arial" w:cs="Arial"/>
                <w:sz w:val="20"/>
                <w:szCs w:val="20"/>
                <w:vertAlign w:val="superscript"/>
              </w:rPr>
              <w:t>)</w:t>
            </w:r>
            <w:r w:rsidRPr="009A1B4A">
              <w:rPr>
                <w:rFonts w:ascii="Arial" w:hAnsi="Arial" w:cs="Arial"/>
                <w:sz w:val="20"/>
                <w:szCs w:val="20"/>
              </w:rPr>
              <w:t> ensures works are provided in accordance with the requirements set out in Appendix B of the Planning scheme policy - Integrated Design.</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9A1B4A" w:rsidRDefault="00641E2E" w:rsidP="00F45763">
      <w:pPr>
        <w:spacing w:before="100" w:beforeAutospacing="1" w:after="100" w:afterAutospacing="1" w:line="240" w:lineRule="auto"/>
        <w:rPr>
          <w:rFonts w:ascii="Arial" w:hAnsi="Arial" w:cs="Arial"/>
          <w:sz w:val="20"/>
          <w:szCs w:val="20"/>
        </w:rPr>
      </w:pPr>
    </w:p>
    <w:sectPr w:rsidR="00641E2E" w:rsidRPr="009A1B4A" w:rsidSect="00F45763">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C66" w:rsidRDefault="00816C66" w:rsidP="00F45763">
      <w:pPr>
        <w:spacing w:after="0" w:line="240" w:lineRule="auto"/>
      </w:pPr>
      <w:r>
        <w:separator/>
      </w:r>
    </w:p>
  </w:endnote>
  <w:endnote w:type="continuationSeparator" w:id="0">
    <w:p w:rsidR="00816C66" w:rsidRDefault="00816C66" w:rsidP="00F4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836834" w:rsidRPr="00F45763" w:rsidRDefault="002D205F" w:rsidP="002D205F">
        <w:pPr>
          <w:pStyle w:val="Footer"/>
          <w:rPr>
            <w:rFonts w:ascii="Arial" w:hAnsi="Arial" w:cs="Arial"/>
            <w:i/>
            <w:sz w:val="20"/>
            <w:szCs w:val="20"/>
          </w:rPr>
        </w:pPr>
        <w:r>
          <w:rPr>
            <w:rFonts w:ascii="Arial" w:hAnsi="Arial" w:cs="Arial"/>
            <w:i/>
            <w:sz w:val="20"/>
            <w:szCs w:val="20"/>
          </w:rPr>
          <w:t xml:space="preserve">                              </w:t>
        </w:r>
        <w:r w:rsidR="00836834" w:rsidRPr="00F65D35">
          <w:rPr>
            <w:rFonts w:ascii="Arial" w:hAnsi="Arial" w:cs="Arial"/>
            <w:i/>
            <w:sz w:val="20"/>
            <w:szCs w:val="20"/>
          </w:rPr>
          <w:t>MBRC Planning Scheme</w:t>
        </w:r>
        <w:r>
          <w:rPr>
            <w:rFonts w:ascii="Arial" w:hAnsi="Arial" w:cs="Arial"/>
            <w:i/>
            <w:sz w:val="20"/>
            <w:szCs w:val="20"/>
          </w:rPr>
          <w:t xml:space="preserve"> V</w:t>
        </w:r>
        <w:r w:rsidR="00BE1BDE">
          <w:rPr>
            <w:rFonts w:ascii="Arial" w:hAnsi="Arial" w:cs="Arial"/>
            <w:i/>
            <w:sz w:val="20"/>
            <w:szCs w:val="20"/>
          </w:rPr>
          <w:t>ersion 6</w:t>
        </w:r>
        <w:r w:rsidR="00836834" w:rsidRPr="00F65D35">
          <w:rPr>
            <w:rFonts w:ascii="Arial" w:hAnsi="Arial" w:cs="Arial"/>
            <w:i/>
            <w:sz w:val="20"/>
            <w:szCs w:val="20"/>
          </w:rPr>
          <w:t xml:space="preserve"> - </w:t>
        </w:r>
        <w:r w:rsidR="00836834">
          <w:rPr>
            <w:rFonts w:ascii="Arial" w:hAnsi="Arial" w:cs="Arial"/>
            <w:i/>
            <w:sz w:val="20"/>
            <w:szCs w:val="20"/>
          </w:rPr>
          <w:t>Caboolture West local plan</w:t>
        </w:r>
        <w:r w:rsidR="00836834" w:rsidRPr="00F65D35">
          <w:rPr>
            <w:rFonts w:ascii="Arial" w:hAnsi="Arial" w:cs="Arial"/>
            <w:i/>
            <w:sz w:val="20"/>
            <w:szCs w:val="20"/>
          </w:rPr>
          <w:t xml:space="preserve"> -</w:t>
        </w:r>
        <w:r w:rsidR="00836834">
          <w:rPr>
            <w:rFonts w:ascii="Arial" w:hAnsi="Arial" w:cs="Arial"/>
            <w:i/>
            <w:sz w:val="20"/>
            <w:szCs w:val="20"/>
          </w:rPr>
          <w:t xml:space="preserve"> Reconfiguring a lot code - Town centre precinct</w:t>
        </w:r>
        <w:r w:rsidR="00836834" w:rsidRPr="00F65D35">
          <w:rPr>
            <w:rFonts w:ascii="Arial" w:hAnsi="Arial" w:cs="Arial"/>
            <w:i/>
            <w:sz w:val="20"/>
            <w:szCs w:val="20"/>
          </w:rPr>
          <w:t xml:space="preserve"> - </w:t>
        </w:r>
        <w:r w:rsidR="00836834">
          <w:rPr>
            <w:rFonts w:ascii="Arial" w:hAnsi="Arial" w:cs="Arial"/>
            <w:i/>
            <w:sz w:val="20"/>
            <w:szCs w:val="20"/>
          </w:rPr>
          <w:t>Assessable</w:t>
        </w:r>
        <w:r w:rsidR="00836834" w:rsidRPr="00F65D35">
          <w:rPr>
            <w:rFonts w:ascii="Arial" w:hAnsi="Arial" w:cs="Arial"/>
            <w:i/>
            <w:sz w:val="20"/>
            <w:szCs w:val="20"/>
          </w:rPr>
          <w:t xml:space="preserve"> </w:t>
        </w:r>
        <w:r w:rsidR="00836834">
          <w:rPr>
            <w:rFonts w:ascii="Arial" w:hAnsi="Arial" w:cs="Arial"/>
            <w:i/>
            <w:sz w:val="20"/>
            <w:szCs w:val="20"/>
          </w:rPr>
          <w:tab/>
        </w:r>
        <w:r w:rsidR="00836834" w:rsidRPr="00F65D35">
          <w:rPr>
            <w:rFonts w:ascii="Arial" w:hAnsi="Arial" w:cs="Arial"/>
            <w:i/>
            <w:sz w:val="20"/>
            <w:szCs w:val="20"/>
          </w:rPr>
          <w:tab/>
        </w:r>
        <w:r>
          <w:rPr>
            <w:rFonts w:ascii="Arial" w:hAnsi="Arial" w:cs="Arial"/>
            <w:i/>
            <w:sz w:val="20"/>
            <w:szCs w:val="20"/>
          </w:rPr>
          <w:t xml:space="preserve">                      </w:t>
        </w:r>
        <w:r w:rsidR="00836834" w:rsidRPr="00286BAF">
          <w:rPr>
            <w:rFonts w:ascii="Arial" w:hAnsi="Arial" w:cs="Arial"/>
            <w:sz w:val="20"/>
            <w:szCs w:val="20"/>
          </w:rPr>
          <w:fldChar w:fldCharType="begin"/>
        </w:r>
        <w:r w:rsidR="00836834" w:rsidRPr="00286BAF">
          <w:rPr>
            <w:rFonts w:ascii="Arial" w:hAnsi="Arial" w:cs="Arial"/>
            <w:sz w:val="20"/>
            <w:szCs w:val="20"/>
          </w:rPr>
          <w:instrText xml:space="preserve"> PAGE   \* MERGEFORMAT </w:instrText>
        </w:r>
        <w:r w:rsidR="00836834" w:rsidRPr="00286BAF">
          <w:rPr>
            <w:rFonts w:ascii="Arial" w:hAnsi="Arial" w:cs="Arial"/>
            <w:sz w:val="20"/>
            <w:szCs w:val="20"/>
          </w:rPr>
          <w:fldChar w:fldCharType="separate"/>
        </w:r>
        <w:r w:rsidR="00836834">
          <w:rPr>
            <w:rFonts w:ascii="Arial" w:hAnsi="Arial" w:cs="Arial"/>
            <w:noProof/>
            <w:sz w:val="20"/>
            <w:szCs w:val="20"/>
          </w:rPr>
          <w:t>17</w:t>
        </w:r>
        <w:r w:rsidR="00836834"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C66" w:rsidRDefault="00816C66" w:rsidP="00F45763">
      <w:pPr>
        <w:spacing w:after="0" w:line="240" w:lineRule="auto"/>
      </w:pPr>
      <w:r>
        <w:separator/>
      </w:r>
    </w:p>
  </w:footnote>
  <w:footnote w:type="continuationSeparator" w:id="0">
    <w:p w:rsidR="00816C66" w:rsidRDefault="00816C66" w:rsidP="00F4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DB9"/>
    <w:multiLevelType w:val="multilevel"/>
    <w:tmpl w:val="85CE9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F70BA3"/>
    <w:multiLevelType w:val="multilevel"/>
    <w:tmpl w:val="37D8B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35557F"/>
    <w:multiLevelType w:val="multilevel"/>
    <w:tmpl w:val="6004F2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452BA8"/>
    <w:multiLevelType w:val="multilevel"/>
    <w:tmpl w:val="0FF8F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95576C"/>
    <w:multiLevelType w:val="multilevel"/>
    <w:tmpl w:val="3CDE8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258EF"/>
    <w:multiLevelType w:val="multilevel"/>
    <w:tmpl w:val="2DA80D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CC359D"/>
    <w:multiLevelType w:val="multilevel"/>
    <w:tmpl w:val="04EC1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6B09E3"/>
    <w:multiLevelType w:val="multilevel"/>
    <w:tmpl w:val="14347F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A447BE"/>
    <w:multiLevelType w:val="multilevel"/>
    <w:tmpl w:val="0B46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185B209E"/>
    <w:multiLevelType w:val="multilevel"/>
    <w:tmpl w:val="F7D2D9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89C4D70"/>
    <w:multiLevelType w:val="multilevel"/>
    <w:tmpl w:val="EABA8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F11409"/>
    <w:multiLevelType w:val="multilevel"/>
    <w:tmpl w:val="87321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5E093F"/>
    <w:multiLevelType w:val="multilevel"/>
    <w:tmpl w:val="BB5C3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B20E1C"/>
    <w:multiLevelType w:val="multilevel"/>
    <w:tmpl w:val="E012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254B4E"/>
    <w:multiLevelType w:val="multilevel"/>
    <w:tmpl w:val="621EA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1F446E"/>
    <w:multiLevelType w:val="multilevel"/>
    <w:tmpl w:val="FED872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B73777"/>
    <w:multiLevelType w:val="multilevel"/>
    <w:tmpl w:val="070CB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766082"/>
    <w:multiLevelType w:val="multilevel"/>
    <w:tmpl w:val="5A8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006C1B"/>
    <w:multiLevelType w:val="multilevel"/>
    <w:tmpl w:val="2F367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D707A7"/>
    <w:multiLevelType w:val="multilevel"/>
    <w:tmpl w:val="905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C5DE4"/>
    <w:multiLevelType w:val="multilevel"/>
    <w:tmpl w:val="7B6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B0130"/>
    <w:multiLevelType w:val="multilevel"/>
    <w:tmpl w:val="76B0A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5C1289"/>
    <w:multiLevelType w:val="multilevel"/>
    <w:tmpl w:val="73D07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935010"/>
    <w:multiLevelType w:val="multilevel"/>
    <w:tmpl w:val="5516C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CD4739"/>
    <w:multiLevelType w:val="multilevel"/>
    <w:tmpl w:val="437A0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A33D49"/>
    <w:multiLevelType w:val="multilevel"/>
    <w:tmpl w:val="C6508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8462CD"/>
    <w:multiLevelType w:val="multilevel"/>
    <w:tmpl w:val="4532F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9E6D21"/>
    <w:multiLevelType w:val="multilevel"/>
    <w:tmpl w:val="A8DE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550FCA"/>
    <w:multiLevelType w:val="multilevel"/>
    <w:tmpl w:val="D51AD2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887D9B"/>
    <w:multiLevelType w:val="multilevel"/>
    <w:tmpl w:val="E848C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5C4AEE"/>
    <w:multiLevelType w:val="multilevel"/>
    <w:tmpl w:val="93780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E7FB1"/>
    <w:multiLevelType w:val="multilevel"/>
    <w:tmpl w:val="F6A4A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7A03FB5"/>
    <w:multiLevelType w:val="multilevel"/>
    <w:tmpl w:val="A65A6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536B37"/>
    <w:multiLevelType w:val="multilevel"/>
    <w:tmpl w:val="C7909D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DB7B73"/>
    <w:multiLevelType w:val="multilevel"/>
    <w:tmpl w:val="65389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77055AD"/>
    <w:multiLevelType w:val="multilevel"/>
    <w:tmpl w:val="14C41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DDD5626"/>
    <w:multiLevelType w:val="multilevel"/>
    <w:tmpl w:val="88A21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3"/>
  </w:num>
  <w:num w:numId="4">
    <w:abstractNumId w:val="27"/>
  </w:num>
  <w:num w:numId="5">
    <w:abstractNumId w:val="33"/>
  </w:num>
  <w:num w:numId="6">
    <w:abstractNumId w:val="9"/>
  </w:num>
  <w:num w:numId="7">
    <w:abstractNumId w:val="8"/>
  </w:num>
  <w:num w:numId="8">
    <w:abstractNumId w:val="14"/>
  </w:num>
  <w:num w:numId="9">
    <w:abstractNumId w:val="20"/>
  </w:num>
  <w:num w:numId="10">
    <w:abstractNumId w:val="18"/>
  </w:num>
  <w:num w:numId="11">
    <w:abstractNumId w:val="21"/>
  </w:num>
  <w:num w:numId="12">
    <w:abstractNumId w:val="16"/>
  </w:num>
  <w:num w:numId="13">
    <w:abstractNumId w:val="31"/>
  </w:num>
  <w:num w:numId="14">
    <w:abstractNumId w:val="4"/>
  </w:num>
  <w:num w:numId="15">
    <w:abstractNumId w:val="12"/>
  </w:num>
  <w:num w:numId="16">
    <w:abstractNumId w:val="11"/>
  </w:num>
  <w:num w:numId="17">
    <w:abstractNumId w:val="26"/>
  </w:num>
  <w:num w:numId="18">
    <w:abstractNumId w:val="19"/>
  </w:num>
  <w:num w:numId="19">
    <w:abstractNumId w:val="35"/>
  </w:num>
  <w:num w:numId="20">
    <w:abstractNumId w:val="36"/>
  </w:num>
  <w:num w:numId="21">
    <w:abstractNumId w:val="32"/>
  </w:num>
  <w:num w:numId="22">
    <w:abstractNumId w:val="7"/>
  </w:num>
  <w:num w:numId="23">
    <w:abstractNumId w:val="29"/>
  </w:num>
  <w:num w:numId="24">
    <w:abstractNumId w:val="23"/>
  </w:num>
  <w:num w:numId="25">
    <w:abstractNumId w:val="37"/>
  </w:num>
  <w:num w:numId="26">
    <w:abstractNumId w:val="17"/>
  </w:num>
  <w:num w:numId="27">
    <w:abstractNumId w:val="25"/>
  </w:num>
  <w:num w:numId="28">
    <w:abstractNumId w:val="0"/>
  </w:num>
  <w:num w:numId="29">
    <w:abstractNumId w:val="30"/>
  </w:num>
  <w:num w:numId="30">
    <w:abstractNumId w:val="2"/>
  </w:num>
  <w:num w:numId="31">
    <w:abstractNumId w:val="2"/>
    <w:lvlOverride w:ilvl="1">
      <w:startOverride w:val="1"/>
    </w:lvlOverride>
  </w:num>
  <w:num w:numId="32">
    <w:abstractNumId w:val="10"/>
  </w:num>
  <w:num w:numId="33">
    <w:abstractNumId w:val="1"/>
  </w:num>
  <w:num w:numId="34">
    <w:abstractNumId w:val="28"/>
  </w:num>
  <w:num w:numId="35">
    <w:abstractNumId w:val="13"/>
  </w:num>
  <w:num w:numId="36">
    <w:abstractNumId w:val="15"/>
  </w:num>
  <w:num w:numId="37">
    <w:abstractNumId w:val="22"/>
  </w:num>
  <w:num w:numId="38">
    <w:abstractNumId w:val="24"/>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63"/>
    <w:rsid w:val="00165AF4"/>
    <w:rsid w:val="001E1D5A"/>
    <w:rsid w:val="00247DD8"/>
    <w:rsid w:val="00292455"/>
    <w:rsid w:val="002D205F"/>
    <w:rsid w:val="00345EDA"/>
    <w:rsid w:val="00425535"/>
    <w:rsid w:val="004E0E41"/>
    <w:rsid w:val="004E5508"/>
    <w:rsid w:val="00517899"/>
    <w:rsid w:val="0054054C"/>
    <w:rsid w:val="0062200A"/>
    <w:rsid w:val="00641E2E"/>
    <w:rsid w:val="00687862"/>
    <w:rsid w:val="00692D33"/>
    <w:rsid w:val="00783BDF"/>
    <w:rsid w:val="00806C66"/>
    <w:rsid w:val="00816C66"/>
    <w:rsid w:val="00836834"/>
    <w:rsid w:val="00907F07"/>
    <w:rsid w:val="009A1B4A"/>
    <w:rsid w:val="009D0FA7"/>
    <w:rsid w:val="00A5337A"/>
    <w:rsid w:val="00B9092A"/>
    <w:rsid w:val="00BA118E"/>
    <w:rsid w:val="00BE1BDE"/>
    <w:rsid w:val="00BE6474"/>
    <w:rsid w:val="00C61F6F"/>
    <w:rsid w:val="00CF37E2"/>
    <w:rsid w:val="00E66377"/>
    <w:rsid w:val="00E71F22"/>
    <w:rsid w:val="00EA0303"/>
    <w:rsid w:val="00EA0AAB"/>
    <w:rsid w:val="00EB45BC"/>
    <w:rsid w:val="00EC4B6F"/>
    <w:rsid w:val="00F317E9"/>
    <w:rsid w:val="00F45763"/>
    <w:rsid w:val="00F458BB"/>
    <w:rsid w:val="00FD3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FF8B"/>
  <w15:chartTrackingRefBased/>
  <w15:docId w15:val="{1B9F2B6A-48DC-437C-ACBC-B4F45C5A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2D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5763"/>
    <w:rPr>
      <w:i/>
      <w:iCs/>
    </w:rPr>
  </w:style>
  <w:style w:type="character" w:styleId="Strong">
    <w:name w:val="Strong"/>
    <w:basedOn w:val="DefaultParagraphFont"/>
    <w:uiPriority w:val="22"/>
    <w:qFormat/>
    <w:rsid w:val="00F45763"/>
    <w:rPr>
      <w:b/>
      <w:bCs/>
    </w:rPr>
  </w:style>
  <w:style w:type="paragraph" w:styleId="Header">
    <w:name w:val="header"/>
    <w:basedOn w:val="Normal"/>
    <w:link w:val="HeaderChar"/>
    <w:uiPriority w:val="99"/>
    <w:unhideWhenUsed/>
    <w:rsid w:val="00F4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63"/>
  </w:style>
  <w:style w:type="paragraph" w:styleId="Footer">
    <w:name w:val="footer"/>
    <w:basedOn w:val="Normal"/>
    <w:link w:val="FooterChar"/>
    <w:uiPriority w:val="99"/>
    <w:unhideWhenUsed/>
    <w:rsid w:val="00F4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63"/>
  </w:style>
  <w:style w:type="paragraph" w:styleId="ListParagraph">
    <w:name w:val="List Paragraph"/>
    <w:basedOn w:val="Normal"/>
    <w:uiPriority w:val="34"/>
    <w:qFormat/>
    <w:rsid w:val="00247DD8"/>
    <w:pPr>
      <w:spacing w:after="200" w:line="276" w:lineRule="auto"/>
      <w:ind w:left="720"/>
      <w:contextualSpacing/>
    </w:pPr>
    <w:rPr>
      <w:rFonts w:ascii="Arial" w:hAnsi="Arial"/>
    </w:rPr>
  </w:style>
  <w:style w:type="paragraph" w:styleId="NormalWeb">
    <w:name w:val="Normal (Web)"/>
    <w:basedOn w:val="Normal"/>
    <w:uiPriority w:val="99"/>
    <w:unhideWhenUsed/>
    <w:rsid w:val="00165AF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F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0AAB"/>
    <w:rPr>
      <w:color w:val="0000FF"/>
      <w:u w:val="single"/>
    </w:rPr>
  </w:style>
  <w:style w:type="character" w:customStyle="1" w:styleId="Heading2Char">
    <w:name w:val="Heading 2 Char"/>
    <w:basedOn w:val="DefaultParagraphFont"/>
    <w:link w:val="Heading2"/>
    <w:uiPriority w:val="9"/>
    <w:rsid w:val="00692D33"/>
    <w:rPr>
      <w:rFonts w:ascii="Times New Roman" w:eastAsia="Times New Roman" w:hAnsi="Times New Roman" w:cs="Times New Roman"/>
      <w:b/>
      <w:bCs/>
      <w:sz w:val="36"/>
      <w:szCs w:val="36"/>
      <w:lang w:eastAsia="en-AU"/>
    </w:rPr>
  </w:style>
  <w:style w:type="paragraph" w:customStyle="1" w:styleId="first">
    <w:name w:val="first"/>
    <w:basedOn w:val="Normal"/>
    <w:rsid w:val="00692D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ource">
    <w:name w:val="source"/>
    <w:basedOn w:val="DefaultParagraphFont"/>
    <w:rsid w:val="00692D33"/>
  </w:style>
  <w:style w:type="paragraph" w:styleId="BalloonText">
    <w:name w:val="Balloon Text"/>
    <w:basedOn w:val="Normal"/>
    <w:link w:val="BalloonTextChar"/>
    <w:uiPriority w:val="99"/>
    <w:semiHidden/>
    <w:unhideWhenUsed/>
    <w:rsid w:val="0069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370">
      <w:bodyDiv w:val="1"/>
      <w:marLeft w:val="0"/>
      <w:marRight w:val="0"/>
      <w:marTop w:val="0"/>
      <w:marBottom w:val="0"/>
      <w:divBdr>
        <w:top w:val="none" w:sz="0" w:space="0" w:color="auto"/>
        <w:left w:val="none" w:sz="0" w:space="0" w:color="auto"/>
        <w:bottom w:val="none" w:sz="0" w:space="0" w:color="auto"/>
        <w:right w:val="none" w:sz="0" w:space="0" w:color="auto"/>
      </w:divBdr>
    </w:div>
    <w:div w:id="80682998">
      <w:bodyDiv w:val="1"/>
      <w:marLeft w:val="0"/>
      <w:marRight w:val="0"/>
      <w:marTop w:val="0"/>
      <w:marBottom w:val="0"/>
      <w:divBdr>
        <w:top w:val="none" w:sz="0" w:space="0" w:color="auto"/>
        <w:left w:val="none" w:sz="0" w:space="0" w:color="auto"/>
        <w:bottom w:val="none" w:sz="0" w:space="0" w:color="auto"/>
        <w:right w:val="none" w:sz="0" w:space="0" w:color="auto"/>
      </w:divBdr>
    </w:div>
    <w:div w:id="227542019">
      <w:bodyDiv w:val="1"/>
      <w:marLeft w:val="0"/>
      <w:marRight w:val="0"/>
      <w:marTop w:val="0"/>
      <w:marBottom w:val="0"/>
      <w:divBdr>
        <w:top w:val="none" w:sz="0" w:space="0" w:color="auto"/>
        <w:left w:val="none" w:sz="0" w:space="0" w:color="auto"/>
        <w:bottom w:val="none" w:sz="0" w:space="0" w:color="auto"/>
        <w:right w:val="none" w:sz="0" w:space="0" w:color="auto"/>
      </w:divBdr>
    </w:div>
    <w:div w:id="244654026">
      <w:bodyDiv w:val="1"/>
      <w:marLeft w:val="0"/>
      <w:marRight w:val="0"/>
      <w:marTop w:val="0"/>
      <w:marBottom w:val="0"/>
      <w:divBdr>
        <w:top w:val="none" w:sz="0" w:space="0" w:color="auto"/>
        <w:left w:val="none" w:sz="0" w:space="0" w:color="auto"/>
        <w:bottom w:val="none" w:sz="0" w:space="0" w:color="auto"/>
        <w:right w:val="none" w:sz="0" w:space="0" w:color="auto"/>
      </w:divBdr>
    </w:div>
    <w:div w:id="247270642">
      <w:bodyDiv w:val="1"/>
      <w:marLeft w:val="0"/>
      <w:marRight w:val="0"/>
      <w:marTop w:val="0"/>
      <w:marBottom w:val="0"/>
      <w:divBdr>
        <w:top w:val="none" w:sz="0" w:space="0" w:color="auto"/>
        <w:left w:val="none" w:sz="0" w:space="0" w:color="auto"/>
        <w:bottom w:val="none" w:sz="0" w:space="0" w:color="auto"/>
        <w:right w:val="none" w:sz="0" w:space="0" w:color="auto"/>
      </w:divBdr>
    </w:div>
    <w:div w:id="289750891">
      <w:bodyDiv w:val="1"/>
      <w:marLeft w:val="0"/>
      <w:marRight w:val="0"/>
      <w:marTop w:val="0"/>
      <w:marBottom w:val="0"/>
      <w:divBdr>
        <w:top w:val="none" w:sz="0" w:space="0" w:color="auto"/>
        <w:left w:val="none" w:sz="0" w:space="0" w:color="auto"/>
        <w:bottom w:val="none" w:sz="0" w:space="0" w:color="auto"/>
        <w:right w:val="none" w:sz="0" w:space="0" w:color="auto"/>
      </w:divBdr>
    </w:div>
    <w:div w:id="325323898">
      <w:bodyDiv w:val="1"/>
      <w:marLeft w:val="0"/>
      <w:marRight w:val="0"/>
      <w:marTop w:val="0"/>
      <w:marBottom w:val="0"/>
      <w:divBdr>
        <w:top w:val="none" w:sz="0" w:space="0" w:color="auto"/>
        <w:left w:val="none" w:sz="0" w:space="0" w:color="auto"/>
        <w:bottom w:val="none" w:sz="0" w:space="0" w:color="auto"/>
        <w:right w:val="none" w:sz="0" w:space="0" w:color="auto"/>
      </w:divBdr>
    </w:div>
    <w:div w:id="346371510">
      <w:bodyDiv w:val="1"/>
      <w:marLeft w:val="0"/>
      <w:marRight w:val="0"/>
      <w:marTop w:val="0"/>
      <w:marBottom w:val="0"/>
      <w:divBdr>
        <w:top w:val="none" w:sz="0" w:space="0" w:color="auto"/>
        <w:left w:val="none" w:sz="0" w:space="0" w:color="auto"/>
        <w:bottom w:val="none" w:sz="0" w:space="0" w:color="auto"/>
        <w:right w:val="none" w:sz="0" w:space="0" w:color="auto"/>
      </w:divBdr>
    </w:div>
    <w:div w:id="348336414">
      <w:bodyDiv w:val="1"/>
      <w:marLeft w:val="0"/>
      <w:marRight w:val="0"/>
      <w:marTop w:val="0"/>
      <w:marBottom w:val="0"/>
      <w:divBdr>
        <w:top w:val="none" w:sz="0" w:space="0" w:color="auto"/>
        <w:left w:val="none" w:sz="0" w:space="0" w:color="auto"/>
        <w:bottom w:val="none" w:sz="0" w:space="0" w:color="auto"/>
        <w:right w:val="none" w:sz="0" w:space="0" w:color="auto"/>
      </w:divBdr>
    </w:div>
    <w:div w:id="349376263">
      <w:bodyDiv w:val="1"/>
      <w:marLeft w:val="0"/>
      <w:marRight w:val="0"/>
      <w:marTop w:val="0"/>
      <w:marBottom w:val="0"/>
      <w:divBdr>
        <w:top w:val="none" w:sz="0" w:space="0" w:color="auto"/>
        <w:left w:val="none" w:sz="0" w:space="0" w:color="auto"/>
        <w:bottom w:val="none" w:sz="0" w:space="0" w:color="auto"/>
        <w:right w:val="none" w:sz="0" w:space="0" w:color="auto"/>
      </w:divBdr>
      <w:divsChild>
        <w:div w:id="1118065010">
          <w:marLeft w:val="0"/>
          <w:marRight w:val="0"/>
          <w:marTop w:val="0"/>
          <w:marBottom w:val="0"/>
          <w:divBdr>
            <w:top w:val="none" w:sz="0" w:space="0" w:color="auto"/>
            <w:left w:val="none" w:sz="0" w:space="0" w:color="auto"/>
            <w:bottom w:val="none" w:sz="0" w:space="0" w:color="auto"/>
            <w:right w:val="none" w:sz="0" w:space="0" w:color="auto"/>
          </w:divBdr>
          <w:divsChild>
            <w:div w:id="1374036783">
              <w:marLeft w:val="0"/>
              <w:marRight w:val="0"/>
              <w:marTop w:val="150"/>
              <w:marBottom w:val="0"/>
              <w:divBdr>
                <w:top w:val="none" w:sz="0" w:space="0" w:color="auto"/>
                <w:left w:val="none" w:sz="0" w:space="0" w:color="auto"/>
                <w:bottom w:val="none" w:sz="0" w:space="0" w:color="auto"/>
                <w:right w:val="none" w:sz="0" w:space="0" w:color="auto"/>
              </w:divBdr>
              <w:divsChild>
                <w:div w:id="1300068726">
                  <w:marLeft w:val="3300"/>
                  <w:marRight w:val="0"/>
                  <w:marTop w:val="0"/>
                  <w:marBottom w:val="0"/>
                  <w:divBdr>
                    <w:top w:val="none" w:sz="0" w:space="0" w:color="auto"/>
                    <w:left w:val="none" w:sz="0" w:space="0" w:color="auto"/>
                    <w:bottom w:val="none" w:sz="0" w:space="0" w:color="auto"/>
                    <w:right w:val="none" w:sz="0" w:space="0" w:color="auto"/>
                  </w:divBdr>
                  <w:divsChild>
                    <w:div w:id="275915737">
                      <w:marLeft w:val="0"/>
                      <w:marRight w:val="0"/>
                      <w:marTop w:val="0"/>
                      <w:marBottom w:val="0"/>
                      <w:divBdr>
                        <w:top w:val="single" w:sz="6" w:space="7" w:color="A8A8A8"/>
                        <w:left w:val="single" w:sz="2" w:space="14" w:color="A8A8A8"/>
                        <w:bottom w:val="single" w:sz="6" w:space="7" w:color="A8A8A8"/>
                        <w:right w:val="single" w:sz="2" w:space="14" w:color="A8A8A8"/>
                      </w:divBdr>
                      <w:divsChild>
                        <w:div w:id="1315448161">
                          <w:marLeft w:val="0"/>
                          <w:marRight w:val="0"/>
                          <w:marTop w:val="0"/>
                          <w:marBottom w:val="0"/>
                          <w:divBdr>
                            <w:top w:val="none" w:sz="0" w:space="0" w:color="auto"/>
                            <w:left w:val="none" w:sz="0" w:space="0" w:color="auto"/>
                            <w:bottom w:val="none" w:sz="0" w:space="0" w:color="auto"/>
                            <w:right w:val="none" w:sz="0" w:space="0" w:color="auto"/>
                          </w:divBdr>
                          <w:divsChild>
                            <w:div w:id="1944797451">
                              <w:marLeft w:val="0"/>
                              <w:marRight w:val="0"/>
                              <w:marTop w:val="0"/>
                              <w:marBottom w:val="0"/>
                              <w:divBdr>
                                <w:top w:val="none" w:sz="0" w:space="0" w:color="auto"/>
                                <w:left w:val="none" w:sz="0" w:space="0" w:color="auto"/>
                                <w:bottom w:val="none" w:sz="0" w:space="0" w:color="auto"/>
                                <w:right w:val="none" w:sz="0" w:space="0" w:color="auto"/>
                              </w:divBdr>
                              <w:divsChild>
                                <w:div w:id="1388525658">
                                  <w:marLeft w:val="0"/>
                                  <w:marRight w:val="0"/>
                                  <w:marTop w:val="0"/>
                                  <w:marBottom w:val="0"/>
                                  <w:divBdr>
                                    <w:top w:val="none" w:sz="0" w:space="0" w:color="auto"/>
                                    <w:left w:val="none" w:sz="0" w:space="0" w:color="auto"/>
                                    <w:bottom w:val="none" w:sz="0" w:space="0" w:color="auto"/>
                                    <w:right w:val="none" w:sz="0" w:space="0" w:color="auto"/>
                                  </w:divBdr>
                                  <w:divsChild>
                                    <w:div w:id="1448312182">
                                      <w:marLeft w:val="0"/>
                                      <w:marRight w:val="0"/>
                                      <w:marTop w:val="0"/>
                                      <w:marBottom w:val="0"/>
                                      <w:divBdr>
                                        <w:top w:val="none" w:sz="0" w:space="0" w:color="auto"/>
                                        <w:left w:val="none" w:sz="0" w:space="0" w:color="auto"/>
                                        <w:bottom w:val="none" w:sz="0" w:space="0" w:color="auto"/>
                                        <w:right w:val="none" w:sz="0" w:space="0" w:color="auto"/>
                                      </w:divBdr>
                                      <w:divsChild>
                                        <w:div w:id="188683438">
                                          <w:marLeft w:val="0"/>
                                          <w:marRight w:val="0"/>
                                          <w:marTop w:val="0"/>
                                          <w:marBottom w:val="0"/>
                                          <w:divBdr>
                                            <w:top w:val="none" w:sz="0" w:space="0" w:color="auto"/>
                                            <w:left w:val="none" w:sz="0" w:space="0" w:color="auto"/>
                                            <w:bottom w:val="none" w:sz="0" w:space="0" w:color="auto"/>
                                            <w:right w:val="none" w:sz="0" w:space="0" w:color="auto"/>
                                          </w:divBdr>
                                          <w:divsChild>
                                            <w:div w:id="1971590029">
                                              <w:marLeft w:val="0"/>
                                              <w:marRight w:val="0"/>
                                              <w:marTop w:val="0"/>
                                              <w:marBottom w:val="0"/>
                                              <w:divBdr>
                                                <w:top w:val="none" w:sz="0" w:space="0" w:color="auto"/>
                                                <w:left w:val="none" w:sz="0" w:space="0" w:color="auto"/>
                                                <w:bottom w:val="none" w:sz="0" w:space="0" w:color="auto"/>
                                                <w:right w:val="none" w:sz="0" w:space="0" w:color="auto"/>
                                              </w:divBdr>
                                              <w:divsChild>
                                                <w:div w:id="160702743">
                                                  <w:marLeft w:val="0"/>
                                                  <w:marRight w:val="0"/>
                                                  <w:marTop w:val="0"/>
                                                  <w:marBottom w:val="0"/>
                                                  <w:divBdr>
                                                    <w:top w:val="none" w:sz="0" w:space="0" w:color="auto"/>
                                                    <w:left w:val="none" w:sz="0" w:space="0" w:color="auto"/>
                                                    <w:bottom w:val="none" w:sz="0" w:space="0" w:color="auto"/>
                                                    <w:right w:val="none" w:sz="0" w:space="0" w:color="auto"/>
                                                  </w:divBdr>
                                                  <w:divsChild>
                                                    <w:div w:id="858396534">
                                                      <w:marLeft w:val="0"/>
                                                      <w:marRight w:val="0"/>
                                                      <w:marTop w:val="0"/>
                                                      <w:marBottom w:val="0"/>
                                                      <w:divBdr>
                                                        <w:top w:val="none" w:sz="0" w:space="0" w:color="auto"/>
                                                        <w:left w:val="none" w:sz="0" w:space="0" w:color="auto"/>
                                                        <w:bottom w:val="none" w:sz="0" w:space="0" w:color="auto"/>
                                                        <w:right w:val="none" w:sz="0" w:space="0" w:color="auto"/>
                                                      </w:divBdr>
                                                    </w:div>
                                                  </w:divsChild>
                                                </w:div>
                                                <w:div w:id="343678094">
                                                  <w:marLeft w:val="0"/>
                                                  <w:marRight w:val="0"/>
                                                  <w:marTop w:val="0"/>
                                                  <w:marBottom w:val="0"/>
                                                  <w:divBdr>
                                                    <w:top w:val="none" w:sz="0" w:space="0" w:color="auto"/>
                                                    <w:left w:val="none" w:sz="0" w:space="0" w:color="auto"/>
                                                    <w:bottom w:val="none" w:sz="0" w:space="0" w:color="auto"/>
                                                    <w:right w:val="none" w:sz="0" w:space="0" w:color="auto"/>
                                                  </w:divBdr>
                                                  <w:divsChild>
                                                    <w:div w:id="1897935165">
                                                      <w:marLeft w:val="0"/>
                                                      <w:marRight w:val="0"/>
                                                      <w:marTop w:val="0"/>
                                                      <w:marBottom w:val="0"/>
                                                      <w:divBdr>
                                                        <w:top w:val="none" w:sz="0" w:space="0" w:color="auto"/>
                                                        <w:left w:val="none" w:sz="0" w:space="0" w:color="auto"/>
                                                        <w:bottom w:val="none" w:sz="0" w:space="0" w:color="auto"/>
                                                        <w:right w:val="none" w:sz="0" w:space="0" w:color="auto"/>
                                                      </w:divBdr>
                                                    </w:div>
                                                  </w:divsChild>
                                                </w:div>
                                                <w:div w:id="1057705549">
                                                  <w:marLeft w:val="0"/>
                                                  <w:marRight w:val="0"/>
                                                  <w:marTop w:val="0"/>
                                                  <w:marBottom w:val="0"/>
                                                  <w:divBdr>
                                                    <w:top w:val="none" w:sz="0" w:space="0" w:color="auto"/>
                                                    <w:left w:val="none" w:sz="0" w:space="0" w:color="auto"/>
                                                    <w:bottom w:val="none" w:sz="0" w:space="0" w:color="auto"/>
                                                    <w:right w:val="none" w:sz="0" w:space="0" w:color="auto"/>
                                                  </w:divBdr>
                                                  <w:divsChild>
                                                    <w:div w:id="841776328">
                                                      <w:marLeft w:val="0"/>
                                                      <w:marRight w:val="0"/>
                                                      <w:marTop w:val="0"/>
                                                      <w:marBottom w:val="0"/>
                                                      <w:divBdr>
                                                        <w:top w:val="none" w:sz="0" w:space="0" w:color="auto"/>
                                                        <w:left w:val="none" w:sz="0" w:space="0" w:color="auto"/>
                                                        <w:bottom w:val="none" w:sz="0" w:space="0" w:color="auto"/>
                                                        <w:right w:val="none" w:sz="0" w:space="0" w:color="auto"/>
                                                      </w:divBdr>
                                                    </w:div>
                                                  </w:divsChild>
                                                </w:div>
                                                <w:div w:id="1383822713">
                                                  <w:marLeft w:val="0"/>
                                                  <w:marRight w:val="0"/>
                                                  <w:marTop w:val="0"/>
                                                  <w:marBottom w:val="0"/>
                                                  <w:divBdr>
                                                    <w:top w:val="none" w:sz="0" w:space="0" w:color="auto"/>
                                                    <w:left w:val="none" w:sz="0" w:space="0" w:color="auto"/>
                                                    <w:bottom w:val="none" w:sz="0" w:space="0" w:color="auto"/>
                                                    <w:right w:val="none" w:sz="0" w:space="0" w:color="auto"/>
                                                  </w:divBdr>
                                                  <w:divsChild>
                                                    <w:div w:id="472142352">
                                                      <w:marLeft w:val="0"/>
                                                      <w:marRight w:val="0"/>
                                                      <w:marTop w:val="0"/>
                                                      <w:marBottom w:val="0"/>
                                                      <w:divBdr>
                                                        <w:top w:val="none" w:sz="0" w:space="0" w:color="auto"/>
                                                        <w:left w:val="none" w:sz="0" w:space="0" w:color="auto"/>
                                                        <w:bottom w:val="none" w:sz="0" w:space="0" w:color="auto"/>
                                                        <w:right w:val="none" w:sz="0" w:space="0" w:color="auto"/>
                                                      </w:divBdr>
                                                    </w:div>
                                                  </w:divsChild>
                                                </w:div>
                                                <w:div w:id="1562667636">
                                                  <w:marLeft w:val="0"/>
                                                  <w:marRight w:val="0"/>
                                                  <w:marTop w:val="0"/>
                                                  <w:marBottom w:val="0"/>
                                                  <w:divBdr>
                                                    <w:top w:val="none" w:sz="0" w:space="0" w:color="auto"/>
                                                    <w:left w:val="none" w:sz="0" w:space="0" w:color="auto"/>
                                                    <w:bottom w:val="none" w:sz="0" w:space="0" w:color="auto"/>
                                                    <w:right w:val="none" w:sz="0" w:space="0" w:color="auto"/>
                                                  </w:divBdr>
                                                  <w:divsChild>
                                                    <w:div w:id="1943033397">
                                                      <w:marLeft w:val="0"/>
                                                      <w:marRight w:val="0"/>
                                                      <w:marTop w:val="0"/>
                                                      <w:marBottom w:val="0"/>
                                                      <w:divBdr>
                                                        <w:top w:val="none" w:sz="0" w:space="0" w:color="auto"/>
                                                        <w:left w:val="none" w:sz="0" w:space="0" w:color="auto"/>
                                                        <w:bottom w:val="none" w:sz="0" w:space="0" w:color="auto"/>
                                                        <w:right w:val="none" w:sz="0" w:space="0" w:color="auto"/>
                                                      </w:divBdr>
                                                    </w:div>
                                                  </w:divsChild>
                                                </w:div>
                                                <w:div w:id="531263324">
                                                  <w:marLeft w:val="0"/>
                                                  <w:marRight w:val="0"/>
                                                  <w:marTop w:val="0"/>
                                                  <w:marBottom w:val="0"/>
                                                  <w:divBdr>
                                                    <w:top w:val="none" w:sz="0" w:space="0" w:color="auto"/>
                                                    <w:left w:val="none" w:sz="0" w:space="0" w:color="auto"/>
                                                    <w:bottom w:val="none" w:sz="0" w:space="0" w:color="auto"/>
                                                    <w:right w:val="none" w:sz="0" w:space="0" w:color="auto"/>
                                                  </w:divBdr>
                                                  <w:divsChild>
                                                    <w:div w:id="1084650401">
                                                      <w:marLeft w:val="0"/>
                                                      <w:marRight w:val="0"/>
                                                      <w:marTop w:val="0"/>
                                                      <w:marBottom w:val="0"/>
                                                      <w:divBdr>
                                                        <w:top w:val="none" w:sz="0" w:space="0" w:color="auto"/>
                                                        <w:left w:val="none" w:sz="0" w:space="0" w:color="auto"/>
                                                        <w:bottom w:val="none" w:sz="0" w:space="0" w:color="auto"/>
                                                        <w:right w:val="none" w:sz="0" w:space="0" w:color="auto"/>
                                                      </w:divBdr>
                                                    </w:div>
                                                  </w:divsChild>
                                                </w:div>
                                                <w:div w:id="2141454498">
                                                  <w:marLeft w:val="0"/>
                                                  <w:marRight w:val="0"/>
                                                  <w:marTop w:val="0"/>
                                                  <w:marBottom w:val="0"/>
                                                  <w:divBdr>
                                                    <w:top w:val="none" w:sz="0" w:space="0" w:color="auto"/>
                                                    <w:left w:val="none" w:sz="0" w:space="0" w:color="auto"/>
                                                    <w:bottom w:val="none" w:sz="0" w:space="0" w:color="auto"/>
                                                    <w:right w:val="none" w:sz="0" w:space="0" w:color="auto"/>
                                                  </w:divBdr>
                                                  <w:divsChild>
                                                    <w:div w:id="1253080009">
                                                      <w:marLeft w:val="0"/>
                                                      <w:marRight w:val="0"/>
                                                      <w:marTop w:val="0"/>
                                                      <w:marBottom w:val="0"/>
                                                      <w:divBdr>
                                                        <w:top w:val="none" w:sz="0" w:space="0" w:color="auto"/>
                                                        <w:left w:val="none" w:sz="0" w:space="0" w:color="auto"/>
                                                        <w:bottom w:val="none" w:sz="0" w:space="0" w:color="auto"/>
                                                        <w:right w:val="none" w:sz="0" w:space="0" w:color="auto"/>
                                                      </w:divBdr>
                                                    </w:div>
                                                  </w:divsChild>
                                                </w:div>
                                                <w:div w:id="542399624">
                                                  <w:marLeft w:val="0"/>
                                                  <w:marRight w:val="0"/>
                                                  <w:marTop w:val="0"/>
                                                  <w:marBottom w:val="0"/>
                                                  <w:divBdr>
                                                    <w:top w:val="none" w:sz="0" w:space="0" w:color="auto"/>
                                                    <w:left w:val="none" w:sz="0" w:space="0" w:color="auto"/>
                                                    <w:bottom w:val="none" w:sz="0" w:space="0" w:color="auto"/>
                                                    <w:right w:val="none" w:sz="0" w:space="0" w:color="auto"/>
                                                  </w:divBdr>
                                                  <w:divsChild>
                                                    <w:div w:id="453137681">
                                                      <w:marLeft w:val="0"/>
                                                      <w:marRight w:val="0"/>
                                                      <w:marTop w:val="0"/>
                                                      <w:marBottom w:val="0"/>
                                                      <w:divBdr>
                                                        <w:top w:val="none" w:sz="0" w:space="0" w:color="auto"/>
                                                        <w:left w:val="none" w:sz="0" w:space="0" w:color="auto"/>
                                                        <w:bottom w:val="none" w:sz="0" w:space="0" w:color="auto"/>
                                                        <w:right w:val="none" w:sz="0" w:space="0" w:color="auto"/>
                                                      </w:divBdr>
                                                    </w:div>
                                                  </w:divsChild>
                                                </w:div>
                                                <w:div w:id="340669340">
                                                  <w:marLeft w:val="0"/>
                                                  <w:marRight w:val="0"/>
                                                  <w:marTop w:val="0"/>
                                                  <w:marBottom w:val="0"/>
                                                  <w:divBdr>
                                                    <w:top w:val="none" w:sz="0" w:space="0" w:color="auto"/>
                                                    <w:left w:val="none" w:sz="0" w:space="0" w:color="auto"/>
                                                    <w:bottom w:val="none" w:sz="0" w:space="0" w:color="auto"/>
                                                    <w:right w:val="none" w:sz="0" w:space="0" w:color="auto"/>
                                                  </w:divBdr>
                                                  <w:divsChild>
                                                    <w:div w:id="1120759332">
                                                      <w:marLeft w:val="0"/>
                                                      <w:marRight w:val="0"/>
                                                      <w:marTop w:val="0"/>
                                                      <w:marBottom w:val="0"/>
                                                      <w:divBdr>
                                                        <w:top w:val="none" w:sz="0" w:space="0" w:color="auto"/>
                                                        <w:left w:val="none" w:sz="0" w:space="0" w:color="auto"/>
                                                        <w:bottom w:val="none" w:sz="0" w:space="0" w:color="auto"/>
                                                        <w:right w:val="none" w:sz="0" w:space="0" w:color="auto"/>
                                                      </w:divBdr>
                                                    </w:div>
                                                  </w:divsChild>
                                                </w:div>
                                                <w:div w:id="1934779251">
                                                  <w:marLeft w:val="0"/>
                                                  <w:marRight w:val="0"/>
                                                  <w:marTop w:val="0"/>
                                                  <w:marBottom w:val="0"/>
                                                  <w:divBdr>
                                                    <w:top w:val="none" w:sz="0" w:space="0" w:color="auto"/>
                                                    <w:left w:val="none" w:sz="0" w:space="0" w:color="auto"/>
                                                    <w:bottom w:val="none" w:sz="0" w:space="0" w:color="auto"/>
                                                    <w:right w:val="none" w:sz="0" w:space="0" w:color="auto"/>
                                                  </w:divBdr>
                                                  <w:divsChild>
                                                    <w:div w:id="988285772">
                                                      <w:marLeft w:val="0"/>
                                                      <w:marRight w:val="0"/>
                                                      <w:marTop w:val="0"/>
                                                      <w:marBottom w:val="0"/>
                                                      <w:divBdr>
                                                        <w:top w:val="none" w:sz="0" w:space="0" w:color="auto"/>
                                                        <w:left w:val="none" w:sz="0" w:space="0" w:color="auto"/>
                                                        <w:bottom w:val="none" w:sz="0" w:space="0" w:color="auto"/>
                                                        <w:right w:val="none" w:sz="0" w:space="0" w:color="auto"/>
                                                      </w:divBdr>
                                                    </w:div>
                                                  </w:divsChild>
                                                </w:div>
                                                <w:div w:id="1589342119">
                                                  <w:marLeft w:val="0"/>
                                                  <w:marRight w:val="0"/>
                                                  <w:marTop w:val="0"/>
                                                  <w:marBottom w:val="0"/>
                                                  <w:divBdr>
                                                    <w:top w:val="none" w:sz="0" w:space="0" w:color="auto"/>
                                                    <w:left w:val="none" w:sz="0" w:space="0" w:color="auto"/>
                                                    <w:bottom w:val="none" w:sz="0" w:space="0" w:color="auto"/>
                                                    <w:right w:val="none" w:sz="0" w:space="0" w:color="auto"/>
                                                  </w:divBdr>
                                                  <w:divsChild>
                                                    <w:div w:id="791171263">
                                                      <w:marLeft w:val="0"/>
                                                      <w:marRight w:val="0"/>
                                                      <w:marTop w:val="0"/>
                                                      <w:marBottom w:val="0"/>
                                                      <w:divBdr>
                                                        <w:top w:val="none" w:sz="0" w:space="0" w:color="auto"/>
                                                        <w:left w:val="none" w:sz="0" w:space="0" w:color="auto"/>
                                                        <w:bottom w:val="none" w:sz="0" w:space="0" w:color="auto"/>
                                                        <w:right w:val="none" w:sz="0" w:space="0" w:color="auto"/>
                                                      </w:divBdr>
                                                    </w:div>
                                                  </w:divsChild>
                                                </w:div>
                                                <w:div w:id="1095130946">
                                                  <w:marLeft w:val="0"/>
                                                  <w:marRight w:val="0"/>
                                                  <w:marTop w:val="0"/>
                                                  <w:marBottom w:val="0"/>
                                                  <w:divBdr>
                                                    <w:top w:val="none" w:sz="0" w:space="0" w:color="auto"/>
                                                    <w:left w:val="none" w:sz="0" w:space="0" w:color="auto"/>
                                                    <w:bottom w:val="none" w:sz="0" w:space="0" w:color="auto"/>
                                                    <w:right w:val="none" w:sz="0" w:space="0" w:color="auto"/>
                                                  </w:divBdr>
                                                  <w:divsChild>
                                                    <w:div w:id="1384981932">
                                                      <w:marLeft w:val="0"/>
                                                      <w:marRight w:val="0"/>
                                                      <w:marTop w:val="0"/>
                                                      <w:marBottom w:val="0"/>
                                                      <w:divBdr>
                                                        <w:top w:val="none" w:sz="0" w:space="0" w:color="auto"/>
                                                        <w:left w:val="none" w:sz="0" w:space="0" w:color="auto"/>
                                                        <w:bottom w:val="none" w:sz="0" w:space="0" w:color="auto"/>
                                                        <w:right w:val="none" w:sz="0" w:space="0" w:color="auto"/>
                                                      </w:divBdr>
                                                    </w:div>
                                                  </w:divsChild>
                                                </w:div>
                                                <w:div w:id="967710098">
                                                  <w:marLeft w:val="0"/>
                                                  <w:marRight w:val="0"/>
                                                  <w:marTop w:val="0"/>
                                                  <w:marBottom w:val="0"/>
                                                  <w:divBdr>
                                                    <w:top w:val="none" w:sz="0" w:space="0" w:color="auto"/>
                                                    <w:left w:val="none" w:sz="0" w:space="0" w:color="auto"/>
                                                    <w:bottom w:val="none" w:sz="0" w:space="0" w:color="auto"/>
                                                    <w:right w:val="none" w:sz="0" w:space="0" w:color="auto"/>
                                                  </w:divBdr>
                                                  <w:divsChild>
                                                    <w:div w:id="999499810">
                                                      <w:marLeft w:val="0"/>
                                                      <w:marRight w:val="0"/>
                                                      <w:marTop w:val="0"/>
                                                      <w:marBottom w:val="0"/>
                                                      <w:divBdr>
                                                        <w:top w:val="none" w:sz="0" w:space="0" w:color="auto"/>
                                                        <w:left w:val="none" w:sz="0" w:space="0" w:color="auto"/>
                                                        <w:bottom w:val="none" w:sz="0" w:space="0" w:color="auto"/>
                                                        <w:right w:val="none" w:sz="0" w:space="0" w:color="auto"/>
                                                      </w:divBdr>
                                                    </w:div>
                                                  </w:divsChild>
                                                </w:div>
                                                <w:div w:id="1950120094">
                                                  <w:marLeft w:val="0"/>
                                                  <w:marRight w:val="0"/>
                                                  <w:marTop w:val="0"/>
                                                  <w:marBottom w:val="0"/>
                                                  <w:divBdr>
                                                    <w:top w:val="none" w:sz="0" w:space="0" w:color="auto"/>
                                                    <w:left w:val="none" w:sz="0" w:space="0" w:color="auto"/>
                                                    <w:bottom w:val="none" w:sz="0" w:space="0" w:color="auto"/>
                                                    <w:right w:val="none" w:sz="0" w:space="0" w:color="auto"/>
                                                  </w:divBdr>
                                                  <w:divsChild>
                                                    <w:div w:id="1936747157">
                                                      <w:marLeft w:val="0"/>
                                                      <w:marRight w:val="0"/>
                                                      <w:marTop w:val="0"/>
                                                      <w:marBottom w:val="0"/>
                                                      <w:divBdr>
                                                        <w:top w:val="none" w:sz="0" w:space="0" w:color="auto"/>
                                                        <w:left w:val="none" w:sz="0" w:space="0" w:color="auto"/>
                                                        <w:bottom w:val="none" w:sz="0" w:space="0" w:color="auto"/>
                                                        <w:right w:val="none" w:sz="0" w:space="0" w:color="auto"/>
                                                      </w:divBdr>
                                                    </w:div>
                                                  </w:divsChild>
                                                </w:div>
                                                <w:div w:id="814837493">
                                                  <w:marLeft w:val="0"/>
                                                  <w:marRight w:val="0"/>
                                                  <w:marTop w:val="0"/>
                                                  <w:marBottom w:val="0"/>
                                                  <w:divBdr>
                                                    <w:top w:val="none" w:sz="0" w:space="0" w:color="auto"/>
                                                    <w:left w:val="none" w:sz="0" w:space="0" w:color="auto"/>
                                                    <w:bottom w:val="none" w:sz="0" w:space="0" w:color="auto"/>
                                                    <w:right w:val="none" w:sz="0" w:space="0" w:color="auto"/>
                                                  </w:divBdr>
                                                  <w:divsChild>
                                                    <w:div w:id="1227108420">
                                                      <w:marLeft w:val="0"/>
                                                      <w:marRight w:val="0"/>
                                                      <w:marTop w:val="0"/>
                                                      <w:marBottom w:val="0"/>
                                                      <w:divBdr>
                                                        <w:top w:val="none" w:sz="0" w:space="0" w:color="auto"/>
                                                        <w:left w:val="none" w:sz="0" w:space="0" w:color="auto"/>
                                                        <w:bottom w:val="none" w:sz="0" w:space="0" w:color="auto"/>
                                                        <w:right w:val="none" w:sz="0" w:space="0" w:color="auto"/>
                                                      </w:divBdr>
                                                    </w:div>
                                                  </w:divsChild>
                                                </w:div>
                                                <w:div w:id="199128077">
                                                  <w:marLeft w:val="0"/>
                                                  <w:marRight w:val="0"/>
                                                  <w:marTop w:val="0"/>
                                                  <w:marBottom w:val="0"/>
                                                  <w:divBdr>
                                                    <w:top w:val="none" w:sz="0" w:space="0" w:color="auto"/>
                                                    <w:left w:val="none" w:sz="0" w:space="0" w:color="auto"/>
                                                    <w:bottom w:val="none" w:sz="0" w:space="0" w:color="auto"/>
                                                    <w:right w:val="none" w:sz="0" w:space="0" w:color="auto"/>
                                                  </w:divBdr>
                                                  <w:divsChild>
                                                    <w:div w:id="1575240686">
                                                      <w:marLeft w:val="0"/>
                                                      <w:marRight w:val="0"/>
                                                      <w:marTop w:val="0"/>
                                                      <w:marBottom w:val="0"/>
                                                      <w:divBdr>
                                                        <w:top w:val="none" w:sz="0" w:space="0" w:color="auto"/>
                                                        <w:left w:val="none" w:sz="0" w:space="0" w:color="auto"/>
                                                        <w:bottom w:val="none" w:sz="0" w:space="0" w:color="auto"/>
                                                        <w:right w:val="none" w:sz="0" w:space="0" w:color="auto"/>
                                                      </w:divBdr>
                                                    </w:div>
                                                  </w:divsChild>
                                                </w:div>
                                                <w:div w:id="1166938691">
                                                  <w:marLeft w:val="0"/>
                                                  <w:marRight w:val="0"/>
                                                  <w:marTop w:val="0"/>
                                                  <w:marBottom w:val="0"/>
                                                  <w:divBdr>
                                                    <w:top w:val="none" w:sz="0" w:space="0" w:color="auto"/>
                                                    <w:left w:val="none" w:sz="0" w:space="0" w:color="auto"/>
                                                    <w:bottom w:val="none" w:sz="0" w:space="0" w:color="auto"/>
                                                    <w:right w:val="none" w:sz="0" w:space="0" w:color="auto"/>
                                                  </w:divBdr>
                                                  <w:divsChild>
                                                    <w:div w:id="1276987035">
                                                      <w:marLeft w:val="0"/>
                                                      <w:marRight w:val="0"/>
                                                      <w:marTop w:val="0"/>
                                                      <w:marBottom w:val="0"/>
                                                      <w:divBdr>
                                                        <w:top w:val="none" w:sz="0" w:space="0" w:color="auto"/>
                                                        <w:left w:val="none" w:sz="0" w:space="0" w:color="auto"/>
                                                        <w:bottom w:val="none" w:sz="0" w:space="0" w:color="auto"/>
                                                        <w:right w:val="none" w:sz="0" w:space="0" w:color="auto"/>
                                                      </w:divBdr>
                                                    </w:div>
                                                  </w:divsChild>
                                                </w:div>
                                                <w:div w:id="1346788132">
                                                  <w:marLeft w:val="0"/>
                                                  <w:marRight w:val="0"/>
                                                  <w:marTop w:val="0"/>
                                                  <w:marBottom w:val="0"/>
                                                  <w:divBdr>
                                                    <w:top w:val="none" w:sz="0" w:space="0" w:color="auto"/>
                                                    <w:left w:val="none" w:sz="0" w:space="0" w:color="auto"/>
                                                    <w:bottom w:val="none" w:sz="0" w:space="0" w:color="auto"/>
                                                    <w:right w:val="none" w:sz="0" w:space="0" w:color="auto"/>
                                                  </w:divBdr>
                                                  <w:divsChild>
                                                    <w:div w:id="929584476">
                                                      <w:marLeft w:val="0"/>
                                                      <w:marRight w:val="0"/>
                                                      <w:marTop w:val="0"/>
                                                      <w:marBottom w:val="0"/>
                                                      <w:divBdr>
                                                        <w:top w:val="none" w:sz="0" w:space="0" w:color="auto"/>
                                                        <w:left w:val="none" w:sz="0" w:space="0" w:color="auto"/>
                                                        <w:bottom w:val="none" w:sz="0" w:space="0" w:color="auto"/>
                                                        <w:right w:val="none" w:sz="0" w:space="0" w:color="auto"/>
                                                      </w:divBdr>
                                                    </w:div>
                                                  </w:divsChild>
                                                </w:div>
                                                <w:div w:id="2125533722">
                                                  <w:marLeft w:val="0"/>
                                                  <w:marRight w:val="0"/>
                                                  <w:marTop w:val="0"/>
                                                  <w:marBottom w:val="0"/>
                                                  <w:divBdr>
                                                    <w:top w:val="none" w:sz="0" w:space="0" w:color="auto"/>
                                                    <w:left w:val="none" w:sz="0" w:space="0" w:color="auto"/>
                                                    <w:bottom w:val="none" w:sz="0" w:space="0" w:color="auto"/>
                                                    <w:right w:val="none" w:sz="0" w:space="0" w:color="auto"/>
                                                  </w:divBdr>
                                                  <w:divsChild>
                                                    <w:div w:id="892697652">
                                                      <w:marLeft w:val="0"/>
                                                      <w:marRight w:val="0"/>
                                                      <w:marTop w:val="0"/>
                                                      <w:marBottom w:val="0"/>
                                                      <w:divBdr>
                                                        <w:top w:val="none" w:sz="0" w:space="0" w:color="auto"/>
                                                        <w:left w:val="none" w:sz="0" w:space="0" w:color="auto"/>
                                                        <w:bottom w:val="none" w:sz="0" w:space="0" w:color="auto"/>
                                                        <w:right w:val="none" w:sz="0" w:space="0" w:color="auto"/>
                                                      </w:divBdr>
                                                    </w:div>
                                                  </w:divsChild>
                                                </w:div>
                                                <w:div w:id="1967154669">
                                                  <w:marLeft w:val="0"/>
                                                  <w:marRight w:val="0"/>
                                                  <w:marTop w:val="0"/>
                                                  <w:marBottom w:val="0"/>
                                                  <w:divBdr>
                                                    <w:top w:val="none" w:sz="0" w:space="0" w:color="auto"/>
                                                    <w:left w:val="none" w:sz="0" w:space="0" w:color="auto"/>
                                                    <w:bottom w:val="none" w:sz="0" w:space="0" w:color="auto"/>
                                                    <w:right w:val="none" w:sz="0" w:space="0" w:color="auto"/>
                                                  </w:divBdr>
                                                  <w:divsChild>
                                                    <w:div w:id="1085152271">
                                                      <w:marLeft w:val="0"/>
                                                      <w:marRight w:val="0"/>
                                                      <w:marTop w:val="0"/>
                                                      <w:marBottom w:val="0"/>
                                                      <w:divBdr>
                                                        <w:top w:val="none" w:sz="0" w:space="0" w:color="auto"/>
                                                        <w:left w:val="none" w:sz="0" w:space="0" w:color="auto"/>
                                                        <w:bottom w:val="none" w:sz="0" w:space="0" w:color="auto"/>
                                                        <w:right w:val="none" w:sz="0" w:space="0" w:color="auto"/>
                                                      </w:divBdr>
                                                    </w:div>
                                                  </w:divsChild>
                                                </w:div>
                                                <w:div w:id="1400638263">
                                                  <w:marLeft w:val="0"/>
                                                  <w:marRight w:val="0"/>
                                                  <w:marTop w:val="0"/>
                                                  <w:marBottom w:val="0"/>
                                                  <w:divBdr>
                                                    <w:top w:val="none" w:sz="0" w:space="0" w:color="auto"/>
                                                    <w:left w:val="none" w:sz="0" w:space="0" w:color="auto"/>
                                                    <w:bottom w:val="none" w:sz="0" w:space="0" w:color="auto"/>
                                                    <w:right w:val="none" w:sz="0" w:space="0" w:color="auto"/>
                                                  </w:divBdr>
                                                  <w:divsChild>
                                                    <w:div w:id="482741051">
                                                      <w:marLeft w:val="0"/>
                                                      <w:marRight w:val="0"/>
                                                      <w:marTop w:val="0"/>
                                                      <w:marBottom w:val="0"/>
                                                      <w:divBdr>
                                                        <w:top w:val="none" w:sz="0" w:space="0" w:color="auto"/>
                                                        <w:left w:val="none" w:sz="0" w:space="0" w:color="auto"/>
                                                        <w:bottom w:val="none" w:sz="0" w:space="0" w:color="auto"/>
                                                        <w:right w:val="none" w:sz="0" w:space="0" w:color="auto"/>
                                                      </w:divBdr>
                                                    </w:div>
                                                  </w:divsChild>
                                                </w:div>
                                                <w:div w:id="1079593101">
                                                  <w:marLeft w:val="0"/>
                                                  <w:marRight w:val="0"/>
                                                  <w:marTop w:val="0"/>
                                                  <w:marBottom w:val="0"/>
                                                  <w:divBdr>
                                                    <w:top w:val="none" w:sz="0" w:space="0" w:color="auto"/>
                                                    <w:left w:val="none" w:sz="0" w:space="0" w:color="auto"/>
                                                    <w:bottom w:val="none" w:sz="0" w:space="0" w:color="auto"/>
                                                    <w:right w:val="none" w:sz="0" w:space="0" w:color="auto"/>
                                                  </w:divBdr>
                                                  <w:divsChild>
                                                    <w:div w:id="986324439">
                                                      <w:marLeft w:val="0"/>
                                                      <w:marRight w:val="0"/>
                                                      <w:marTop w:val="0"/>
                                                      <w:marBottom w:val="0"/>
                                                      <w:divBdr>
                                                        <w:top w:val="none" w:sz="0" w:space="0" w:color="auto"/>
                                                        <w:left w:val="none" w:sz="0" w:space="0" w:color="auto"/>
                                                        <w:bottom w:val="none" w:sz="0" w:space="0" w:color="auto"/>
                                                        <w:right w:val="none" w:sz="0" w:space="0" w:color="auto"/>
                                                      </w:divBdr>
                                                    </w:div>
                                                  </w:divsChild>
                                                </w:div>
                                                <w:div w:id="1816559000">
                                                  <w:marLeft w:val="0"/>
                                                  <w:marRight w:val="0"/>
                                                  <w:marTop w:val="0"/>
                                                  <w:marBottom w:val="0"/>
                                                  <w:divBdr>
                                                    <w:top w:val="none" w:sz="0" w:space="0" w:color="auto"/>
                                                    <w:left w:val="none" w:sz="0" w:space="0" w:color="auto"/>
                                                    <w:bottom w:val="none" w:sz="0" w:space="0" w:color="auto"/>
                                                    <w:right w:val="none" w:sz="0" w:space="0" w:color="auto"/>
                                                  </w:divBdr>
                                                  <w:divsChild>
                                                    <w:div w:id="10612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09104">
                  <w:marLeft w:val="3300"/>
                  <w:marRight w:val="0"/>
                  <w:marTop w:val="0"/>
                  <w:marBottom w:val="0"/>
                  <w:divBdr>
                    <w:top w:val="single" w:sz="2" w:space="0" w:color="A8A8A8"/>
                    <w:left w:val="single" w:sz="6" w:space="0" w:color="A8A8A8"/>
                    <w:bottom w:val="single" w:sz="2" w:space="0" w:color="A8A8A8"/>
                    <w:right w:val="single" w:sz="6" w:space="0" w:color="A8A8A8"/>
                  </w:divBdr>
                  <w:divsChild>
                    <w:div w:id="2081757035">
                      <w:marLeft w:val="-15"/>
                      <w:marRight w:val="-15"/>
                      <w:marTop w:val="0"/>
                      <w:marBottom w:val="0"/>
                      <w:divBdr>
                        <w:top w:val="none" w:sz="0" w:space="0" w:color="auto"/>
                        <w:left w:val="none" w:sz="0" w:space="0" w:color="auto"/>
                        <w:bottom w:val="none" w:sz="0" w:space="0" w:color="auto"/>
                        <w:right w:val="none" w:sz="0" w:space="0" w:color="auto"/>
                      </w:divBdr>
                      <w:divsChild>
                        <w:div w:id="3991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11743">
      <w:bodyDiv w:val="1"/>
      <w:marLeft w:val="0"/>
      <w:marRight w:val="0"/>
      <w:marTop w:val="0"/>
      <w:marBottom w:val="0"/>
      <w:divBdr>
        <w:top w:val="none" w:sz="0" w:space="0" w:color="auto"/>
        <w:left w:val="none" w:sz="0" w:space="0" w:color="auto"/>
        <w:bottom w:val="none" w:sz="0" w:space="0" w:color="auto"/>
        <w:right w:val="none" w:sz="0" w:space="0" w:color="auto"/>
      </w:divBdr>
    </w:div>
    <w:div w:id="448554391">
      <w:bodyDiv w:val="1"/>
      <w:marLeft w:val="0"/>
      <w:marRight w:val="0"/>
      <w:marTop w:val="0"/>
      <w:marBottom w:val="0"/>
      <w:divBdr>
        <w:top w:val="none" w:sz="0" w:space="0" w:color="auto"/>
        <w:left w:val="none" w:sz="0" w:space="0" w:color="auto"/>
        <w:bottom w:val="none" w:sz="0" w:space="0" w:color="auto"/>
        <w:right w:val="none" w:sz="0" w:space="0" w:color="auto"/>
      </w:divBdr>
    </w:div>
    <w:div w:id="461188717">
      <w:bodyDiv w:val="1"/>
      <w:marLeft w:val="0"/>
      <w:marRight w:val="0"/>
      <w:marTop w:val="0"/>
      <w:marBottom w:val="0"/>
      <w:divBdr>
        <w:top w:val="none" w:sz="0" w:space="0" w:color="auto"/>
        <w:left w:val="none" w:sz="0" w:space="0" w:color="auto"/>
        <w:bottom w:val="none" w:sz="0" w:space="0" w:color="auto"/>
        <w:right w:val="none" w:sz="0" w:space="0" w:color="auto"/>
      </w:divBdr>
    </w:div>
    <w:div w:id="475727512">
      <w:bodyDiv w:val="1"/>
      <w:marLeft w:val="0"/>
      <w:marRight w:val="0"/>
      <w:marTop w:val="0"/>
      <w:marBottom w:val="0"/>
      <w:divBdr>
        <w:top w:val="none" w:sz="0" w:space="0" w:color="auto"/>
        <w:left w:val="none" w:sz="0" w:space="0" w:color="auto"/>
        <w:bottom w:val="none" w:sz="0" w:space="0" w:color="auto"/>
        <w:right w:val="none" w:sz="0" w:space="0" w:color="auto"/>
      </w:divBdr>
    </w:div>
    <w:div w:id="495339245">
      <w:bodyDiv w:val="1"/>
      <w:marLeft w:val="0"/>
      <w:marRight w:val="0"/>
      <w:marTop w:val="0"/>
      <w:marBottom w:val="0"/>
      <w:divBdr>
        <w:top w:val="none" w:sz="0" w:space="0" w:color="auto"/>
        <w:left w:val="none" w:sz="0" w:space="0" w:color="auto"/>
        <w:bottom w:val="none" w:sz="0" w:space="0" w:color="auto"/>
        <w:right w:val="none" w:sz="0" w:space="0" w:color="auto"/>
      </w:divBdr>
    </w:div>
    <w:div w:id="506791685">
      <w:bodyDiv w:val="1"/>
      <w:marLeft w:val="0"/>
      <w:marRight w:val="0"/>
      <w:marTop w:val="0"/>
      <w:marBottom w:val="0"/>
      <w:divBdr>
        <w:top w:val="none" w:sz="0" w:space="0" w:color="auto"/>
        <w:left w:val="none" w:sz="0" w:space="0" w:color="auto"/>
        <w:bottom w:val="none" w:sz="0" w:space="0" w:color="auto"/>
        <w:right w:val="none" w:sz="0" w:space="0" w:color="auto"/>
      </w:divBdr>
    </w:div>
    <w:div w:id="565922507">
      <w:bodyDiv w:val="1"/>
      <w:marLeft w:val="0"/>
      <w:marRight w:val="0"/>
      <w:marTop w:val="0"/>
      <w:marBottom w:val="0"/>
      <w:divBdr>
        <w:top w:val="none" w:sz="0" w:space="0" w:color="auto"/>
        <w:left w:val="none" w:sz="0" w:space="0" w:color="auto"/>
        <w:bottom w:val="none" w:sz="0" w:space="0" w:color="auto"/>
        <w:right w:val="none" w:sz="0" w:space="0" w:color="auto"/>
      </w:divBdr>
    </w:div>
    <w:div w:id="627973078">
      <w:bodyDiv w:val="1"/>
      <w:marLeft w:val="0"/>
      <w:marRight w:val="0"/>
      <w:marTop w:val="0"/>
      <w:marBottom w:val="0"/>
      <w:divBdr>
        <w:top w:val="none" w:sz="0" w:space="0" w:color="auto"/>
        <w:left w:val="none" w:sz="0" w:space="0" w:color="auto"/>
        <w:bottom w:val="none" w:sz="0" w:space="0" w:color="auto"/>
        <w:right w:val="none" w:sz="0" w:space="0" w:color="auto"/>
      </w:divBdr>
    </w:div>
    <w:div w:id="635765786">
      <w:bodyDiv w:val="1"/>
      <w:marLeft w:val="0"/>
      <w:marRight w:val="0"/>
      <w:marTop w:val="0"/>
      <w:marBottom w:val="0"/>
      <w:divBdr>
        <w:top w:val="none" w:sz="0" w:space="0" w:color="auto"/>
        <w:left w:val="none" w:sz="0" w:space="0" w:color="auto"/>
        <w:bottom w:val="none" w:sz="0" w:space="0" w:color="auto"/>
        <w:right w:val="none" w:sz="0" w:space="0" w:color="auto"/>
      </w:divBdr>
    </w:div>
    <w:div w:id="664938412">
      <w:bodyDiv w:val="1"/>
      <w:marLeft w:val="0"/>
      <w:marRight w:val="0"/>
      <w:marTop w:val="0"/>
      <w:marBottom w:val="0"/>
      <w:divBdr>
        <w:top w:val="none" w:sz="0" w:space="0" w:color="auto"/>
        <w:left w:val="none" w:sz="0" w:space="0" w:color="auto"/>
        <w:bottom w:val="none" w:sz="0" w:space="0" w:color="auto"/>
        <w:right w:val="none" w:sz="0" w:space="0" w:color="auto"/>
      </w:divBdr>
    </w:div>
    <w:div w:id="666438477">
      <w:bodyDiv w:val="1"/>
      <w:marLeft w:val="0"/>
      <w:marRight w:val="0"/>
      <w:marTop w:val="0"/>
      <w:marBottom w:val="0"/>
      <w:divBdr>
        <w:top w:val="none" w:sz="0" w:space="0" w:color="auto"/>
        <w:left w:val="none" w:sz="0" w:space="0" w:color="auto"/>
        <w:bottom w:val="none" w:sz="0" w:space="0" w:color="auto"/>
        <w:right w:val="none" w:sz="0" w:space="0" w:color="auto"/>
      </w:divBdr>
    </w:div>
    <w:div w:id="691417100">
      <w:bodyDiv w:val="1"/>
      <w:marLeft w:val="0"/>
      <w:marRight w:val="0"/>
      <w:marTop w:val="0"/>
      <w:marBottom w:val="0"/>
      <w:divBdr>
        <w:top w:val="none" w:sz="0" w:space="0" w:color="auto"/>
        <w:left w:val="none" w:sz="0" w:space="0" w:color="auto"/>
        <w:bottom w:val="none" w:sz="0" w:space="0" w:color="auto"/>
        <w:right w:val="none" w:sz="0" w:space="0" w:color="auto"/>
      </w:divBdr>
    </w:div>
    <w:div w:id="742482887">
      <w:bodyDiv w:val="1"/>
      <w:marLeft w:val="0"/>
      <w:marRight w:val="0"/>
      <w:marTop w:val="0"/>
      <w:marBottom w:val="0"/>
      <w:divBdr>
        <w:top w:val="none" w:sz="0" w:space="0" w:color="auto"/>
        <w:left w:val="none" w:sz="0" w:space="0" w:color="auto"/>
        <w:bottom w:val="none" w:sz="0" w:space="0" w:color="auto"/>
        <w:right w:val="none" w:sz="0" w:space="0" w:color="auto"/>
      </w:divBdr>
    </w:div>
    <w:div w:id="847063927">
      <w:bodyDiv w:val="1"/>
      <w:marLeft w:val="0"/>
      <w:marRight w:val="0"/>
      <w:marTop w:val="0"/>
      <w:marBottom w:val="0"/>
      <w:divBdr>
        <w:top w:val="none" w:sz="0" w:space="0" w:color="auto"/>
        <w:left w:val="none" w:sz="0" w:space="0" w:color="auto"/>
        <w:bottom w:val="none" w:sz="0" w:space="0" w:color="auto"/>
        <w:right w:val="none" w:sz="0" w:space="0" w:color="auto"/>
      </w:divBdr>
    </w:div>
    <w:div w:id="951325253">
      <w:bodyDiv w:val="1"/>
      <w:marLeft w:val="0"/>
      <w:marRight w:val="0"/>
      <w:marTop w:val="0"/>
      <w:marBottom w:val="0"/>
      <w:divBdr>
        <w:top w:val="none" w:sz="0" w:space="0" w:color="auto"/>
        <w:left w:val="none" w:sz="0" w:space="0" w:color="auto"/>
        <w:bottom w:val="none" w:sz="0" w:space="0" w:color="auto"/>
        <w:right w:val="none" w:sz="0" w:space="0" w:color="auto"/>
      </w:divBdr>
    </w:div>
    <w:div w:id="962878883">
      <w:bodyDiv w:val="1"/>
      <w:marLeft w:val="0"/>
      <w:marRight w:val="0"/>
      <w:marTop w:val="0"/>
      <w:marBottom w:val="0"/>
      <w:divBdr>
        <w:top w:val="none" w:sz="0" w:space="0" w:color="auto"/>
        <w:left w:val="none" w:sz="0" w:space="0" w:color="auto"/>
        <w:bottom w:val="none" w:sz="0" w:space="0" w:color="auto"/>
        <w:right w:val="none" w:sz="0" w:space="0" w:color="auto"/>
      </w:divBdr>
    </w:div>
    <w:div w:id="997613404">
      <w:bodyDiv w:val="1"/>
      <w:marLeft w:val="0"/>
      <w:marRight w:val="0"/>
      <w:marTop w:val="0"/>
      <w:marBottom w:val="0"/>
      <w:divBdr>
        <w:top w:val="none" w:sz="0" w:space="0" w:color="auto"/>
        <w:left w:val="none" w:sz="0" w:space="0" w:color="auto"/>
        <w:bottom w:val="none" w:sz="0" w:space="0" w:color="auto"/>
        <w:right w:val="none" w:sz="0" w:space="0" w:color="auto"/>
      </w:divBdr>
    </w:div>
    <w:div w:id="1000734813">
      <w:bodyDiv w:val="1"/>
      <w:marLeft w:val="0"/>
      <w:marRight w:val="0"/>
      <w:marTop w:val="0"/>
      <w:marBottom w:val="0"/>
      <w:divBdr>
        <w:top w:val="none" w:sz="0" w:space="0" w:color="auto"/>
        <w:left w:val="none" w:sz="0" w:space="0" w:color="auto"/>
        <w:bottom w:val="none" w:sz="0" w:space="0" w:color="auto"/>
        <w:right w:val="none" w:sz="0" w:space="0" w:color="auto"/>
      </w:divBdr>
    </w:div>
    <w:div w:id="1114322921">
      <w:bodyDiv w:val="1"/>
      <w:marLeft w:val="0"/>
      <w:marRight w:val="0"/>
      <w:marTop w:val="0"/>
      <w:marBottom w:val="0"/>
      <w:divBdr>
        <w:top w:val="none" w:sz="0" w:space="0" w:color="auto"/>
        <w:left w:val="none" w:sz="0" w:space="0" w:color="auto"/>
        <w:bottom w:val="none" w:sz="0" w:space="0" w:color="auto"/>
        <w:right w:val="none" w:sz="0" w:space="0" w:color="auto"/>
      </w:divBdr>
    </w:div>
    <w:div w:id="1140611205">
      <w:bodyDiv w:val="1"/>
      <w:marLeft w:val="0"/>
      <w:marRight w:val="0"/>
      <w:marTop w:val="0"/>
      <w:marBottom w:val="0"/>
      <w:divBdr>
        <w:top w:val="none" w:sz="0" w:space="0" w:color="auto"/>
        <w:left w:val="none" w:sz="0" w:space="0" w:color="auto"/>
        <w:bottom w:val="none" w:sz="0" w:space="0" w:color="auto"/>
        <w:right w:val="none" w:sz="0" w:space="0" w:color="auto"/>
      </w:divBdr>
    </w:div>
    <w:div w:id="1145512939">
      <w:bodyDiv w:val="1"/>
      <w:marLeft w:val="0"/>
      <w:marRight w:val="0"/>
      <w:marTop w:val="0"/>
      <w:marBottom w:val="0"/>
      <w:divBdr>
        <w:top w:val="none" w:sz="0" w:space="0" w:color="auto"/>
        <w:left w:val="none" w:sz="0" w:space="0" w:color="auto"/>
        <w:bottom w:val="none" w:sz="0" w:space="0" w:color="auto"/>
        <w:right w:val="none" w:sz="0" w:space="0" w:color="auto"/>
      </w:divBdr>
    </w:div>
    <w:div w:id="1146824222">
      <w:bodyDiv w:val="1"/>
      <w:marLeft w:val="0"/>
      <w:marRight w:val="0"/>
      <w:marTop w:val="0"/>
      <w:marBottom w:val="0"/>
      <w:divBdr>
        <w:top w:val="none" w:sz="0" w:space="0" w:color="auto"/>
        <w:left w:val="none" w:sz="0" w:space="0" w:color="auto"/>
        <w:bottom w:val="none" w:sz="0" w:space="0" w:color="auto"/>
        <w:right w:val="none" w:sz="0" w:space="0" w:color="auto"/>
      </w:divBdr>
    </w:div>
    <w:div w:id="1239485995">
      <w:bodyDiv w:val="1"/>
      <w:marLeft w:val="0"/>
      <w:marRight w:val="0"/>
      <w:marTop w:val="0"/>
      <w:marBottom w:val="0"/>
      <w:divBdr>
        <w:top w:val="none" w:sz="0" w:space="0" w:color="auto"/>
        <w:left w:val="none" w:sz="0" w:space="0" w:color="auto"/>
        <w:bottom w:val="none" w:sz="0" w:space="0" w:color="auto"/>
        <w:right w:val="none" w:sz="0" w:space="0" w:color="auto"/>
      </w:divBdr>
    </w:div>
    <w:div w:id="1309481167">
      <w:bodyDiv w:val="1"/>
      <w:marLeft w:val="0"/>
      <w:marRight w:val="0"/>
      <w:marTop w:val="0"/>
      <w:marBottom w:val="0"/>
      <w:divBdr>
        <w:top w:val="none" w:sz="0" w:space="0" w:color="auto"/>
        <w:left w:val="none" w:sz="0" w:space="0" w:color="auto"/>
        <w:bottom w:val="none" w:sz="0" w:space="0" w:color="auto"/>
        <w:right w:val="none" w:sz="0" w:space="0" w:color="auto"/>
      </w:divBdr>
    </w:div>
    <w:div w:id="1328708208">
      <w:bodyDiv w:val="1"/>
      <w:marLeft w:val="0"/>
      <w:marRight w:val="0"/>
      <w:marTop w:val="0"/>
      <w:marBottom w:val="0"/>
      <w:divBdr>
        <w:top w:val="none" w:sz="0" w:space="0" w:color="auto"/>
        <w:left w:val="none" w:sz="0" w:space="0" w:color="auto"/>
        <w:bottom w:val="none" w:sz="0" w:space="0" w:color="auto"/>
        <w:right w:val="none" w:sz="0" w:space="0" w:color="auto"/>
      </w:divBdr>
    </w:div>
    <w:div w:id="1430587851">
      <w:bodyDiv w:val="1"/>
      <w:marLeft w:val="0"/>
      <w:marRight w:val="0"/>
      <w:marTop w:val="0"/>
      <w:marBottom w:val="0"/>
      <w:divBdr>
        <w:top w:val="none" w:sz="0" w:space="0" w:color="auto"/>
        <w:left w:val="none" w:sz="0" w:space="0" w:color="auto"/>
        <w:bottom w:val="none" w:sz="0" w:space="0" w:color="auto"/>
        <w:right w:val="none" w:sz="0" w:space="0" w:color="auto"/>
      </w:divBdr>
    </w:div>
    <w:div w:id="1523132867">
      <w:bodyDiv w:val="1"/>
      <w:marLeft w:val="0"/>
      <w:marRight w:val="0"/>
      <w:marTop w:val="0"/>
      <w:marBottom w:val="0"/>
      <w:divBdr>
        <w:top w:val="none" w:sz="0" w:space="0" w:color="auto"/>
        <w:left w:val="none" w:sz="0" w:space="0" w:color="auto"/>
        <w:bottom w:val="none" w:sz="0" w:space="0" w:color="auto"/>
        <w:right w:val="none" w:sz="0" w:space="0" w:color="auto"/>
      </w:divBdr>
    </w:div>
    <w:div w:id="1540625029">
      <w:bodyDiv w:val="1"/>
      <w:marLeft w:val="0"/>
      <w:marRight w:val="0"/>
      <w:marTop w:val="0"/>
      <w:marBottom w:val="0"/>
      <w:divBdr>
        <w:top w:val="none" w:sz="0" w:space="0" w:color="auto"/>
        <w:left w:val="none" w:sz="0" w:space="0" w:color="auto"/>
        <w:bottom w:val="none" w:sz="0" w:space="0" w:color="auto"/>
        <w:right w:val="none" w:sz="0" w:space="0" w:color="auto"/>
      </w:divBdr>
    </w:div>
    <w:div w:id="1566648501">
      <w:bodyDiv w:val="1"/>
      <w:marLeft w:val="0"/>
      <w:marRight w:val="0"/>
      <w:marTop w:val="0"/>
      <w:marBottom w:val="0"/>
      <w:divBdr>
        <w:top w:val="none" w:sz="0" w:space="0" w:color="auto"/>
        <w:left w:val="none" w:sz="0" w:space="0" w:color="auto"/>
        <w:bottom w:val="none" w:sz="0" w:space="0" w:color="auto"/>
        <w:right w:val="none" w:sz="0" w:space="0" w:color="auto"/>
      </w:divBdr>
    </w:div>
    <w:div w:id="1571423578">
      <w:bodyDiv w:val="1"/>
      <w:marLeft w:val="0"/>
      <w:marRight w:val="0"/>
      <w:marTop w:val="0"/>
      <w:marBottom w:val="0"/>
      <w:divBdr>
        <w:top w:val="none" w:sz="0" w:space="0" w:color="auto"/>
        <w:left w:val="none" w:sz="0" w:space="0" w:color="auto"/>
        <w:bottom w:val="none" w:sz="0" w:space="0" w:color="auto"/>
        <w:right w:val="none" w:sz="0" w:space="0" w:color="auto"/>
      </w:divBdr>
      <w:divsChild>
        <w:div w:id="931351980">
          <w:marLeft w:val="0"/>
          <w:marRight w:val="0"/>
          <w:marTop w:val="0"/>
          <w:marBottom w:val="300"/>
          <w:divBdr>
            <w:top w:val="none" w:sz="0" w:space="0" w:color="auto"/>
            <w:left w:val="none" w:sz="0" w:space="0" w:color="auto"/>
            <w:bottom w:val="none" w:sz="0" w:space="0" w:color="auto"/>
            <w:right w:val="none" w:sz="0" w:space="0" w:color="auto"/>
          </w:divBdr>
        </w:div>
        <w:div w:id="114183177">
          <w:marLeft w:val="300"/>
          <w:marRight w:val="0"/>
          <w:marTop w:val="0"/>
          <w:marBottom w:val="300"/>
          <w:divBdr>
            <w:top w:val="none" w:sz="0" w:space="0" w:color="auto"/>
            <w:left w:val="none" w:sz="0" w:space="0" w:color="auto"/>
            <w:bottom w:val="none" w:sz="0" w:space="0" w:color="auto"/>
            <w:right w:val="none" w:sz="0" w:space="0" w:color="auto"/>
          </w:divBdr>
          <w:divsChild>
            <w:div w:id="1053888807">
              <w:marLeft w:val="0"/>
              <w:marRight w:val="0"/>
              <w:marTop w:val="0"/>
              <w:marBottom w:val="0"/>
              <w:divBdr>
                <w:top w:val="single" w:sz="12" w:space="8" w:color="CCCCCC"/>
                <w:left w:val="none" w:sz="0" w:space="0" w:color="auto"/>
                <w:bottom w:val="single" w:sz="12" w:space="8" w:color="CCCCCC"/>
                <w:right w:val="none" w:sz="0" w:space="0" w:color="auto"/>
              </w:divBdr>
            </w:div>
          </w:divsChild>
        </w:div>
        <w:div w:id="555047520">
          <w:marLeft w:val="0"/>
          <w:marRight w:val="0"/>
          <w:marTop w:val="0"/>
          <w:marBottom w:val="300"/>
          <w:divBdr>
            <w:top w:val="none" w:sz="0" w:space="0" w:color="auto"/>
            <w:left w:val="none" w:sz="0" w:space="0" w:color="auto"/>
            <w:bottom w:val="none" w:sz="0" w:space="0" w:color="auto"/>
            <w:right w:val="none" w:sz="0" w:space="0" w:color="auto"/>
          </w:divBdr>
        </w:div>
        <w:div w:id="772475804">
          <w:marLeft w:val="0"/>
          <w:marRight w:val="0"/>
          <w:marTop w:val="0"/>
          <w:marBottom w:val="300"/>
          <w:divBdr>
            <w:top w:val="none" w:sz="0" w:space="0" w:color="auto"/>
            <w:left w:val="none" w:sz="0" w:space="0" w:color="auto"/>
            <w:bottom w:val="none" w:sz="0" w:space="0" w:color="auto"/>
            <w:right w:val="none" w:sz="0" w:space="0" w:color="auto"/>
          </w:divBdr>
        </w:div>
      </w:divsChild>
    </w:div>
    <w:div w:id="1651445731">
      <w:bodyDiv w:val="1"/>
      <w:marLeft w:val="0"/>
      <w:marRight w:val="0"/>
      <w:marTop w:val="0"/>
      <w:marBottom w:val="0"/>
      <w:divBdr>
        <w:top w:val="none" w:sz="0" w:space="0" w:color="auto"/>
        <w:left w:val="none" w:sz="0" w:space="0" w:color="auto"/>
        <w:bottom w:val="none" w:sz="0" w:space="0" w:color="auto"/>
        <w:right w:val="none" w:sz="0" w:space="0" w:color="auto"/>
      </w:divBdr>
    </w:div>
    <w:div w:id="1697580153">
      <w:bodyDiv w:val="1"/>
      <w:marLeft w:val="0"/>
      <w:marRight w:val="0"/>
      <w:marTop w:val="0"/>
      <w:marBottom w:val="0"/>
      <w:divBdr>
        <w:top w:val="none" w:sz="0" w:space="0" w:color="auto"/>
        <w:left w:val="none" w:sz="0" w:space="0" w:color="auto"/>
        <w:bottom w:val="none" w:sz="0" w:space="0" w:color="auto"/>
        <w:right w:val="none" w:sz="0" w:space="0" w:color="auto"/>
      </w:divBdr>
    </w:div>
    <w:div w:id="1717392131">
      <w:bodyDiv w:val="1"/>
      <w:marLeft w:val="0"/>
      <w:marRight w:val="0"/>
      <w:marTop w:val="0"/>
      <w:marBottom w:val="0"/>
      <w:divBdr>
        <w:top w:val="none" w:sz="0" w:space="0" w:color="auto"/>
        <w:left w:val="none" w:sz="0" w:space="0" w:color="auto"/>
        <w:bottom w:val="none" w:sz="0" w:space="0" w:color="auto"/>
        <w:right w:val="none" w:sz="0" w:space="0" w:color="auto"/>
      </w:divBdr>
    </w:div>
    <w:div w:id="1762796698">
      <w:bodyDiv w:val="1"/>
      <w:marLeft w:val="0"/>
      <w:marRight w:val="0"/>
      <w:marTop w:val="0"/>
      <w:marBottom w:val="0"/>
      <w:divBdr>
        <w:top w:val="none" w:sz="0" w:space="0" w:color="auto"/>
        <w:left w:val="none" w:sz="0" w:space="0" w:color="auto"/>
        <w:bottom w:val="none" w:sz="0" w:space="0" w:color="auto"/>
        <w:right w:val="none" w:sz="0" w:space="0" w:color="auto"/>
      </w:divBdr>
    </w:div>
    <w:div w:id="1866407514">
      <w:bodyDiv w:val="1"/>
      <w:marLeft w:val="0"/>
      <w:marRight w:val="0"/>
      <w:marTop w:val="0"/>
      <w:marBottom w:val="0"/>
      <w:divBdr>
        <w:top w:val="none" w:sz="0" w:space="0" w:color="auto"/>
        <w:left w:val="none" w:sz="0" w:space="0" w:color="auto"/>
        <w:bottom w:val="none" w:sz="0" w:space="0" w:color="auto"/>
        <w:right w:val="none" w:sz="0" w:space="0" w:color="auto"/>
      </w:divBdr>
    </w:div>
    <w:div w:id="1928659909">
      <w:bodyDiv w:val="1"/>
      <w:marLeft w:val="0"/>
      <w:marRight w:val="0"/>
      <w:marTop w:val="0"/>
      <w:marBottom w:val="0"/>
      <w:divBdr>
        <w:top w:val="none" w:sz="0" w:space="0" w:color="auto"/>
        <w:left w:val="none" w:sz="0" w:space="0" w:color="auto"/>
        <w:bottom w:val="none" w:sz="0" w:space="0" w:color="auto"/>
        <w:right w:val="none" w:sz="0" w:space="0" w:color="auto"/>
      </w:divBdr>
    </w:div>
    <w:div w:id="1970937984">
      <w:bodyDiv w:val="1"/>
      <w:marLeft w:val="0"/>
      <w:marRight w:val="0"/>
      <w:marTop w:val="0"/>
      <w:marBottom w:val="0"/>
      <w:divBdr>
        <w:top w:val="none" w:sz="0" w:space="0" w:color="auto"/>
        <w:left w:val="none" w:sz="0" w:space="0" w:color="auto"/>
        <w:bottom w:val="none" w:sz="0" w:space="0" w:color="auto"/>
        <w:right w:val="none" w:sz="0" w:space="0" w:color="auto"/>
      </w:divBdr>
    </w:div>
    <w:div w:id="1978290809">
      <w:bodyDiv w:val="1"/>
      <w:marLeft w:val="0"/>
      <w:marRight w:val="0"/>
      <w:marTop w:val="0"/>
      <w:marBottom w:val="0"/>
      <w:divBdr>
        <w:top w:val="none" w:sz="0" w:space="0" w:color="auto"/>
        <w:left w:val="none" w:sz="0" w:space="0" w:color="auto"/>
        <w:bottom w:val="none" w:sz="0" w:space="0" w:color="auto"/>
        <w:right w:val="none" w:sz="0" w:space="0" w:color="auto"/>
      </w:divBdr>
    </w:div>
    <w:div w:id="1993825111">
      <w:bodyDiv w:val="1"/>
      <w:marLeft w:val="0"/>
      <w:marRight w:val="0"/>
      <w:marTop w:val="0"/>
      <w:marBottom w:val="0"/>
      <w:divBdr>
        <w:top w:val="none" w:sz="0" w:space="0" w:color="auto"/>
        <w:left w:val="none" w:sz="0" w:space="0" w:color="auto"/>
        <w:bottom w:val="none" w:sz="0" w:space="0" w:color="auto"/>
        <w:right w:val="none" w:sz="0" w:space="0" w:color="auto"/>
      </w:divBdr>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
    <w:div w:id="2025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lt-moretonbay.objective.com/kse/event/4190/section/s1332743658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moretonbay.objective.com/kse/event/4190/section/s1332743658181" TargetMode="Externa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29</Pages>
  <Words>6466</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dcterms:created xsi:type="dcterms:W3CDTF">2019-12-15T23:14:00Z</dcterms:created>
  <dcterms:modified xsi:type="dcterms:W3CDTF">2021-11-11T02:52:00Z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A19477701</vt:lpwstr>
  </property>
  <property fmtid="{D5CDD505-2E9C-101B-9397-08002B2CF9AE}" pid="4" name="Objective-Title">
    <vt:lpwstr>7.2.3.7.2 Reconfiguring a lot code - Town centre precinct - Assessable - UPDATED</vt:lpwstr>
  </property>
  <property fmtid="{D5CDD505-2E9C-101B-9397-08002B2CF9AE}" pid="5" name="Objective-Comment">
    <vt:lpwstr/>
  </property>
  <property fmtid="{D5CDD505-2E9C-101B-9397-08002B2CF9AE}" pid="6" name="Objective-CreationStamp">
    <vt:filetime>2019-12-16T03:37:28Z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2020-01-23T01:21:19Z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