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Description w:val=""/>
      </w:tblPr>
      <w:tblGrid>
        <w:gridCol w:w="15373"/>
      </w:tblGrid>
      <w:tr w:rsidR="00EE1720" w:rsidRPr="00EE1720" w:rsidTr="00821E3D">
        <w:trPr>
          <w:tblCellSpacing w:w="15" w:type="dxa"/>
        </w:trPr>
        <w:tc>
          <w:tcPr>
            <w:tcW w:w="0" w:type="auto"/>
            <w:shd w:val="clear" w:color="auto" w:fill="CCCCCC"/>
            <w:tcMar>
              <w:top w:w="30" w:type="dxa"/>
              <w:left w:w="30" w:type="dxa"/>
              <w:bottom w:w="30" w:type="dxa"/>
              <w:right w:w="30" w:type="dxa"/>
            </w:tcMar>
            <w:vAlign w:val="center"/>
            <w:hideMark/>
          </w:tcPr>
          <w:p w:rsidR="00EE1720" w:rsidRPr="00EE1720" w:rsidRDefault="00EE1720" w:rsidP="00EE1720">
            <w:pPr>
              <w:spacing w:before="100" w:beforeAutospacing="1" w:after="100" w:afterAutospacing="1" w:line="240" w:lineRule="auto"/>
              <w:jc w:val="center"/>
              <w:rPr>
                <w:rFonts w:ascii="Arial" w:eastAsia="Times New Roman" w:hAnsi="Arial" w:cs="Arial"/>
                <w:sz w:val="20"/>
                <w:szCs w:val="20"/>
                <w:lang w:eastAsia="en-AU"/>
              </w:rPr>
            </w:pPr>
            <w:r w:rsidRPr="00EE1720">
              <w:rPr>
                <w:rFonts w:ascii="Arial" w:eastAsia="Times New Roman" w:hAnsi="Arial" w:cs="Arial"/>
                <w:b/>
                <w:bCs/>
                <w:sz w:val="20"/>
                <w:szCs w:val="20"/>
                <w:lang w:eastAsia="en-AU"/>
              </w:rPr>
              <w:t>Table 6.2.2.2.1 Requirements for accepted development - Airfield precinct</w:t>
            </w:r>
          </w:p>
        </w:tc>
      </w:tr>
    </w:tbl>
    <w:p w:rsidR="00821E3D" w:rsidRDefault="00821E3D"/>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81"/>
        <w:gridCol w:w="7676"/>
        <w:gridCol w:w="1897"/>
        <w:gridCol w:w="4119"/>
      </w:tblGrid>
      <w:tr w:rsidR="00AF38FA" w:rsidRPr="00EE1720" w:rsidTr="00802D31">
        <w:trPr>
          <w:tblCellSpacing w:w="15" w:type="dxa"/>
        </w:trPr>
        <w:tc>
          <w:tcPr>
            <w:tcW w:w="3036" w:type="pct"/>
            <w:gridSpan w:val="2"/>
            <w:shd w:val="clear" w:color="auto" w:fill="CCCCCC"/>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Requirements for accepted development</w:t>
            </w:r>
          </w:p>
        </w:tc>
        <w:tc>
          <w:tcPr>
            <w:tcW w:w="611" w:type="pct"/>
            <w:shd w:val="clear" w:color="auto" w:fill="CCCCCC"/>
          </w:tcPr>
          <w:p w:rsidR="00EE4A03" w:rsidRPr="00963A19" w:rsidRDefault="00EE4A03" w:rsidP="00EE4A03">
            <w:pPr>
              <w:spacing w:after="0" w:line="240" w:lineRule="auto"/>
              <w:ind w:left="147" w:right="147"/>
              <w:contextualSpacing/>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963A19">
              <w:rPr>
                <w:rFonts w:ascii="Arial" w:eastAsia="Times New Roman" w:hAnsi="Arial" w:cs="Arial"/>
                <w:b/>
                <w:bCs/>
                <w:sz w:val="20"/>
                <w:szCs w:val="20"/>
                <w:lang w:eastAsia="en-AU"/>
              </w:rPr>
              <w:t xml:space="preserve"> Compliance</w:t>
            </w:r>
          </w:p>
          <w:p w:rsidR="00EE4A03" w:rsidRDefault="00EE4A03" w:rsidP="00EE4A03">
            <w:pPr>
              <w:pStyle w:val="ListParagraph"/>
              <w:numPr>
                <w:ilvl w:val="0"/>
                <w:numId w:val="27"/>
              </w:numPr>
              <w:spacing w:after="0" w:line="240" w:lineRule="auto"/>
              <w:ind w:right="150"/>
              <w:jc w:val="center"/>
              <w:rPr>
                <w:rFonts w:ascii="Arial" w:eastAsia="Times New Roman" w:hAnsi="Arial" w:cs="Arial"/>
                <w:b/>
                <w:bCs/>
                <w:sz w:val="20"/>
                <w:szCs w:val="20"/>
                <w:lang w:eastAsia="en-AU"/>
              </w:rPr>
            </w:pPr>
            <w:r w:rsidRPr="00963A19">
              <w:rPr>
                <w:rFonts w:ascii="Arial" w:eastAsia="Times New Roman" w:hAnsi="Arial" w:cs="Arial"/>
                <w:b/>
                <w:bCs/>
                <w:sz w:val="20"/>
                <w:szCs w:val="20"/>
                <w:lang w:eastAsia="en-AU"/>
              </w:rPr>
              <w:t>Yes</w:t>
            </w:r>
          </w:p>
          <w:p w:rsidR="00821E3D" w:rsidRPr="00EE1720" w:rsidRDefault="00EE4A03" w:rsidP="00EE4A03">
            <w:pPr>
              <w:pStyle w:val="ListParagraph"/>
              <w:numPr>
                <w:ilvl w:val="0"/>
                <w:numId w:val="27"/>
              </w:numPr>
              <w:spacing w:after="0" w:line="240" w:lineRule="auto"/>
              <w:ind w:right="150"/>
              <w:jc w:val="center"/>
              <w:rPr>
                <w:rFonts w:ascii="Arial" w:eastAsia="Times New Roman" w:hAnsi="Arial" w:cs="Arial"/>
                <w:b/>
                <w:bCs/>
                <w:sz w:val="20"/>
                <w:szCs w:val="20"/>
                <w:lang w:eastAsia="en-AU"/>
              </w:rPr>
            </w:pPr>
            <w:r w:rsidRPr="00963A19">
              <w:rPr>
                <w:rFonts w:ascii="Arial" w:eastAsia="Times New Roman" w:hAnsi="Arial" w:cs="Arial"/>
                <w:b/>
                <w:bCs/>
                <w:sz w:val="20"/>
                <w:szCs w:val="20"/>
                <w:lang w:eastAsia="en-AU"/>
              </w:rPr>
              <w:t>No</w:t>
            </w:r>
          </w:p>
        </w:tc>
        <w:tc>
          <w:tcPr>
            <w:tcW w:w="1313" w:type="pct"/>
            <w:shd w:val="clear" w:color="auto" w:fill="CCCCCC"/>
          </w:tcPr>
          <w:p w:rsidR="00821E3D" w:rsidRPr="00EE1720" w:rsidRDefault="00EE4A03"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Council confirmation</w:t>
            </w:r>
          </w:p>
        </w:tc>
      </w:tr>
      <w:tr w:rsidR="00AF38FA" w:rsidRPr="00EE1720" w:rsidTr="00AF38FA">
        <w:trPr>
          <w:tblCellSpacing w:w="15" w:type="dxa"/>
        </w:trPr>
        <w:tc>
          <w:tcPr>
            <w:tcW w:w="4980" w:type="pct"/>
            <w:gridSpan w:val="4"/>
            <w:shd w:val="clear" w:color="auto" w:fill="CCCCCC"/>
            <w:tcMar>
              <w:top w:w="30" w:type="dxa"/>
              <w:left w:w="30" w:type="dxa"/>
              <w:bottom w:w="30" w:type="dxa"/>
              <w:right w:w="30" w:type="dxa"/>
            </w:tcMar>
            <w:vAlign w:val="center"/>
            <w:hideMark/>
          </w:tcPr>
          <w:p w:rsidR="00AF38FA" w:rsidRPr="00EE1720" w:rsidRDefault="00AF38FA" w:rsidP="00EE1720">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EE1720">
              <w:rPr>
                <w:rFonts w:ascii="Arial" w:eastAsia="Times New Roman" w:hAnsi="Arial" w:cs="Arial"/>
                <w:b/>
                <w:bCs/>
                <w:sz w:val="20"/>
                <w:szCs w:val="20"/>
                <w:lang w:eastAsia="en-AU"/>
              </w:rPr>
              <w:t>General requirements</w:t>
            </w:r>
          </w:p>
        </w:tc>
      </w:tr>
      <w:tr w:rsidR="00AF38FA" w:rsidRPr="00EE1720" w:rsidTr="00802D31">
        <w:trPr>
          <w:tblCellSpacing w:w="15" w:type="dxa"/>
        </w:trPr>
        <w:tc>
          <w:tcPr>
            <w:tcW w:w="3036" w:type="pct"/>
            <w:gridSpan w:val="2"/>
            <w:shd w:val="clear" w:color="auto" w:fill="CCCCCC"/>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Building height</w:t>
            </w:r>
          </w:p>
        </w:tc>
        <w:tc>
          <w:tcPr>
            <w:tcW w:w="611"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13"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rHeight w:val="600"/>
          <w:tblCellSpacing w:w="15" w:type="dxa"/>
        </w:trPr>
        <w:tc>
          <w:tcPr>
            <w:tcW w:w="535" w:type="pct"/>
            <w:tcMar>
              <w:top w:w="30" w:type="dxa"/>
              <w:left w:w="30" w:type="dxa"/>
              <w:bottom w:w="30" w:type="dxa"/>
              <w:right w:w="30" w:type="dxa"/>
            </w:tcMa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RAD1</w:t>
            </w:r>
          </w:p>
        </w:tc>
        <w:tc>
          <w:tcPr>
            <w:tcW w:w="2492" w:type="pct"/>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Building height:</w:t>
            </w:r>
          </w:p>
          <w:p w:rsidR="00821E3D" w:rsidRPr="00EE1720" w:rsidRDefault="00821E3D" w:rsidP="00EE1720">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complies with air regulations for obstacle heights with proximity to runways;</w:t>
            </w:r>
          </w:p>
          <w:p w:rsidR="00821E3D" w:rsidRPr="00EE1720" w:rsidRDefault="00821E3D" w:rsidP="00EE1720">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does not exceed 8.5m where within 10m of the General residential zone.</w:t>
            </w: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802D31">
        <w:trPr>
          <w:tblCellSpacing w:w="15" w:type="dxa"/>
        </w:trPr>
        <w:tc>
          <w:tcPr>
            <w:tcW w:w="3036" w:type="pct"/>
            <w:gridSpan w:val="2"/>
            <w:shd w:val="clear" w:color="auto" w:fill="CCCCCC"/>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Car parking</w:t>
            </w:r>
          </w:p>
        </w:tc>
        <w:tc>
          <w:tcPr>
            <w:tcW w:w="611"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13"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blCellSpacing w:w="15" w:type="dxa"/>
        </w:trPr>
        <w:tc>
          <w:tcPr>
            <w:tcW w:w="535" w:type="pct"/>
            <w:tcMar>
              <w:top w:w="30" w:type="dxa"/>
              <w:left w:w="30" w:type="dxa"/>
              <w:bottom w:w="30" w:type="dxa"/>
              <w:right w:w="30" w:type="dxa"/>
            </w:tcMa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RAD2</w:t>
            </w:r>
          </w:p>
        </w:tc>
        <w:tc>
          <w:tcPr>
            <w:tcW w:w="2492" w:type="pct"/>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On-site car parking is provided in accordance with Schedule 7 - Car parking.</w:t>
            </w: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35" w:type="pct"/>
            <w:tcMar>
              <w:top w:w="30" w:type="dxa"/>
              <w:left w:w="30" w:type="dxa"/>
              <w:bottom w:w="30" w:type="dxa"/>
              <w:right w:w="30" w:type="dxa"/>
            </w:tcMa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RAD3</w:t>
            </w:r>
          </w:p>
        </w:tc>
        <w:tc>
          <w:tcPr>
            <w:tcW w:w="2492" w:type="pct"/>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Car parking at the Redcliffe airfield is not provided in the airside area (on the runway side of buildings).</w:t>
            </w: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35" w:type="pct"/>
            <w:tcMar>
              <w:top w:w="30" w:type="dxa"/>
              <w:left w:w="30" w:type="dxa"/>
              <w:bottom w:w="30" w:type="dxa"/>
              <w:right w:w="30" w:type="dxa"/>
            </w:tcMa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RAD4</w:t>
            </w:r>
          </w:p>
        </w:tc>
        <w:tc>
          <w:tcPr>
            <w:tcW w:w="2492" w:type="pct"/>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Cycle parking spaces are provided at a minimum of 1 space per 200m</w:t>
            </w:r>
            <w:r w:rsidRPr="00EE1720">
              <w:rPr>
                <w:rFonts w:ascii="Arial" w:eastAsia="Times New Roman" w:hAnsi="Arial" w:cs="Arial"/>
                <w:sz w:val="20"/>
                <w:szCs w:val="20"/>
                <w:vertAlign w:val="superscript"/>
                <w:lang w:eastAsia="en-AU"/>
              </w:rPr>
              <w:t>2</w:t>
            </w:r>
            <w:r w:rsidRPr="00EE1720">
              <w:rPr>
                <w:rFonts w:ascii="Arial" w:eastAsia="Times New Roman" w:hAnsi="Arial" w:cs="Arial"/>
                <w:sz w:val="20"/>
                <w:szCs w:val="20"/>
                <w:lang w:eastAsia="en-AU"/>
              </w:rPr>
              <w:t xml:space="preserve"> of GFA. </w:t>
            </w: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802D31">
        <w:trPr>
          <w:tblCellSpacing w:w="15" w:type="dxa"/>
        </w:trPr>
        <w:tc>
          <w:tcPr>
            <w:tcW w:w="3036" w:type="pct"/>
            <w:gridSpan w:val="2"/>
            <w:shd w:val="clear" w:color="auto" w:fill="CCCCCC"/>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Waste</w:t>
            </w:r>
          </w:p>
        </w:tc>
        <w:tc>
          <w:tcPr>
            <w:tcW w:w="611"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13"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blCellSpacing w:w="15" w:type="dxa"/>
        </w:trPr>
        <w:tc>
          <w:tcPr>
            <w:tcW w:w="535" w:type="pct"/>
            <w:tcMar>
              <w:top w:w="30" w:type="dxa"/>
              <w:left w:w="30" w:type="dxa"/>
              <w:bottom w:w="30" w:type="dxa"/>
              <w:right w:w="30" w:type="dxa"/>
            </w:tcMa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RAD5</w:t>
            </w:r>
          </w:p>
        </w:tc>
        <w:tc>
          <w:tcPr>
            <w:tcW w:w="2492" w:type="pct"/>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Bins and bin store areas are provided, designed and managed in accordance with Planning scheme policy - Waste.</w:t>
            </w: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802D31">
        <w:trPr>
          <w:tblCellSpacing w:w="15" w:type="dxa"/>
        </w:trPr>
        <w:tc>
          <w:tcPr>
            <w:tcW w:w="3036" w:type="pct"/>
            <w:gridSpan w:val="2"/>
            <w:shd w:val="clear" w:color="auto" w:fill="CCCCCC"/>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Lighting</w:t>
            </w:r>
          </w:p>
        </w:tc>
        <w:tc>
          <w:tcPr>
            <w:tcW w:w="611"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13"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rHeight w:val="1305"/>
          <w:tblCellSpacing w:w="15" w:type="dxa"/>
        </w:trPr>
        <w:tc>
          <w:tcPr>
            <w:tcW w:w="535" w:type="pct"/>
            <w:tcMar>
              <w:top w:w="30" w:type="dxa"/>
              <w:left w:w="30" w:type="dxa"/>
              <w:bottom w:w="30" w:type="dxa"/>
              <w:right w:w="30" w:type="dxa"/>
            </w:tcMa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RAD6</w:t>
            </w:r>
          </w:p>
        </w:tc>
        <w:tc>
          <w:tcPr>
            <w:tcW w:w="2492" w:type="pct"/>
            <w:tcMar>
              <w:top w:w="30" w:type="dxa"/>
              <w:left w:w="30" w:type="dxa"/>
              <w:bottom w:w="30" w:type="dxa"/>
              <w:right w:w="30" w:type="dxa"/>
            </w:tcMar>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Artificial lighting on-site is directed and shielded in such a manner as not to exceed the recommended maximum values of light technical parameters for the control of obtrusive light given in Table 2.1 of Australian Standard AS 4282 (1997) Control of Obtrusive Effects of Outdoor Lighting.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56"/>
            </w:tblGrid>
            <w:tr w:rsidR="00821E3D" w:rsidRPr="00EE1720" w:rsidTr="00EE4A03">
              <w:trPr>
                <w:tblCellSpacing w:w="15" w:type="dxa"/>
              </w:trPr>
              <w:tc>
                <w:tcPr>
                  <w:tcW w:w="1323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Note - Lighting on the outside of hangars and other buildings comply with any relevant air traffic regulator legislative requirements.</w:t>
                  </w:r>
                </w:p>
              </w:tc>
            </w:tr>
            <w:tr w:rsidR="00821E3D" w:rsidRPr="00EE1720" w:rsidTr="00EE4A03">
              <w:trPr>
                <w:tblCellSpacing w:w="15" w:type="dxa"/>
              </w:trPr>
              <w:tc>
                <w:tcPr>
                  <w:tcW w:w="1323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Note - "Curfewed hours" are taken to be those hours between 10pm and 7am on the following day.</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802D31">
        <w:trPr>
          <w:tblCellSpacing w:w="15" w:type="dxa"/>
        </w:trPr>
        <w:tc>
          <w:tcPr>
            <w:tcW w:w="3036" w:type="pct"/>
            <w:gridSpan w:val="2"/>
            <w:shd w:val="clear" w:color="auto" w:fill="CCCCCC"/>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Hazardous Chemicals</w:t>
            </w:r>
          </w:p>
        </w:tc>
        <w:tc>
          <w:tcPr>
            <w:tcW w:w="611"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13"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blCellSpacing w:w="15" w:type="dxa"/>
        </w:trPr>
        <w:tc>
          <w:tcPr>
            <w:tcW w:w="535"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RAD7</w:t>
            </w:r>
          </w:p>
        </w:tc>
        <w:tc>
          <w:tcPr>
            <w:tcW w:w="2492" w:type="pct"/>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All development that involves the storage or handling of hazardous chemicals listed in Schedule 9, Development involving hazardous chemicals, Table 9.0.1 Quantity </w:t>
            </w:r>
            <w:r w:rsidRPr="00EE1720">
              <w:rPr>
                <w:rFonts w:ascii="Arial" w:eastAsia="Times New Roman" w:hAnsi="Arial" w:cs="Arial"/>
                <w:sz w:val="20"/>
                <w:szCs w:val="20"/>
                <w:lang w:eastAsia="en-AU"/>
              </w:rPr>
              <w:lastRenderedPageBreak/>
              <w:t xml:space="preserve">thresholds for hazardous chemicals stored as accepted development subject to requirements complies with Table 9.0.3 Hazardous chemicals. </w:t>
            </w:r>
          </w:p>
        </w:tc>
        <w:tc>
          <w:tcPr>
            <w:tcW w:w="611" w:type="pct"/>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r>
      <w:tr w:rsidR="00983DA5" w:rsidRPr="00EE1720" w:rsidTr="00802D31">
        <w:trPr>
          <w:tblCellSpacing w:w="15" w:type="dxa"/>
        </w:trPr>
        <w:tc>
          <w:tcPr>
            <w:tcW w:w="535"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RAD8</w:t>
            </w:r>
          </w:p>
        </w:tc>
        <w:tc>
          <w:tcPr>
            <w:tcW w:w="249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Development does not involve the storage or handling of hazardous chemicals listed in Schedule 9, Development involving hazardous chemicals, Table 9.0.2 Hazardous chemicals assessable thresholds. </w:t>
            </w: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802D31">
        <w:trPr>
          <w:tblCellSpacing w:w="15" w:type="dxa"/>
        </w:trPr>
        <w:tc>
          <w:tcPr>
            <w:tcW w:w="3036" w:type="pct"/>
            <w:gridSpan w:val="2"/>
            <w:shd w:val="clear" w:color="auto" w:fill="CCCCCC"/>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Clearing of habitat trees where not located in the Environmental areas overlay map</w:t>
            </w:r>
          </w:p>
        </w:tc>
        <w:tc>
          <w:tcPr>
            <w:tcW w:w="611"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13"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blCellSpacing w:w="15" w:type="dxa"/>
        </w:trPr>
        <w:tc>
          <w:tcPr>
            <w:tcW w:w="535"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RAD9</w:t>
            </w:r>
          </w:p>
        </w:tc>
        <w:tc>
          <w:tcPr>
            <w:tcW w:w="249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does not result in the damaging, destroyed or clearing of a habitat tree. This does not apply to:</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Clearing of a habitat tree located within an approved development footprint;</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a habitat tree within 10m from a lawfully established building reasonably necessary for emergency access or immediately required in response to an accident or emergency; </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a habitat tree reasonably necessary to remove or reduce the risk vegetation poses to serious personal injury or damage to infrastructure; </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a habitat tree reasonably necessary to construct and maintain a property boundary fence and not exceed 4m in width either side of the fence where in the Rural , Rural residential and Environmental management and conservation zones.  In any other zone, clearing is not to exceed 2m in width either side of the fence; </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a habitat tree reasonably necessary for the purpose of maintenance or works within a registered easement for public infrastructure or drainage purposes; </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a habitat tree in accordance with a bushfire management plan prepared by a suitably qualified person, submitted to and accepted by Council; </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a habitat tree associated with removal of recognised weed species, maintaining existing open pastures and cropping land, windbreaks, lawns or created gardens; </w:t>
            </w:r>
          </w:p>
          <w:p w:rsidR="00821E3D" w:rsidRPr="00EE1720" w:rsidRDefault="00821E3D" w:rsidP="00EE1720">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Native forest practice where accepted development under Part 1, 1.7.7 Accepted development.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616"/>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Editor's note - A native tree measuring greater than 80cm in diameter when measured at 1.3m from the ground is recognised as a ‘habitat tree’. For further information on habitat trees, refer to Planning scheme policy – Environmental areas and corridors.  Information detailing how this measurement is undertaken is provided in Australian Standard AS 4970 2009 Protection of Trees on Development Sites - Appendix A.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61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13"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bl>
    <w:p w:rsidR="00802D31" w:rsidRDefault="00802D31"/>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25"/>
        <w:gridCol w:w="7599"/>
        <w:gridCol w:w="1826"/>
        <w:gridCol w:w="4323"/>
      </w:tblGrid>
      <w:tr w:rsidR="00AF38FA" w:rsidRPr="00EE1720" w:rsidTr="00AF38FA">
        <w:trPr>
          <w:tblCellSpacing w:w="15" w:type="dxa"/>
        </w:trPr>
        <w:tc>
          <w:tcPr>
            <w:tcW w:w="4980" w:type="pct"/>
            <w:gridSpan w:val="4"/>
            <w:shd w:val="clear" w:color="auto" w:fill="CCCCCC"/>
            <w:vAlign w:val="center"/>
            <w:hideMark/>
          </w:tcPr>
          <w:p w:rsidR="00AF38FA" w:rsidRPr="00EE1720" w:rsidRDefault="00AF38FA" w:rsidP="00EE1720">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EE1720">
              <w:rPr>
                <w:rFonts w:ascii="Arial" w:eastAsia="Times New Roman" w:hAnsi="Arial" w:cs="Arial"/>
                <w:b/>
                <w:bCs/>
                <w:sz w:val="20"/>
                <w:szCs w:val="20"/>
                <w:lang w:eastAsia="en-AU"/>
              </w:rPr>
              <w:lastRenderedPageBreak/>
              <w:t>Works requirements</w:t>
            </w:r>
          </w:p>
        </w:tc>
      </w:tr>
      <w:tr w:rsidR="00AF38FA" w:rsidRPr="00EE1720" w:rsidTr="003B203C">
        <w:trPr>
          <w:tblCellSpacing w:w="15" w:type="dxa"/>
        </w:trPr>
        <w:tc>
          <w:tcPr>
            <w:tcW w:w="2993" w:type="pct"/>
            <w:gridSpan w:val="2"/>
            <w:shd w:val="clear" w:color="auto" w:fill="CCCCCC"/>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Utilities</w:t>
            </w:r>
          </w:p>
        </w:tc>
        <w:tc>
          <w:tcPr>
            <w:tcW w:w="588"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80"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RAD10</w:t>
            </w:r>
          </w:p>
        </w:tc>
        <w:tc>
          <w:tcPr>
            <w:tcW w:w="2466" w:type="pct"/>
            <w:hideMark/>
          </w:tcPr>
          <w:p w:rsidR="00821E3D" w:rsidRPr="00EE1720"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Development is provided with an appropriate level of service and infrastructure in accordance with Planning scheme policy - Integrated design (Appendix A).</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854DA4" w:rsidRPr="00EE1720" w:rsidTr="00854DA4">
        <w:trPr>
          <w:tblCellSpacing w:w="15" w:type="dxa"/>
        </w:trPr>
        <w:tc>
          <w:tcPr>
            <w:tcW w:w="4980" w:type="pct"/>
            <w:gridSpan w:val="4"/>
            <w:shd w:val="clear" w:color="auto" w:fill="D0CECE" w:themeFill="background2" w:themeFillShade="E6"/>
          </w:tcPr>
          <w:p w:rsidR="00854DA4" w:rsidRPr="00EE1720" w:rsidRDefault="00854DA4" w:rsidP="00EE1720">
            <w:pPr>
              <w:spacing w:before="100" w:beforeAutospacing="1" w:after="100" w:afterAutospacing="1" w:line="240" w:lineRule="auto"/>
              <w:ind w:left="150" w:right="150"/>
              <w:rPr>
                <w:rFonts w:ascii="Arial" w:eastAsia="Times New Roman" w:hAnsi="Arial" w:cs="Arial"/>
                <w:sz w:val="20"/>
                <w:szCs w:val="20"/>
                <w:lang w:eastAsia="en-AU"/>
              </w:rPr>
            </w:pPr>
            <w:r w:rsidRPr="00854DA4">
              <w:rPr>
                <w:rFonts w:ascii="Arial" w:eastAsia="Times New Roman" w:hAnsi="Arial" w:cs="Arial"/>
                <w:b/>
                <w:bCs/>
                <w:sz w:val="20"/>
                <w:szCs w:val="20"/>
                <w:lang w:eastAsia="en-AU"/>
              </w:rPr>
              <w:t>Access</w:t>
            </w: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RAD11</w:t>
            </w:r>
          </w:p>
        </w:tc>
        <w:tc>
          <w:tcPr>
            <w:tcW w:w="2466" w:type="pct"/>
            <w:hideMark/>
          </w:tcPr>
          <w:p w:rsidR="00854DA4" w:rsidRPr="00854DA4" w:rsidRDefault="00854DA4" w:rsidP="00854DA4">
            <w:pPr>
              <w:spacing w:before="100" w:beforeAutospacing="1" w:after="100" w:afterAutospacing="1" w:line="240" w:lineRule="auto"/>
              <w:ind w:left="150" w:right="150"/>
              <w:rPr>
                <w:rFonts w:ascii="Arial" w:eastAsia="Times New Roman" w:hAnsi="Arial" w:cs="Arial"/>
                <w:sz w:val="20"/>
                <w:szCs w:val="20"/>
                <w:lang w:eastAsia="en-AU"/>
              </w:rPr>
            </w:pPr>
            <w:r w:rsidRPr="00854DA4">
              <w:rPr>
                <w:rFonts w:ascii="Arial" w:eastAsia="Times New Roman" w:hAnsi="Arial" w:cs="Arial"/>
                <w:sz w:val="20"/>
                <w:szCs w:val="20"/>
                <w:lang w:eastAsia="en-AU"/>
              </w:rPr>
              <w:t>Any new or changes to existing crossovers and driveways are designed, located and constructed in accordance with:</w:t>
            </w:r>
          </w:p>
          <w:p w:rsidR="00854DA4" w:rsidRPr="00854DA4" w:rsidRDefault="00854DA4" w:rsidP="00854DA4">
            <w:pPr>
              <w:numPr>
                <w:ilvl w:val="0"/>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where for a Council-controlled road and associated with a Dwelling house:</w:t>
            </w:r>
          </w:p>
          <w:p w:rsidR="00854DA4" w:rsidRPr="00854DA4" w:rsidRDefault="00854DA4" w:rsidP="00854DA4">
            <w:pPr>
              <w:numPr>
                <w:ilvl w:val="1"/>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Planning scheme policy - Integrated design;</w:t>
            </w:r>
          </w:p>
          <w:p w:rsidR="00854DA4" w:rsidRPr="00854DA4" w:rsidRDefault="00854DA4" w:rsidP="00854DA4">
            <w:pPr>
              <w:numPr>
                <w:ilvl w:val="0"/>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where for a Council-controlled road and not associated with a Dwelling house:</w:t>
            </w:r>
          </w:p>
          <w:p w:rsidR="00854DA4" w:rsidRPr="00854DA4" w:rsidRDefault="00854DA4" w:rsidP="00854DA4">
            <w:pPr>
              <w:numPr>
                <w:ilvl w:val="1"/>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AS/NZS2890.1 Parking facilities Part 1: Off street car parking;</w:t>
            </w:r>
          </w:p>
          <w:p w:rsidR="00854DA4" w:rsidRPr="00854DA4" w:rsidRDefault="00854DA4" w:rsidP="00854DA4">
            <w:pPr>
              <w:numPr>
                <w:ilvl w:val="1"/>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AS/NZS 2890.2 - Parking facilities Part 2: Off-street commercial vehicle facilities;</w:t>
            </w:r>
          </w:p>
          <w:p w:rsidR="00854DA4" w:rsidRPr="00854DA4" w:rsidRDefault="00854DA4" w:rsidP="00854DA4">
            <w:pPr>
              <w:numPr>
                <w:ilvl w:val="1"/>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Planning scheme policy - Integrated design;</w:t>
            </w:r>
          </w:p>
          <w:p w:rsidR="00854DA4" w:rsidRPr="00854DA4" w:rsidRDefault="00854DA4" w:rsidP="00854DA4">
            <w:pPr>
              <w:numPr>
                <w:ilvl w:val="1"/>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Schedule 8 - Service vehicle requirements; </w:t>
            </w:r>
          </w:p>
          <w:p w:rsidR="00854DA4" w:rsidRPr="00854DA4" w:rsidRDefault="00854DA4" w:rsidP="00854DA4">
            <w:pPr>
              <w:numPr>
                <w:ilvl w:val="0"/>
                <w:numId w:val="28"/>
              </w:numPr>
              <w:spacing w:before="100" w:beforeAutospacing="1" w:after="100" w:afterAutospacing="1" w:line="240" w:lineRule="auto"/>
              <w:ind w:right="150"/>
              <w:rPr>
                <w:rFonts w:ascii="Arial" w:eastAsia="Times New Roman" w:hAnsi="Arial" w:cs="Arial"/>
                <w:sz w:val="20"/>
                <w:szCs w:val="20"/>
                <w:lang w:eastAsia="en-AU"/>
              </w:rPr>
            </w:pPr>
            <w:r w:rsidRPr="00854DA4">
              <w:rPr>
                <w:rFonts w:ascii="Arial" w:eastAsia="Times New Roman" w:hAnsi="Arial" w:cs="Arial"/>
                <w:sz w:val="20"/>
                <w:szCs w:val="20"/>
                <w:lang w:eastAsia="en-AU"/>
              </w:rPr>
              <w:t>where for a State-Controlled road, the Safe Intersection Sight Distance requirements in Austroads and the appropriate IPWEAQ standard drawings, or a copy of a Transport Infrastructure Act 1994, section 62 approval.</w:t>
            </w:r>
          </w:p>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RAD12</w:t>
            </w:r>
          </w:p>
        </w:tc>
        <w:tc>
          <w:tcPr>
            <w:tcW w:w="2466" w:type="pct"/>
            <w:hideMark/>
          </w:tcPr>
          <w:p w:rsidR="00821E3D" w:rsidRPr="00EE1720" w:rsidRDefault="00854DA4" w:rsidP="00854DA4">
            <w:pPr>
              <w:rPr>
                <w:rFonts w:ascii="Arial" w:eastAsia="Times New Roman" w:hAnsi="Arial" w:cs="Arial"/>
                <w:sz w:val="20"/>
                <w:szCs w:val="20"/>
                <w:lang w:eastAsia="en-AU"/>
              </w:rPr>
            </w:pPr>
            <w:r w:rsidRPr="00854DA4">
              <w:rPr>
                <w:rFonts w:ascii="Arial" w:eastAsia="Times New Roman" w:hAnsi="Arial" w:cs="Arial"/>
                <w:sz w:val="20"/>
                <w:szCs w:val="20"/>
                <w:lang w:eastAsia="en-AU"/>
              </w:rPr>
              <w:t xml:space="preserve">Any new or changes to existing internal driveways and access ways are designed and constructed in accordance with AS/NZS 2890.1 Parking Facilities Part 1: Off street car parking and the relevant standards in Planning scheme policy - Integrated design. </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tcPr>
          <w:p w:rsidR="00821E3D" w:rsidRPr="00854DA4" w:rsidRDefault="00854DA4" w:rsidP="00EE1720">
            <w:pPr>
              <w:spacing w:before="100" w:beforeAutospacing="1" w:after="100" w:afterAutospacing="1" w:line="240" w:lineRule="auto"/>
              <w:ind w:left="150" w:right="150"/>
              <w:rPr>
                <w:rFonts w:ascii="Arial" w:eastAsia="Times New Roman" w:hAnsi="Arial" w:cs="Arial"/>
                <w:b/>
                <w:sz w:val="20"/>
                <w:szCs w:val="20"/>
                <w:lang w:eastAsia="en-AU"/>
              </w:rPr>
            </w:pPr>
            <w:r w:rsidRPr="00854DA4">
              <w:rPr>
                <w:rFonts w:ascii="Arial" w:eastAsia="Times New Roman" w:hAnsi="Arial" w:cs="Arial"/>
                <w:b/>
                <w:sz w:val="20"/>
                <w:szCs w:val="20"/>
                <w:lang w:eastAsia="en-AU"/>
              </w:rPr>
              <w:t>RAD13</w:t>
            </w:r>
          </w:p>
        </w:tc>
        <w:tc>
          <w:tcPr>
            <w:tcW w:w="2466" w:type="pct"/>
          </w:tcPr>
          <w:p w:rsidR="00821E3D" w:rsidRPr="00EE1720"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Access driveways, manoeuvring areas and loading facilities are sealed and provide for service vehicles listed in Schedule 8 - Service vehicle requirements for the relevant use. The on-site manoeuvring is to be in accordance with Schedule 8 - Service vehicle requirements.</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3B203C">
        <w:trPr>
          <w:tblCellSpacing w:w="15" w:type="dxa"/>
        </w:trPr>
        <w:tc>
          <w:tcPr>
            <w:tcW w:w="2993" w:type="pct"/>
            <w:gridSpan w:val="2"/>
            <w:shd w:val="clear" w:color="auto" w:fill="CCCCCC"/>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Stormwater</w:t>
            </w:r>
          </w:p>
        </w:tc>
        <w:tc>
          <w:tcPr>
            <w:tcW w:w="588"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80"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RAD1</w:t>
            </w:r>
            <w:r w:rsidR="00854DA4">
              <w:rPr>
                <w:rFonts w:ascii="Arial" w:eastAsia="Times New Roman" w:hAnsi="Arial" w:cs="Arial"/>
                <w:b/>
                <w:bCs/>
                <w:sz w:val="20"/>
                <w:szCs w:val="20"/>
                <w:lang w:eastAsia="en-AU"/>
              </w:rPr>
              <w:t>4</w:t>
            </w:r>
          </w:p>
        </w:tc>
        <w:tc>
          <w:tcPr>
            <w:tcW w:w="246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Any new or changes to existing stormwater run-off from the site is conveyed to a point of lawful discharge without causing</w:t>
            </w:r>
            <w:r w:rsidR="00854DA4">
              <w:rPr>
                <w:rFonts w:ascii="Arial" w:eastAsia="Times New Roman" w:hAnsi="Arial" w:cs="Arial"/>
                <w:sz w:val="20"/>
                <w:szCs w:val="20"/>
                <w:lang w:eastAsia="en-AU"/>
              </w:rPr>
              <w:t xml:space="preserve"> actionable</w:t>
            </w:r>
            <w:r w:rsidRPr="00EE1720">
              <w:rPr>
                <w:rFonts w:ascii="Arial" w:eastAsia="Times New Roman" w:hAnsi="Arial" w:cs="Arial"/>
                <w:sz w:val="20"/>
                <w:szCs w:val="20"/>
                <w:lang w:eastAsia="en-AU"/>
              </w:rPr>
              <w:t xml:space="preserve"> nuisance to any person, property or premises in accordance with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39"/>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w:t>
                  </w:r>
                  <w:r w:rsidRPr="00EE1720">
                    <w:rPr>
                      <w:rFonts w:ascii="Arial" w:eastAsia="Times New Roman" w:hAnsi="Arial" w:cs="Arial"/>
                      <w:sz w:val="20"/>
                      <w:szCs w:val="20"/>
                      <w:lang w:eastAsia="en-AU"/>
                    </w:rPr>
                    <w:lastRenderedPageBreak/>
                    <w:t xml:space="preserve">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RAD1</w:t>
            </w:r>
            <w:r w:rsidR="00854DA4">
              <w:rPr>
                <w:rFonts w:ascii="Arial" w:eastAsia="Times New Roman" w:hAnsi="Arial" w:cs="Arial"/>
                <w:b/>
                <w:bCs/>
                <w:sz w:val="20"/>
                <w:szCs w:val="20"/>
                <w:lang w:eastAsia="en-AU"/>
              </w:rPr>
              <w:t>5</w:t>
            </w:r>
          </w:p>
        </w:tc>
        <w:tc>
          <w:tcPr>
            <w:tcW w:w="2466" w:type="pct"/>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Development incorporates a 'deemed to comply solution' to manage stormwater quality where the development:</w:t>
            </w:r>
          </w:p>
          <w:p w:rsidR="00854DA4" w:rsidRPr="00854DA4" w:rsidRDefault="00854DA4" w:rsidP="00854DA4">
            <w:pPr>
              <w:numPr>
                <w:ilvl w:val="0"/>
                <w:numId w:val="29"/>
              </w:num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is for an urban purpose that involves a land area of 2500m</w:t>
            </w:r>
            <w:r w:rsidRPr="00854DA4">
              <w:rPr>
                <w:rFonts w:ascii="Arial" w:eastAsia="Times New Roman" w:hAnsi="Arial" w:cs="Arial"/>
                <w:sz w:val="20"/>
                <w:szCs w:val="20"/>
                <w:vertAlign w:val="superscript"/>
                <w:lang w:eastAsia="en-AU"/>
              </w:rPr>
              <w:t>2</w:t>
            </w:r>
            <w:r w:rsidRPr="00854DA4">
              <w:rPr>
                <w:rFonts w:ascii="Arial" w:eastAsia="Times New Roman" w:hAnsi="Arial" w:cs="Arial"/>
                <w:sz w:val="20"/>
                <w:szCs w:val="20"/>
                <w:lang w:eastAsia="en-AU"/>
              </w:rPr>
              <w:t> or greater; and</w:t>
            </w:r>
          </w:p>
          <w:p w:rsidR="00854DA4" w:rsidRPr="00854DA4" w:rsidRDefault="00854DA4" w:rsidP="00854DA4">
            <w:pPr>
              <w:numPr>
                <w:ilvl w:val="0"/>
                <w:numId w:val="29"/>
              </w:num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will result in:</w:t>
            </w:r>
          </w:p>
          <w:p w:rsidR="00854DA4" w:rsidRPr="00854DA4" w:rsidRDefault="00854DA4" w:rsidP="00854DA4">
            <w:pPr>
              <w:numPr>
                <w:ilvl w:val="1"/>
                <w:numId w:val="29"/>
              </w:num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6 or more dwellings; or</w:t>
            </w:r>
          </w:p>
          <w:p w:rsidR="00854DA4" w:rsidRPr="00854DA4" w:rsidRDefault="00854DA4" w:rsidP="00854DA4">
            <w:pPr>
              <w:numPr>
                <w:ilvl w:val="1"/>
                <w:numId w:val="29"/>
              </w:num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an impervious area greater than 25% of the net developable area.</w:t>
            </w:r>
          </w:p>
          <w:tbl>
            <w:tblPr>
              <w:tblW w:w="738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382"/>
            </w:tblGrid>
            <w:tr w:rsidR="00854DA4" w:rsidRPr="00854DA4" w:rsidTr="00854DA4">
              <w:trPr>
                <w:tblCellSpacing w:w="15" w:type="dxa"/>
              </w:trPr>
              <w:tc>
                <w:tcPr>
                  <w:tcW w:w="7322" w:type="dxa"/>
                  <w:tcBorders>
                    <w:top w:val="single" w:sz="6" w:space="0" w:color="CCCCCC"/>
                    <w:left w:val="single" w:sz="6" w:space="0" w:color="CCCCCC"/>
                    <w:bottom w:val="single" w:sz="6" w:space="0" w:color="CCCCCC"/>
                    <w:right w:val="single" w:sz="6" w:space="0" w:color="CCCCCC"/>
                  </w:tcBorders>
                  <w:vAlign w:val="center"/>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Note - The deemed to comply solution is to be designed, constructed, established and maintained in accordance with the requirements of Water by Design ‘Deemed to Comply Solutions - Stormwater Quality Management for South East Queensland’ and Planning scheme policy - Integrated design.</w:t>
                  </w:r>
                </w:p>
              </w:tc>
            </w:tr>
          </w:tbl>
          <w:p w:rsidR="00821E3D" w:rsidRPr="00EE1720" w:rsidRDefault="00821E3D" w:rsidP="00854DA4">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854DA4" w:rsidRPr="00EE1720" w:rsidTr="003B203C">
        <w:trPr>
          <w:tblCellSpacing w:w="15" w:type="dxa"/>
        </w:trPr>
        <w:tc>
          <w:tcPr>
            <w:tcW w:w="517"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RAD16</w:t>
            </w:r>
          </w:p>
        </w:tc>
        <w:tc>
          <w:tcPr>
            <w:tcW w:w="2466" w:type="pct"/>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Development ensures that surface flows entering the premises from adjacent properties are not blocked, diverted or concentrated.</w:t>
            </w:r>
          </w:p>
          <w:tbl>
            <w:tblPr>
              <w:tblW w:w="7540"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540"/>
            </w:tblGrid>
            <w:tr w:rsidR="00854DA4" w:rsidRPr="00854DA4" w:rsidTr="009160B7">
              <w:trPr>
                <w:tblCellSpacing w:w="15" w:type="dxa"/>
              </w:trPr>
              <w:tc>
                <w:tcPr>
                  <w:tcW w:w="7480" w:type="dxa"/>
                  <w:tcBorders>
                    <w:top w:val="single" w:sz="6" w:space="0" w:color="CCCCCC"/>
                    <w:left w:val="single" w:sz="6" w:space="0" w:color="CCCCCC"/>
                    <w:bottom w:val="single" w:sz="6" w:space="0" w:color="CCCCCC"/>
                    <w:right w:val="single" w:sz="6" w:space="0" w:color="CCCCCC"/>
                  </w:tcBorders>
                  <w:vAlign w:val="center"/>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Note - A report from a suitably qualified Registered Professional Engineer Queensland may be required certifying that the development does not increase the potential for significant adverse impacts on an upstream, downstream or surrounding premises.</w:t>
                  </w:r>
                </w:p>
              </w:tc>
            </w:tr>
          </w:tbl>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c>
          <w:tcPr>
            <w:tcW w:w="588"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854DA4" w:rsidRPr="00EE1720" w:rsidTr="003B203C">
        <w:trPr>
          <w:tblCellSpacing w:w="15" w:type="dxa"/>
        </w:trPr>
        <w:tc>
          <w:tcPr>
            <w:tcW w:w="517"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RAD17</w:t>
            </w:r>
          </w:p>
        </w:tc>
        <w:tc>
          <w:tcPr>
            <w:tcW w:w="2466" w:type="pct"/>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Development ensures that works (e.g. fences and walls) do not block, divert or concentrate the flow of stormwater to adjoining properties.</w:t>
            </w:r>
          </w:p>
          <w:tbl>
            <w:tblPr>
              <w:tblW w:w="7398"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398"/>
            </w:tblGrid>
            <w:tr w:rsidR="00854DA4" w:rsidRPr="00854DA4" w:rsidTr="009160B7">
              <w:trPr>
                <w:tblCellSpacing w:w="15" w:type="dxa"/>
              </w:trPr>
              <w:tc>
                <w:tcPr>
                  <w:tcW w:w="7338" w:type="dxa"/>
                  <w:tcBorders>
                    <w:top w:val="single" w:sz="6" w:space="0" w:color="CCCCCC"/>
                    <w:left w:val="single" w:sz="6" w:space="0" w:color="CCCCCC"/>
                    <w:bottom w:val="single" w:sz="6" w:space="0" w:color="CCCCCC"/>
                    <w:right w:val="single" w:sz="6" w:space="0" w:color="CCCCCC"/>
                  </w:tcBorders>
                  <w:vAlign w:val="center"/>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Note - A report from a suitably qualified Registered Professional Engineer Queensland may be required certifying that the development does not increase the potential for significant adverse impacts on an upstream, downstream or surrounding premises.</w:t>
                  </w:r>
                </w:p>
              </w:tc>
            </w:tr>
          </w:tbl>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c>
          <w:tcPr>
            <w:tcW w:w="588"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854DA4" w:rsidRPr="00EE1720" w:rsidTr="003B203C">
        <w:trPr>
          <w:tblCellSpacing w:w="15" w:type="dxa"/>
        </w:trPr>
        <w:tc>
          <w:tcPr>
            <w:tcW w:w="517"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RAD18</w:t>
            </w:r>
          </w:p>
        </w:tc>
        <w:tc>
          <w:tcPr>
            <w:tcW w:w="2466" w:type="pct"/>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Stormwater drainage infrastructure (excluding detention and bio-retention systems) through or within private land is protected by easements in favour of Council (at no cost to Council).  Minimum easement widths are as follows:</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839"/>
              <w:gridCol w:w="3402"/>
            </w:tblGrid>
            <w:tr w:rsidR="00854DA4" w:rsidRPr="00854DA4" w:rsidTr="00854DA4">
              <w:trPr>
                <w:tblCellSpacing w:w="0" w:type="dxa"/>
              </w:trPr>
              <w:tc>
                <w:tcPr>
                  <w:tcW w:w="3839" w:type="dxa"/>
                  <w:tcBorders>
                    <w:top w:val="single" w:sz="6" w:space="0" w:color="CCCCCC"/>
                    <w:left w:val="single" w:sz="6" w:space="0" w:color="CCCCCC"/>
                    <w:bottom w:val="single" w:sz="6" w:space="0" w:color="CCCCCC"/>
                    <w:right w:val="single" w:sz="6" w:space="0" w:color="CCCCCC"/>
                  </w:tcBorders>
                  <w:shd w:val="clear" w:color="auto" w:fill="D9D9D9"/>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Pipe Diameter</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c>
                <w:tcPr>
                  <w:tcW w:w="3402" w:type="dxa"/>
                  <w:tcBorders>
                    <w:top w:val="single" w:sz="6" w:space="0" w:color="CCCCCC"/>
                    <w:left w:val="single" w:sz="6" w:space="0" w:color="CCCCCC"/>
                    <w:bottom w:val="single" w:sz="6" w:space="0" w:color="CCCCCC"/>
                    <w:right w:val="single" w:sz="6" w:space="0" w:color="CCCCCC"/>
                  </w:tcBorders>
                  <w:shd w:val="clear" w:color="auto" w:fill="D9D9D9"/>
                  <w:hideMark/>
                </w:tcPr>
                <w:p w:rsidR="00854DA4" w:rsidRPr="00854DA4" w:rsidRDefault="00854DA4" w:rsidP="00854DA4">
                  <w:pPr>
                    <w:spacing w:before="100" w:beforeAutospacing="1" w:after="100" w:afterAutospacing="1" w:line="240" w:lineRule="auto"/>
                    <w:ind w:left="1"/>
                    <w:rPr>
                      <w:rFonts w:ascii="Arial" w:eastAsia="Times New Roman" w:hAnsi="Arial" w:cs="Arial"/>
                      <w:sz w:val="20"/>
                      <w:szCs w:val="20"/>
                      <w:lang w:eastAsia="en-AU"/>
                    </w:rPr>
                  </w:pPr>
                  <w:r w:rsidRPr="00854DA4">
                    <w:rPr>
                      <w:rFonts w:ascii="Arial" w:eastAsia="Times New Roman" w:hAnsi="Arial" w:cs="Arial"/>
                      <w:sz w:val="20"/>
                      <w:szCs w:val="20"/>
                      <w:lang w:eastAsia="en-AU"/>
                    </w:rPr>
                    <w:t>Minimum Easement Width (excluding access requirements)</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r>
            <w:tr w:rsidR="00854DA4" w:rsidRPr="00854DA4" w:rsidTr="00854DA4">
              <w:trPr>
                <w:tblCellSpacing w:w="0" w:type="dxa"/>
              </w:trPr>
              <w:tc>
                <w:tcPr>
                  <w:tcW w:w="3839" w:type="dxa"/>
                  <w:tcBorders>
                    <w:top w:val="single" w:sz="6" w:space="0" w:color="CCCCCC"/>
                    <w:left w:val="single" w:sz="6" w:space="0" w:color="CCCCCC"/>
                    <w:bottom w:val="single" w:sz="6" w:space="0" w:color="CCCCCC"/>
                    <w:right w:val="single" w:sz="6" w:space="0" w:color="CCCCCC"/>
                  </w:tcBorders>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lastRenderedPageBreak/>
                    <w:t>Stormwater Pipe up to 825mm diameter</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c>
                <w:tcPr>
                  <w:tcW w:w="3402" w:type="dxa"/>
                  <w:tcBorders>
                    <w:top w:val="single" w:sz="6" w:space="0" w:color="CCCCCC"/>
                    <w:left w:val="single" w:sz="6" w:space="0" w:color="CCCCCC"/>
                    <w:bottom w:val="single" w:sz="6" w:space="0" w:color="CCCCCC"/>
                    <w:right w:val="single" w:sz="6" w:space="0" w:color="CCCCCC"/>
                  </w:tcBorders>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3.0m</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r>
            <w:tr w:rsidR="00854DA4" w:rsidRPr="00854DA4" w:rsidTr="00854DA4">
              <w:trPr>
                <w:tblCellSpacing w:w="0" w:type="dxa"/>
              </w:trPr>
              <w:tc>
                <w:tcPr>
                  <w:tcW w:w="3839" w:type="dxa"/>
                  <w:tcBorders>
                    <w:top w:val="single" w:sz="6" w:space="0" w:color="CCCCCC"/>
                    <w:left w:val="single" w:sz="6" w:space="0" w:color="CCCCCC"/>
                    <w:bottom w:val="single" w:sz="6" w:space="0" w:color="CCCCCC"/>
                    <w:right w:val="single" w:sz="6" w:space="0" w:color="CCCCCC"/>
                  </w:tcBorders>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Stormwater Pipe up to 825mm diameter with Sewer pipe up to 225m diameter</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c>
                <w:tcPr>
                  <w:tcW w:w="3402" w:type="dxa"/>
                  <w:tcBorders>
                    <w:top w:val="single" w:sz="6" w:space="0" w:color="CCCCCC"/>
                    <w:left w:val="single" w:sz="6" w:space="0" w:color="CCCCCC"/>
                    <w:bottom w:val="single" w:sz="6" w:space="0" w:color="CCCCCC"/>
                    <w:right w:val="single" w:sz="6" w:space="0" w:color="CCCCCC"/>
                  </w:tcBorders>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4.0m</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r>
            <w:tr w:rsidR="00854DA4" w:rsidRPr="00854DA4" w:rsidTr="00854DA4">
              <w:trPr>
                <w:tblCellSpacing w:w="0" w:type="dxa"/>
              </w:trPr>
              <w:tc>
                <w:tcPr>
                  <w:tcW w:w="3839" w:type="dxa"/>
                  <w:tcBorders>
                    <w:top w:val="single" w:sz="6" w:space="0" w:color="CCCCCC"/>
                    <w:left w:val="single" w:sz="6" w:space="0" w:color="CCCCCC"/>
                    <w:bottom w:val="single" w:sz="6" w:space="0" w:color="CCCCCC"/>
                    <w:right w:val="single" w:sz="6" w:space="0" w:color="CCCCCC"/>
                  </w:tcBorders>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Stormwater pipe greater than 825mm diameter</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c>
                <w:tcPr>
                  <w:tcW w:w="3402" w:type="dxa"/>
                  <w:tcBorders>
                    <w:top w:val="single" w:sz="6" w:space="0" w:color="CCCCCC"/>
                    <w:left w:val="single" w:sz="6" w:space="0" w:color="CCCCCC"/>
                    <w:bottom w:val="single" w:sz="6" w:space="0" w:color="CCCCCC"/>
                    <w:right w:val="single" w:sz="6" w:space="0" w:color="CCCCCC"/>
                  </w:tcBorders>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Easement boundary to be 1m clear of the outside wall of the pipe and clear of all pits.</w:t>
                  </w:r>
                </w:p>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r>
          </w:tbl>
          <w:p w:rsidR="00854DA4" w:rsidRPr="00854DA4" w:rsidRDefault="00854DA4" w:rsidP="00854DA4">
            <w:pPr>
              <w:spacing w:before="100" w:beforeAutospacing="1" w:after="100" w:afterAutospacing="1" w:line="240" w:lineRule="auto"/>
              <w:rPr>
                <w:rFonts w:ascii="Arial" w:eastAsia="Times New Roman" w:hAnsi="Arial" w:cs="Arial"/>
                <w:vanish/>
                <w:sz w:val="20"/>
                <w:szCs w:val="20"/>
                <w:lang w:eastAsia="en-AU"/>
              </w:rPr>
            </w:pPr>
          </w:p>
          <w:tbl>
            <w:tblPr>
              <w:tblW w:w="7241"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241"/>
            </w:tblGrid>
            <w:tr w:rsidR="00854DA4" w:rsidRPr="00854DA4" w:rsidTr="00854DA4">
              <w:trPr>
                <w:tblCellSpacing w:w="15" w:type="dxa"/>
              </w:trPr>
              <w:tc>
                <w:tcPr>
                  <w:tcW w:w="7181" w:type="dxa"/>
                  <w:tcBorders>
                    <w:top w:val="single" w:sz="6" w:space="0" w:color="CCCCCC"/>
                    <w:left w:val="single" w:sz="6" w:space="0" w:color="CCCCCC"/>
                    <w:bottom w:val="single" w:sz="6" w:space="0" w:color="CCCCCC"/>
                    <w:right w:val="single" w:sz="6" w:space="0" w:color="CCCCCC"/>
                  </w:tcBorders>
                  <w:vAlign w:val="center"/>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Note - Additional easement width may be required in certain circumstances in order to facilitate maintenance access to the stormwater system.</w:t>
                  </w:r>
                  <w:r w:rsidRPr="00854DA4">
                    <w:rPr>
                      <w:rFonts w:ascii="Arial" w:eastAsia="Times New Roman" w:hAnsi="Arial" w:cs="Arial"/>
                      <w:sz w:val="20"/>
                      <w:szCs w:val="20"/>
                      <w:lang w:eastAsia="en-AU"/>
                    </w:rPr>
                    <w:br/>
                  </w:r>
                </w:p>
              </w:tc>
            </w:tr>
          </w:tbl>
          <w:p w:rsidR="00854DA4" w:rsidRPr="00854DA4" w:rsidRDefault="00854DA4" w:rsidP="00854DA4">
            <w:pPr>
              <w:spacing w:before="100" w:beforeAutospacing="1" w:after="100" w:afterAutospacing="1" w:line="240" w:lineRule="auto"/>
              <w:rPr>
                <w:rFonts w:ascii="Arial" w:eastAsia="Times New Roman" w:hAnsi="Arial" w:cs="Arial"/>
                <w:vanish/>
                <w:sz w:val="20"/>
                <w:szCs w:val="20"/>
                <w:lang w:eastAsia="en-AU"/>
              </w:rPr>
            </w:pPr>
          </w:p>
          <w:tbl>
            <w:tblPr>
              <w:tblW w:w="7241"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241"/>
            </w:tblGrid>
            <w:tr w:rsidR="00854DA4" w:rsidRPr="00854DA4" w:rsidTr="00854DA4">
              <w:trPr>
                <w:tblCellSpacing w:w="15" w:type="dxa"/>
              </w:trPr>
              <w:tc>
                <w:tcPr>
                  <w:tcW w:w="7181" w:type="dxa"/>
                  <w:tcBorders>
                    <w:top w:val="single" w:sz="6" w:space="0" w:color="CCCCCC"/>
                    <w:left w:val="single" w:sz="6" w:space="0" w:color="CCCCCC"/>
                    <w:bottom w:val="single" w:sz="6" w:space="0" w:color="CCCCCC"/>
                    <w:right w:val="single" w:sz="6" w:space="0" w:color="CCCCCC"/>
                  </w:tcBorders>
                  <w:vAlign w:val="center"/>
                  <w:hideMark/>
                </w:tcPr>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r w:rsidRPr="00854DA4">
                    <w:rPr>
                      <w:rFonts w:ascii="Arial" w:eastAsia="Times New Roman" w:hAnsi="Arial" w:cs="Arial"/>
                      <w:sz w:val="20"/>
                      <w:szCs w:val="20"/>
                      <w:lang w:eastAsia="en-AU"/>
                    </w:rPr>
                    <w:t>Note - Refer to Planning scheme policy - Integrated design (Appendix C) for easement requirements over open channels.</w:t>
                  </w:r>
                </w:p>
              </w:tc>
            </w:tr>
          </w:tbl>
          <w:p w:rsidR="00854DA4" w:rsidRPr="00854DA4" w:rsidRDefault="00854DA4" w:rsidP="00854DA4">
            <w:pPr>
              <w:spacing w:before="100" w:beforeAutospacing="1" w:after="100" w:afterAutospacing="1" w:line="240" w:lineRule="auto"/>
              <w:rPr>
                <w:rFonts w:ascii="Arial" w:eastAsia="Times New Roman" w:hAnsi="Arial" w:cs="Arial"/>
                <w:sz w:val="20"/>
                <w:szCs w:val="20"/>
                <w:lang w:eastAsia="en-AU"/>
              </w:rPr>
            </w:pPr>
          </w:p>
        </w:tc>
        <w:tc>
          <w:tcPr>
            <w:tcW w:w="588"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54DA4" w:rsidRPr="00EE1720" w:rsidRDefault="00854DA4"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3B203C">
        <w:trPr>
          <w:tblCellSpacing w:w="15" w:type="dxa"/>
        </w:trPr>
        <w:tc>
          <w:tcPr>
            <w:tcW w:w="2993" w:type="pct"/>
            <w:gridSpan w:val="2"/>
            <w:shd w:val="clear" w:color="auto" w:fill="CCCCCC"/>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Site works and construction management</w:t>
            </w:r>
          </w:p>
        </w:tc>
        <w:tc>
          <w:tcPr>
            <w:tcW w:w="588"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80"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RAD1</w:t>
            </w:r>
            <w:r w:rsidR="00854DA4">
              <w:rPr>
                <w:rFonts w:ascii="Arial" w:eastAsia="Times New Roman" w:hAnsi="Arial" w:cs="Arial"/>
                <w:b/>
                <w:bCs/>
                <w:sz w:val="20"/>
                <w:szCs w:val="20"/>
                <w:lang w:eastAsia="en-AU"/>
              </w:rPr>
              <w:t>9</w:t>
            </w:r>
          </w:p>
        </w:tc>
        <w:tc>
          <w:tcPr>
            <w:tcW w:w="246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The site and any existing structures are to be maintained in a tidy and safe condition.</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854DA4">
              <w:rPr>
                <w:rFonts w:ascii="Arial" w:eastAsia="Times New Roman" w:hAnsi="Arial" w:cs="Arial"/>
                <w:b/>
                <w:bCs/>
                <w:sz w:val="20"/>
                <w:szCs w:val="20"/>
                <w:lang w:eastAsia="en-AU"/>
              </w:rPr>
              <w:t>20</w:t>
            </w:r>
          </w:p>
        </w:tc>
        <w:tc>
          <w:tcPr>
            <w:tcW w:w="2466" w:type="pct"/>
            <w:hideMark/>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Development does not cause erosion or allow sediment to leave the site.</w:t>
            </w:r>
          </w:p>
          <w:tbl>
            <w:tblPr>
              <w:tblW w:w="752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524"/>
            </w:tblGrid>
            <w:tr w:rsidR="003B203C" w:rsidRPr="003B203C" w:rsidTr="003B203C">
              <w:trPr>
                <w:tblCellSpacing w:w="15" w:type="dxa"/>
              </w:trPr>
              <w:tc>
                <w:tcPr>
                  <w:tcW w:w="7464" w:type="dxa"/>
                  <w:tcBorders>
                    <w:top w:val="single" w:sz="6" w:space="0" w:color="CCCCCC"/>
                    <w:left w:val="single" w:sz="6" w:space="0" w:color="CCCCCC"/>
                    <w:bottom w:val="single" w:sz="6" w:space="0" w:color="CCCCCC"/>
                    <w:right w:val="single" w:sz="6" w:space="0" w:color="CCCCCC"/>
                  </w:tcBorders>
                  <w:vAlign w:val="center"/>
                  <w:hideMark/>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Note - The International Erosion Control Association (Australasia) Best Practice Erosion and Sediment Control provides guidance on strategies and techniques for managing erosion and sedimentation.</w:t>
                  </w:r>
                </w:p>
              </w:tc>
            </w:tr>
          </w:tbl>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RAD21</w:t>
            </w:r>
          </w:p>
        </w:tc>
        <w:tc>
          <w:tcPr>
            <w:tcW w:w="2466"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No dust emissions extend beyond the boundaries of the site during soil disturbances and construction works.</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RAD22</w:t>
            </w:r>
          </w:p>
        </w:tc>
        <w:tc>
          <w:tcPr>
            <w:tcW w:w="2466" w:type="pct"/>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Existing street trees are protected and not damaged during works.</w:t>
            </w:r>
          </w:p>
          <w:tbl>
            <w:tblPr>
              <w:tblW w:w="12400"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12400"/>
            </w:tblGrid>
            <w:tr w:rsidR="003B203C" w:rsidRPr="003B203C" w:rsidTr="003B203C">
              <w:trPr>
                <w:tblCellSpacing w:w="15" w:type="dxa"/>
              </w:trPr>
              <w:tc>
                <w:tcPr>
                  <w:tcW w:w="12340" w:type="dxa"/>
                  <w:tcBorders>
                    <w:top w:val="single" w:sz="6" w:space="0" w:color="CCCCCC"/>
                    <w:left w:val="single" w:sz="6" w:space="0" w:color="CCCCCC"/>
                    <w:bottom w:val="single" w:sz="6" w:space="0" w:color="CCCCCC"/>
                    <w:right w:val="single" w:sz="6" w:space="0" w:color="CCCCCC"/>
                  </w:tcBorders>
                  <w:vAlign w:val="center"/>
                  <w:hideMark/>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Note - Where development occurs in the tree protection zone, measures and techniques as detailed in Australian Standard AS 4970 Protection of trees on developments sites are adopted and implemented.</w:t>
                  </w:r>
                </w:p>
              </w:tc>
            </w:tr>
          </w:tbl>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Default="003B203C"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RAD23</w:t>
            </w:r>
          </w:p>
        </w:tc>
        <w:tc>
          <w:tcPr>
            <w:tcW w:w="2466" w:type="pct"/>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Any damage to Council land or infrastructure is repaired or replaced with the same materials, prior to plan sealing, or final building classification.</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3B203C">
              <w:rPr>
                <w:rFonts w:ascii="Arial" w:eastAsia="Times New Roman" w:hAnsi="Arial" w:cs="Arial"/>
                <w:b/>
                <w:bCs/>
                <w:sz w:val="20"/>
                <w:szCs w:val="20"/>
                <w:lang w:eastAsia="en-AU"/>
              </w:rPr>
              <w:t>24</w:t>
            </w:r>
          </w:p>
        </w:tc>
        <w:tc>
          <w:tcPr>
            <w:tcW w:w="246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RAD2</w:t>
            </w:r>
            <w:r w:rsidR="003B203C">
              <w:rPr>
                <w:rFonts w:ascii="Arial" w:eastAsia="Times New Roman" w:hAnsi="Arial" w:cs="Arial"/>
                <w:b/>
                <w:bCs/>
                <w:sz w:val="20"/>
                <w:szCs w:val="20"/>
                <w:lang w:eastAsia="en-AU"/>
              </w:rPr>
              <w:t>5</w:t>
            </w:r>
          </w:p>
        </w:tc>
        <w:tc>
          <w:tcPr>
            <w:tcW w:w="2466" w:type="pct"/>
          </w:tcPr>
          <w:p w:rsidR="00821E3D" w:rsidRPr="00EE1720" w:rsidRDefault="003B203C" w:rsidP="009160B7">
            <w:pPr>
              <w:spacing w:before="100" w:beforeAutospacing="1" w:after="100" w:afterAutospacing="1" w:line="240" w:lineRule="auto"/>
              <w:ind w:left="178"/>
              <w:rPr>
                <w:rFonts w:ascii="Arial" w:eastAsia="Times New Roman" w:hAnsi="Arial" w:cs="Arial"/>
                <w:sz w:val="20"/>
                <w:szCs w:val="20"/>
                <w:lang w:eastAsia="en-AU"/>
              </w:rPr>
            </w:pPr>
            <w:r w:rsidRPr="003B203C">
              <w:rPr>
                <w:rFonts w:ascii="Arial" w:eastAsia="Times New Roman" w:hAnsi="Arial" w:cs="Arial"/>
                <w:sz w:val="20"/>
                <w:szCs w:val="20"/>
                <w:lang w:eastAsia="en-AU"/>
              </w:rPr>
              <w:t>Any material dropped, deposited or spilled on the road(s) as a result of construction</w:t>
            </w:r>
            <w:r w:rsidR="009160B7">
              <w:rPr>
                <w:rFonts w:ascii="Arial" w:eastAsia="Times New Roman" w:hAnsi="Arial" w:cs="Arial"/>
                <w:sz w:val="20"/>
                <w:szCs w:val="20"/>
                <w:lang w:eastAsia="en-AU"/>
              </w:rPr>
              <w:t xml:space="preserve"> </w:t>
            </w:r>
            <w:r>
              <w:rPr>
                <w:rFonts w:ascii="Arial" w:eastAsia="Times New Roman" w:hAnsi="Arial" w:cs="Arial"/>
                <w:sz w:val="20"/>
                <w:szCs w:val="20"/>
                <w:lang w:eastAsia="en-AU"/>
              </w:rPr>
              <w:t>p</w:t>
            </w:r>
            <w:r w:rsidRPr="003B203C">
              <w:rPr>
                <w:rFonts w:ascii="Arial" w:eastAsia="Times New Roman" w:hAnsi="Arial" w:cs="Arial"/>
                <w:sz w:val="20"/>
                <w:szCs w:val="20"/>
                <w:lang w:eastAsia="en-AU"/>
              </w:rPr>
              <w:t>rocesses associated with the site are to be cleaned at all times.</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RAD2</w:t>
            </w:r>
            <w:r w:rsidR="003B203C">
              <w:rPr>
                <w:rFonts w:ascii="Arial" w:eastAsia="Times New Roman" w:hAnsi="Arial" w:cs="Arial"/>
                <w:b/>
                <w:bCs/>
                <w:sz w:val="20"/>
                <w:szCs w:val="20"/>
                <w:lang w:eastAsia="en-AU"/>
              </w:rPr>
              <w:t>6</w:t>
            </w:r>
          </w:p>
        </w:tc>
        <w:tc>
          <w:tcPr>
            <w:tcW w:w="2466" w:type="pct"/>
            <w:hideMark/>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All native vegetation to be retained on-site is temporarily fenced or protected prior to and during development works.</w:t>
            </w:r>
          </w:p>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Note - No parking of vehicles or storage of machinery or goods is to occur in these areas during development works.</w:t>
            </w:r>
          </w:p>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3B203C">
              <w:rPr>
                <w:rFonts w:ascii="Arial" w:eastAsia="Times New Roman" w:hAnsi="Arial" w:cs="Arial"/>
                <w:b/>
                <w:bCs/>
                <w:sz w:val="20"/>
                <w:szCs w:val="20"/>
                <w:lang w:eastAsia="en-AU"/>
              </w:rPr>
              <w:t>27</w:t>
            </w:r>
          </w:p>
        </w:tc>
        <w:tc>
          <w:tcPr>
            <w:tcW w:w="2466" w:type="pct"/>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Disposal of materials is managed in one or more of the following ways:</w:t>
            </w:r>
          </w:p>
          <w:p w:rsidR="003B203C" w:rsidRPr="003B203C" w:rsidRDefault="003B203C" w:rsidP="003B203C">
            <w:pPr>
              <w:numPr>
                <w:ilvl w:val="0"/>
                <w:numId w:val="30"/>
              </w:num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all cleared vegetation, declared weeds, stumps, rubbish, car bodies, scrap metal and the like are removed and disposed of in a Council land fill facility; or</w:t>
            </w:r>
          </w:p>
          <w:p w:rsidR="003B203C" w:rsidRPr="003B203C" w:rsidRDefault="003B203C" w:rsidP="003B203C">
            <w:pPr>
              <w:numPr>
                <w:ilvl w:val="0"/>
                <w:numId w:val="30"/>
              </w:num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all native vegetation with a diameter below 400mm is to be chipped and stored on-site.</w:t>
            </w:r>
          </w:p>
          <w:tbl>
            <w:tblPr>
              <w:tblW w:w="12400"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12400"/>
            </w:tblGrid>
            <w:tr w:rsidR="003B203C" w:rsidRPr="003B203C" w:rsidTr="003B203C">
              <w:trPr>
                <w:tblCellSpacing w:w="15" w:type="dxa"/>
              </w:trPr>
              <w:tc>
                <w:tcPr>
                  <w:tcW w:w="12340" w:type="dxa"/>
                  <w:tcBorders>
                    <w:top w:val="single" w:sz="6" w:space="0" w:color="CCCCCC"/>
                    <w:left w:val="single" w:sz="6" w:space="0" w:color="CCCCCC"/>
                    <w:bottom w:val="single" w:sz="6" w:space="0" w:color="CCCCCC"/>
                    <w:right w:val="single" w:sz="6" w:space="0" w:color="CCCCCC"/>
                  </w:tcBorders>
                  <w:vAlign w:val="center"/>
                  <w:hideMark/>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Note - No burning of cleared vegetation is permitted.</w:t>
                  </w:r>
                  <w:r w:rsidRPr="003B203C">
                    <w:rPr>
                      <w:rFonts w:ascii="Arial" w:eastAsia="Times New Roman" w:hAnsi="Arial" w:cs="Arial"/>
                      <w:sz w:val="20"/>
                      <w:szCs w:val="20"/>
                      <w:lang w:eastAsia="en-AU"/>
                    </w:rPr>
                    <w:br/>
                  </w:r>
                </w:p>
              </w:tc>
            </w:tr>
          </w:tbl>
          <w:p w:rsidR="003B203C" w:rsidRPr="003B203C" w:rsidRDefault="003B203C" w:rsidP="003B203C">
            <w:pPr>
              <w:spacing w:before="100" w:beforeAutospacing="1" w:after="100" w:afterAutospacing="1" w:line="240" w:lineRule="auto"/>
              <w:ind w:left="150" w:right="150"/>
              <w:rPr>
                <w:rFonts w:ascii="Arial" w:eastAsia="Times New Roman" w:hAnsi="Arial" w:cs="Arial"/>
                <w:vanish/>
                <w:sz w:val="20"/>
                <w:szCs w:val="20"/>
                <w:lang w:eastAsia="en-AU"/>
              </w:rPr>
            </w:pPr>
          </w:p>
          <w:tbl>
            <w:tblPr>
              <w:tblW w:w="12400"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12400"/>
            </w:tblGrid>
            <w:tr w:rsidR="003B203C" w:rsidRPr="003B203C" w:rsidTr="003B203C">
              <w:trPr>
                <w:tblCellSpacing w:w="15" w:type="dxa"/>
              </w:trPr>
              <w:tc>
                <w:tcPr>
                  <w:tcW w:w="12340" w:type="dxa"/>
                  <w:tcBorders>
                    <w:top w:val="single" w:sz="6" w:space="0" w:color="CCCCCC"/>
                    <w:left w:val="single" w:sz="6" w:space="0" w:color="CCCCCC"/>
                    <w:bottom w:val="single" w:sz="6" w:space="0" w:color="CCCCCC"/>
                    <w:right w:val="single" w:sz="6" w:space="0" w:color="CCCCCC"/>
                  </w:tcBorders>
                  <w:vAlign w:val="center"/>
                  <w:hideMark/>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Note - The chipped vegetation must be stored in an approved location.</w:t>
                  </w:r>
                </w:p>
              </w:tc>
            </w:tr>
          </w:tbl>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RAD28</w:t>
            </w:r>
          </w:p>
        </w:tc>
        <w:tc>
          <w:tcPr>
            <w:tcW w:w="2466" w:type="pct"/>
          </w:tcPr>
          <w:p w:rsidR="003B203C" w:rsidRPr="003B203C" w:rsidRDefault="003B203C" w:rsidP="003B203C">
            <w:p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All development works are carried out within the following times:</w:t>
            </w:r>
          </w:p>
          <w:p w:rsidR="003B203C" w:rsidRPr="003B203C" w:rsidRDefault="003B203C" w:rsidP="003B203C">
            <w:pPr>
              <w:numPr>
                <w:ilvl w:val="0"/>
                <w:numId w:val="31"/>
              </w:num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Monday to Saturday (other than public holidays) between 6:30am and 6:30pm on the same day;</w:t>
            </w:r>
          </w:p>
          <w:p w:rsidR="003B203C" w:rsidRPr="003B203C" w:rsidRDefault="003B203C" w:rsidP="003B203C">
            <w:pPr>
              <w:numPr>
                <w:ilvl w:val="0"/>
                <w:numId w:val="31"/>
              </w:num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no work is to be carried out on Sundays or public holidays.</w:t>
            </w:r>
          </w:p>
          <w:p w:rsidR="003B203C" w:rsidRPr="003B203C" w:rsidRDefault="003B203C" w:rsidP="003B203C">
            <w:pPr>
              <w:spacing w:before="100" w:beforeAutospacing="1" w:after="100" w:afterAutospacing="1" w:line="240" w:lineRule="auto"/>
              <w:ind w:left="150" w:right="150" w:firstLine="720"/>
              <w:rPr>
                <w:rFonts w:ascii="Arial" w:eastAsia="Times New Roman" w:hAnsi="Arial" w:cs="Arial"/>
                <w:sz w:val="20"/>
                <w:szCs w:val="20"/>
                <w:lang w:eastAsia="en-AU"/>
              </w:rPr>
            </w:pP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3B203C">
        <w:trPr>
          <w:tblCellSpacing w:w="15" w:type="dxa"/>
        </w:trPr>
        <w:tc>
          <w:tcPr>
            <w:tcW w:w="2993" w:type="pct"/>
            <w:gridSpan w:val="2"/>
            <w:shd w:val="clear" w:color="auto" w:fill="CCCCCC"/>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Earthworks</w:t>
            </w:r>
          </w:p>
        </w:tc>
        <w:tc>
          <w:tcPr>
            <w:tcW w:w="588"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80"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RAD2</w:t>
            </w:r>
            <w:r w:rsidR="00A0607A">
              <w:rPr>
                <w:rFonts w:ascii="Arial" w:eastAsia="Times New Roman" w:hAnsi="Arial" w:cs="Arial"/>
                <w:b/>
                <w:bCs/>
                <w:sz w:val="20"/>
                <w:szCs w:val="20"/>
                <w:lang w:eastAsia="en-AU"/>
              </w:rPr>
              <w:t>9</w:t>
            </w:r>
          </w:p>
        </w:tc>
        <w:tc>
          <w:tcPr>
            <w:tcW w:w="246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The total of all cut and fill on-site does not exceed 900mm in height.</w:t>
            </w:r>
          </w:p>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b/>
                <w:bCs/>
                <w:sz w:val="20"/>
                <w:szCs w:val="20"/>
                <w:lang w:eastAsia="en-AU"/>
              </w:rPr>
              <w:t>Figure - Cut and fill</w:t>
            </w:r>
            <w:r w:rsidRPr="00EE1720">
              <w:rPr>
                <w:rFonts w:ascii="Arial" w:eastAsia="Times New Roman" w:hAnsi="Arial" w:cs="Arial"/>
                <w:sz w:val="20"/>
                <w:szCs w:val="20"/>
                <w:lang w:eastAsia="en-AU"/>
              </w:rPr>
              <w:t xml:space="preserve"> </w:t>
            </w:r>
            <w:hyperlink r:id="rId7" w:tgtFrame="_blank" w:tooltip="Link to larger image (popup)" w:history="1">
              <w:r w:rsidRPr="00EE1720">
                <w:rPr>
                  <w:rFonts w:ascii="Arial" w:eastAsia="Times New Roman" w:hAnsi="Arial" w:cs="Arial"/>
                  <w:color w:val="0000FF"/>
                  <w:sz w:val="20"/>
                  <w:szCs w:val="20"/>
                  <w:lang w:eastAsia="en-AU"/>
                </w:rPr>
                <w:t> </w:t>
              </w:r>
            </w:hyperlink>
          </w:p>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noProof/>
                <w:sz w:val="20"/>
                <w:szCs w:val="20"/>
                <w:lang w:eastAsia="en-AU"/>
              </w:rPr>
              <w:lastRenderedPageBreak/>
              <w:drawing>
                <wp:inline distT="0" distB="0" distL="0" distR="0" wp14:anchorId="71980950" wp14:editId="70AA262A">
                  <wp:extent cx="4267200" cy="1619250"/>
                  <wp:effectExtent l="0" t="0" r="0" b="0"/>
                  <wp:docPr id="3" name="Picture 3" descr="Cut an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 and fi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1619250"/>
                          </a:xfrm>
                          <a:prstGeom prst="rect">
                            <a:avLst/>
                          </a:prstGeom>
                          <a:noFill/>
                          <a:ln>
                            <a:noFill/>
                          </a:ln>
                        </pic:spPr>
                      </pic:pic>
                    </a:graphicData>
                  </a:graphic>
                </wp:inline>
              </w:drawing>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39"/>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Note - This is site earthworks not building work.</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A0607A"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RAD30</w:t>
            </w:r>
          </w:p>
        </w:tc>
        <w:tc>
          <w:tcPr>
            <w:tcW w:w="2466" w:type="pct"/>
          </w:tcPr>
          <w:p w:rsidR="003B203C" w:rsidRPr="003B203C" w:rsidRDefault="003B203C" w:rsidP="003B203C">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Cut and fill batters, (other than batters to dams and water impoundments), have a finished slope no steeper than the following:</w:t>
            </w:r>
          </w:p>
          <w:p w:rsidR="003B203C" w:rsidRPr="003B203C" w:rsidRDefault="003B203C" w:rsidP="003B203C">
            <w:pPr>
              <w:numPr>
                <w:ilvl w:val="0"/>
                <w:numId w:val="32"/>
              </w:num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any cut batter is no steeper than 1V in 4H;</w:t>
            </w:r>
          </w:p>
          <w:p w:rsidR="003B203C" w:rsidRPr="003B203C" w:rsidRDefault="003B203C" w:rsidP="003B203C">
            <w:pPr>
              <w:numPr>
                <w:ilvl w:val="0"/>
                <w:numId w:val="32"/>
              </w:num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any fill batter, (other than a compacted fill batter), is no steeper than 1V in 4H;</w:t>
            </w:r>
          </w:p>
          <w:p w:rsidR="003B203C" w:rsidRPr="003B203C" w:rsidRDefault="003B203C" w:rsidP="003B203C">
            <w:pPr>
              <w:numPr>
                <w:ilvl w:val="0"/>
                <w:numId w:val="32"/>
              </w:numPr>
              <w:spacing w:before="100" w:beforeAutospacing="1" w:after="100" w:afterAutospacing="1" w:line="240" w:lineRule="auto"/>
              <w:ind w:right="150"/>
              <w:rPr>
                <w:rFonts w:ascii="Arial" w:eastAsia="Times New Roman" w:hAnsi="Arial" w:cs="Arial"/>
                <w:sz w:val="20"/>
                <w:szCs w:val="20"/>
                <w:lang w:eastAsia="en-AU"/>
              </w:rPr>
            </w:pPr>
            <w:r w:rsidRPr="003B203C">
              <w:rPr>
                <w:rFonts w:ascii="Arial" w:eastAsia="Times New Roman" w:hAnsi="Arial" w:cs="Arial"/>
                <w:sz w:val="20"/>
                <w:szCs w:val="20"/>
                <w:lang w:eastAsia="en-AU"/>
              </w:rPr>
              <w:t>any compacted fill batter is no steeper than 1V in 4H. </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A0607A"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RAD31</w:t>
            </w:r>
          </w:p>
        </w:tc>
        <w:tc>
          <w:tcPr>
            <w:tcW w:w="2466"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r w:rsidRPr="003B203C">
              <w:rPr>
                <w:rFonts w:ascii="Arial" w:eastAsia="Times New Roman" w:hAnsi="Arial" w:cs="Arial"/>
                <w:sz w:val="20"/>
                <w:szCs w:val="20"/>
                <w:lang w:eastAsia="en-AU"/>
              </w:rPr>
              <w:t>All cut and fill batters are provided with appropriate scour, erosion protection and run-off control measures including catch drains at the top of batters and lined batter drains as necessary.</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A0607A"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RAD32</w:t>
            </w:r>
          </w:p>
        </w:tc>
        <w:tc>
          <w:tcPr>
            <w:tcW w:w="2466" w:type="pct"/>
          </w:tcPr>
          <w:p w:rsidR="00A0607A" w:rsidRPr="00A0607A"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Stabilisation measures are provided, as necessary, to ensure long-term stability and low maintenance of steep slopes and batters.</w:t>
            </w:r>
          </w:p>
          <w:p w:rsidR="003B203C" w:rsidRPr="00EE1720"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Note - Inspection and certification of steep slopes and batters may be required by a suitably qualified and experienced RPEQ.</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A0607A"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RAD33</w:t>
            </w:r>
          </w:p>
        </w:tc>
        <w:tc>
          <w:tcPr>
            <w:tcW w:w="2466" w:type="pct"/>
          </w:tcPr>
          <w:p w:rsidR="003B203C" w:rsidRPr="00EE1720" w:rsidRDefault="00A0607A" w:rsidP="00A0607A">
            <w:p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All fill and excavation is contained on-site and is free draining.</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A0607A"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RAD34</w:t>
            </w:r>
          </w:p>
        </w:tc>
        <w:tc>
          <w:tcPr>
            <w:tcW w:w="2466" w:type="pct"/>
          </w:tcPr>
          <w:p w:rsidR="00A0607A" w:rsidRPr="00A0607A"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Earthworks undertaken on the development site are shaped in a manner which does not:</w:t>
            </w:r>
          </w:p>
          <w:p w:rsidR="00A0607A" w:rsidRPr="00A0607A" w:rsidRDefault="00A0607A" w:rsidP="00A0607A">
            <w:pPr>
              <w:numPr>
                <w:ilvl w:val="0"/>
                <w:numId w:val="33"/>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prevent stormwater surface flow which, prior to commencement of the earthworks, passed onto the development site, from entering the land; or </w:t>
            </w:r>
          </w:p>
          <w:p w:rsidR="00A0607A" w:rsidRPr="00A0607A" w:rsidRDefault="00A0607A" w:rsidP="00A0607A">
            <w:pPr>
              <w:numPr>
                <w:ilvl w:val="0"/>
                <w:numId w:val="33"/>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redirect stormwater surface flow away from existing flow paths; or</w:t>
            </w:r>
          </w:p>
          <w:p w:rsidR="00A0607A" w:rsidRPr="00A0607A" w:rsidRDefault="00A0607A" w:rsidP="00A0607A">
            <w:pPr>
              <w:numPr>
                <w:ilvl w:val="0"/>
                <w:numId w:val="33"/>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divert stormwater surface flow onto adjacent land (other than a road) in a manner which:</w:t>
            </w:r>
          </w:p>
          <w:p w:rsidR="00A0607A" w:rsidRPr="00A0607A" w:rsidRDefault="00A0607A" w:rsidP="00A0607A">
            <w:pPr>
              <w:numPr>
                <w:ilvl w:val="1"/>
                <w:numId w:val="33"/>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concentrates the flow; or </w:t>
            </w:r>
          </w:p>
          <w:p w:rsidR="00A0607A" w:rsidRPr="00A0607A" w:rsidRDefault="00A0607A" w:rsidP="00A0607A">
            <w:pPr>
              <w:numPr>
                <w:ilvl w:val="1"/>
                <w:numId w:val="33"/>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lastRenderedPageBreak/>
              <w:t>increases the flow rates of stormwater over the affected section of the adjacent land above the situation which existed prior to the diversion; or</w:t>
            </w:r>
          </w:p>
          <w:p w:rsidR="003B203C" w:rsidRPr="00A0607A" w:rsidRDefault="00A0607A" w:rsidP="00A0607A">
            <w:pPr>
              <w:numPr>
                <w:ilvl w:val="1"/>
                <w:numId w:val="33"/>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causes actionable nuisance to any person, property or premises. </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A0607A"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RAD35</w:t>
            </w:r>
          </w:p>
        </w:tc>
        <w:tc>
          <w:tcPr>
            <w:tcW w:w="2466" w:type="pct"/>
          </w:tcPr>
          <w:p w:rsidR="00A0607A" w:rsidRPr="00A0607A"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All fill placed on-site is:</w:t>
            </w:r>
          </w:p>
          <w:p w:rsidR="00A0607A" w:rsidRPr="00A0607A" w:rsidRDefault="00A0607A" w:rsidP="00A0607A">
            <w:pPr>
              <w:numPr>
                <w:ilvl w:val="0"/>
                <w:numId w:val="34"/>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limited to that necessary for the approved use;</w:t>
            </w:r>
          </w:p>
          <w:p w:rsidR="003B203C" w:rsidRPr="00A0607A" w:rsidRDefault="00A0607A" w:rsidP="00A0607A">
            <w:pPr>
              <w:numPr>
                <w:ilvl w:val="0"/>
                <w:numId w:val="34"/>
              </w:numPr>
              <w:spacing w:before="100" w:beforeAutospacing="1" w:after="100" w:afterAutospacing="1" w:line="240" w:lineRule="auto"/>
              <w:ind w:right="150"/>
              <w:rPr>
                <w:rFonts w:ascii="Arial" w:eastAsia="Times New Roman" w:hAnsi="Arial" w:cs="Arial"/>
                <w:sz w:val="20"/>
                <w:szCs w:val="20"/>
                <w:lang w:eastAsia="en-AU"/>
              </w:rPr>
            </w:pPr>
            <w:r w:rsidRPr="00A0607A">
              <w:rPr>
                <w:rFonts w:ascii="Arial" w:eastAsia="Times New Roman" w:hAnsi="Arial" w:cs="Arial"/>
                <w:sz w:val="20"/>
                <w:szCs w:val="20"/>
                <w:lang w:eastAsia="en-AU"/>
              </w:rPr>
              <w:t>clean and uncontaminated (i.e. no building waste, concrete, green waste, actual acid sulfate soils, potential acid sulfate soils or contaminated material etc.).</w:t>
            </w: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A0607A"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RAD36</w:t>
            </w:r>
          </w:p>
        </w:tc>
        <w:tc>
          <w:tcPr>
            <w:tcW w:w="2466" w:type="pct"/>
          </w:tcPr>
          <w:p w:rsidR="00A0607A" w:rsidRPr="00A0607A"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The site is prepared and the fill placed on-site in accordance with Australian Standard AS3798. </w:t>
            </w:r>
          </w:p>
          <w:tbl>
            <w:tblPr>
              <w:tblW w:w="7394"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94"/>
            </w:tblGrid>
            <w:tr w:rsidR="00A0607A" w:rsidRPr="00A0607A" w:rsidTr="00A0607A">
              <w:trPr>
                <w:tblCellSpacing w:w="15" w:type="dxa"/>
              </w:trPr>
              <w:tc>
                <w:tcPr>
                  <w:tcW w:w="7334" w:type="dxa"/>
                  <w:tcBorders>
                    <w:top w:val="single" w:sz="6" w:space="0" w:color="CCCCCC"/>
                    <w:left w:val="single" w:sz="6" w:space="0" w:color="CCCCCC"/>
                    <w:bottom w:val="single" w:sz="6" w:space="0" w:color="CCCCCC"/>
                    <w:right w:val="single" w:sz="6" w:space="0" w:color="CCCCCC"/>
                  </w:tcBorders>
                  <w:vAlign w:val="center"/>
                  <w:hideMark/>
                </w:tcPr>
                <w:p w:rsidR="00A0607A" w:rsidRPr="00A0607A"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Note - The fill is to be inspected and tested in accordance with Planning scheme policy - Operational works inspection, maintenance and bonding procedures</w:t>
                  </w:r>
                </w:p>
              </w:tc>
            </w:tr>
          </w:tbl>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3B203C" w:rsidRPr="00EE1720" w:rsidTr="003B203C">
        <w:trPr>
          <w:tblCellSpacing w:w="15" w:type="dxa"/>
        </w:trPr>
        <w:tc>
          <w:tcPr>
            <w:tcW w:w="517" w:type="pct"/>
          </w:tcPr>
          <w:p w:rsidR="003B203C" w:rsidRPr="00EE1720" w:rsidRDefault="00DA6C68" w:rsidP="00EE172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RAD37</w:t>
            </w:r>
          </w:p>
        </w:tc>
        <w:tc>
          <w:tcPr>
            <w:tcW w:w="2466" w:type="pct"/>
          </w:tcPr>
          <w:p w:rsidR="00A0607A" w:rsidRPr="00A0607A"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No filling or excavation is undertaken in an easement issued in favour of Council or a public sector entity.</w:t>
            </w:r>
          </w:p>
          <w:tbl>
            <w:tblPr>
              <w:tblW w:w="739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394"/>
            </w:tblGrid>
            <w:tr w:rsidR="00A0607A" w:rsidRPr="00A0607A" w:rsidTr="00A0607A">
              <w:trPr>
                <w:tblCellSpacing w:w="15" w:type="dxa"/>
              </w:trPr>
              <w:tc>
                <w:tcPr>
                  <w:tcW w:w="7334" w:type="dxa"/>
                  <w:tcBorders>
                    <w:top w:val="single" w:sz="6" w:space="0" w:color="CCCCCC"/>
                    <w:left w:val="single" w:sz="6" w:space="0" w:color="CCCCCC"/>
                    <w:bottom w:val="single" w:sz="6" w:space="0" w:color="CCCCCC"/>
                    <w:right w:val="single" w:sz="6" w:space="0" w:color="CCCCCC"/>
                  </w:tcBorders>
                  <w:vAlign w:val="center"/>
                  <w:hideMark/>
                </w:tcPr>
                <w:p w:rsidR="00A0607A" w:rsidRPr="00A0607A" w:rsidRDefault="00A0607A" w:rsidP="00A0607A">
                  <w:pPr>
                    <w:spacing w:before="100" w:beforeAutospacing="1" w:after="100" w:afterAutospacing="1" w:line="240" w:lineRule="auto"/>
                    <w:ind w:left="150" w:right="150"/>
                    <w:rPr>
                      <w:rFonts w:ascii="Arial" w:eastAsia="Times New Roman" w:hAnsi="Arial" w:cs="Arial"/>
                      <w:sz w:val="20"/>
                      <w:szCs w:val="20"/>
                      <w:lang w:eastAsia="en-AU"/>
                    </w:rPr>
                  </w:pPr>
                  <w:r w:rsidRPr="00A0607A">
                    <w:rPr>
                      <w:rFonts w:ascii="Arial" w:eastAsia="Times New Roman" w:hAnsi="Arial" w:cs="Arial"/>
                      <w:sz w:val="20"/>
                      <w:szCs w:val="20"/>
                      <w:lang w:eastAsia="en-AU"/>
                    </w:rPr>
                    <w:t>Note - Public sector entity is defined in Schedule 2 of the Act.</w:t>
                  </w:r>
                </w:p>
              </w:tc>
            </w:tr>
          </w:tbl>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588"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3B203C" w:rsidRPr="00EE1720" w:rsidRDefault="003B203C"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3</w:t>
            </w:r>
            <w:r w:rsidR="00DA6C68">
              <w:rPr>
                <w:rFonts w:ascii="Arial" w:eastAsia="Times New Roman" w:hAnsi="Arial" w:cs="Arial"/>
                <w:b/>
                <w:bCs/>
                <w:sz w:val="20"/>
                <w:szCs w:val="20"/>
                <w:lang w:eastAsia="en-AU"/>
              </w:rPr>
              <w:t>8</w:t>
            </w:r>
          </w:p>
        </w:tc>
        <w:tc>
          <w:tcPr>
            <w:tcW w:w="2466" w:type="pct"/>
            <w:hideMark/>
          </w:tcPr>
          <w:p w:rsidR="00A0607A" w:rsidRPr="00A0607A" w:rsidRDefault="00A0607A" w:rsidP="00A0607A">
            <w:pPr>
              <w:spacing w:before="100" w:beforeAutospacing="1" w:after="100" w:afterAutospacing="1" w:line="240" w:lineRule="auto"/>
              <w:rPr>
                <w:rFonts w:ascii="Arial" w:eastAsia="Times New Roman" w:hAnsi="Arial" w:cs="Arial"/>
                <w:sz w:val="20"/>
                <w:szCs w:val="20"/>
                <w:lang w:eastAsia="en-AU"/>
              </w:rPr>
            </w:pPr>
            <w:r w:rsidRPr="00A0607A">
              <w:rPr>
                <w:rFonts w:ascii="Arial" w:eastAsia="Times New Roman" w:hAnsi="Arial" w:cs="Arial"/>
                <w:sz w:val="20"/>
                <w:szCs w:val="20"/>
                <w:lang w:eastAsia="en-AU"/>
              </w:rPr>
              <w:t>Filling or excavation that would result in any of the following is not carried out on site: </w:t>
            </w:r>
          </w:p>
          <w:p w:rsidR="00A0607A" w:rsidRPr="00A0607A" w:rsidRDefault="00A0607A" w:rsidP="00A0607A">
            <w:pPr>
              <w:numPr>
                <w:ilvl w:val="0"/>
                <w:numId w:val="35"/>
              </w:numPr>
              <w:spacing w:before="100" w:beforeAutospacing="1" w:after="100" w:afterAutospacing="1" w:line="240" w:lineRule="auto"/>
              <w:rPr>
                <w:rFonts w:ascii="Arial" w:eastAsia="Times New Roman" w:hAnsi="Arial" w:cs="Arial"/>
                <w:sz w:val="20"/>
                <w:szCs w:val="20"/>
                <w:lang w:eastAsia="en-AU"/>
              </w:rPr>
            </w:pPr>
            <w:r w:rsidRPr="00A0607A">
              <w:rPr>
                <w:rFonts w:ascii="Arial" w:eastAsia="Times New Roman" w:hAnsi="Arial" w:cs="Arial"/>
                <w:sz w:val="20"/>
                <w:szCs w:val="20"/>
                <w:lang w:eastAsia="en-AU"/>
              </w:rPr>
              <w:t>a reduction in cover over any Council or public sector entity infrastructure to less than 600mm;</w:t>
            </w:r>
          </w:p>
          <w:p w:rsidR="00A0607A" w:rsidRPr="00A0607A" w:rsidRDefault="00A0607A" w:rsidP="00A0607A">
            <w:pPr>
              <w:numPr>
                <w:ilvl w:val="0"/>
                <w:numId w:val="35"/>
              </w:numPr>
              <w:spacing w:before="100" w:beforeAutospacing="1" w:after="100" w:afterAutospacing="1" w:line="240" w:lineRule="auto"/>
              <w:rPr>
                <w:rFonts w:ascii="Arial" w:eastAsia="Times New Roman" w:hAnsi="Arial" w:cs="Arial"/>
                <w:sz w:val="20"/>
                <w:szCs w:val="20"/>
                <w:lang w:eastAsia="en-AU"/>
              </w:rPr>
            </w:pPr>
            <w:r w:rsidRPr="00A0607A">
              <w:rPr>
                <w:rFonts w:ascii="Arial" w:eastAsia="Times New Roman" w:hAnsi="Arial" w:cs="Arial"/>
                <w:sz w:val="20"/>
                <w:szCs w:val="20"/>
                <w:lang w:eastAsia="en-AU"/>
              </w:rPr>
              <w:t>an increase in finished surface grade over, or within 1.5m on each side of, the Council or public sector entity infrastructure above that which existed prior to the filling or excavation works being undertaken;</w:t>
            </w:r>
          </w:p>
          <w:p w:rsidR="00A0607A" w:rsidRPr="00A0607A" w:rsidRDefault="00A0607A" w:rsidP="00A0607A">
            <w:pPr>
              <w:numPr>
                <w:ilvl w:val="0"/>
                <w:numId w:val="35"/>
              </w:numPr>
              <w:spacing w:before="100" w:beforeAutospacing="1" w:after="100" w:afterAutospacing="1" w:line="240" w:lineRule="auto"/>
              <w:rPr>
                <w:rFonts w:ascii="Arial" w:eastAsia="Times New Roman" w:hAnsi="Arial" w:cs="Arial"/>
                <w:sz w:val="20"/>
                <w:szCs w:val="20"/>
                <w:lang w:eastAsia="en-AU"/>
              </w:rPr>
            </w:pPr>
            <w:r w:rsidRPr="00A0607A">
              <w:rPr>
                <w:rFonts w:ascii="Arial" w:eastAsia="Times New Roman" w:hAnsi="Arial" w:cs="Arial"/>
                <w:sz w:val="20"/>
                <w:szCs w:val="20"/>
                <w:lang w:eastAsia="en-AU"/>
              </w:rPr>
              <w:t>prevent reasonable access to Council or public sector entity maintained infrastructure or any drainage feature on, or adjacent to the site for monitoring, maintenance or replacement purposes.</w:t>
            </w:r>
          </w:p>
          <w:tbl>
            <w:tblPr>
              <w:tblW w:w="7394"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94"/>
            </w:tblGrid>
            <w:tr w:rsidR="00A0607A" w:rsidRPr="00A0607A" w:rsidTr="00A0607A">
              <w:trPr>
                <w:tblCellSpacing w:w="15" w:type="dxa"/>
              </w:trPr>
              <w:tc>
                <w:tcPr>
                  <w:tcW w:w="7334" w:type="dxa"/>
                  <w:tcBorders>
                    <w:top w:val="single" w:sz="6" w:space="0" w:color="CCCCCC"/>
                    <w:left w:val="single" w:sz="6" w:space="0" w:color="CCCCCC"/>
                    <w:bottom w:val="single" w:sz="6" w:space="0" w:color="CCCCCC"/>
                    <w:right w:val="single" w:sz="6" w:space="0" w:color="CCCCCC"/>
                  </w:tcBorders>
                  <w:vAlign w:val="center"/>
                  <w:hideMark/>
                </w:tcPr>
                <w:p w:rsidR="00A0607A" w:rsidRPr="00A0607A" w:rsidRDefault="00A0607A" w:rsidP="00A0607A">
                  <w:pPr>
                    <w:spacing w:before="100" w:beforeAutospacing="1" w:after="100" w:afterAutospacing="1" w:line="240" w:lineRule="auto"/>
                    <w:rPr>
                      <w:rFonts w:ascii="Arial" w:eastAsia="Times New Roman" w:hAnsi="Arial" w:cs="Arial"/>
                      <w:sz w:val="20"/>
                      <w:szCs w:val="20"/>
                      <w:lang w:eastAsia="en-AU"/>
                    </w:rPr>
                  </w:pPr>
                  <w:r w:rsidRPr="00A0607A">
                    <w:rPr>
                      <w:rFonts w:ascii="Arial" w:eastAsia="Times New Roman" w:hAnsi="Arial" w:cs="Arial"/>
                      <w:sz w:val="20"/>
                      <w:szCs w:val="20"/>
                      <w:lang w:eastAsia="en-AU"/>
                    </w:rPr>
                    <w:t>Note - Public sector entity is defined in Schedule 2 of the Act.</w:t>
                  </w:r>
                </w:p>
              </w:tc>
            </w:tr>
          </w:tbl>
          <w:p w:rsidR="00A0607A" w:rsidRPr="00A0607A" w:rsidRDefault="00A0607A" w:rsidP="00A0607A">
            <w:pPr>
              <w:spacing w:before="100" w:beforeAutospacing="1" w:after="100" w:afterAutospacing="1" w:line="240" w:lineRule="auto"/>
              <w:rPr>
                <w:rFonts w:ascii="Arial" w:eastAsia="Times New Roman" w:hAnsi="Arial" w:cs="Arial"/>
                <w:vanish/>
                <w:sz w:val="20"/>
                <w:szCs w:val="20"/>
                <w:lang w:eastAsia="en-AU"/>
              </w:rPr>
            </w:pPr>
          </w:p>
          <w:tbl>
            <w:tblPr>
              <w:tblW w:w="739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7394"/>
            </w:tblGrid>
            <w:tr w:rsidR="00A0607A" w:rsidRPr="00A0607A" w:rsidTr="00A0607A">
              <w:trPr>
                <w:tblCellSpacing w:w="15" w:type="dxa"/>
              </w:trPr>
              <w:tc>
                <w:tcPr>
                  <w:tcW w:w="7334" w:type="dxa"/>
                  <w:tcBorders>
                    <w:top w:val="single" w:sz="6" w:space="0" w:color="CCCCCC"/>
                    <w:left w:val="single" w:sz="6" w:space="0" w:color="CCCCCC"/>
                    <w:bottom w:val="single" w:sz="6" w:space="0" w:color="CCCCCC"/>
                    <w:right w:val="single" w:sz="6" w:space="0" w:color="CCCCCC"/>
                  </w:tcBorders>
                  <w:vAlign w:val="center"/>
                  <w:hideMark/>
                </w:tcPr>
                <w:p w:rsidR="00A0607A" w:rsidRPr="00A0607A" w:rsidRDefault="00A0607A" w:rsidP="00A0607A">
                  <w:pPr>
                    <w:spacing w:before="100" w:beforeAutospacing="1" w:after="100" w:afterAutospacing="1" w:line="240" w:lineRule="auto"/>
                    <w:rPr>
                      <w:rFonts w:ascii="Arial" w:eastAsia="Times New Roman" w:hAnsi="Arial" w:cs="Arial"/>
                      <w:sz w:val="20"/>
                      <w:szCs w:val="20"/>
                      <w:lang w:eastAsia="en-AU"/>
                    </w:rPr>
                  </w:pPr>
                  <w:r w:rsidRPr="00A0607A">
                    <w:rPr>
                      <w:rFonts w:ascii="Arial" w:eastAsia="Times New Roman" w:hAnsi="Arial" w:cs="Arial"/>
                      <w:sz w:val="20"/>
                      <w:szCs w:val="20"/>
                      <w:lang w:eastAsia="en-AU"/>
                    </w:rPr>
                    <w:t>Note - All building work covered by QDC MP1.4 is excluded from this provision.</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802D31" w:rsidRPr="00EE1720" w:rsidTr="00802D31">
        <w:trPr>
          <w:tblCellSpacing w:w="15" w:type="dxa"/>
        </w:trPr>
        <w:tc>
          <w:tcPr>
            <w:tcW w:w="4980" w:type="pct"/>
            <w:gridSpan w:val="4"/>
            <w:shd w:val="clear" w:color="auto" w:fill="CCCCCC"/>
            <w:vAlign w:val="center"/>
            <w:hideMark/>
          </w:tcPr>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802D31" w:rsidRPr="00EE1720" w:rsidTr="00EE4A03">
              <w:trPr>
                <w:tblCellSpacing w:w="15" w:type="dxa"/>
              </w:trPr>
              <w:tc>
                <w:tcPr>
                  <w:tcW w:w="15096" w:type="dxa"/>
                  <w:vAlign w:val="center"/>
                  <w:hideMark/>
                </w:tcPr>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Note - The provisions under this heading only apply if:</w:t>
                  </w:r>
                </w:p>
                <w:p w:rsidR="00802D31" w:rsidRPr="00EE1720" w:rsidRDefault="00802D31" w:rsidP="00EE1720">
                  <w:pPr>
                    <w:numPr>
                      <w:ilvl w:val="0"/>
                      <w:numId w:val="7"/>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the development is for, or incorporates: </w:t>
                  </w:r>
                </w:p>
                <w:p w:rsidR="00802D31" w:rsidRPr="00EE1720" w:rsidRDefault="00802D31" w:rsidP="00EE1720">
                  <w:pPr>
                    <w:numPr>
                      <w:ilvl w:val="1"/>
                      <w:numId w:val="7"/>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reconfiguring a lot for a community title scheme creating 1 or more vacant lots; or</w:t>
                  </w:r>
                </w:p>
                <w:p w:rsidR="00802D31" w:rsidRPr="00EE1720" w:rsidRDefault="00802D31" w:rsidP="00EE1720">
                  <w:pPr>
                    <w:numPr>
                      <w:ilvl w:val="1"/>
                      <w:numId w:val="7"/>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material change of use for 2 or more sole occupancy units on the same lot, or within the same community titles scheme; or</w:t>
                  </w:r>
                </w:p>
                <w:p w:rsidR="00802D31" w:rsidRPr="00EE1720" w:rsidRDefault="00802D31" w:rsidP="00EE1720">
                  <w:pPr>
                    <w:numPr>
                      <w:ilvl w:val="1"/>
                      <w:numId w:val="7"/>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material change of use for a Tourist park</w:t>
                  </w:r>
                  <w:r w:rsidRPr="00EE1720">
                    <w:rPr>
                      <w:rFonts w:ascii="Arial" w:eastAsia="Times New Roman" w:hAnsi="Arial" w:cs="Arial"/>
                      <w:sz w:val="20"/>
                      <w:szCs w:val="20"/>
                      <w:vertAlign w:val="superscript"/>
                      <w:lang w:eastAsia="en-AU"/>
                    </w:rPr>
                    <w:t>(</w:t>
                  </w:r>
                  <w:hyperlink r:id="rId9"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EE1720">
                      <w:rPr>
                        <w:rFonts w:ascii="Arial" w:eastAsia="Times New Roman" w:hAnsi="Arial" w:cs="Arial"/>
                        <w:color w:val="0000FF"/>
                        <w:sz w:val="20"/>
                        <w:szCs w:val="20"/>
                        <w:vertAlign w:val="superscript"/>
                        <w:lang w:eastAsia="en-AU"/>
                      </w:rPr>
                      <w:t>84</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with accommodation in the form of caravans or tents; or </w:t>
                  </w:r>
                </w:p>
                <w:p w:rsidR="00802D31" w:rsidRPr="00EE1720" w:rsidRDefault="00802D31" w:rsidP="00EE1720">
                  <w:pPr>
                    <w:numPr>
                      <w:ilvl w:val="1"/>
                      <w:numId w:val="7"/>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material change of use for outdoor sales</w:t>
                  </w:r>
                  <w:r w:rsidRPr="00EE1720">
                    <w:rPr>
                      <w:rFonts w:ascii="Arial" w:eastAsia="Times New Roman" w:hAnsi="Arial" w:cs="Arial"/>
                      <w:sz w:val="20"/>
                      <w:szCs w:val="20"/>
                      <w:vertAlign w:val="superscript"/>
                      <w:lang w:eastAsia="en-AU"/>
                    </w:rPr>
                    <w:t>(</w:t>
                  </w:r>
                  <w:hyperlink r:id="rId10"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EE1720">
                      <w:rPr>
                        <w:rFonts w:ascii="Arial" w:eastAsia="Times New Roman" w:hAnsi="Arial" w:cs="Arial"/>
                        <w:color w:val="0000FF"/>
                        <w:sz w:val="20"/>
                        <w:szCs w:val="20"/>
                        <w:vertAlign w:val="superscript"/>
                        <w:lang w:eastAsia="en-AU"/>
                      </w:rPr>
                      <w:t>54</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outdoor processing or outdoor storage where involving combustible materials. </w:t>
                  </w:r>
                </w:p>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AND</w:t>
                  </w:r>
                </w:p>
                <w:p w:rsidR="00802D31" w:rsidRPr="00EE1720" w:rsidRDefault="00802D31" w:rsidP="00EE1720">
                  <w:pPr>
                    <w:numPr>
                      <w:ilvl w:val="0"/>
                      <w:numId w:val="8"/>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none of the following exceptions apply: </w:t>
                  </w:r>
                </w:p>
                <w:p w:rsidR="00802D31" w:rsidRPr="00EE1720" w:rsidRDefault="00802D31" w:rsidP="00EE1720">
                  <w:pPr>
                    <w:numPr>
                      <w:ilvl w:val="1"/>
                      <w:numId w:val="8"/>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the distributor-retailer for the area has indicated, in its netserv plan, that the premises will not be served by that entity’s reticulated water supply; or </w:t>
                  </w:r>
                </w:p>
                <w:p w:rsidR="00802D31" w:rsidRPr="00EE1720" w:rsidRDefault="00802D31" w:rsidP="00EE1720">
                  <w:pPr>
                    <w:numPr>
                      <w:ilvl w:val="1"/>
                      <w:numId w:val="8"/>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every part of the development site is within 60m walking distance of an existing fire hydrant on the distributor-retailer’s reticulated water supply network, measured around all obstructions, either on or adjacent to the site. </w:t>
                  </w:r>
                </w:p>
              </w:tc>
            </w:tr>
            <w:tr w:rsidR="00802D31" w:rsidRPr="00EE1720" w:rsidTr="00EE4A03">
              <w:trPr>
                <w:tblCellSpacing w:w="15" w:type="dxa"/>
              </w:trPr>
              <w:tc>
                <w:tcPr>
                  <w:tcW w:w="15096" w:type="dxa"/>
                  <w:vAlign w:val="center"/>
                  <w:hideMark/>
                </w:tcPr>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802D31" w:rsidRPr="00EE1720" w:rsidRDefault="00802D31"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3</w:t>
            </w:r>
            <w:r w:rsidR="00DA6C68">
              <w:rPr>
                <w:rFonts w:ascii="Arial" w:eastAsia="Times New Roman" w:hAnsi="Arial" w:cs="Arial"/>
                <w:b/>
                <w:bCs/>
                <w:sz w:val="20"/>
                <w:szCs w:val="20"/>
                <w:lang w:eastAsia="en-AU"/>
              </w:rPr>
              <w:t>9</w:t>
            </w:r>
          </w:p>
        </w:tc>
        <w:tc>
          <w:tcPr>
            <w:tcW w:w="246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External fire hydrant facilities are provided on site to the standard prescribed under the relevant parts of </w:t>
            </w:r>
            <w:r w:rsidRPr="00EE1720">
              <w:rPr>
                <w:rFonts w:ascii="Arial" w:eastAsia="Times New Roman" w:hAnsi="Arial" w:cs="Arial"/>
                <w:i/>
                <w:iCs/>
                <w:sz w:val="20"/>
                <w:szCs w:val="20"/>
                <w:lang w:eastAsia="en-AU"/>
              </w:rPr>
              <w:t>Australian Standard AS 2419.1 (2005) – Fire Hydrant Installations</w:t>
            </w:r>
            <w:r w:rsidRPr="00EE1720">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39"/>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Note - For this requirement for accepted development, the following are the relevant parts of AS 2419.1 (2005):</w:t>
                  </w:r>
                </w:p>
                <w:p w:rsidR="00821E3D" w:rsidRPr="00EE1720" w:rsidRDefault="00821E3D" w:rsidP="00EE1720">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in regard to the form of any fire hydrant - Part 8.5 and Part 3.2.2.1, with the exception that for Tourist parks</w:t>
                  </w:r>
                  <w:r w:rsidRPr="00EE1720">
                    <w:rPr>
                      <w:rFonts w:ascii="Arial" w:eastAsia="Times New Roman" w:hAnsi="Arial" w:cs="Arial"/>
                      <w:sz w:val="20"/>
                      <w:szCs w:val="20"/>
                      <w:vertAlign w:val="superscript"/>
                      <w:lang w:eastAsia="en-AU"/>
                    </w:rPr>
                    <w:t>(</w:t>
                  </w:r>
                  <w:hyperlink r:id="rId11"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EE1720">
                      <w:rPr>
                        <w:rFonts w:ascii="Arial" w:eastAsia="Times New Roman" w:hAnsi="Arial" w:cs="Arial"/>
                        <w:color w:val="0000FF"/>
                        <w:sz w:val="20"/>
                        <w:szCs w:val="20"/>
                        <w:vertAlign w:val="superscript"/>
                        <w:lang w:eastAsia="en-AU"/>
                      </w:rPr>
                      <w:t>84</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821E3D" w:rsidRPr="00EE1720" w:rsidRDefault="00821E3D" w:rsidP="00EE1720">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821E3D" w:rsidRPr="00EE1720" w:rsidRDefault="00821E3D" w:rsidP="00EE1720">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in regard to the proximity of hydrants to buildings and other facilities - Part 3.2.2.2 (b), (c) and (d), with the exception that: </w:t>
                  </w:r>
                </w:p>
                <w:p w:rsidR="00821E3D" w:rsidRPr="00EE1720" w:rsidRDefault="00821E3D" w:rsidP="00EE1720">
                  <w:pPr>
                    <w:numPr>
                      <w:ilvl w:val="1"/>
                      <w:numId w:val="9"/>
                    </w:numPr>
                    <w:spacing w:before="100" w:beforeAutospacing="1" w:after="100" w:afterAutospacing="1" w:line="240" w:lineRule="auto"/>
                    <w:ind w:left="10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 for dwellings and their associated outbuildings, hydrant coverage need only extend to the roof and external walls of those buildings; </w:t>
                  </w:r>
                </w:p>
                <w:p w:rsidR="00821E3D" w:rsidRPr="00EE1720" w:rsidRDefault="00821E3D" w:rsidP="00EE1720">
                  <w:pPr>
                    <w:numPr>
                      <w:ilvl w:val="1"/>
                      <w:numId w:val="9"/>
                    </w:numPr>
                    <w:spacing w:before="100" w:beforeAutospacing="1" w:after="100" w:afterAutospacing="1" w:line="240" w:lineRule="auto"/>
                    <w:ind w:left="10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for caravans and tents, hydrant coverage need only extend to the roof of those tents and caravans;</w:t>
                  </w:r>
                </w:p>
                <w:p w:rsidR="00821E3D" w:rsidRPr="00EE1720" w:rsidRDefault="00821E3D" w:rsidP="00EE1720">
                  <w:pPr>
                    <w:numPr>
                      <w:ilvl w:val="1"/>
                      <w:numId w:val="9"/>
                    </w:numPr>
                    <w:spacing w:before="100" w:beforeAutospacing="1" w:after="100" w:afterAutospacing="1" w:line="240" w:lineRule="auto"/>
                    <w:ind w:left="1050" w:right="150"/>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 for outdoor sales</w:t>
                  </w:r>
                  <w:r w:rsidRPr="00EE1720">
                    <w:rPr>
                      <w:rFonts w:ascii="Arial" w:eastAsia="Times New Roman" w:hAnsi="Arial" w:cs="Arial"/>
                      <w:sz w:val="20"/>
                      <w:szCs w:val="20"/>
                      <w:vertAlign w:val="superscript"/>
                      <w:lang w:eastAsia="en-AU"/>
                    </w:rPr>
                    <w:t>(</w:t>
                  </w:r>
                  <w:hyperlink r:id="rId12"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EE1720">
                      <w:rPr>
                        <w:rFonts w:ascii="Arial" w:eastAsia="Times New Roman" w:hAnsi="Arial" w:cs="Arial"/>
                        <w:color w:val="0000FF"/>
                        <w:sz w:val="20"/>
                        <w:szCs w:val="20"/>
                        <w:vertAlign w:val="superscript"/>
                        <w:lang w:eastAsia="en-AU"/>
                      </w:rPr>
                      <w:t>54</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processing or storage facilities, hydrant coverage is required across the entire area of the outdoor sales</w:t>
                  </w:r>
                  <w:r w:rsidRPr="00EE1720">
                    <w:rPr>
                      <w:rFonts w:ascii="Arial" w:eastAsia="Times New Roman" w:hAnsi="Arial" w:cs="Arial"/>
                      <w:sz w:val="20"/>
                      <w:szCs w:val="20"/>
                      <w:vertAlign w:val="superscript"/>
                      <w:lang w:eastAsia="en-AU"/>
                    </w:rPr>
                    <w:t>(</w:t>
                  </w:r>
                  <w:hyperlink r:id="rId13"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EE1720">
                      <w:rPr>
                        <w:rFonts w:ascii="Arial" w:eastAsia="Times New Roman" w:hAnsi="Arial" w:cs="Arial"/>
                        <w:color w:val="0000FF"/>
                        <w:sz w:val="20"/>
                        <w:szCs w:val="20"/>
                        <w:vertAlign w:val="superscript"/>
                        <w:lang w:eastAsia="en-AU"/>
                      </w:rPr>
                      <w:t>54</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outdoor processing and outdoor storage facilities; and </w:t>
                  </w:r>
                </w:p>
                <w:p w:rsidR="00821E3D" w:rsidRPr="00EE1720" w:rsidRDefault="00821E3D" w:rsidP="00EE1720">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in regard to fire hydrant accessibility and clearance requirements - Part 3.5 and where applicable, Part 3.6.</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40</w:t>
            </w:r>
          </w:p>
        </w:tc>
        <w:tc>
          <w:tcPr>
            <w:tcW w:w="2466"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821E3D" w:rsidRPr="00EE1720" w:rsidRDefault="00821E3D" w:rsidP="00EE1720">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an unobstructed width of no less than 3.5m;</w:t>
            </w:r>
          </w:p>
          <w:p w:rsidR="00821E3D" w:rsidRPr="00EE1720" w:rsidRDefault="00821E3D" w:rsidP="00EE1720">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an unobstructed height of no less than 4.8m;</w:t>
            </w:r>
          </w:p>
          <w:p w:rsidR="00821E3D" w:rsidRPr="00EE1720" w:rsidRDefault="00821E3D" w:rsidP="00EE1720">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constructed to be readily traversed by a 17 tonne HRV fire brigade pumping appliance;</w:t>
            </w:r>
          </w:p>
          <w:p w:rsidR="00821E3D" w:rsidRPr="00EE1720" w:rsidRDefault="00821E3D" w:rsidP="00EE1720">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an area for a fire brigade pumping appliance to stand within 20m of each fire hydrant and 8m of each hydrant booster point.</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1</w:t>
            </w:r>
          </w:p>
        </w:tc>
        <w:tc>
          <w:tcPr>
            <w:tcW w:w="2466"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On-site fire hydrant facilities are maintained in effective operating order in a manner prescribed in </w:t>
            </w:r>
            <w:r w:rsidRPr="00EE1720">
              <w:rPr>
                <w:rFonts w:ascii="Arial" w:eastAsia="Times New Roman" w:hAnsi="Arial" w:cs="Arial"/>
                <w:i/>
                <w:iCs/>
                <w:sz w:val="20"/>
                <w:szCs w:val="20"/>
                <w:lang w:eastAsia="en-AU"/>
              </w:rPr>
              <w:t>Australian Standard AS1851 (2012) – Routine service of fire protection systems and equipment</w:t>
            </w:r>
            <w:r w:rsidRPr="00EE1720">
              <w:rPr>
                <w:rFonts w:ascii="Arial" w:eastAsia="Times New Roman" w:hAnsi="Arial" w:cs="Arial"/>
                <w:sz w:val="20"/>
                <w:szCs w:val="20"/>
                <w:lang w:eastAsia="en-AU"/>
              </w:rPr>
              <w:t xml:space="preserve">. </w:t>
            </w: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2</w:t>
            </w:r>
          </w:p>
        </w:tc>
        <w:tc>
          <w:tcPr>
            <w:tcW w:w="2466"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For development that contains on-site fire hydrants external to buildings:</w:t>
            </w:r>
          </w:p>
          <w:p w:rsidR="00821E3D" w:rsidRPr="00EE1720" w:rsidRDefault="00821E3D" w:rsidP="00EE1720">
            <w:pPr>
              <w:numPr>
                <w:ilvl w:val="0"/>
                <w:numId w:val="1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those external hydrants can be seen from the vehicular entry point to the site; or</w:t>
            </w:r>
          </w:p>
          <w:p w:rsidR="00821E3D" w:rsidRPr="00EE1720" w:rsidRDefault="00821E3D" w:rsidP="00EE1720">
            <w:pPr>
              <w:numPr>
                <w:ilvl w:val="0"/>
                <w:numId w:val="1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sign identifying the following is provided at the vehicular entry point to the site: </w:t>
            </w:r>
          </w:p>
          <w:p w:rsidR="00821E3D" w:rsidRPr="00EE1720" w:rsidRDefault="00821E3D" w:rsidP="00EE172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the overall layout of the development (to scale);</w:t>
            </w:r>
          </w:p>
          <w:p w:rsidR="00821E3D" w:rsidRPr="00EE1720" w:rsidRDefault="00821E3D" w:rsidP="00EE172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internal road names (where used);</w:t>
            </w:r>
          </w:p>
          <w:p w:rsidR="00821E3D" w:rsidRPr="00EE1720" w:rsidRDefault="00821E3D" w:rsidP="00EE172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all communal facilities (where provided);</w:t>
            </w:r>
          </w:p>
          <w:p w:rsidR="00821E3D" w:rsidRPr="00EE1720" w:rsidRDefault="00821E3D" w:rsidP="00EE172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the reception area and on-site manager’s office (where provided);</w:t>
            </w:r>
          </w:p>
          <w:p w:rsidR="00821E3D" w:rsidRPr="00EE1720" w:rsidRDefault="00821E3D" w:rsidP="00EE172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external hydrants and hydrant booster points;</w:t>
            </w:r>
          </w:p>
          <w:p w:rsidR="00821E3D" w:rsidRPr="00EE1720" w:rsidRDefault="00821E3D" w:rsidP="00EE172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physical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39"/>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Note - The sign prescribed above, and the graphics used are to be:</w:t>
                  </w:r>
                </w:p>
                <w:p w:rsidR="00821E3D" w:rsidRPr="00EE1720" w:rsidRDefault="00821E3D" w:rsidP="00EE1720">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in a form;</w:t>
                  </w:r>
                </w:p>
                <w:p w:rsidR="00821E3D" w:rsidRPr="00EE1720" w:rsidRDefault="00821E3D" w:rsidP="00EE1720">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of a size;</w:t>
                  </w:r>
                </w:p>
                <w:p w:rsidR="00821E3D" w:rsidRPr="00EE1720" w:rsidRDefault="00821E3D" w:rsidP="00EE1720">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illuminated to a level;</w:t>
                  </w:r>
                </w:p>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 xml:space="preserve">which allows the information on the sign to be readily understood, at all times, by a person in a fire fighting appliance up to 4.5m from the sign.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3B203C">
        <w:trPr>
          <w:tblCellSpacing w:w="15" w:type="dxa"/>
        </w:trPr>
        <w:tc>
          <w:tcPr>
            <w:tcW w:w="517"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3</w:t>
            </w:r>
          </w:p>
        </w:tc>
        <w:tc>
          <w:tcPr>
            <w:tcW w:w="2466"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pavements markers in the manner prescribed in the technical note </w:t>
            </w:r>
            <w:r w:rsidRPr="00EE1720">
              <w:rPr>
                <w:rFonts w:ascii="Arial" w:eastAsia="Times New Roman" w:hAnsi="Arial" w:cs="Arial"/>
                <w:i/>
                <w:iCs/>
                <w:sz w:val="20"/>
                <w:szCs w:val="20"/>
                <w:lang w:eastAsia="en-AU"/>
              </w:rPr>
              <w:t>Fire hydrant indication system</w:t>
            </w:r>
            <w:r w:rsidRPr="00EE1720">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39"/>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Technical note Fire hydrant indication system is available on the website of the Queensland Department of Transport and Main Roads.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8"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80"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bl>
    <w:p w:rsidR="00802D31" w:rsidRDefault="00802D31"/>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54"/>
        <w:gridCol w:w="7639"/>
        <w:gridCol w:w="1861"/>
        <w:gridCol w:w="4219"/>
      </w:tblGrid>
      <w:tr w:rsidR="00AF38FA" w:rsidRPr="00EE1720" w:rsidTr="00AF38FA">
        <w:trPr>
          <w:tblCellSpacing w:w="15" w:type="dxa"/>
        </w:trPr>
        <w:tc>
          <w:tcPr>
            <w:tcW w:w="4980" w:type="pct"/>
            <w:gridSpan w:val="4"/>
            <w:shd w:val="clear" w:color="auto" w:fill="CCCCCC"/>
            <w:vAlign w:val="center"/>
            <w:hideMark/>
          </w:tcPr>
          <w:p w:rsidR="00AF38FA" w:rsidRPr="00EE1720" w:rsidRDefault="00AF38FA" w:rsidP="00EE1720">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EE1720">
              <w:rPr>
                <w:rFonts w:ascii="Arial" w:eastAsia="Times New Roman" w:hAnsi="Arial" w:cs="Arial"/>
                <w:b/>
                <w:bCs/>
                <w:sz w:val="20"/>
                <w:szCs w:val="20"/>
                <w:lang w:eastAsia="en-AU"/>
              </w:rPr>
              <w:t>Use specific requirements</w:t>
            </w:r>
          </w:p>
        </w:tc>
      </w:tr>
      <w:tr w:rsidR="00AF38FA" w:rsidRPr="00EE1720" w:rsidTr="00802D31">
        <w:trPr>
          <w:tblCellSpacing w:w="15" w:type="dxa"/>
        </w:trPr>
        <w:tc>
          <w:tcPr>
            <w:tcW w:w="3015" w:type="pct"/>
            <w:gridSpan w:val="2"/>
            <w:shd w:val="clear" w:color="auto" w:fill="CCCCCC"/>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Air services</w:t>
            </w:r>
            <w:r w:rsidRPr="00EE1720">
              <w:rPr>
                <w:rFonts w:ascii="Arial" w:eastAsia="Times New Roman" w:hAnsi="Arial" w:cs="Arial"/>
                <w:b/>
                <w:bCs/>
                <w:sz w:val="20"/>
                <w:szCs w:val="20"/>
                <w:vertAlign w:val="superscript"/>
                <w:lang w:eastAsia="en-AU"/>
              </w:rPr>
              <w:t>(</w:t>
            </w:r>
            <w:hyperlink r:id="rId14" w:anchor="target-d60297e447091" w:tooltip="Air services: Premises used for any of the following: the arrival and departure of aircraft; the housing, servicing, refuelling, maintenance and repair of aircraft; the assembly and dispersal of passengers or goods on or from an aircraft; any ancillary activit" w:history="1">
              <w:r w:rsidRPr="00EE1720">
                <w:rPr>
                  <w:rFonts w:ascii="Arial" w:eastAsia="Times New Roman" w:hAnsi="Arial" w:cs="Arial"/>
                  <w:color w:val="0000FF"/>
                  <w:sz w:val="20"/>
                  <w:szCs w:val="20"/>
                  <w:vertAlign w:val="superscript"/>
                  <w:lang w:eastAsia="en-AU"/>
                </w:rPr>
                <w:t>3</w:t>
              </w:r>
            </w:hyperlink>
            <w:r w:rsidRPr="00EE1720">
              <w:rPr>
                <w:rFonts w:ascii="Arial" w:eastAsia="Times New Roman" w:hAnsi="Arial" w:cs="Arial"/>
                <w:b/>
                <w:bCs/>
                <w:sz w:val="20"/>
                <w:szCs w:val="20"/>
                <w:vertAlign w:val="superscript"/>
                <w:lang w:eastAsia="en-AU"/>
              </w:rPr>
              <w:t>)</w:t>
            </w:r>
          </w:p>
        </w:tc>
        <w:tc>
          <w:tcPr>
            <w:tcW w:w="599"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47"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rHeight w:val="15"/>
          <w:tblCellSpacing w:w="15" w:type="dxa"/>
        </w:trPr>
        <w:tc>
          <w:tcPr>
            <w:tcW w:w="526" w:type="pct"/>
            <w:shd w:val="clear" w:color="auto" w:fill="FFFFFF"/>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4</w:t>
            </w:r>
          </w:p>
        </w:tc>
        <w:tc>
          <w:tcPr>
            <w:tcW w:w="2479" w:type="pct"/>
            <w:shd w:val="clear" w:color="auto" w:fill="FFFFFF"/>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Air services</w:t>
            </w:r>
            <w:r w:rsidRPr="00EE1720">
              <w:rPr>
                <w:rFonts w:ascii="Arial" w:eastAsia="Times New Roman" w:hAnsi="Arial" w:cs="Arial"/>
                <w:sz w:val="20"/>
                <w:szCs w:val="20"/>
                <w:vertAlign w:val="superscript"/>
                <w:lang w:eastAsia="en-AU"/>
              </w:rPr>
              <w:t>(</w:t>
            </w:r>
            <w:hyperlink r:id="rId15" w:anchor="target-d60297e447091" w:tooltip="Air services: Premises used for any of the following: the arrival and departure of aircraft; the housing, servicing, refuelling, maintenance and repair of aircraft; the assembly and dispersal of passengers or goods on or from an aircraft; any ancillary activit" w:history="1">
              <w:r w:rsidRPr="00EE1720">
                <w:rPr>
                  <w:rFonts w:ascii="Arial" w:eastAsia="Times New Roman" w:hAnsi="Arial" w:cs="Arial"/>
                  <w:color w:val="0000FF"/>
                  <w:sz w:val="20"/>
                  <w:szCs w:val="20"/>
                  <w:vertAlign w:val="superscript"/>
                  <w:lang w:eastAsia="en-AU"/>
                </w:rPr>
                <w:t>3</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do not involve flight training or education activities that increase the number of fixed or rotary wing aircraft take-offs, landings or circuits. </w:t>
            </w:r>
          </w:p>
        </w:tc>
        <w:tc>
          <w:tcPr>
            <w:tcW w:w="599" w:type="pct"/>
            <w:shd w:val="clear" w:color="auto" w:fill="FFFFFF"/>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shd w:val="clear" w:color="auto" w:fill="FFFFFF"/>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shd w:val="clear" w:color="auto" w:fill="FFFFFF"/>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5</w:t>
            </w:r>
          </w:p>
        </w:tc>
        <w:tc>
          <w:tcPr>
            <w:tcW w:w="2479" w:type="pct"/>
            <w:shd w:val="clear" w:color="auto" w:fill="FFFFFF"/>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Activities on Lot 451 on SP169564 are not commercial in nature unless specified in the Management Plan (under the </w:t>
            </w:r>
            <w:r w:rsidRPr="00EE1720">
              <w:rPr>
                <w:rFonts w:ascii="Arial" w:eastAsia="Times New Roman" w:hAnsi="Arial" w:cs="Arial"/>
                <w:i/>
                <w:iCs/>
                <w:sz w:val="20"/>
                <w:szCs w:val="20"/>
                <w:lang w:eastAsia="en-AU"/>
              </w:rPr>
              <w:t>Land Act 1994</w:t>
            </w:r>
            <w:r w:rsidRPr="00EE1720">
              <w:rPr>
                <w:rFonts w:ascii="Arial" w:eastAsia="Times New Roman" w:hAnsi="Arial" w:cs="Arial"/>
                <w:sz w:val="20"/>
                <w:szCs w:val="20"/>
                <w:lang w:eastAsia="en-AU"/>
              </w:rPr>
              <w:t xml:space="preserve">) for that parcel. </w:t>
            </w:r>
          </w:p>
        </w:tc>
        <w:tc>
          <w:tcPr>
            <w:tcW w:w="599" w:type="pct"/>
            <w:shd w:val="clear" w:color="auto" w:fill="FFFFFF"/>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shd w:val="clear" w:color="auto" w:fill="FFFFFF"/>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802D31">
        <w:trPr>
          <w:tblCellSpacing w:w="15" w:type="dxa"/>
        </w:trPr>
        <w:tc>
          <w:tcPr>
            <w:tcW w:w="3015" w:type="pct"/>
            <w:gridSpan w:val="2"/>
            <w:shd w:val="clear" w:color="auto" w:fill="CCCCCC"/>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Caretaker's accommodation</w:t>
            </w:r>
            <w:r w:rsidRPr="00EE1720">
              <w:rPr>
                <w:rFonts w:ascii="Arial" w:eastAsia="Times New Roman" w:hAnsi="Arial" w:cs="Arial"/>
                <w:sz w:val="20"/>
                <w:szCs w:val="20"/>
                <w:vertAlign w:val="superscript"/>
                <w:lang w:eastAsia="en-AU"/>
              </w:rPr>
              <w:t>(</w:t>
            </w:r>
            <w:hyperlink r:id="rId16" w:anchor="target-d60297e447244" w:tooltip="Caretaker’s accommodation - A dwelling provided for a caretaker of a non-residential use on the same premises." w:history="1">
              <w:r w:rsidRPr="00EE1720">
                <w:rPr>
                  <w:rFonts w:ascii="Arial" w:eastAsia="Times New Roman" w:hAnsi="Arial" w:cs="Arial"/>
                  <w:color w:val="0000FF"/>
                  <w:sz w:val="20"/>
                  <w:szCs w:val="20"/>
                  <w:vertAlign w:val="superscript"/>
                  <w:lang w:eastAsia="en-AU"/>
                </w:rPr>
                <w:t>10</w:t>
              </w:r>
            </w:hyperlink>
            <w:r w:rsidRPr="00EE1720">
              <w:rPr>
                <w:rFonts w:ascii="Arial" w:eastAsia="Times New Roman" w:hAnsi="Arial" w:cs="Arial"/>
                <w:sz w:val="20"/>
                <w:szCs w:val="20"/>
                <w:vertAlign w:val="superscript"/>
                <w:lang w:eastAsia="en-AU"/>
              </w:rPr>
              <w:t>)</w:t>
            </w:r>
          </w:p>
        </w:tc>
        <w:tc>
          <w:tcPr>
            <w:tcW w:w="599"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47"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6</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 caretaker's accommodation</w:t>
            </w:r>
            <w:r w:rsidRPr="00EE1720">
              <w:rPr>
                <w:rFonts w:ascii="Arial" w:eastAsia="Times New Roman" w:hAnsi="Arial" w:cs="Arial"/>
                <w:sz w:val="20"/>
                <w:szCs w:val="20"/>
                <w:vertAlign w:val="superscript"/>
                <w:lang w:eastAsia="en-AU"/>
              </w:rPr>
              <w:t>(</w:t>
            </w:r>
            <w:hyperlink r:id="rId17" w:anchor="target-d60297e447244" w:tooltip="Caretaker’s accommodation - A dwelling provided for a caretaker of a non-residential use on the same premises." w:history="1">
              <w:r w:rsidRPr="00EE1720">
                <w:rPr>
                  <w:rFonts w:ascii="Arial" w:eastAsia="Times New Roman" w:hAnsi="Arial" w:cs="Arial"/>
                  <w:color w:val="0000FF"/>
                  <w:sz w:val="20"/>
                  <w:szCs w:val="20"/>
                  <w:vertAlign w:val="superscript"/>
                  <w:lang w:eastAsia="en-AU"/>
                </w:rPr>
                <w:t>10</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has a maximum GFA of 80m</w:t>
            </w:r>
            <w:r w:rsidRPr="00EE1720">
              <w:rPr>
                <w:rFonts w:ascii="Arial" w:eastAsia="Times New Roman" w:hAnsi="Arial" w:cs="Arial"/>
                <w:sz w:val="20"/>
                <w:szCs w:val="20"/>
                <w:vertAlign w:val="superscript"/>
                <w:lang w:eastAsia="en-AU"/>
              </w:rPr>
              <w:t>2</w:t>
            </w:r>
            <w:r w:rsidRPr="00EE1720">
              <w:rPr>
                <w:rFonts w:ascii="Arial" w:eastAsia="Times New Roman" w:hAnsi="Arial" w:cs="Arial"/>
                <w:sz w:val="20"/>
                <w:szCs w:val="20"/>
                <w:lang w:eastAsia="en-AU"/>
              </w:rPr>
              <w:t xml:space="preserve">.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7</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 more than 1 caretaker's accommodation</w:t>
            </w:r>
            <w:r w:rsidRPr="00EE1720">
              <w:rPr>
                <w:rFonts w:ascii="Arial" w:eastAsia="Times New Roman" w:hAnsi="Arial" w:cs="Arial"/>
                <w:sz w:val="20"/>
                <w:szCs w:val="20"/>
                <w:vertAlign w:val="superscript"/>
                <w:lang w:eastAsia="en-AU"/>
              </w:rPr>
              <w:t>(</w:t>
            </w:r>
            <w:hyperlink r:id="rId18" w:anchor="target-d60297e447244" w:tooltip="Caretaker’s accommodation - A dwelling provided for a caretaker of a non-residential use on the same premises." w:history="1">
              <w:r w:rsidRPr="00EE1720">
                <w:rPr>
                  <w:rFonts w:ascii="Arial" w:eastAsia="Times New Roman" w:hAnsi="Arial" w:cs="Arial"/>
                  <w:color w:val="0000FF"/>
                  <w:sz w:val="20"/>
                  <w:szCs w:val="20"/>
                  <w:vertAlign w:val="superscript"/>
                  <w:lang w:eastAsia="en-AU"/>
                </w:rPr>
                <w:t>10</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is established per site.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8</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Does not gain access from a separate driveway to the main use on the site.</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4</w:t>
            </w:r>
            <w:r w:rsidR="00DA6C68">
              <w:rPr>
                <w:rFonts w:ascii="Arial" w:eastAsia="Times New Roman" w:hAnsi="Arial" w:cs="Arial"/>
                <w:b/>
                <w:bCs/>
                <w:sz w:val="20"/>
                <w:szCs w:val="20"/>
                <w:lang w:eastAsia="en-AU"/>
              </w:rPr>
              <w:t>9</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Includes a minimum 16m</w:t>
            </w:r>
            <w:r w:rsidRPr="00EE1720">
              <w:rPr>
                <w:rFonts w:ascii="Arial" w:eastAsia="Times New Roman" w:hAnsi="Arial" w:cs="Arial"/>
                <w:sz w:val="20"/>
                <w:szCs w:val="20"/>
                <w:vertAlign w:val="superscript"/>
                <w:lang w:eastAsia="en-AU"/>
              </w:rPr>
              <w:t>2</w:t>
            </w:r>
            <w:r w:rsidRPr="00EE1720">
              <w:rPr>
                <w:rFonts w:ascii="Arial" w:eastAsia="Times New Roman" w:hAnsi="Arial" w:cs="Arial"/>
                <w:sz w:val="20"/>
                <w:szCs w:val="20"/>
                <w:lang w:eastAsia="en-AU"/>
              </w:rPr>
              <w:t xml:space="preserve"> of private open space directly accessible from a habitable room.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50</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Provide car parking in accordance with Schedule 7 - Car parking.</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802D31">
        <w:trPr>
          <w:tblCellSpacing w:w="15" w:type="dxa"/>
        </w:trPr>
        <w:tc>
          <w:tcPr>
            <w:tcW w:w="3015" w:type="pct"/>
            <w:gridSpan w:val="2"/>
            <w:shd w:val="clear" w:color="auto" w:fill="CCCCCC"/>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Club</w:t>
            </w:r>
            <w:r w:rsidRPr="00EE1720">
              <w:rPr>
                <w:rFonts w:ascii="Arial" w:eastAsia="Times New Roman" w:hAnsi="Arial" w:cs="Arial"/>
                <w:sz w:val="20"/>
                <w:szCs w:val="20"/>
                <w:vertAlign w:val="superscript"/>
                <w:lang w:eastAsia="en-AU"/>
              </w:rPr>
              <w:t>(</w:t>
            </w:r>
            <w:hyperlink r:id="rId19" w:anchor="target-d60297e447328" w:tooltip="Club - Premises used by persons associated for social, literary, political, sporting, athletic or other similar purposes for social interaction or entertainment.  The use may include the ancillary preparation and service of food and drink." w:history="1">
              <w:r w:rsidRPr="00EE1720">
                <w:rPr>
                  <w:rFonts w:ascii="Arial" w:eastAsia="Times New Roman" w:hAnsi="Arial" w:cs="Arial"/>
                  <w:color w:val="0000FF"/>
                  <w:sz w:val="20"/>
                  <w:szCs w:val="20"/>
                  <w:vertAlign w:val="superscript"/>
                  <w:lang w:eastAsia="en-AU"/>
                </w:rPr>
                <w:t>14</w:t>
              </w:r>
            </w:hyperlink>
            <w:r w:rsidRPr="00EE1720">
              <w:rPr>
                <w:rFonts w:ascii="Arial" w:eastAsia="Times New Roman" w:hAnsi="Arial" w:cs="Arial"/>
                <w:sz w:val="20"/>
                <w:szCs w:val="20"/>
                <w:vertAlign w:val="superscript"/>
                <w:lang w:eastAsia="en-AU"/>
              </w:rPr>
              <w:t>)</w:t>
            </w:r>
          </w:p>
        </w:tc>
        <w:tc>
          <w:tcPr>
            <w:tcW w:w="599"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47"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blCellSpacing w:w="15" w:type="dxa"/>
        </w:trPr>
        <w:tc>
          <w:tcPr>
            <w:tcW w:w="526"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1</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Limited to 1 club</w:t>
            </w:r>
            <w:r w:rsidRPr="00EE1720">
              <w:rPr>
                <w:rFonts w:ascii="Arial" w:eastAsia="Times New Roman" w:hAnsi="Arial" w:cs="Arial"/>
                <w:sz w:val="20"/>
                <w:szCs w:val="20"/>
                <w:vertAlign w:val="superscript"/>
                <w:lang w:eastAsia="en-AU"/>
              </w:rPr>
              <w:t>(</w:t>
            </w:r>
            <w:hyperlink r:id="rId20" w:anchor="target-d60297e447328" w:tooltip="Club - Premises used by persons associated for social, literary, political, sporting, athletic or other similar purposes for social interaction or entertainment.  The use may include the ancillary preparation and service of food and drink." w:history="1">
              <w:r w:rsidRPr="00EE1720">
                <w:rPr>
                  <w:rFonts w:ascii="Arial" w:eastAsia="Times New Roman" w:hAnsi="Arial" w:cs="Arial"/>
                  <w:color w:val="0000FF"/>
                  <w:sz w:val="20"/>
                  <w:szCs w:val="20"/>
                  <w:vertAlign w:val="superscript"/>
                  <w:lang w:eastAsia="en-AU"/>
                </w:rPr>
                <w:t>14</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each at the Caboolture and Redcliffe Airfields respectively.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2</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does not exceed 200m² GFA.</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AF38FA">
        <w:trPr>
          <w:tblCellSpacing w:w="15" w:type="dxa"/>
        </w:trPr>
        <w:tc>
          <w:tcPr>
            <w:tcW w:w="4980" w:type="pct"/>
            <w:gridSpan w:val="4"/>
            <w:shd w:val="clear" w:color="auto" w:fill="CCCCCC"/>
            <w:vAlign w:val="center"/>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Telecommunications facility</w:t>
            </w:r>
            <w:r w:rsidRPr="00EE1720">
              <w:rPr>
                <w:rFonts w:ascii="Arial" w:eastAsia="Times New Roman" w:hAnsi="Arial" w:cs="Arial"/>
                <w:b/>
                <w:bCs/>
                <w:sz w:val="20"/>
                <w:szCs w:val="20"/>
                <w:vertAlign w:val="superscript"/>
                <w:lang w:eastAsia="en-AU"/>
              </w:rPr>
              <w:t>(</w:t>
            </w:r>
            <w:hyperlink r:id="rId21" w:anchor="target-d60297e449122" w:tooltip="Telecommunications facility - Premises used for systems that carry communications and signals by means of radio, including guided or unguided electromagnetic energy, whether such facility is manned or remotely controlled." w:history="1">
              <w:r w:rsidRPr="00EE1720">
                <w:rPr>
                  <w:rFonts w:ascii="Arial" w:eastAsia="Times New Roman" w:hAnsi="Arial" w:cs="Arial"/>
                  <w:color w:val="0000FF"/>
                  <w:sz w:val="20"/>
                  <w:szCs w:val="20"/>
                  <w:vertAlign w:val="superscript"/>
                  <w:lang w:eastAsia="en-AU"/>
                </w:rPr>
                <w:t>81</w:t>
              </w:r>
            </w:hyperlink>
            <w:r w:rsidRPr="00EE1720">
              <w:rPr>
                <w:rFonts w:ascii="Arial" w:eastAsia="Times New Roman" w:hAnsi="Arial" w:cs="Arial"/>
                <w:b/>
                <w:bCs/>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AF38FA" w:rsidRPr="00EE1720" w:rsidTr="00EE4A03">
              <w:trPr>
                <w:tblCellSpacing w:w="15" w:type="dxa"/>
              </w:trPr>
              <w:tc>
                <w:tcPr>
                  <w:tcW w:w="15096" w:type="dxa"/>
                  <w:shd w:val="clear" w:color="auto" w:fill="CCCCCC"/>
                  <w:vAlign w:val="center"/>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Editor's note - In accordance with the Federal legislation Telecommunications facilities</w:t>
                  </w:r>
                  <w:r w:rsidRPr="00EE1720">
                    <w:rPr>
                      <w:rFonts w:ascii="Arial" w:eastAsia="Times New Roman" w:hAnsi="Arial" w:cs="Arial"/>
                      <w:sz w:val="20"/>
                      <w:szCs w:val="20"/>
                      <w:vertAlign w:val="superscript"/>
                      <w:lang w:eastAsia="en-AU"/>
                    </w:rPr>
                    <w:t>(</w:t>
                  </w:r>
                  <w:hyperlink r:id="rId22" w:anchor="target-d60297e449122" w:tooltip="Telecommunications facility - Premises used for systems that carry communications and signals by means of radio, including guided or unguided electromagnetic energy, whether such facility is manned or remotely controlled." w:history="1">
                    <w:r w:rsidRPr="00EE1720">
                      <w:rPr>
                        <w:rFonts w:ascii="Arial" w:eastAsia="Times New Roman" w:hAnsi="Arial" w:cs="Arial"/>
                        <w:color w:val="0000FF"/>
                        <w:sz w:val="20"/>
                        <w:szCs w:val="20"/>
                        <w:vertAlign w:val="superscript"/>
                        <w:lang w:eastAsia="en-AU"/>
                      </w:rPr>
                      <w:t>81</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must be constructed and operated in a manner that will not cause human exposure to electromagnetic radiation beyond the limits outlined in the Radiocommunications (Electromagnetic Radiation - Human Exposure) Standard 2003 and Radio Protection Standard for Maximum Exposure Levels to Radiofrequency Fields - 3Khz to 300Ghz. </w:t>
                  </w:r>
                </w:p>
              </w:tc>
            </w:tr>
          </w:tbl>
          <w:p w:rsidR="00AF38FA" w:rsidRPr="00EE1720" w:rsidRDefault="00AF38FA"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3</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minimum </w:t>
            </w:r>
            <w:r w:rsidR="00A0607A">
              <w:rPr>
                <w:rFonts w:ascii="Arial" w:eastAsia="Times New Roman" w:hAnsi="Arial" w:cs="Arial"/>
                <w:sz w:val="20"/>
                <w:szCs w:val="20"/>
                <w:lang w:eastAsia="en-AU"/>
              </w:rPr>
              <w:t xml:space="preserve">area </w:t>
            </w:r>
            <w:r w:rsidRPr="00EE1720">
              <w:rPr>
                <w:rFonts w:ascii="Arial" w:eastAsia="Times New Roman" w:hAnsi="Arial" w:cs="Arial"/>
                <w:sz w:val="20"/>
                <w:szCs w:val="20"/>
                <w:lang w:eastAsia="en-AU"/>
              </w:rPr>
              <w:t>of 45m</w:t>
            </w:r>
            <w:r w:rsidRPr="00EE1720">
              <w:rPr>
                <w:rFonts w:ascii="Arial" w:eastAsia="Times New Roman" w:hAnsi="Arial" w:cs="Arial"/>
                <w:sz w:val="20"/>
                <w:szCs w:val="20"/>
                <w:vertAlign w:val="superscript"/>
                <w:lang w:eastAsia="en-AU"/>
              </w:rPr>
              <w:t>2</w:t>
            </w:r>
            <w:r w:rsidRPr="00EE1720">
              <w:rPr>
                <w:rFonts w:ascii="Arial" w:eastAsia="Times New Roman" w:hAnsi="Arial" w:cs="Arial"/>
                <w:sz w:val="20"/>
                <w:szCs w:val="20"/>
                <w:lang w:eastAsia="en-AU"/>
              </w:rPr>
              <w:t xml:space="preserve"> is available to allow for additional equipment shelters and associated structures for the purpose of co-locating on the proposed facility.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4</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5</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Equipment shelters and associated structures are located:</w:t>
            </w:r>
          </w:p>
          <w:p w:rsidR="00821E3D" w:rsidRPr="00EE1720" w:rsidRDefault="00821E3D" w:rsidP="00EE1720">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directly beside the existing equipment shelter and associated structures;</w:t>
            </w:r>
          </w:p>
          <w:p w:rsidR="00821E3D" w:rsidRPr="00EE1720" w:rsidRDefault="00821E3D" w:rsidP="00EE1720">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behind the main building line;</w:t>
            </w:r>
          </w:p>
          <w:p w:rsidR="00821E3D" w:rsidRPr="00EE1720" w:rsidRDefault="00821E3D" w:rsidP="00EE1720">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further away from the frontage than the existing equipment shelter and associated structures;</w:t>
            </w:r>
          </w:p>
          <w:p w:rsidR="00821E3D" w:rsidRPr="00EE1720" w:rsidRDefault="00821E3D" w:rsidP="00EE1720">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minimum of 10m from side and rear boundaries, except where in the Industry and Extractive industry zones, the minimum side and rear setback is 3m.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6</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Equipment shelters and other associated structures are either the same type of colour or material to match the surrounding locality.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7</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The facility is enclosed by security fencing or by other means to ensure public access is prohibited.</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8</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minimum 3m wide strip of dense planting is provided around the perimeter of the fenced area, between the development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79"/>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Note - Landscaping is provided in accordance with Planning scheme policy - Integrated design.</w:t>
                  </w:r>
                </w:p>
              </w:tc>
            </w:tr>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802D31">
        <w:trPr>
          <w:tblCellSpacing w:w="15" w:type="dxa"/>
        </w:trPr>
        <w:tc>
          <w:tcPr>
            <w:tcW w:w="526"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5</w:t>
            </w:r>
            <w:r w:rsidR="00DA6C68">
              <w:rPr>
                <w:rFonts w:ascii="Arial" w:eastAsia="Times New Roman" w:hAnsi="Arial" w:cs="Arial"/>
                <w:b/>
                <w:bCs/>
                <w:sz w:val="20"/>
                <w:szCs w:val="20"/>
                <w:lang w:eastAsia="en-AU"/>
              </w:rPr>
              <w:t>9</w:t>
            </w:r>
          </w:p>
        </w:tc>
        <w:tc>
          <w:tcPr>
            <w:tcW w:w="2479"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All equipment comprising the telecommunications facility</w:t>
            </w:r>
            <w:r w:rsidRPr="00EE1720">
              <w:rPr>
                <w:rFonts w:ascii="Arial" w:eastAsia="Times New Roman" w:hAnsi="Arial" w:cs="Arial"/>
                <w:sz w:val="20"/>
                <w:szCs w:val="20"/>
                <w:vertAlign w:val="superscript"/>
                <w:lang w:eastAsia="en-AU"/>
              </w:rPr>
              <w:t>(</w:t>
            </w:r>
            <w:hyperlink r:id="rId23" w:anchor="target-d60297e449122" w:tooltip="Telecommunications facility - Premises used for systems that carry communications and signals by means of radio, including guided or unguided electromagnetic energy, whether such facility is manned or remotely controlled." w:history="1">
              <w:r w:rsidRPr="00EE1720">
                <w:rPr>
                  <w:rFonts w:ascii="Arial" w:eastAsia="Times New Roman" w:hAnsi="Arial" w:cs="Arial"/>
                  <w:color w:val="0000FF"/>
                  <w:sz w:val="20"/>
                  <w:szCs w:val="20"/>
                  <w:vertAlign w:val="superscript"/>
                  <w:lang w:eastAsia="en-AU"/>
                </w:rPr>
                <w:t>81</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599"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47"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bl>
    <w:p w:rsidR="00802D31" w:rsidRDefault="00802D31"/>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16"/>
        <w:gridCol w:w="7584"/>
        <w:gridCol w:w="1814"/>
        <w:gridCol w:w="4359"/>
      </w:tblGrid>
      <w:tr w:rsidR="00AF38FA" w:rsidRPr="00EE1720" w:rsidTr="00AF38FA">
        <w:trPr>
          <w:tblCellSpacing w:w="15" w:type="dxa"/>
        </w:trPr>
        <w:tc>
          <w:tcPr>
            <w:tcW w:w="4980" w:type="pct"/>
            <w:gridSpan w:val="4"/>
            <w:shd w:val="clear" w:color="auto" w:fill="CCCCCC"/>
            <w:hideMark/>
          </w:tcPr>
          <w:p w:rsidR="00AF38FA" w:rsidRPr="00EE1720" w:rsidRDefault="00AF38FA" w:rsidP="00EE1720">
            <w:pPr>
              <w:spacing w:before="100" w:beforeAutospacing="1" w:after="100" w:afterAutospacing="1" w:line="240" w:lineRule="auto"/>
              <w:ind w:left="150" w:right="150"/>
              <w:jc w:val="center"/>
              <w:rPr>
                <w:rFonts w:ascii="Arial" w:eastAsia="Times New Roman" w:hAnsi="Arial" w:cs="Arial"/>
                <w:sz w:val="20"/>
                <w:szCs w:val="20"/>
                <w:lang w:eastAsia="en-AU"/>
              </w:rPr>
            </w:pPr>
            <w:r w:rsidRPr="00EE1720">
              <w:rPr>
                <w:rFonts w:ascii="Arial" w:eastAsia="Times New Roman" w:hAnsi="Arial" w:cs="Arial"/>
                <w:b/>
                <w:bCs/>
                <w:sz w:val="20"/>
                <w:szCs w:val="20"/>
                <w:lang w:eastAsia="en-AU"/>
              </w:rPr>
              <w:t>Values and constraints requirements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AF38FA" w:rsidRPr="00EE1720" w:rsidTr="00EE4A03">
              <w:trPr>
                <w:tblCellSpacing w:w="15" w:type="dxa"/>
              </w:trPr>
              <w:tc>
                <w:tcPr>
                  <w:tcW w:w="15096" w:type="dxa"/>
                  <w:shd w:val="clear" w:color="auto" w:fill="CCCCCC"/>
                  <w:vAlign w:val="center"/>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The relevant values and constraints requirements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AF38FA" w:rsidRPr="00EE1720" w:rsidRDefault="00AF38FA" w:rsidP="00EE1720">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AF38FA" w:rsidRPr="00EE1720" w:rsidTr="00AF38FA">
        <w:trPr>
          <w:tblCellSpacing w:w="15" w:type="dxa"/>
        </w:trPr>
        <w:tc>
          <w:tcPr>
            <w:tcW w:w="4980" w:type="pct"/>
            <w:gridSpan w:val="4"/>
            <w:shd w:val="clear" w:color="auto" w:fill="CCCCCC"/>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Acid sulfate soils - (refer Overlay map - Acid sulfate soils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AF38FA" w:rsidRPr="00EE1720" w:rsidTr="00EE4A03">
              <w:trPr>
                <w:tblCellSpacing w:w="15" w:type="dxa"/>
              </w:trPr>
              <w:tc>
                <w:tcPr>
                  <w:tcW w:w="15096" w:type="dxa"/>
                  <w:shd w:val="clear" w:color="auto" w:fill="CCCCCC"/>
                  <w:vAlign w:val="center"/>
                  <w:hideMark/>
                </w:tcPr>
                <w:p w:rsidR="00AF38FA" w:rsidRPr="00EE1720" w:rsidRDefault="00AF38FA" w:rsidP="00AF38FA">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Note - Planning scheme policy - Acid sulfate soils provides guidance for requirements for accepted development that has the potential to disturb acid sulfate soils i.e. development involving filling or excavation works below the thresholds of 100m</w:t>
                  </w:r>
                  <w:r w:rsidR="00D5005E">
                    <w:rPr>
                      <w:rFonts w:ascii="Arial" w:eastAsia="Times New Roman" w:hAnsi="Arial" w:cs="Arial"/>
                      <w:sz w:val="20"/>
                      <w:szCs w:val="20"/>
                      <w:lang w:eastAsia="en-AU"/>
                    </w:rPr>
                    <w:t>³</w:t>
                  </w:r>
                  <w:r w:rsidRPr="00EE1720">
                    <w:rPr>
                      <w:rFonts w:ascii="Arial" w:eastAsia="Times New Roman" w:hAnsi="Arial" w:cs="Arial"/>
                      <w:sz w:val="20"/>
                      <w:szCs w:val="20"/>
                      <w:lang w:eastAsia="en-AU"/>
                    </w:rPr>
                    <w:t xml:space="preserve"> and 500m</w:t>
                  </w:r>
                  <w:r w:rsidR="00D5005E">
                    <w:rPr>
                      <w:rFonts w:ascii="Arial" w:eastAsia="Times New Roman" w:hAnsi="Arial" w:cs="Arial"/>
                      <w:sz w:val="20"/>
                      <w:szCs w:val="20"/>
                      <w:lang w:eastAsia="en-AU"/>
                    </w:rPr>
                    <w:t>³</w:t>
                  </w:r>
                  <w:r w:rsidRPr="00EE1720">
                    <w:rPr>
                      <w:rFonts w:ascii="Arial" w:eastAsia="Times New Roman" w:hAnsi="Arial" w:cs="Arial"/>
                      <w:sz w:val="20"/>
                      <w:szCs w:val="20"/>
                      <w:lang w:eastAsia="en-AU"/>
                    </w:rPr>
                    <w:t xml:space="preserve"> respectively.</w:t>
                  </w:r>
                </w:p>
              </w:tc>
            </w:tr>
          </w:tbl>
          <w:p w:rsidR="00AF38FA" w:rsidRPr="00EE1720" w:rsidRDefault="00AF38FA"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RAD</w:t>
            </w:r>
            <w:r w:rsidR="00DA6C68">
              <w:rPr>
                <w:rFonts w:ascii="Arial" w:eastAsia="Times New Roman" w:hAnsi="Arial" w:cs="Arial"/>
                <w:b/>
                <w:bCs/>
                <w:sz w:val="20"/>
                <w:szCs w:val="20"/>
                <w:lang w:eastAsia="en-AU"/>
              </w:rPr>
              <w:t>60</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does not involve:</w:t>
            </w:r>
          </w:p>
          <w:p w:rsidR="00821E3D" w:rsidRPr="00EE1720" w:rsidRDefault="00821E3D" w:rsidP="00EE1720">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excavation or otherwise removing of more than 100m</w:t>
            </w:r>
            <w:r w:rsidRPr="00EE1720">
              <w:rPr>
                <w:rFonts w:ascii="Arial" w:eastAsia="Times New Roman" w:hAnsi="Arial" w:cs="Arial"/>
                <w:sz w:val="20"/>
                <w:szCs w:val="20"/>
                <w:vertAlign w:val="superscript"/>
                <w:lang w:eastAsia="en-AU"/>
              </w:rPr>
              <w:t>3</w:t>
            </w:r>
            <w:r w:rsidRPr="00EE1720">
              <w:rPr>
                <w:rFonts w:ascii="Arial" w:eastAsia="Times New Roman" w:hAnsi="Arial" w:cs="Arial"/>
                <w:sz w:val="20"/>
                <w:szCs w:val="20"/>
                <w:lang w:eastAsia="en-AU"/>
              </w:rPr>
              <w:t xml:space="preserve"> of soil or sediment where below 5m Australian Height Datum AHD, or </w:t>
            </w:r>
          </w:p>
          <w:p w:rsidR="00821E3D" w:rsidRPr="00EE1720" w:rsidRDefault="00821E3D" w:rsidP="00EE1720">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filling of land of more than 500m</w:t>
            </w:r>
            <w:r w:rsidRPr="00EE1720">
              <w:rPr>
                <w:rFonts w:ascii="Arial" w:eastAsia="Times New Roman" w:hAnsi="Arial" w:cs="Arial"/>
                <w:sz w:val="20"/>
                <w:szCs w:val="20"/>
                <w:vertAlign w:val="superscript"/>
                <w:lang w:eastAsia="en-AU"/>
              </w:rPr>
              <w:t>3</w:t>
            </w:r>
            <w:r w:rsidRPr="00EE1720">
              <w:rPr>
                <w:rFonts w:ascii="Arial" w:eastAsia="Times New Roman" w:hAnsi="Arial" w:cs="Arial"/>
                <w:sz w:val="20"/>
                <w:szCs w:val="20"/>
                <w:lang w:eastAsia="en-AU"/>
              </w:rPr>
              <w:t xml:space="preserve"> of material with an average depth of 0.5m or greater where below the 5m AHD.</w:t>
            </w:r>
          </w:p>
          <w:p w:rsidR="00821E3D" w:rsidRPr="00EE1720" w:rsidRDefault="00821E3D" w:rsidP="00EE1720">
            <w:p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noProof/>
                <w:sz w:val="20"/>
                <w:szCs w:val="20"/>
                <w:lang w:eastAsia="en-AU"/>
              </w:rPr>
              <w:drawing>
                <wp:inline distT="0" distB="0" distL="0" distR="0" wp14:anchorId="343A7A19" wp14:editId="426AD724">
                  <wp:extent cx="4857750" cy="2047875"/>
                  <wp:effectExtent l="0" t="0" r="0" b="9525"/>
                  <wp:docPr id="2" name="Picture 2" descr="Trigger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ggers diagra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7750" cy="2047875"/>
                          </a:xfrm>
                          <a:prstGeom prst="rect">
                            <a:avLst/>
                          </a:prstGeom>
                          <a:noFill/>
                          <a:ln>
                            <a:noFill/>
                          </a:ln>
                        </pic:spPr>
                      </pic:pic>
                    </a:graphicData>
                  </a:graphic>
                </wp:inline>
              </w:drawing>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802D31" w:rsidRPr="00EE1720" w:rsidTr="00802D31">
        <w:trPr>
          <w:tblCellSpacing w:w="15" w:type="dxa"/>
        </w:trPr>
        <w:tc>
          <w:tcPr>
            <w:tcW w:w="4980" w:type="pct"/>
            <w:gridSpan w:val="4"/>
            <w:shd w:val="clear" w:color="auto" w:fill="CCCCCC"/>
            <w:hideMark/>
          </w:tcPr>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Bushfire hazard (refer Overlay map - Bushfire hazard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802D31" w:rsidRPr="00EE1720" w:rsidTr="00EE4A03">
              <w:trPr>
                <w:tblCellSpacing w:w="15" w:type="dxa"/>
              </w:trPr>
              <w:tc>
                <w:tcPr>
                  <w:tcW w:w="15096" w:type="dxa"/>
                  <w:vAlign w:val="center"/>
                  <w:hideMark/>
                </w:tcPr>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For the purposes of section 12 of the Building Regulation 2006, land identified as very high potential bushfire intensity, high potential bushfire intensity, medium potential bushfire intensity or potential impact buffer on the Bushfire hazard overlay map is the 'designated bushfire hazard area'. AS 3959-2009 Construction of buildings in bushfire hazard areas applies within these areas. </w:t>
                  </w:r>
                </w:p>
              </w:tc>
            </w:tr>
          </w:tbl>
          <w:p w:rsidR="00802D31" w:rsidRPr="00EE1720" w:rsidRDefault="00802D31"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A0607A">
              <w:rPr>
                <w:rFonts w:ascii="Arial" w:eastAsia="Times New Roman" w:hAnsi="Arial" w:cs="Arial"/>
                <w:b/>
                <w:bCs/>
                <w:sz w:val="20"/>
                <w:szCs w:val="20"/>
                <w:lang w:eastAsia="en-AU"/>
              </w:rPr>
              <w:t>6</w:t>
            </w:r>
            <w:r w:rsidR="00DA6C68">
              <w:rPr>
                <w:rFonts w:ascii="Arial" w:eastAsia="Times New Roman" w:hAnsi="Arial" w:cs="Arial"/>
                <w:b/>
                <w:bCs/>
                <w:sz w:val="20"/>
                <w:szCs w:val="20"/>
                <w:lang w:eastAsia="en-AU"/>
              </w:rPr>
              <w:t>1</w:t>
            </w:r>
          </w:p>
        </w:tc>
        <w:tc>
          <w:tcPr>
            <w:tcW w:w="2462" w:type="pct"/>
            <w:hideMark/>
          </w:tcPr>
          <w:p w:rsidR="00821E3D" w:rsidRPr="00EE1720" w:rsidRDefault="00821E3D" w:rsidP="00EE1720">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Building and structures are: </w:t>
            </w:r>
          </w:p>
          <w:p w:rsidR="00821E3D" w:rsidRPr="00EE1720" w:rsidRDefault="00821E3D" w:rsidP="00EE1720">
            <w:pPr>
              <w:numPr>
                <w:ilvl w:val="1"/>
                <w:numId w:val="15"/>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not located on a ridgeline</w:t>
            </w:r>
          </w:p>
          <w:p w:rsidR="00821E3D" w:rsidRPr="00EE1720" w:rsidRDefault="00821E3D" w:rsidP="00EE1720">
            <w:pPr>
              <w:numPr>
                <w:ilvl w:val="1"/>
                <w:numId w:val="15"/>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not located on land with a slope greater than 15% (see Overlay map – Landslide hazard)</w:t>
            </w:r>
          </w:p>
          <w:p w:rsidR="00821E3D" w:rsidRPr="00EE1720" w:rsidRDefault="00821E3D" w:rsidP="00EE1720">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Dwellings are located on east to south facing slopes.</w:t>
            </w:r>
          </w:p>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  </w:t>
            </w:r>
          </w:p>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noProof/>
                <w:sz w:val="20"/>
                <w:szCs w:val="20"/>
                <w:lang w:eastAsia="en-AU"/>
              </w:rPr>
              <w:lastRenderedPageBreak/>
              <w:drawing>
                <wp:inline distT="0" distB="0" distL="0" distR="0" wp14:anchorId="17CC538D" wp14:editId="14AE090A">
                  <wp:extent cx="5400675" cy="3114675"/>
                  <wp:effectExtent l="0" t="0" r="9525" b="9525"/>
                  <wp:docPr id="1" name="Picture 1" descr="Fire safety posi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safety position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675" cy="3114675"/>
                          </a:xfrm>
                          <a:prstGeom prst="rect">
                            <a:avLst/>
                          </a:prstGeom>
                          <a:noFill/>
                          <a:ln>
                            <a:noFill/>
                          </a:ln>
                        </pic:spPr>
                      </pic:pic>
                    </a:graphicData>
                  </a:graphic>
                </wp:inline>
              </w:drawing>
            </w:r>
          </w:p>
        </w:tc>
        <w:tc>
          <w:tcPr>
            <w:tcW w:w="584" w:type="pct"/>
          </w:tcPr>
          <w:p w:rsidR="00821E3D" w:rsidRPr="00EE1720" w:rsidRDefault="00821E3D" w:rsidP="00AF38FA">
            <w:pPr>
              <w:spacing w:before="100" w:beforeAutospacing="1" w:after="100" w:afterAutospacing="1" w:line="240" w:lineRule="auto"/>
              <w:rPr>
                <w:rFonts w:ascii="Arial" w:eastAsia="Times New Roman" w:hAnsi="Arial" w:cs="Arial"/>
                <w:sz w:val="20"/>
                <w:szCs w:val="20"/>
                <w:lang w:eastAsia="en-AU"/>
              </w:rPr>
            </w:pPr>
          </w:p>
        </w:tc>
        <w:tc>
          <w:tcPr>
            <w:tcW w:w="1391" w:type="pct"/>
          </w:tcPr>
          <w:p w:rsidR="00821E3D" w:rsidRPr="00EE1720" w:rsidRDefault="00821E3D" w:rsidP="00AF38FA">
            <w:pPr>
              <w:spacing w:before="100" w:beforeAutospacing="1" w:after="100" w:afterAutospacing="1" w:line="240" w:lineRule="auto"/>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C23FBE">
              <w:rPr>
                <w:rFonts w:ascii="Arial" w:eastAsia="Times New Roman" w:hAnsi="Arial" w:cs="Arial"/>
                <w:b/>
                <w:bCs/>
                <w:sz w:val="20"/>
                <w:szCs w:val="20"/>
                <w:lang w:eastAsia="en-AU"/>
              </w:rPr>
              <w:t>6</w:t>
            </w:r>
            <w:r w:rsidR="00DA6C68">
              <w:rPr>
                <w:rFonts w:ascii="Arial" w:eastAsia="Times New Roman" w:hAnsi="Arial" w:cs="Arial"/>
                <w:b/>
                <w:bCs/>
                <w:sz w:val="20"/>
                <w:szCs w:val="20"/>
                <w:lang w:eastAsia="en-AU"/>
              </w:rPr>
              <w:t>2</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Buildings and structures have contained within the site:</w:t>
            </w:r>
          </w:p>
          <w:p w:rsidR="00821E3D" w:rsidRPr="00EE1720" w:rsidRDefault="00821E3D" w:rsidP="00EE1720">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separation from classified vegetation of 20m or the distance required to achieve a bushfire attack level (BAL) at the building, roofed structure or fire fighting water supply of no more than 29, whichever is the greater; </w:t>
            </w:r>
          </w:p>
          <w:p w:rsidR="00821E3D" w:rsidRPr="00EE1720" w:rsidRDefault="00821E3D" w:rsidP="00EE1720">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separation from low threat vegetation of 10m or the distance required to achieve a bushfire attack level (BAL) at the building, roofed structure or fire fighting water supply of no more than 29, whichever is the greater; </w:t>
            </w:r>
          </w:p>
          <w:p w:rsidR="00821E3D" w:rsidRPr="00EE1720" w:rsidRDefault="00821E3D" w:rsidP="00EE1720">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separation of no less than 10m between a fire fighting water supply extraction point and any classified vegetation, buildings and other roofed structures; </w:t>
            </w:r>
          </w:p>
          <w:p w:rsidR="00821E3D" w:rsidRPr="00EE1720" w:rsidRDefault="00821E3D" w:rsidP="00EE1720">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an area suitable for a standard fire fighting appliance to stand within 3m of a fire fighting water supply extraction point; and </w:t>
            </w:r>
          </w:p>
          <w:p w:rsidR="00821E3D" w:rsidRPr="00EE1720" w:rsidRDefault="00821E3D" w:rsidP="00EE1720">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an access path suitable for use by a standard fire fighting appliance having a formed width of at least 4m, a cross-fall of no greater than 5%, and a longitudinal gradient of no greater than 25%: </w:t>
            </w:r>
          </w:p>
          <w:p w:rsidR="00821E3D" w:rsidRPr="00EE1720" w:rsidRDefault="00821E3D" w:rsidP="00EE1720">
            <w:pPr>
              <w:numPr>
                <w:ilvl w:val="1"/>
                <w:numId w:val="16"/>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to, and around, each building and other roofed structure; and</w:t>
            </w:r>
          </w:p>
          <w:p w:rsidR="00821E3D" w:rsidRPr="00EE1720" w:rsidRDefault="00821E3D" w:rsidP="00EE1720">
            <w:pPr>
              <w:numPr>
                <w:ilvl w:val="1"/>
                <w:numId w:val="16"/>
              </w:numPr>
              <w:spacing w:before="100" w:beforeAutospacing="1" w:after="100" w:afterAutospacing="1" w:line="240" w:lineRule="auto"/>
              <w:ind w:left="900"/>
              <w:rPr>
                <w:rFonts w:ascii="Arial" w:eastAsia="Times New Roman" w:hAnsi="Arial" w:cs="Arial"/>
                <w:sz w:val="20"/>
                <w:szCs w:val="20"/>
                <w:lang w:eastAsia="en-AU"/>
              </w:rPr>
            </w:pPr>
            <w:r w:rsidRPr="00EE1720">
              <w:rPr>
                <w:rFonts w:ascii="Arial" w:eastAsia="Times New Roman" w:hAnsi="Arial" w:cs="Arial"/>
                <w:sz w:val="20"/>
                <w:szCs w:val="20"/>
                <w:lang w:eastAsia="en-AU"/>
              </w:rPr>
              <w:t>to each fire fighting water supply extraction point.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24"/>
            </w:tblGrid>
            <w:tr w:rsidR="00821E3D" w:rsidRPr="00EE1720" w:rsidTr="00EE4A03">
              <w:trPr>
                <w:tblCellSpacing w:w="15" w:type="dxa"/>
              </w:trPr>
              <w:tc>
                <w:tcPr>
                  <w:tcW w:w="13297" w:type="dxa"/>
                  <w:vAlign w:val="center"/>
                  <w:hideMark/>
                </w:tcPr>
                <w:p w:rsidR="00821E3D" w:rsidRPr="00EE1720" w:rsidRDefault="00821E3D" w:rsidP="00802D31">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 xml:space="preserve">Note - The meaning of the terms classified vegetation and low threat vegetation as well as the method of calculating the bushfire attack level are as described in Australian Standard AS 3959.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C23FBE">
              <w:rPr>
                <w:rFonts w:ascii="Arial" w:eastAsia="Times New Roman" w:hAnsi="Arial" w:cs="Arial"/>
                <w:b/>
                <w:bCs/>
                <w:sz w:val="20"/>
                <w:szCs w:val="20"/>
                <w:lang w:eastAsia="en-AU"/>
              </w:rPr>
              <w:t>6</w:t>
            </w:r>
            <w:r w:rsidR="00DA6C68">
              <w:rPr>
                <w:rFonts w:ascii="Arial" w:eastAsia="Times New Roman" w:hAnsi="Arial" w:cs="Arial"/>
                <w:b/>
                <w:bCs/>
                <w:sz w:val="20"/>
                <w:szCs w:val="20"/>
                <w:lang w:eastAsia="en-AU"/>
              </w:rPr>
              <w:t>3</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The length of driveway:</w:t>
            </w:r>
          </w:p>
          <w:p w:rsidR="00821E3D" w:rsidRPr="00EE1720" w:rsidRDefault="00821E3D" w:rsidP="00EE1720">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to a public road does not exceed 100m between the most distant part of a building used for any purpose other than storage and the nearest part of a public road; </w:t>
            </w:r>
          </w:p>
          <w:p w:rsidR="00821E3D" w:rsidRPr="00EE1720" w:rsidRDefault="00821E3D" w:rsidP="00EE1720">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has a maximum gradient no greater than 12.5%;</w:t>
            </w:r>
          </w:p>
          <w:p w:rsidR="00821E3D" w:rsidRPr="00EE1720" w:rsidRDefault="00821E3D" w:rsidP="00EE1720">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have a minimum width of 3.5m;</w:t>
            </w:r>
          </w:p>
          <w:p w:rsidR="00821E3D" w:rsidRPr="00EE1720" w:rsidRDefault="00821E3D" w:rsidP="00EE1720">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accommodate turning areas for fire fighting appliances in accordance with Qld Fire and Emergency Services' Fire Hydrant and Vehicle Access Guideline.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C23FBE">
              <w:rPr>
                <w:rFonts w:ascii="Arial" w:eastAsia="Times New Roman" w:hAnsi="Arial" w:cs="Arial"/>
                <w:b/>
                <w:bCs/>
                <w:sz w:val="20"/>
                <w:szCs w:val="20"/>
                <w:lang w:eastAsia="en-AU"/>
              </w:rPr>
              <w:t>6</w:t>
            </w:r>
            <w:r w:rsidR="00DA6C68">
              <w:rPr>
                <w:rFonts w:ascii="Arial" w:eastAsia="Times New Roman" w:hAnsi="Arial" w:cs="Arial"/>
                <w:b/>
                <w:bCs/>
                <w:sz w:val="20"/>
                <w:szCs w:val="20"/>
                <w:lang w:eastAsia="en-AU"/>
              </w:rPr>
              <w:t>4</w:t>
            </w:r>
          </w:p>
        </w:tc>
        <w:tc>
          <w:tcPr>
            <w:tcW w:w="2462" w:type="pct"/>
            <w:hideMark/>
          </w:tcPr>
          <w:p w:rsidR="00821E3D" w:rsidRPr="00EE1720" w:rsidRDefault="00821E3D" w:rsidP="00EE1720">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reticulated water supply is provided by a distributer retailer for the area or, where not connected to a reticulated water supply, on-site fire fighting water storage containing not less than 10 000 litres (tanks with fire brigade tank fittings, swimming pools) is provided and located within 10m of buildings and structures. </w:t>
            </w:r>
          </w:p>
          <w:p w:rsidR="00821E3D" w:rsidRPr="00EE1720" w:rsidRDefault="00821E3D" w:rsidP="00EE1720">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Where a swimming pool is the nominated on-site fire fighting water storage source, vehicle access to within 3m of that water storage source is provided. </w:t>
            </w:r>
          </w:p>
          <w:p w:rsidR="00821E3D" w:rsidRPr="00EE1720" w:rsidRDefault="00821E3D" w:rsidP="00EE1720">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Where a tank is the nominated on-site fire fighting water storage source, it includes:</w:t>
            </w:r>
          </w:p>
          <w:p w:rsidR="00821E3D" w:rsidRPr="00EE1720" w:rsidRDefault="00821E3D" w:rsidP="00EE1720">
            <w:pPr>
              <w:numPr>
                <w:ilvl w:val="1"/>
                <w:numId w:val="18"/>
              </w:numPr>
              <w:spacing w:before="100" w:beforeAutospacing="1" w:after="100" w:afterAutospacing="1" w:line="240" w:lineRule="auto"/>
              <w:ind w:left="10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a hardstand area allowing medium rigid vehicle (15 tonne fire appliance) access within 6m of the tank;</w:t>
            </w:r>
          </w:p>
          <w:p w:rsidR="00821E3D" w:rsidRPr="00EE1720" w:rsidRDefault="00821E3D" w:rsidP="00EE1720">
            <w:pPr>
              <w:numPr>
                <w:ilvl w:val="1"/>
                <w:numId w:val="18"/>
              </w:numPr>
              <w:spacing w:before="100" w:beforeAutospacing="1" w:after="100" w:afterAutospacing="1" w:line="240" w:lineRule="auto"/>
              <w:ind w:left="10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fire brigade tank fittings, comprising 50mm ball valve and male camlock coupling and, if underground, an access hole of 20mm (minimum) to accommodate suction lines. </w:t>
            </w:r>
          </w:p>
        </w:tc>
        <w:tc>
          <w:tcPr>
            <w:tcW w:w="584" w:type="pct"/>
          </w:tcPr>
          <w:p w:rsidR="00821E3D" w:rsidRPr="00EE1720" w:rsidRDefault="00821E3D" w:rsidP="00AF38FA">
            <w:pPr>
              <w:spacing w:before="100" w:beforeAutospacing="1" w:after="100" w:afterAutospacing="1" w:line="240" w:lineRule="auto"/>
              <w:ind w:right="150"/>
              <w:rPr>
                <w:rFonts w:ascii="Arial" w:eastAsia="Times New Roman" w:hAnsi="Arial" w:cs="Arial"/>
                <w:sz w:val="20"/>
                <w:szCs w:val="20"/>
                <w:lang w:eastAsia="en-AU"/>
              </w:rPr>
            </w:pPr>
          </w:p>
        </w:tc>
        <w:tc>
          <w:tcPr>
            <w:tcW w:w="1391" w:type="pct"/>
          </w:tcPr>
          <w:p w:rsidR="00821E3D" w:rsidRPr="00EE1720" w:rsidRDefault="00821E3D" w:rsidP="00AF38FA">
            <w:pPr>
              <w:spacing w:before="100" w:beforeAutospacing="1" w:after="100" w:afterAutospacing="1" w:line="240" w:lineRule="auto"/>
              <w:ind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65</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does not involve the manufacture or storage of hazardous chemicals.</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AF38FA">
        <w:trPr>
          <w:tblCellSpacing w:w="15" w:type="dxa"/>
        </w:trPr>
        <w:tc>
          <w:tcPr>
            <w:tcW w:w="4980" w:type="pct"/>
            <w:gridSpan w:val="4"/>
            <w:shd w:val="clear" w:color="auto" w:fill="CCCCCC"/>
            <w:vAlign w:val="center"/>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Environmental areas (refer Overlay map - Environmental areas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AF38FA" w:rsidRPr="00EE1720" w:rsidTr="00EE4A03">
              <w:trPr>
                <w:tblCellSpacing w:w="15" w:type="dxa"/>
              </w:trPr>
              <w:tc>
                <w:tcPr>
                  <w:tcW w:w="15096" w:type="dxa"/>
                  <w:shd w:val="clear" w:color="auto" w:fill="CCCCCC"/>
                  <w:vAlign w:val="center"/>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Note - The following are excluded from the native clearing provisions of this planning scheme:</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Clearing of native vegetation located within an approved development footprint;</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AF38FA" w:rsidRPr="00EE1720" w:rsidRDefault="00AF38FA" w:rsidP="00EE172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Grazing of native pasture by stock;</w:t>
                  </w:r>
                </w:p>
                <w:p w:rsidR="00AF38FA" w:rsidRPr="00EE1720" w:rsidRDefault="00AF38FA" w:rsidP="00AF38FA">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Native forest practice where accepted development under Part 1, 1.7.7 Accepted development.</w:t>
                  </w:r>
                </w:p>
              </w:tc>
            </w:tr>
            <w:tr w:rsidR="00AF38FA" w:rsidRPr="00EE1720" w:rsidTr="00EE4A03">
              <w:trPr>
                <w:tblCellSpacing w:w="15" w:type="dxa"/>
              </w:trPr>
              <w:tc>
                <w:tcPr>
                  <w:tcW w:w="15096" w:type="dxa"/>
                  <w:shd w:val="clear" w:color="auto" w:fill="CCCCCC"/>
                  <w:vAlign w:val="center"/>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Note - Definition for native vegetation is located in Schedule 1 Definitions.</w:t>
                  </w:r>
                </w:p>
              </w:tc>
            </w:tr>
          </w:tbl>
          <w:p w:rsidR="00AF38FA" w:rsidRPr="00EE1720" w:rsidRDefault="00AF38FA" w:rsidP="00EE1720">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AF38FA" w:rsidRPr="00EE1720" w:rsidTr="00EE4A03">
              <w:trPr>
                <w:tblCellSpacing w:w="15" w:type="dxa"/>
              </w:trPr>
              <w:tc>
                <w:tcPr>
                  <w:tcW w:w="15096" w:type="dxa"/>
                  <w:shd w:val="clear" w:color="auto" w:fill="CCCCCC"/>
                  <w:vAlign w:val="center"/>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Native vegetation subject to this requirement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Editors' Note - The accuracy of overlay mapping can be challenged through the development application process (code assessable development) or by way of a planning scheme amendment. See Council's website for details. </w:t>
                  </w:r>
                </w:p>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Editors' Note - When clearing native vegetation within a MSES area, you may still require approval from the State government.</w:t>
                  </w:r>
                </w:p>
              </w:tc>
            </w:tr>
          </w:tbl>
          <w:p w:rsidR="00AF38FA" w:rsidRPr="00EE1720" w:rsidRDefault="00AF38FA"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RAD</w:t>
            </w:r>
            <w:r w:rsidR="00DA6C68">
              <w:rPr>
                <w:rFonts w:ascii="Arial" w:eastAsia="Times New Roman" w:hAnsi="Arial" w:cs="Arial"/>
                <w:b/>
                <w:bCs/>
                <w:sz w:val="20"/>
                <w:szCs w:val="20"/>
                <w:lang w:eastAsia="en-AU"/>
              </w:rPr>
              <w:t>66</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Where no suitable land cleared of native vegetation exists, clearing of native vegetation in High Value Area or Value Offset Area is for the purpose of a new dwelling house</w:t>
            </w:r>
            <w:r w:rsidRPr="00EE1720">
              <w:rPr>
                <w:rFonts w:ascii="Arial" w:eastAsia="Times New Roman" w:hAnsi="Arial" w:cs="Arial"/>
                <w:sz w:val="20"/>
                <w:szCs w:val="20"/>
                <w:vertAlign w:val="superscript"/>
                <w:lang w:eastAsia="en-AU"/>
              </w:rPr>
              <w:t>(</w:t>
            </w:r>
            <w:hyperlink r:id="rId26"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EE1720">
                <w:rPr>
                  <w:rFonts w:ascii="Arial" w:eastAsia="Times New Roman" w:hAnsi="Arial" w:cs="Arial"/>
                  <w:color w:val="0000FF"/>
                  <w:sz w:val="20"/>
                  <w:szCs w:val="20"/>
                  <w:vertAlign w:val="superscript"/>
                  <w:lang w:eastAsia="en-AU"/>
                </w:rPr>
                <w:t>22</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and all associated facilities* or an extension to an existing dwelling house</w:t>
            </w:r>
            <w:r w:rsidRPr="00EE1720">
              <w:rPr>
                <w:rFonts w:ascii="Arial" w:eastAsia="Times New Roman" w:hAnsi="Arial" w:cs="Arial"/>
                <w:sz w:val="20"/>
                <w:szCs w:val="20"/>
                <w:vertAlign w:val="superscript"/>
                <w:lang w:eastAsia="en-AU"/>
              </w:rPr>
              <w:t>(</w:t>
            </w:r>
            <w:hyperlink r:id="rId27"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EE1720">
                <w:rPr>
                  <w:rFonts w:ascii="Arial" w:eastAsia="Times New Roman" w:hAnsi="Arial" w:cs="Arial"/>
                  <w:color w:val="0000FF"/>
                  <w:sz w:val="20"/>
                  <w:szCs w:val="20"/>
                  <w:vertAlign w:val="superscript"/>
                  <w:lang w:eastAsia="en-AU"/>
                </w:rPr>
                <w:t>22</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only, and comprises an area no greater than 1500m</w:t>
            </w:r>
            <w:r w:rsidRPr="00EE1720">
              <w:rPr>
                <w:rFonts w:ascii="Arial" w:eastAsia="Times New Roman" w:hAnsi="Arial" w:cs="Arial"/>
                <w:sz w:val="20"/>
                <w:szCs w:val="20"/>
                <w:vertAlign w:val="superscript"/>
                <w:lang w:eastAsia="en-AU"/>
              </w:rPr>
              <w:t>2</w:t>
            </w:r>
            <w:r w:rsidRPr="00EE1720">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24"/>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*All associated facilities includes: on-site wastewater treatment, all areas of disturbance, on-site parking, access and manoeuvring areas. </w:t>
                  </w:r>
                </w:p>
              </w:tc>
            </w:tr>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Editor's note - See in heading above for other uses excluded from native vegetation clearing requirements.</w:t>
                  </w:r>
                </w:p>
              </w:tc>
            </w:tr>
          </w:tbl>
          <w:p w:rsidR="00821E3D" w:rsidRPr="00EE1720" w:rsidRDefault="00821E3D" w:rsidP="00EE1720">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24"/>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Editor's note - Where vegetation clearance is accepted development subject to requirements, care should be undertaken to avoid adverse impacts on koalas, koala habitat values and habitat connectivity and to encourage existing koala usage of the site.  Measures to minimise impacts include: </w:t>
                  </w:r>
                </w:p>
                <w:p w:rsidR="00821E3D" w:rsidRPr="00EE1720" w:rsidRDefault="00821E3D" w:rsidP="00802D31">
                  <w:pPr>
                    <w:numPr>
                      <w:ilvl w:val="0"/>
                      <w:numId w:val="20"/>
                    </w:numPr>
                    <w:spacing w:before="100" w:beforeAutospacing="1" w:after="100" w:afterAutospacing="1" w:line="240" w:lineRule="auto"/>
                    <w:ind w:left="450" w:hanging="214"/>
                    <w:rPr>
                      <w:rFonts w:ascii="Arial" w:eastAsia="Times New Roman" w:hAnsi="Arial" w:cs="Arial"/>
                      <w:sz w:val="20"/>
                      <w:szCs w:val="20"/>
                      <w:lang w:eastAsia="en-AU"/>
                    </w:rPr>
                  </w:pPr>
                  <w:r w:rsidRPr="00EE1720">
                    <w:rPr>
                      <w:rFonts w:ascii="Arial" w:eastAsia="Times New Roman" w:hAnsi="Arial" w:cs="Arial"/>
                      <w:sz w:val="20"/>
                      <w:szCs w:val="20"/>
                      <w:lang w:eastAsia="en-AU"/>
                    </w:rPr>
                    <w:t>co-locating all associated activities, infrastructure and access strips;</w:t>
                  </w:r>
                </w:p>
                <w:p w:rsidR="00821E3D" w:rsidRPr="00EE1720" w:rsidRDefault="00821E3D" w:rsidP="00802D31">
                  <w:pPr>
                    <w:numPr>
                      <w:ilvl w:val="0"/>
                      <w:numId w:val="20"/>
                    </w:numPr>
                    <w:spacing w:before="100" w:beforeAutospacing="1" w:after="100" w:afterAutospacing="1" w:line="240" w:lineRule="auto"/>
                    <w:ind w:left="450" w:hanging="214"/>
                    <w:rPr>
                      <w:rFonts w:ascii="Arial" w:eastAsia="Times New Roman" w:hAnsi="Arial" w:cs="Arial"/>
                      <w:sz w:val="20"/>
                      <w:szCs w:val="20"/>
                      <w:lang w:eastAsia="en-AU"/>
                    </w:rPr>
                  </w:pPr>
                  <w:r w:rsidRPr="00EE1720">
                    <w:rPr>
                      <w:rFonts w:ascii="Arial" w:eastAsia="Times New Roman" w:hAnsi="Arial" w:cs="Arial"/>
                      <w:sz w:val="20"/>
                      <w:szCs w:val="20"/>
                      <w:lang w:eastAsia="en-AU"/>
                    </w:rPr>
                    <w:t>be the least valued area of koala habitat on the site;</w:t>
                  </w:r>
                </w:p>
                <w:p w:rsidR="00821E3D" w:rsidRPr="00EE1720" w:rsidRDefault="00821E3D" w:rsidP="00802D31">
                  <w:pPr>
                    <w:numPr>
                      <w:ilvl w:val="0"/>
                      <w:numId w:val="20"/>
                    </w:numPr>
                    <w:spacing w:before="100" w:beforeAutospacing="1" w:after="100" w:afterAutospacing="1" w:line="240" w:lineRule="auto"/>
                    <w:ind w:left="450" w:hanging="214"/>
                    <w:rPr>
                      <w:rFonts w:ascii="Arial" w:eastAsia="Times New Roman" w:hAnsi="Arial" w:cs="Arial"/>
                      <w:sz w:val="20"/>
                      <w:szCs w:val="20"/>
                      <w:lang w:eastAsia="en-AU"/>
                    </w:rPr>
                  </w:pPr>
                  <w:r w:rsidRPr="00EE1720">
                    <w:rPr>
                      <w:rFonts w:ascii="Arial" w:eastAsia="Times New Roman" w:hAnsi="Arial" w:cs="Arial"/>
                      <w:sz w:val="20"/>
                      <w:szCs w:val="20"/>
                      <w:lang w:eastAsia="en-AU"/>
                    </w:rPr>
                    <w:t>minimise the footprint of the development envelope area;</w:t>
                  </w:r>
                </w:p>
                <w:p w:rsidR="00821E3D" w:rsidRPr="00EE1720" w:rsidRDefault="00821E3D" w:rsidP="00802D31">
                  <w:pPr>
                    <w:numPr>
                      <w:ilvl w:val="0"/>
                      <w:numId w:val="20"/>
                    </w:numPr>
                    <w:spacing w:before="100" w:beforeAutospacing="1" w:after="100" w:afterAutospacing="1" w:line="240" w:lineRule="auto"/>
                    <w:ind w:left="450" w:hanging="214"/>
                    <w:rPr>
                      <w:rFonts w:ascii="Arial" w:eastAsia="Times New Roman" w:hAnsi="Arial" w:cs="Arial"/>
                      <w:sz w:val="20"/>
                      <w:szCs w:val="20"/>
                      <w:lang w:eastAsia="en-AU"/>
                    </w:rPr>
                  </w:pPr>
                  <w:r w:rsidRPr="00EE1720">
                    <w:rPr>
                      <w:rFonts w:ascii="Arial" w:eastAsia="Times New Roman" w:hAnsi="Arial" w:cs="Arial"/>
                      <w:sz w:val="20"/>
                      <w:szCs w:val="20"/>
                      <w:lang w:eastAsia="en-AU"/>
                    </w:rPr>
                    <w:t>minimise edge effects to areas external to the development envelope;</w:t>
                  </w:r>
                </w:p>
                <w:p w:rsidR="00821E3D" w:rsidRPr="00EE1720" w:rsidRDefault="00821E3D" w:rsidP="00802D31">
                  <w:pPr>
                    <w:numPr>
                      <w:ilvl w:val="0"/>
                      <w:numId w:val="20"/>
                    </w:numPr>
                    <w:spacing w:before="100" w:beforeAutospacing="1" w:after="100" w:afterAutospacing="1" w:line="240" w:lineRule="auto"/>
                    <w:ind w:left="450" w:hanging="214"/>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 xml:space="preserve">location and design consideration to ensure koala safety and movement in accordance with the Koala-sensitive Design Guideline and Planning scheme policy – Environmental areas; </w:t>
                  </w:r>
                </w:p>
                <w:p w:rsidR="00821E3D" w:rsidRPr="00EE1720" w:rsidRDefault="00821E3D" w:rsidP="00802D31">
                  <w:pPr>
                    <w:numPr>
                      <w:ilvl w:val="0"/>
                      <w:numId w:val="20"/>
                    </w:numPr>
                    <w:spacing w:before="100" w:beforeAutospacing="1" w:after="100" w:afterAutospacing="1" w:line="240" w:lineRule="auto"/>
                    <w:ind w:left="450" w:hanging="214"/>
                    <w:rPr>
                      <w:rFonts w:ascii="Arial" w:eastAsia="Times New Roman" w:hAnsi="Arial" w:cs="Arial"/>
                      <w:sz w:val="20"/>
                      <w:szCs w:val="20"/>
                      <w:lang w:eastAsia="en-AU"/>
                    </w:rPr>
                  </w:pPr>
                  <w:r w:rsidRPr="00EE1720">
                    <w:rPr>
                      <w:rFonts w:ascii="Arial" w:eastAsia="Times New Roman" w:hAnsi="Arial" w:cs="Arial"/>
                      <w:sz w:val="20"/>
                      <w:szCs w:val="20"/>
                      <w:lang w:eastAsia="en-AU"/>
                    </w:rPr>
                    <w:t>sufficient area between the development and koala habitat trees to achieve their long-term viability.</w:t>
                  </w:r>
                </w:p>
              </w:tc>
            </w:tr>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 xml:space="preserve">Editor's note - Where vegetation clearing is accepted development subject to requirements, consideration should be given to avoid clearing habitat trees. Habitat trees may contain structural hollows where animals live, breed and shelter. The provision of nest boxes or salvaging of hollows will provide compensatory roosting and nesting opportunities for local wildlife including sugar gliders, possums and owls. For further information see Planning scheme policy – Environmental areas.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67</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 clearing of native vegetation is to occur within the Value Offset Area MLES - Waterway buffer or  Value Offset Area MLES - Wetland buffer. </w:t>
            </w:r>
          </w:p>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This does not apply to the following:</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Clearing of native vegetation located within an approved development footprint;</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Grazing of native pasture by stock;</w:t>
            </w:r>
          </w:p>
          <w:p w:rsidR="00821E3D" w:rsidRPr="00EE1720" w:rsidRDefault="00821E3D" w:rsidP="00EE172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Native forest practice where accepted development under Part 1, 1.7.7 Accepted development.</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AF38FA">
        <w:trPr>
          <w:tblCellSpacing w:w="15" w:type="dxa"/>
        </w:trPr>
        <w:tc>
          <w:tcPr>
            <w:tcW w:w="4980" w:type="pct"/>
            <w:gridSpan w:val="4"/>
            <w:shd w:val="clear" w:color="auto" w:fill="CCCCCC"/>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Heritage and landscape character (refer Overlay map - Heritage and landscape character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AF38FA" w:rsidRPr="00EE1720" w:rsidTr="00EE4A03">
              <w:trPr>
                <w:tblCellSpacing w:w="15" w:type="dxa"/>
              </w:trPr>
              <w:tc>
                <w:tcPr>
                  <w:tcW w:w="15096" w:type="dxa"/>
                  <w:vAlign w:val="center"/>
                  <w:hideMark/>
                </w:tcPr>
                <w:p w:rsidR="00AF38FA" w:rsidRPr="00EE1720" w:rsidRDefault="00AF38FA"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AF38FA" w:rsidRPr="00EE1720" w:rsidRDefault="00AF38FA"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68</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is for the preservation, maintenance, repair and restoration of the site, object or building.</w:t>
            </w:r>
          </w:p>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24"/>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Note - Preservation, maintenance, repair and restoration are defined in Schedule 1 - Definitions</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69</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 cultural heritage conservation management plan is prepared in accordance with Planning scheme policy – Heritage and landscape character and submitted to Council prior to the commencement of any preservation, maintenance, repair and restoration works.  Any preservation, maintenance, repair and restoration works are in accordance with the Council approved cultural heritage conservation management plan. </w:t>
            </w:r>
          </w:p>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70</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Development does not result in the removal of or damage to any significant tree identified on Overlay map – Heritage and landscape character and listed in Appendix 2 of Planning scheme policy – Heritage and landscape character.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71</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The following development does not occur within 20m of the base of any significant tree, identified on Overlay map – Heritage and landscape character and listed in Appendix 2 of Planning scheme policy – Heritage and landscape character: </w:t>
            </w:r>
          </w:p>
          <w:p w:rsidR="00821E3D" w:rsidRPr="00EE1720" w:rsidRDefault="00821E3D" w:rsidP="00EE172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construction of any building;</w:t>
            </w:r>
          </w:p>
          <w:p w:rsidR="00821E3D" w:rsidRPr="00EE1720" w:rsidRDefault="00821E3D" w:rsidP="00EE172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laying of overhead or underground services;</w:t>
            </w:r>
          </w:p>
          <w:p w:rsidR="00821E3D" w:rsidRPr="00EE1720" w:rsidRDefault="00821E3D" w:rsidP="00EE172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any sealing, paving, soil compaction;</w:t>
            </w:r>
          </w:p>
          <w:p w:rsidR="00821E3D" w:rsidRPr="00EE1720" w:rsidRDefault="00821E3D" w:rsidP="00EE172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any alteration of more than 75mm to the ground </w:t>
            </w:r>
            <w:r w:rsidR="00DA6C68">
              <w:rPr>
                <w:rFonts w:ascii="Arial" w:eastAsia="Times New Roman" w:hAnsi="Arial" w:cs="Arial"/>
                <w:sz w:val="20"/>
                <w:szCs w:val="20"/>
                <w:lang w:eastAsia="en-AU"/>
              </w:rPr>
              <w:t>surface</w:t>
            </w:r>
            <w:r w:rsidRPr="00EE1720">
              <w:rPr>
                <w:rFonts w:ascii="Arial" w:eastAsia="Times New Roman" w:hAnsi="Arial" w:cs="Arial"/>
                <w:sz w:val="20"/>
                <w:szCs w:val="20"/>
                <w:lang w:eastAsia="en-AU"/>
              </w:rPr>
              <w:t xml:space="preserve"> prior to work commencing.</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RAD</w:t>
            </w:r>
            <w:r w:rsidR="00DA6C68">
              <w:rPr>
                <w:rFonts w:ascii="Arial" w:eastAsia="Times New Roman" w:hAnsi="Arial" w:cs="Arial"/>
                <w:b/>
                <w:bCs/>
                <w:sz w:val="20"/>
                <w:szCs w:val="20"/>
                <w:lang w:eastAsia="en-AU"/>
              </w:rPr>
              <w:t>72</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Pruning of a significant tree occurs in accordance with Australian Standard AS 4373-2007 - Pruning of Amenity Trees.</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AF38FA">
        <w:trPr>
          <w:tblCellSpacing w:w="15" w:type="dxa"/>
        </w:trPr>
        <w:tc>
          <w:tcPr>
            <w:tcW w:w="4980" w:type="pct"/>
            <w:gridSpan w:val="4"/>
            <w:shd w:val="clear" w:color="auto" w:fill="CCCCCC"/>
            <w:hideMark/>
          </w:tcPr>
          <w:p w:rsidR="00AF38FA" w:rsidRPr="00EE1720" w:rsidRDefault="00AF38FA" w:rsidP="00EE1720">
            <w:pPr>
              <w:spacing w:before="100" w:beforeAutospacing="1" w:after="100" w:afterAutospacing="1" w:line="240" w:lineRule="auto"/>
              <w:ind w:left="150" w:right="150"/>
              <w:rPr>
                <w:rFonts w:ascii="Arial" w:eastAsia="Times New Roman" w:hAnsi="Arial" w:cs="Arial"/>
                <w:b/>
                <w:bCs/>
                <w:sz w:val="20"/>
                <w:szCs w:val="20"/>
                <w:lang w:eastAsia="en-AU"/>
              </w:rPr>
            </w:pPr>
            <w:r w:rsidRPr="00EE1720">
              <w:rPr>
                <w:rFonts w:ascii="Arial" w:eastAsia="Times New Roman" w:hAnsi="Arial" w:cs="Arial"/>
                <w:b/>
                <w:bCs/>
                <w:sz w:val="20"/>
                <w:szCs w:val="20"/>
                <w:lang w:eastAsia="en-AU"/>
              </w:rPr>
              <w:t>Landslide hazard (refer Overlay map - Landslide hazard to determine if the following requirements apply)</w:t>
            </w: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73</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does not:</w:t>
            </w:r>
          </w:p>
          <w:p w:rsidR="00821E3D" w:rsidRPr="00EE1720" w:rsidRDefault="00821E3D" w:rsidP="00EE172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involve earthworks exceeding 50m</w:t>
            </w:r>
            <w:r w:rsidRPr="00EE1720">
              <w:rPr>
                <w:rFonts w:ascii="Arial" w:eastAsia="Times New Roman" w:hAnsi="Arial" w:cs="Arial"/>
                <w:sz w:val="20"/>
                <w:szCs w:val="20"/>
                <w:vertAlign w:val="superscript"/>
                <w:lang w:eastAsia="en-AU"/>
              </w:rPr>
              <w:t>3</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involve cut and fill having a height greater than 600mm;</w:t>
            </w:r>
          </w:p>
          <w:p w:rsidR="00821E3D" w:rsidRPr="00EE1720" w:rsidRDefault="00821E3D" w:rsidP="00EE172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involve any retaining wall having a height greater than 600mm;</w:t>
            </w:r>
          </w:p>
          <w:p w:rsidR="00821E3D" w:rsidRPr="00EE1720" w:rsidRDefault="00821E3D" w:rsidP="00EE172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redirect or alter the existing flow of surface or groundwater.</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74</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Buildings, excluding domestic outbuildings:</w:t>
            </w:r>
          </w:p>
          <w:p w:rsidR="00821E3D" w:rsidRPr="00EE1720" w:rsidRDefault="00821E3D" w:rsidP="00EE172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are split-level, multiple-slab, pier or pole construction;</w:t>
            </w:r>
          </w:p>
          <w:p w:rsidR="00821E3D" w:rsidRPr="00EE1720" w:rsidRDefault="00821E3D" w:rsidP="00EE172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are not single plane slab on ground.</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75</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does not involve the manufacture, handling or storage of hazardous chemicals.</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466BD1" w:rsidRPr="00EE1720" w:rsidTr="00466BD1">
        <w:trPr>
          <w:tblCellSpacing w:w="15" w:type="dxa"/>
        </w:trPr>
        <w:tc>
          <w:tcPr>
            <w:tcW w:w="4980" w:type="pct"/>
            <w:gridSpan w:val="4"/>
            <w:shd w:val="clear" w:color="auto" w:fill="CCCCCC"/>
            <w:hideMark/>
          </w:tcPr>
          <w:p w:rsidR="00466BD1" w:rsidRPr="00EE1720" w:rsidRDefault="00466BD1" w:rsidP="00EE1720">
            <w:pPr>
              <w:spacing w:before="100" w:beforeAutospacing="1" w:after="100" w:afterAutospacing="1" w:line="240" w:lineRule="auto"/>
              <w:ind w:left="150" w:right="150"/>
              <w:rPr>
                <w:rFonts w:ascii="Arial" w:eastAsia="Times New Roman" w:hAnsi="Arial" w:cs="Arial"/>
                <w:b/>
                <w:bCs/>
                <w:sz w:val="20"/>
                <w:szCs w:val="20"/>
                <w:lang w:eastAsia="en-AU"/>
              </w:rPr>
            </w:pPr>
            <w:r w:rsidRPr="00EE1720">
              <w:rPr>
                <w:rFonts w:ascii="Arial" w:eastAsia="Times New Roman" w:hAnsi="Arial" w:cs="Arial"/>
                <w:b/>
                <w:bCs/>
                <w:sz w:val="20"/>
                <w:szCs w:val="20"/>
                <w:lang w:eastAsia="en-AU"/>
              </w:rPr>
              <w:t>Infrastructure buffers (refer Overlay map - Infrastructure buffers to determine if the following requirements apply)</w:t>
            </w: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76</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does not include the following uses located within a landfill site buffer:</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caretaker’s accommodation</w:t>
            </w:r>
            <w:r w:rsidRPr="00EE1720">
              <w:rPr>
                <w:rFonts w:ascii="Arial" w:eastAsia="Times New Roman" w:hAnsi="Arial" w:cs="Arial"/>
                <w:sz w:val="20"/>
                <w:szCs w:val="20"/>
                <w:vertAlign w:val="superscript"/>
                <w:lang w:eastAsia="en-AU"/>
              </w:rPr>
              <w:t>(</w:t>
            </w:r>
            <w:hyperlink r:id="rId28" w:anchor="target-d60297e447244" w:tooltip="Caretaker’s accommodation - A dwelling provided for a caretaker of a non-residential use on the same premises." w:history="1">
              <w:r w:rsidRPr="00EE1720">
                <w:rPr>
                  <w:rFonts w:ascii="Arial" w:eastAsia="Times New Roman" w:hAnsi="Arial" w:cs="Arial"/>
                  <w:color w:val="0000FF"/>
                  <w:sz w:val="20"/>
                  <w:szCs w:val="20"/>
                  <w:vertAlign w:val="superscript"/>
                  <w:lang w:eastAsia="en-AU"/>
                </w:rPr>
                <w:t>10</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community residence</w:t>
            </w:r>
            <w:r w:rsidRPr="00EE1720">
              <w:rPr>
                <w:rFonts w:ascii="Arial" w:eastAsia="Times New Roman" w:hAnsi="Arial" w:cs="Arial"/>
                <w:sz w:val="20"/>
                <w:szCs w:val="20"/>
                <w:vertAlign w:val="superscript"/>
                <w:lang w:eastAsia="en-AU"/>
              </w:rPr>
              <w:t>(</w:t>
            </w:r>
            <w:hyperlink r:id="rId29"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EE1720">
                <w:rPr>
                  <w:rFonts w:ascii="Arial" w:eastAsia="Times New Roman" w:hAnsi="Arial" w:cs="Arial"/>
                  <w:color w:val="0000FF"/>
                  <w:sz w:val="20"/>
                  <w:szCs w:val="20"/>
                  <w:vertAlign w:val="superscript"/>
                  <w:lang w:eastAsia="en-AU"/>
                </w:rPr>
                <w:t>16</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dual occupancy</w:t>
            </w:r>
            <w:r w:rsidRPr="00EE1720">
              <w:rPr>
                <w:rFonts w:ascii="Arial" w:eastAsia="Times New Roman" w:hAnsi="Arial" w:cs="Arial"/>
                <w:sz w:val="20"/>
                <w:szCs w:val="20"/>
                <w:vertAlign w:val="superscript"/>
                <w:lang w:eastAsia="en-AU"/>
              </w:rPr>
              <w:t>(</w:t>
            </w:r>
            <w:hyperlink r:id="rId30"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EE1720">
                <w:rPr>
                  <w:rFonts w:ascii="Arial" w:eastAsia="Times New Roman" w:hAnsi="Arial" w:cs="Arial"/>
                  <w:color w:val="0000FF"/>
                  <w:sz w:val="20"/>
                  <w:szCs w:val="20"/>
                  <w:vertAlign w:val="superscript"/>
                  <w:lang w:eastAsia="en-AU"/>
                </w:rPr>
                <w:t>21</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dwelling house;</w:t>
            </w:r>
            <w:r w:rsidRPr="00EE1720">
              <w:rPr>
                <w:rFonts w:ascii="Arial" w:eastAsia="Times New Roman" w:hAnsi="Arial" w:cs="Arial"/>
                <w:sz w:val="20"/>
                <w:szCs w:val="20"/>
                <w:vertAlign w:val="superscript"/>
                <w:lang w:eastAsia="en-AU"/>
              </w:rPr>
              <w:t>(</w:t>
            </w:r>
            <w:hyperlink r:id="rId31"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EE1720">
                <w:rPr>
                  <w:rFonts w:ascii="Arial" w:eastAsia="Times New Roman" w:hAnsi="Arial" w:cs="Arial"/>
                  <w:color w:val="0000FF"/>
                  <w:sz w:val="20"/>
                  <w:szCs w:val="20"/>
                  <w:vertAlign w:val="superscript"/>
                  <w:lang w:eastAsia="en-AU"/>
                </w:rPr>
                <w:t>22</w:t>
              </w:r>
            </w:hyperlink>
            <w:r w:rsidRPr="00EE1720">
              <w:rPr>
                <w:rFonts w:ascii="Arial" w:eastAsia="Times New Roman" w:hAnsi="Arial" w:cs="Arial"/>
                <w:sz w:val="20"/>
                <w:szCs w:val="20"/>
                <w:vertAlign w:val="superscript"/>
                <w:lang w:eastAsia="en-AU"/>
              </w:rPr>
              <w:t>)</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dwelling unit</w:t>
            </w:r>
            <w:r w:rsidRPr="00EE1720">
              <w:rPr>
                <w:rFonts w:ascii="Arial" w:eastAsia="Times New Roman" w:hAnsi="Arial" w:cs="Arial"/>
                <w:sz w:val="20"/>
                <w:szCs w:val="20"/>
                <w:vertAlign w:val="superscript"/>
                <w:lang w:eastAsia="en-AU"/>
              </w:rPr>
              <w:t>(</w:t>
            </w:r>
            <w:hyperlink r:id="rId32" w:anchor="target-d60297e447532" w:tooltip="Dwelling unit - A single dwelling within a premises containing non residential use(s)." w:history="1">
              <w:r w:rsidRPr="00EE1720">
                <w:rPr>
                  <w:rFonts w:ascii="Arial" w:eastAsia="Times New Roman" w:hAnsi="Arial" w:cs="Arial"/>
                  <w:color w:val="0000FF"/>
                  <w:sz w:val="20"/>
                  <w:szCs w:val="20"/>
                  <w:vertAlign w:val="superscript"/>
                  <w:lang w:eastAsia="en-AU"/>
                </w:rPr>
                <w:t>23</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hospital</w:t>
            </w:r>
            <w:r w:rsidRPr="00EE1720">
              <w:rPr>
                <w:rFonts w:ascii="Arial" w:eastAsia="Times New Roman" w:hAnsi="Arial" w:cs="Arial"/>
                <w:sz w:val="20"/>
                <w:szCs w:val="20"/>
                <w:vertAlign w:val="superscript"/>
                <w:lang w:eastAsia="en-AU"/>
              </w:rPr>
              <w:t>(</w:t>
            </w:r>
            <w:hyperlink r:id="rId33"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EE1720">
                <w:rPr>
                  <w:rFonts w:ascii="Arial" w:eastAsia="Times New Roman" w:hAnsi="Arial" w:cs="Arial"/>
                  <w:color w:val="0000FF"/>
                  <w:sz w:val="20"/>
                  <w:szCs w:val="20"/>
                  <w:vertAlign w:val="superscript"/>
                  <w:lang w:eastAsia="en-AU"/>
                </w:rPr>
                <w:t>36</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rooming accommodation</w:t>
            </w:r>
            <w:r w:rsidRPr="00EE1720">
              <w:rPr>
                <w:rFonts w:ascii="Arial" w:eastAsia="Times New Roman" w:hAnsi="Arial" w:cs="Arial"/>
                <w:sz w:val="20"/>
                <w:szCs w:val="20"/>
                <w:vertAlign w:val="superscript"/>
                <w:lang w:eastAsia="en-AU"/>
              </w:rPr>
              <w:t>(</w:t>
            </w:r>
            <w:hyperlink r:id="rId34"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EE1720">
                <w:rPr>
                  <w:rFonts w:ascii="Arial" w:eastAsia="Times New Roman" w:hAnsi="Arial" w:cs="Arial"/>
                  <w:color w:val="0000FF"/>
                  <w:sz w:val="20"/>
                  <w:szCs w:val="20"/>
                  <w:vertAlign w:val="superscript"/>
                  <w:lang w:eastAsia="en-AU"/>
                </w:rPr>
                <w:t>69</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multiple dwelling</w:t>
            </w:r>
            <w:r w:rsidRPr="00EE1720">
              <w:rPr>
                <w:rFonts w:ascii="Arial" w:eastAsia="Times New Roman" w:hAnsi="Arial" w:cs="Arial"/>
                <w:sz w:val="20"/>
                <w:szCs w:val="20"/>
                <w:vertAlign w:val="superscript"/>
                <w:lang w:eastAsia="en-AU"/>
              </w:rPr>
              <w:t>(</w:t>
            </w:r>
            <w:hyperlink r:id="rId35" w:anchor="target-d60297e448163" w:tooltip="Multiple dwelling - Premises containing three or more dwellings for separate households." w:history="1">
              <w:r w:rsidRPr="00EE1720">
                <w:rPr>
                  <w:rFonts w:ascii="Arial" w:eastAsia="Times New Roman" w:hAnsi="Arial" w:cs="Arial"/>
                  <w:color w:val="0000FF"/>
                  <w:sz w:val="20"/>
                  <w:szCs w:val="20"/>
                  <w:vertAlign w:val="superscript"/>
                  <w:lang w:eastAsia="en-AU"/>
                </w:rPr>
                <w:t>49</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non-resident workforce accommodation</w:t>
            </w:r>
            <w:r w:rsidRPr="00EE1720">
              <w:rPr>
                <w:rFonts w:ascii="Arial" w:eastAsia="Times New Roman" w:hAnsi="Arial" w:cs="Arial"/>
                <w:sz w:val="20"/>
                <w:szCs w:val="20"/>
                <w:vertAlign w:val="superscript"/>
                <w:lang w:eastAsia="en-AU"/>
              </w:rPr>
              <w:t>(</w:t>
            </w:r>
            <w:hyperlink r:id="rId36"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EE1720">
                <w:rPr>
                  <w:rFonts w:ascii="Arial" w:eastAsia="Times New Roman" w:hAnsi="Arial" w:cs="Arial"/>
                  <w:color w:val="0000FF"/>
                  <w:sz w:val="20"/>
                  <w:szCs w:val="20"/>
                  <w:vertAlign w:val="superscript"/>
                  <w:lang w:eastAsia="en-AU"/>
                </w:rPr>
                <w:t>52</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relocatable home park</w:t>
            </w:r>
            <w:r w:rsidRPr="00EE1720">
              <w:rPr>
                <w:rFonts w:ascii="Arial" w:eastAsia="Times New Roman" w:hAnsi="Arial" w:cs="Arial"/>
                <w:sz w:val="20"/>
                <w:szCs w:val="20"/>
                <w:vertAlign w:val="superscript"/>
                <w:lang w:eastAsia="en-AU"/>
              </w:rPr>
              <w:t>(</w:t>
            </w:r>
            <w:hyperlink r:id="rId37"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EE1720">
                <w:rPr>
                  <w:rFonts w:ascii="Arial" w:eastAsia="Times New Roman" w:hAnsi="Arial" w:cs="Arial"/>
                  <w:color w:val="0000FF"/>
                  <w:sz w:val="20"/>
                  <w:szCs w:val="20"/>
                  <w:vertAlign w:val="superscript"/>
                  <w:lang w:eastAsia="en-AU"/>
                </w:rPr>
                <w:t>62</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residential care facility</w:t>
            </w:r>
            <w:r w:rsidRPr="00EE1720">
              <w:rPr>
                <w:rFonts w:ascii="Arial" w:eastAsia="Times New Roman" w:hAnsi="Arial" w:cs="Arial"/>
                <w:sz w:val="20"/>
                <w:szCs w:val="20"/>
                <w:vertAlign w:val="superscript"/>
                <w:lang w:eastAsia="en-AU"/>
              </w:rPr>
              <w:t>(</w:t>
            </w:r>
            <w:hyperlink r:id="rId38"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EE1720">
                <w:rPr>
                  <w:rFonts w:ascii="Arial" w:eastAsia="Times New Roman" w:hAnsi="Arial" w:cs="Arial"/>
                  <w:color w:val="0000FF"/>
                  <w:sz w:val="20"/>
                  <w:szCs w:val="20"/>
                  <w:vertAlign w:val="superscript"/>
                  <w:lang w:eastAsia="en-AU"/>
                </w:rPr>
                <w:t>65</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resort complex</w:t>
            </w:r>
            <w:r w:rsidRPr="00EE1720">
              <w:rPr>
                <w:rFonts w:ascii="Arial" w:eastAsia="Times New Roman" w:hAnsi="Arial" w:cs="Arial"/>
                <w:sz w:val="20"/>
                <w:szCs w:val="20"/>
                <w:vertAlign w:val="superscript"/>
                <w:lang w:eastAsia="en-AU"/>
              </w:rPr>
              <w:t>(</w:t>
            </w:r>
            <w:hyperlink r:id="rId39"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EE1720">
                <w:rPr>
                  <w:rFonts w:ascii="Arial" w:eastAsia="Times New Roman" w:hAnsi="Arial" w:cs="Arial"/>
                  <w:color w:val="0000FF"/>
                  <w:sz w:val="20"/>
                  <w:szCs w:val="20"/>
                  <w:vertAlign w:val="superscript"/>
                  <w:lang w:eastAsia="en-AU"/>
                </w:rPr>
                <w:t>66</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retirement facility</w:t>
            </w:r>
            <w:r w:rsidRPr="00EE1720">
              <w:rPr>
                <w:rFonts w:ascii="Arial" w:eastAsia="Times New Roman" w:hAnsi="Arial" w:cs="Arial"/>
                <w:sz w:val="20"/>
                <w:szCs w:val="20"/>
                <w:vertAlign w:val="superscript"/>
                <w:lang w:eastAsia="en-AU"/>
              </w:rPr>
              <w:t>(</w:t>
            </w:r>
            <w:hyperlink r:id="rId40"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EE1720">
                <w:rPr>
                  <w:rFonts w:ascii="Arial" w:eastAsia="Times New Roman" w:hAnsi="Arial" w:cs="Arial"/>
                  <w:color w:val="0000FF"/>
                  <w:sz w:val="20"/>
                  <w:szCs w:val="20"/>
                  <w:vertAlign w:val="superscript"/>
                  <w:lang w:eastAsia="en-AU"/>
                </w:rPr>
                <w:t>67</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rural workers’ accommodation</w:t>
            </w:r>
            <w:r w:rsidRPr="00EE1720">
              <w:rPr>
                <w:rFonts w:ascii="Arial" w:eastAsia="Times New Roman" w:hAnsi="Arial" w:cs="Arial"/>
                <w:sz w:val="20"/>
                <w:szCs w:val="20"/>
                <w:vertAlign w:val="superscript"/>
                <w:lang w:eastAsia="en-AU"/>
              </w:rPr>
              <w:t>(</w:t>
            </w:r>
            <w:hyperlink r:id="rId41"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EE1720">
                <w:rPr>
                  <w:rFonts w:ascii="Arial" w:eastAsia="Times New Roman" w:hAnsi="Arial" w:cs="Arial"/>
                  <w:color w:val="0000FF"/>
                  <w:sz w:val="20"/>
                  <w:szCs w:val="20"/>
                  <w:vertAlign w:val="superscript"/>
                  <w:lang w:eastAsia="en-AU"/>
                </w:rPr>
                <w:t>71</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short term accommodation</w:t>
            </w:r>
            <w:r w:rsidRPr="00EE1720">
              <w:rPr>
                <w:rFonts w:ascii="Arial" w:eastAsia="Times New Roman" w:hAnsi="Arial" w:cs="Arial"/>
                <w:sz w:val="20"/>
                <w:szCs w:val="20"/>
                <w:vertAlign w:val="superscript"/>
                <w:lang w:eastAsia="en-AU"/>
              </w:rPr>
              <w:t>(</w:t>
            </w:r>
            <w:hyperlink r:id="rId42"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EE1720">
                <w:rPr>
                  <w:rFonts w:ascii="Arial" w:eastAsia="Times New Roman" w:hAnsi="Arial" w:cs="Arial"/>
                  <w:color w:val="0000FF"/>
                  <w:sz w:val="20"/>
                  <w:szCs w:val="20"/>
                  <w:vertAlign w:val="superscript"/>
                  <w:lang w:eastAsia="en-AU"/>
                </w:rPr>
                <w:t>77</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p w:rsidR="00821E3D" w:rsidRPr="00EE1720" w:rsidRDefault="00821E3D" w:rsidP="00EE172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EE1720">
              <w:rPr>
                <w:rFonts w:ascii="Arial" w:eastAsia="Times New Roman" w:hAnsi="Arial" w:cs="Arial"/>
                <w:sz w:val="20"/>
                <w:szCs w:val="20"/>
                <w:lang w:eastAsia="en-AU"/>
              </w:rPr>
              <w:t>tourist park</w:t>
            </w:r>
            <w:r w:rsidRPr="00EE1720">
              <w:rPr>
                <w:rFonts w:ascii="Arial" w:eastAsia="Times New Roman" w:hAnsi="Arial" w:cs="Arial"/>
                <w:sz w:val="20"/>
                <w:szCs w:val="20"/>
                <w:vertAlign w:val="superscript"/>
                <w:lang w:eastAsia="en-AU"/>
              </w:rPr>
              <w:t>(</w:t>
            </w:r>
            <w:hyperlink r:id="rId43"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EE1720">
                <w:rPr>
                  <w:rFonts w:ascii="Arial" w:eastAsia="Times New Roman" w:hAnsi="Arial" w:cs="Arial"/>
                  <w:color w:val="0000FF"/>
                  <w:sz w:val="20"/>
                  <w:szCs w:val="20"/>
                  <w:vertAlign w:val="superscript"/>
                  <w:lang w:eastAsia="en-AU"/>
                </w:rPr>
                <w:t>84</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466BD1" w:rsidRPr="00EE1720" w:rsidTr="00466BD1">
        <w:trPr>
          <w:tblCellSpacing w:w="15" w:type="dxa"/>
        </w:trPr>
        <w:tc>
          <w:tcPr>
            <w:tcW w:w="4980" w:type="pct"/>
            <w:gridSpan w:val="4"/>
            <w:shd w:val="clear" w:color="auto" w:fill="CCCCCC"/>
            <w:hideMark/>
          </w:tcPr>
          <w:p w:rsidR="00466BD1" w:rsidRPr="00EE1720" w:rsidRDefault="00466BD1" w:rsidP="00EE1720">
            <w:pPr>
              <w:spacing w:before="100" w:beforeAutospacing="1" w:after="100" w:afterAutospacing="1" w:line="240" w:lineRule="auto"/>
              <w:ind w:left="150" w:right="150"/>
              <w:rPr>
                <w:rFonts w:ascii="Arial" w:eastAsia="Times New Roman" w:hAnsi="Arial" w:cs="Arial"/>
                <w:b/>
                <w:bCs/>
                <w:sz w:val="20"/>
                <w:szCs w:val="20"/>
                <w:lang w:eastAsia="en-AU"/>
              </w:rPr>
            </w:pPr>
            <w:r w:rsidRPr="00EE1720">
              <w:rPr>
                <w:rFonts w:ascii="Arial" w:eastAsia="Times New Roman" w:hAnsi="Arial" w:cs="Arial"/>
                <w:b/>
                <w:bCs/>
                <w:sz w:val="20"/>
                <w:szCs w:val="20"/>
                <w:lang w:eastAsia="en-AU"/>
              </w:rPr>
              <w:t>Overland flow path (refer Overlay map - Overland flow path to determine if the following requirements apply)</w:t>
            </w: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lastRenderedPageBreak/>
              <w:t>RAD</w:t>
            </w:r>
            <w:r w:rsidR="00DA6C68">
              <w:rPr>
                <w:rFonts w:ascii="Arial" w:eastAsia="Times New Roman" w:hAnsi="Arial" w:cs="Arial"/>
                <w:b/>
                <w:bCs/>
                <w:sz w:val="20"/>
                <w:szCs w:val="20"/>
                <w:lang w:eastAsia="en-AU"/>
              </w:rPr>
              <w:t>77</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Development for a material change of use or building work does not involve the construction of a building or structure in an Overland flow path area.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78</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Development for a material change of use or operational work does not impede the flow of flood waters through the premises or worsen flood flows to other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24"/>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r w:rsidRPr="00EE1720">
                    <w:rPr>
                      <w:rFonts w:ascii="Arial" w:eastAsia="Times New Roman" w:hAnsi="Arial" w:cs="Arial"/>
                      <w:sz w:val="20"/>
                      <w:szCs w:val="20"/>
                      <w:lang w:eastAsia="en-AU"/>
                    </w:rPr>
                    <w:t>Note - Reporting to be prepared in accordance with Planning scheme policy – Flood hazard, Coastal hazard and Overland flow</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79</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Development for a material change of use or building work ensures that fencing in an overland flow path area is at least 50% permeable.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80</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Development for a material change of use or building work that involves a hazardous chemical ensures the hazardous chemicals is not located within an overland flow path area.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81</w:t>
            </w:r>
          </w:p>
        </w:tc>
        <w:tc>
          <w:tcPr>
            <w:tcW w:w="2462" w:type="pct"/>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Development for a material change of use or building work for a Park</w:t>
            </w:r>
            <w:r w:rsidRPr="00EE1720">
              <w:rPr>
                <w:rFonts w:ascii="Arial" w:eastAsia="Times New Roman" w:hAnsi="Arial" w:cs="Arial"/>
                <w:sz w:val="20"/>
                <w:szCs w:val="20"/>
                <w:vertAlign w:val="superscript"/>
                <w:lang w:eastAsia="en-AU"/>
              </w:rPr>
              <w:t>(</w:t>
            </w:r>
            <w:hyperlink r:id="rId44"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EE1720">
                <w:rPr>
                  <w:rFonts w:ascii="Arial" w:eastAsia="Times New Roman" w:hAnsi="Arial" w:cs="Arial"/>
                  <w:color w:val="0000FF"/>
                  <w:sz w:val="20"/>
                  <w:szCs w:val="20"/>
                  <w:vertAlign w:val="superscript"/>
                  <w:lang w:eastAsia="en-AU"/>
                </w:rPr>
                <w:t>57</w:t>
              </w:r>
            </w:hyperlink>
            <w:r w:rsidRPr="00EE1720">
              <w:rPr>
                <w:rFonts w:ascii="Arial" w:eastAsia="Times New Roman" w:hAnsi="Arial" w:cs="Arial"/>
                <w:sz w:val="20"/>
                <w:szCs w:val="20"/>
                <w:vertAlign w:val="superscript"/>
                <w:lang w:eastAsia="en-AU"/>
              </w:rPr>
              <w:t>)</w:t>
            </w:r>
            <w:r w:rsidRPr="00EE1720">
              <w:rPr>
                <w:rFonts w:ascii="Arial" w:eastAsia="Times New Roman" w:hAnsi="Arial" w:cs="Arial"/>
                <w:sz w:val="20"/>
                <w:szCs w:val="20"/>
                <w:lang w:eastAsia="en-AU"/>
              </w:rPr>
              <w:t xml:space="preserve"> ensures that work is provided in accordance with the requirements set out in Appendix B of the Planning scheme policy - Integrated design. </w:t>
            </w: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802D31" w:rsidRPr="00EE1720" w:rsidTr="00802D31">
        <w:trPr>
          <w:tblCellSpacing w:w="15" w:type="dxa"/>
        </w:trPr>
        <w:tc>
          <w:tcPr>
            <w:tcW w:w="4980" w:type="pct"/>
            <w:gridSpan w:val="4"/>
            <w:shd w:val="clear" w:color="auto" w:fill="CCCCCC"/>
            <w:vAlign w:val="center"/>
            <w:hideMark/>
          </w:tcPr>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Riparian and wetland setbacks (refer Overlay map - Riparian and wetland setback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802D31" w:rsidRPr="00EE1720" w:rsidTr="00EE4A03">
              <w:trPr>
                <w:tblCellSpacing w:w="15" w:type="dxa"/>
              </w:trPr>
              <w:tc>
                <w:tcPr>
                  <w:tcW w:w="15096" w:type="dxa"/>
                  <w:vAlign w:val="center"/>
                  <w:hideMark/>
                </w:tcPr>
                <w:p w:rsidR="00802D31" w:rsidRPr="00EE1720" w:rsidRDefault="00802D31"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802D31" w:rsidRPr="00EE1720" w:rsidRDefault="00802D31"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r w:rsidR="00983DA5" w:rsidRPr="00EE1720" w:rsidTr="00466BD1">
        <w:trPr>
          <w:tblCellSpacing w:w="15" w:type="dxa"/>
        </w:trPr>
        <w:tc>
          <w:tcPr>
            <w:tcW w:w="514"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RAD</w:t>
            </w:r>
            <w:r w:rsidR="00DA6C68">
              <w:rPr>
                <w:rFonts w:ascii="Arial" w:eastAsia="Times New Roman" w:hAnsi="Arial" w:cs="Arial"/>
                <w:b/>
                <w:bCs/>
                <w:sz w:val="20"/>
                <w:szCs w:val="20"/>
                <w:lang w:eastAsia="en-AU"/>
              </w:rPr>
              <w:t>82</w:t>
            </w:r>
          </w:p>
        </w:tc>
        <w:tc>
          <w:tcPr>
            <w:tcW w:w="2462" w:type="pct"/>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No development is to occur within:</w:t>
            </w:r>
          </w:p>
          <w:p w:rsidR="00821E3D" w:rsidRPr="00EE1720" w:rsidRDefault="00821E3D" w:rsidP="00EE1720">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50m from top of bank for W1 waterway and drainage line</w:t>
            </w:r>
          </w:p>
          <w:p w:rsidR="00821E3D" w:rsidRPr="00EE1720" w:rsidRDefault="00821E3D" w:rsidP="00EE1720">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30m from top of bank for W2 waterway and drainage line</w:t>
            </w:r>
          </w:p>
          <w:p w:rsidR="00821E3D" w:rsidRPr="00EE1720" w:rsidRDefault="00821E3D" w:rsidP="00EE1720">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20m from top of bank for W3 waterway and drainage line</w:t>
            </w:r>
          </w:p>
          <w:p w:rsidR="00821E3D" w:rsidRPr="00EE1720" w:rsidRDefault="00821E3D" w:rsidP="00EE1720">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EE1720">
              <w:rPr>
                <w:rFonts w:ascii="Arial" w:eastAsia="Times New Roman" w:hAnsi="Arial" w:cs="Arial"/>
                <w:sz w:val="20"/>
                <w:szCs w:val="20"/>
                <w:lang w:eastAsia="en-AU"/>
              </w:rPr>
              <w:t>100m from the edge of a Ramsar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24"/>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W1, W2 and W3 waterways and drainage lines, and wetlands are mapped on Schedule 2, Section 2.5 Overlay Maps – Riparian and wetland setbacks. </w:t>
                  </w:r>
                </w:p>
              </w:tc>
            </w:tr>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In some cases, the top of bank may not be easily defined, as such a hydraulic measurement may be applied instead.  Moreton Bay Regional Council will provide further direction on how to determine and locate the setback boundary in these locations. </w:t>
                  </w:r>
                </w:p>
              </w:tc>
            </w:tr>
          </w:tbl>
          <w:p w:rsidR="00821E3D" w:rsidRPr="00EE1720" w:rsidRDefault="00821E3D" w:rsidP="00EE1720">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524"/>
            </w:tblGrid>
            <w:tr w:rsidR="00821E3D" w:rsidRPr="00EE1720" w:rsidTr="00EE4A03">
              <w:trPr>
                <w:tblCellSpacing w:w="15" w:type="dxa"/>
              </w:trPr>
              <w:tc>
                <w:tcPr>
                  <w:tcW w:w="13297"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lastRenderedPageBreak/>
                    <w:t>Note - The minimum setback distance applies to the each side of waterway.</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4"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c>
          <w:tcPr>
            <w:tcW w:w="1391" w:type="pct"/>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p>
        </w:tc>
      </w:tr>
      <w:tr w:rsidR="00AF38FA" w:rsidRPr="00EE1720" w:rsidTr="00466BD1">
        <w:trPr>
          <w:tblCellSpacing w:w="15" w:type="dxa"/>
        </w:trPr>
        <w:tc>
          <w:tcPr>
            <w:tcW w:w="2985" w:type="pct"/>
            <w:gridSpan w:val="2"/>
            <w:shd w:val="clear" w:color="auto" w:fill="CCCCCC"/>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b/>
                <w:bCs/>
                <w:sz w:val="20"/>
                <w:szCs w:val="20"/>
                <w:lang w:eastAsia="en-AU"/>
              </w:rPr>
              <w:t>Transport noise corridors (refer Overlay map - Transport noise)</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156"/>
            </w:tblGrid>
            <w:tr w:rsidR="00821E3D" w:rsidRPr="00EE1720" w:rsidTr="00EE4A03">
              <w:trPr>
                <w:tblCellSpacing w:w="15" w:type="dxa"/>
              </w:trPr>
              <w:tc>
                <w:tcPr>
                  <w:tcW w:w="15096" w:type="dxa"/>
                  <w:vAlign w:val="center"/>
                  <w:hideMark/>
                </w:tcPr>
                <w:p w:rsidR="00821E3D" w:rsidRPr="00EE1720" w:rsidRDefault="00821E3D" w:rsidP="00EE1720">
                  <w:pPr>
                    <w:spacing w:before="100" w:beforeAutospacing="1" w:after="100" w:afterAutospacing="1" w:line="240" w:lineRule="auto"/>
                    <w:ind w:left="150" w:right="150"/>
                    <w:rPr>
                      <w:rFonts w:ascii="Arial" w:eastAsia="Times New Roman" w:hAnsi="Arial" w:cs="Arial"/>
                      <w:sz w:val="20"/>
                      <w:szCs w:val="20"/>
                      <w:lang w:eastAsia="en-AU"/>
                    </w:rPr>
                  </w:pPr>
                  <w:r w:rsidRPr="00EE1720">
                    <w:rPr>
                      <w:rFonts w:ascii="Arial" w:eastAsia="Times New Roman" w:hAnsi="Arial" w:cs="Arial"/>
                      <w:sz w:val="20"/>
                      <w:szCs w:val="20"/>
                      <w:lang w:eastAsia="en-AU"/>
                    </w:rPr>
                    <w:t xml:space="preserve">Note - This is for information purposes only. No requirements for accepted development or criteria for assessable development apply. Development located within a Transport Noise Corridor must satisfy the requirements of the Queensland Development Code. </w:t>
                  </w:r>
                </w:p>
              </w:tc>
            </w:tr>
          </w:tbl>
          <w:p w:rsidR="00821E3D" w:rsidRPr="00EE1720" w:rsidRDefault="00821E3D" w:rsidP="00EE1720">
            <w:pPr>
              <w:spacing w:before="100" w:beforeAutospacing="1" w:after="100" w:afterAutospacing="1" w:line="240" w:lineRule="auto"/>
              <w:rPr>
                <w:rFonts w:ascii="Arial" w:eastAsia="Times New Roman" w:hAnsi="Arial" w:cs="Arial"/>
                <w:sz w:val="20"/>
                <w:szCs w:val="20"/>
                <w:lang w:eastAsia="en-AU"/>
              </w:rPr>
            </w:pPr>
          </w:p>
        </w:tc>
        <w:tc>
          <w:tcPr>
            <w:tcW w:w="584"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391" w:type="pct"/>
            <w:shd w:val="clear" w:color="auto" w:fill="CCCCCC"/>
          </w:tcPr>
          <w:p w:rsidR="00821E3D" w:rsidRPr="00EE1720" w:rsidRDefault="00821E3D" w:rsidP="00EE1720">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08624B" w:rsidRDefault="0008624B" w:rsidP="00EE1720">
      <w:pPr>
        <w:spacing w:before="100" w:beforeAutospacing="1" w:after="100" w:afterAutospacing="1" w:line="240" w:lineRule="auto"/>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rPr>
          <w:rFonts w:ascii="Arial" w:hAnsi="Arial" w:cs="Arial"/>
          <w:sz w:val="20"/>
          <w:szCs w:val="20"/>
        </w:rPr>
      </w:pPr>
    </w:p>
    <w:p w:rsidR="00DA6C68" w:rsidRPr="00DA6C68" w:rsidRDefault="00DA6C68" w:rsidP="00DA6C68">
      <w:pPr>
        <w:tabs>
          <w:tab w:val="left" w:pos="9239"/>
        </w:tabs>
        <w:rPr>
          <w:rFonts w:ascii="Arial" w:hAnsi="Arial" w:cs="Arial"/>
          <w:sz w:val="20"/>
          <w:szCs w:val="20"/>
        </w:rPr>
      </w:pPr>
      <w:r>
        <w:rPr>
          <w:rFonts w:ascii="Arial" w:hAnsi="Arial" w:cs="Arial"/>
          <w:sz w:val="20"/>
          <w:szCs w:val="20"/>
        </w:rPr>
        <w:tab/>
      </w:r>
    </w:p>
    <w:sectPr w:rsidR="00DA6C68" w:rsidRPr="00DA6C68" w:rsidSect="00EE1720">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69C" w:rsidRDefault="00C7569C" w:rsidP="00953E1B">
      <w:pPr>
        <w:spacing w:after="0" w:line="240" w:lineRule="auto"/>
      </w:pPr>
      <w:r>
        <w:separator/>
      </w:r>
    </w:p>
  </w:endnote>
  <w:endnote w:type="continuationSeparator" w:id="0">
    <w:p w:rsidR="00C7569C" w:rsidRDefault="00C7569C" w:rsidP="0095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F8" w:rsidRDefault="006B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0B7" w:rsidRPr="00953E1B" w:rsidRDefault="009160B7" w:rsidP="00953E1B">
    <w:pPr>
      <w:pStyle w:val="Footer"/>
      <w:jc w:val="center"/>
      <w:rPr>
        <w:rFonts w:ascii="Arial" w:hAnsi="Arial" w:cs="Arial"/>
        <w:i/>
        <w:sz w:val="20"/>
        <w:szCs w:val="20"/>
      </w:rPr>
    </w:pPr>
    <w:r w:rsidRPr="006E267F">
      <w:rPr>
        <w:rFonts w:ascii="Arial" w:hAnsi="Arial" w:cs="Arial"/>
        <w:i/>
        <w:sz w:val="20"/>
        <w:szCs w:val="20"/>
      </w:rPr>
      <w:t xml:space="preserve">MBRC Planning Scheme </w:t>
    </w:r>
    <w:r w:rsidR="00FB0D6E">
      <w:rPr>
        <w:rFonts w:ascii="Arial" w:hAnsi="Arial" w:cs="Arial"/>
        <w:i/>
        <w:sz w:val="20"/>
        <w:szCs w:val="20"/>
      </w:rPr>
      <w:t xml:space="preserve">Version </w:t>
    </w:r>
    <w:r w:rsidR="00C22B9F">
      <w:rPr>
        <w:rFonts w:ascii="Arial" w:hAnsi="Arial" w:cs="Arial"/>
        <w:i/>
        <w:sz w:val="20"/>
        <w:szCs w:val="20"/>
      </w:rPr>
      <w:t>6</w:t>
    </w:r>
    <w:bookmarkStart w:id="0" w:name="_GoBack"/>
    <w:bookmarkEnd w:id="0"/>
    <w:r w:rsidR="00FB0D6E">
      <w:rPr>
        <w:rFonts w:ascii="Arial" w:hAnsi="Arial" w:cs="Arial"/>
        <w:i/>
        <w:sz w:val="20"/>
        <w:szCs w:val="20"/>
      </w:rPr>
      <w:t xml:space="preserve"> </w:t>
    </w:r>
    <w:r w:rsidRPr="006E267F">
      <w:rPr>
        <w:rFonts w:ascii="Arial" w:hAnsi="Arial" w:cs="Arial"/>
        <w:i/>
        <w:sz w:val="20"/>
        <w:szCs w:val="20"/>
      </w:rPr>
      <w:t xml:space="preserve">- </w:t>
    </w:r>
    <w:r>
      <w:rPr>
        <w:rFonts w:ascii="Arial" w:hAnsi="Arial" w:cs="Arial"/>
        <w:i/>
        <w:sz w:val="20"/>
        <w:szCs w:val="20"/>
      </w:rPr>
      <w:t xml:space="preserve">Community facilities </w:t>
    </w:r>
    <w:r w:rsidRPr="006E267F">
      <w:rPr>
        <w:rFonts w:ascii="Arial" w:hAnsi="Arial" w:cs="Arial"/>
        <w:i/>
        <w:sz w:val="20"/>
        <w:szCs w:val="20"/>
      </w:rPr>
      <w:t xml:space="preserve">zone - </w:t>
    </w:r>
    <w:r>
      <w:rPr>
        <w:rFonts w:ascii="Arial" w:hAnsi="Arial" w:cs="Arial"/>
        <w:i/>
        <w:sz w:val="20"/>
        <w:szCs w:val="20"/>
      </w:rPr>
      <w:t>6.2.2.2 Airfield</w:t>
    </w:r>
    <w:r w:rsidRPr="006E267F">
      <w:rPr>
        <w:rFonts w:ascii="Arial" w:hAnsi="Arial" w:cs="Arial"/>
        <w:i/>
        <w:sz w:val="20"/>
        <w:szCs w:val="20"/>
      </w:rPr>
      <w:t xml:space="preserve"> precinct - </w:t>
    </w:r>
    <w:r>
      <w:rPr>
        <w:rFonts w:ascii="Arial" w:hAnsi="Arial" w:cs="Arial"/>
        <w:i/>
        <w:sz w:val="20"/>
        <w:szCs w:val="20"/>
      </w:rPr>
      <w:t>Requirements for accepted development</w:t>
    </w:r>
    <w:r w:rsidRPr="006E267F">
      <w:rPr>
        <w:rFonts w:ascii="Arial" w:hAnsi="Arial" w:cs="Arial"/>
        <w:i/>
        <w:sz w:val="20"/>
        <w:szCs w:val="20"/>
      </w:rPr>
      <w:tab/>
    </w:r>
    <w:r w:rsidRPr="006E267F">
      <w:rPr>
        <w:rFonts w:ascii="Arial" w:hAnsi="Arial" w:cs="Arial"/>
        <w:i/>
        <w:sz w:val="20"/>
        <w:szCs w:val="20"/>
      </w:rPr>
      <w:tab/>
    </w:r>
    <w:r w:rsidRPr="006E267F">
      <w:rPr>
        <w:rFonts w:ascii="Arial" w:hAnsi="Arial" w:cs="Arial"/>
        <w:i/>
        <w:sz w:val="20"/>
        <w:szCs w:val="20"/>
      </w:rPr>
      <w:tab/>
    </w:r>
    <w:r w:rsidRPr="006E267F">
      <w:rPr>
        <w:rFonts w:ascii="Arial" w:hAnsi="Arial" w:cs="Arial"/>
        <w:i/>
        <w:sz w:val="20"/>
        <w:szCs w:val="20"/>
      </w:rPr>
      <w:tab/>
    </w:r>
    <w:r w:rsidRPr="006E267F">
      <w:rPr>
        <w:rFonts w:ascii="Arial" w:hAnsi="Arial" w:cs="Arial"/>
        <w:i/>
        <w:sz w:val="20"/>
        <w:szCs w:val="20"/>
      </w:rPr>
      <w:tab/>
    </w:r>
    <w:sdt>
      <w:sdtPr>
        <w:rPr>
          <w:rFonts w:ascii="Arial" w:hAnsi="Arial" w:cs="Arial"/>
          <w:sz w:val="20"/>
          <w:szCs w:val="20"/>
        </w:rPr>
        <w:id w:val="1366955524"/>
        <w:docPartObj>
          <w:docPartGallery w:val="Page Numbers (Bottom of Page)"/>
          <w:docPartUnique/>
        </w:docPartObj>
      </w:sdtPr>
      <w:sdtEndPr>
        <w:rPr>
          <w:noProof/>
        </w:rPr>
      </w:sdtEndPr>
      <w:sdtContent>
        <w:r w:rsidRPr="006E267F">
          <w:rPr>
            <w:rFonts w:ascii="Arial" w:hAnsi="Arial" w:cs="Arial"/>
            <w:sz w:val="20"/>
            <w:szCs w:val="20"/>
          </w:rPr>
          <w:fldChar w:fldCharType="begin"/>
        </w:r>
        <w:r w:rsidRPr="006E267F">
          <w:rPr>
            <w:rFonts w:ascii="Arial" w:hAnsi="Arial" w:cs="Arial"/>
            <w:sz w:val="20"/>
            <w:szCs w:val="20"/>
          </w:rPr>
          <w:instrText xml:space="preserve"> PAGE   \* MERGEFORMAT </w:instrText>
        </w:r>
        <w:r w:rsidRPr="006E267F">
          <w:rPr>
            <w:rFonts w:ascii="Arial" w:hAnsi="Arial" w:cs="Arial"/>
            <w:sz w:val="20"/>
            <w:szCs w:val="20"/>
          </w:rPr>
          <w:fldChar w:fldCharType="separate"/>
        </w:r>
        <w:r>
          <w:rPr>
            <w:rFonts w:ascii="Arial" w:hAnsi="Arial" w:cs="Arial"/>
            <w:noProof/>
            <w:sz w:val="20"/>
            <w:szCs w:val="20"/>
          </w:rPr>
          <w:t>16</w:t>
        </w:r>
        <w:r w:rsidRPr="006E267F">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F8" w:rsidRDefault="006B5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69C" w:rsidRDefault="00C7569C" w:rsidP="00953E1B">
      <w:pPr>
        <w:spacing w:after="0" w:line="240" w:lineRule="auto"/>
      </w:pPr>
      <w:r>
        <w:separator/>
      </w:r>
    </w:p>
  </w:footnote>
  <w:footnote w:type="continuationSeparator" w:id="0">
    <w:p w:rsidR="00C7569C" w:rsidRDefault="00C7569C" w:rsidP="00953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F8" w:rsidRDefault="006B5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F8" w:rsidRDefault="006B5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F8" w:rsidRDefault="006B5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25E"/>
    <w:multiLevelType w:val="multilevel"/>
    <w:tmpl w:val="76C29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C87E1D"/>
    <w:multiLevelType w:val="multilevel"/>
    <w:tmpl w:val="CEE489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B75331"/>
    <w:multiLevelType w:val="multilevel"/>
    <w:tmpl w:val="8D6CF5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FF3DD3"/>
    <w:multiLevelType w:val="multilevel"/>
    <w:tmpl w:val="36E6718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3102C4"/>
    <w:multiLevelType w:val="hybridMultilevel"/>
    <w:tmpl w:val="9D624E1C"/>
    <w:lvl w:ilvl="0" w:tplc="A34037D4">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5" w15:restartNumberingAfterBreak="0">
    <w:nsid w:val="1F924A21"/>
    <w:multiLevelType w:val="multilevel"/>
    <w:tmpl w:val="4754E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0BD3468"/>
    <w:multiLevelType w:val="multilevel"/>
    <w:tmpl w:val="6BAC22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DF7098"/>
    <w:multiLevelType w:val="multilevel"/>
    <w:tmpl w:val="73E49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56A065B"/>
    <w:multiLevelType w:val="multilevel"/>
    <w:tmpl w:val="1B9212F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6B5D7A"/>
    <w:multiLevelType w:val="multilevel"/>
    <w:tmpl w:val="B62C2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BB86428"/>
    <w:multiLevelType w:val="multilevel"/>
    <w:tmpl w:val="2D86C6EA"/>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1E34CA"/>
    <w:multiLevelType w:val="multilevel"/>
    <w:tmpl w:val="BAC6C0B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D42384"/>
    <w:multiLevelType w:val="multilevel"/>
    <w:tmpl w:val="90DE2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3587559"/>
    <w:multiLevelType w:val="multilevel"/>
    <w:tmpl w:val="546625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DD7F87"/>
    <w:multiLevelType w:val="multilevel"/>
    <w:tmpl w:val="4C968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8415FBC"/>
    <w:multiLevelType w:val="multilevel"/>
    <w:tmpl w:val="E848A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1B0B38"/>
    <w:multiLevelType w:val="multilevel"/>
    <w:tmpl w:val="33A6C69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51F73F9"/>
    <w:multiLevelType w:val="multilevel"/>
    <w:tmpl w:val="E3082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C8260E"/>
    <w:multiLevelType w:val="multilevel"/>
    <w:tmpl w:val="3EA49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96149C8"/>
    <w:multiLevelType w:val="multilevel"/>
    <w:tmpl w:val="7F60149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9F63014"/>
    <w:multiLevelType w:val="multilevel"/>
    <w:tmpl w:val="735E50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AAD0649"/>
    <w:multiLevelType w:val="multilevel"/>
    <w:tmpl w:val="A63E27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701B36"/>
    <w:multiLevelType w:val="multilevel"/>
    <w:tmpl w:val="1E7843F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200D2C"/>
    <w:multiLevelType w:val="multilevel"/>
    <w:tmpl w:val="F06AA0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4B55BFE"/>
    <w:multiLevelType w:val="multilevel"/>
    <w:tmpl w:val="C45C84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B284C23"/>
    <w:multiLevelType w:val="multilevel"/>
    <w:tmpl w:val="6548F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07939FB"/>
    <w:multiLevelType w:val="multilevel"/>
    <w:tmpl w:val="392A5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5F3825"/>
    <w:multiLevelType w:val="multilevel"/>
    <w:tmpl w:val="41E0C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C63BD7"/>
    <w:multiLevelType w:val="multilevel"/>
    <w:tmpl w:val="B5EED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5650F8D"/>
    <w:multiLevelType w:val="multilevel"/>
    <w:tmpl w:val="8F983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75E5DFC"/>
    <w:multiLevelType w:val="multilevel"/>
    <w:tmpl w:val="CE6243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AC269E1"/>
    <w:multiLevelType w:val="multilevel"/>
    <w:tmpl w:val="30B6375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CD52EC"/>
    <w:multiLevelType w:val="multilevel"/>
    <w:tmpl w:val="D28019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9C14DD"/>
    <w:multiLevelType w:val="multilevel"/>
    <w:tmpl w:val="461861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233F54"/>
    <w:multiLevelType w:val="multilevel"/>
    <w:tmpl w:val="98DEE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33"/>
  </w:num>
  <w:num w:numId="3">
    <w:abstractNumId w:val="29"/>
  </w:num>
  <w:num w:numId="4">
    <w:abstractNumId w:val="6"/>
  </w:num>
  <w:num w:numId="5">
    <w:abstractNumId w:val="18"/>
  </w:num>
  <w:num w:numId="6">
    <w:abstractNumId w:val="0"/>
  </w:num>
  <w:num w:numId="7">
    <w:abstractNumId w:val="11"/>
  </w:num>
  <w:num w:numId="8">
    <w:abstractNumId w:val="10"/>
  </w:num>
  <w:num w:numId="9">
    <w:abstractNumId w:val="1"/>
  </w:num>
  <w:num w:numId="10">
    <w:abstractNumId w:val="32"/>
  </w:num>
  <w:num w:numId="11">
    <w:abstractNumId w:val="3"/>
  </w:num>
  <w:num w:numId="12">
    <w:abstractNumId w:val="24"/>
  </w:num>
  <w:num w:numId="13">
    <w:abstractNumId w:val="28"/>
  </w:num>
  <w:num w:numId="14">
    <w:abstractNumId w:val="34"/>
  </w:num>
  <w:num w:numId="15">
    <w:abstractNumId w:val="22"/>
  </w:num>
  <w:num w:numId="16">
    <w:abstractNumId w:val="31"/>
  </w:num>
  <w:num w:numId="17">
    <w:abstractNumId w:val="5"/>
  </w:num>
  <w:num w:numId="18">
    <w:abstractNumId w:val="23"/>
  </w:num>
  <w:num w:numId="19">
    <w:abstractNumId w:val="26"/>
  </w:num>
  <w:num w:numId="20">
    <w:abstractNumId w:val="30"/>
  </w:num>
  <w:num w:numId="21">
    <w:abstractNumId w:val="20"/>
  </w:num>
  <w:num w:numId="22">
    <w:abstractNumId w:val="25"/>
  </w:num>
  <w:num w:numId="23">
    <w:abstractNumId w:val="21"/>
  </w:num>
  <w:num w:numId="24">
    <w:abstractNumId w:val="7"/>
  </w:num>
  <w:num w:numId="25">
    <w:abstractNumId w:val="9"/>
  </w:num>
  <w:num w:numId="26">
    <w:abstractNumId w:val="27"/>
  </w:num>
  <w:num w:numId="27">
    <w:abstractNumId w:val="4"/>
  </w:num>
  <w:num w:numId="28">
    <w:abstractNumId w:val="8"/>
  </w:num>
  <w:num w:numId="29">
    <w:abstractNumId w:val="19"/>
  </w:num>
  <w:num w:numId="30">
    <w:abstractNumId w:val="14"/>
  </w:num>
  <w:num w:numId="31">
    <w:abstractNumId w:val="15"/>
  </w:num>
  <w:num w:numId="32">
    <w:abstractNumId w:val="12"/>
  </w:num>
  <w:num w:numId="33">
    <w:abstractNumId w:val="16"/>
  </w:num>
  <w:num w:numId="34">
    <w:abstractNumId w:val="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20"/>
    <w:rsid w:val="0008624B"/>
    <w:rsid w:val="002530F3"/>
    <w:rsid w:val="003B203C"/>
    <w:rsid w:val="00466BD1"/>
    <w:rsid w:val="00526E71"/>
    <w:rsid w:val="006B57F8"/>
    <w:rsid w:val="00802D31"/>
    <w:rsid w:val="00821E3D"/>
    <w:rsid w:val="00854DA4"/>
    <w:rsid w:val="009160B7"/>
    <w:rsid w:val="00923E35"/>
    <w:rsid w:val="00953E1B"/>
    <w:rsid w:val="00983DA5"/>
    <w:rsid w:val="009C7BC3"/>
    <w:rsid w:val="00A0607A"/>
    <w:rsid w:val="00A84F56"/>
    <w:rsid w:val="00AF38FA"/>
    <w:rsid w:val="00B52C71"/>
    <w:rsid w:val="00C22B9F"/>
    <w:rsid w:val="00C23FBE"/>
    <w:rsid w:val="00C7569C"/>
    <w:rsid w:val="00D5005E"/>
    <w:rsid w:val="00DA6C68"/>
    <w:rsid w:val="00E44A66"/>
    <w:rsid w:val="00EE1720"/>
    <w:rsid w:val="00EE4A03"/>
    <w:rsid w:val="00FB0D6E"/>
    <w:rsid w:val="00FC4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7CC7"/>
  <w15:chartTrackingRefBased/>
  <w15:docId w15:val="{238D940E-B554-4C24-BABC-6EC773A2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1720"/>
    <w:rPr>
      <w:i/>
      <w:iCs/>
    </w:rPr>
  </w:style>
  <w:style w:type="character" w:styleId="Strong">
    <w:name w:val="Strong"/>
    <w:basedOn w:val="DefaultParagraphFont"/>
    <w:uiPriority w:val="22"/>
    <w:qFormat/>
    <w:rsid w:val="00EE1720"/>
    <w:rPr>
      <w:b/>
      <w:bCs/>
    </w:rPr>
  </w:style>
  <w:style w:type="character" w:customStyle="1" w:styleId="newwindow">
    <w:name w:val="newwindow"/>
    <w:basedOn w:val="DefaultParagraphFont"/>
    <w:rsid w:val="00EE1720"/>
  </w:style>
  <w:style w:type="paragraph" w:styleId="ListParagraph">
    <w:name w:val="List Paragraph"/>
    <w:basedOn w:val="Normal"/>
    <w:uiPriority w:val="34"/>
    <w:qFormat/>
    <w:rsid w:val="00EE4A03"/>
    <w:pPr>
      <w:spacing w:after="200" w:line="276" w:lineRule="auto"/>
      <w:ind w:left="720"/>
      <w:contextualSpacing/>
    </w:pPr>
  </w:style>
  <w:style w:type="paragraph" w:styleId="Header">
    <w:name w:val="header"/>
    <w:basedOn w:val="Normal"/>
    <w:link w:val="HeaderChar"/>
    <w:uiPriority w:val="99"/>
    <w:unhideWhenUsed/>
    <w:rsid w:val="00953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E1B"/>
  </w:style>
  <w:style w:type="paragraph" w:styleId="Footer">
    <w:name w:val="footer"/>
    <w:basedOn w:val="Normal"/>
    <w:link w:val="FooterChar"/>
    <w:uiPriority w:val="99"/>
    <w:unhideWhenUsed/>
    <w:rsid w:val="00953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E1B"/>
  </w:style>
  <w:style w:type="paragraph" w:styleId="BalloonText">
    <w:name w:val="Balloon Text"/>
    <w:basedOn w:val="Normal"/>
    <w:link w:val="BalloonTextChar"/>
    <w:uiPriority w:val="99"/>
    <w:semiHidden/>
    <w:unhideWhenUsed/>
    <w:rsid w:val="00854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DA4"/>
    <w:rPr>
      <w:rFonts w:ascii="Segoe UI" w:hAnsi="Segoe UI" w:cs="Segoe UI"/>
      <w:sz w:val="18"/>
      <w:szCs w:val="18"/>
    </w:rPr>
  </w:style>
  <w:style w:type="paragraph" w:styleId="NormalWeb">
    <w:name w:val="Normal (Web)"/>
    <w:basedOn w:val="Normal"/>
    <w:uiPriority w:val="99"/>
    <w:semiHidden/>
    <w:unhideWhenUsed/>
    <w:rsid w:val="00854D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241">
      <w:bodyDiv w:val="1"/>
      <w:marLeft w:val="0"/>
      <w:marRight w:val="0"/>
      <w:marTop w:val="0"/>
      <w:marBottom w:val="0"/>
      <w:divBdr>
        <w:top w:val="none" w:sz="0" w:space="0" w:color="auto"/>
        <w:left w:val="none" w:sz="0" w:space="0" w:color="auto"/>
        <w:bottom w:val="none" w:sz="0" w:space="0" w:color="auto"/>
        <w:right w:val="none" w:sz="0" w:space="0" w:color="auto"/>
      </w:divBdr>
    </w:div>
    <w:div w:id="228150849">
      <w:bodyDiv w:val="1"/>
      <w:marLeft w:val="0"/>
      <w:marRight w:val="0"/>
      <w:marTop w:val="0"/>
      <w:marBottom w:val="0"/>
      <w:divBdr>
        <w:top w:val="none" w:sz="0" w:space="0" w:color="auto"/>
        <w:left w:val="none" w:sz="0" w:space="0" w:color="auto"/>
        <w:bottom w:val="none" w:sz="0" w:space="0" w:color="auto"/>
        <w:right w:val="none" w:sz="0" w:space="0" w:color="auto"/>
      </w:divBdr>
    </w:div>
    <w:div w:id="416680258">
      <w:bodyDiv w:val="1"/>
      <w:marLeft w:val="0"/>
      <w:marRight w:val="0"/>
      <w:marTop w:val="0"/>
      <w:marBottom w:val="0"/>
      <w:divBdr>
        <w:top w:val="none" w:sz="0" w:space="0" w:color="auto"/>
        <w:left w:val="none" w:sz="0" w:space="0" w:color="auto"/>
        <w:bottom w:val="none" w:sz="0" w:space="0" w:color="auto"/>
        <w:right w:val="none" w:sz="0" w:space="0" w:color="auto"/>
      </w:divBdr>
    </w:div>
    <w:div w:id="589849645">
      <w:bodyDiv w:val="1"/>
      <w:marLeft w:val="0"/>
      <w:marRight w:val="0"/>
      <w:marTop w:val="0"/>
      <w:marBottom w:val="0"/>
      <w:divBdr>
        <w:top w:val="none" w:sz="0" w:space="0" w:color="auto"/>
        <w:left w:val="none" w:sz="0" w:space="0" w:color="auto"/>
        <w:bottom w:val="none" w:sz="0" w:space="0" w:color="auto"/>
        <w:right w:val="none" w:sz="0" w:space="0" w:color="auto"/>
      </w:divBdr>
    </w:div>
    <w:div w:id="780757329">
      <w:bodyDiv w:val="1"/>
      <w:marLeft w:val="0"/>
      <w:marRight w:val="0"/>
      <w:marTop w:val="0"/>
      <w:marBottom w:val="0"/>
      <w:divBdr>
        <w:top w:val="none" w:sz="0" w:space="0" w:color="auto"/>
        <w:left w:val="none" w:sz="0" w:space="0" w:color="auto"/>
        <w:bottom w:val="none" w:sz="0" w:space="0" w:color="auto"/>
        <w:right w:val="none" w:sz="0" w:space="0" w:color="auto"/>
      </w:divBdr>
    </w:div>
    <w:div w:id="968125300">
      <w:bodyDiv w:val="1"/>
      <w:marLeft w:val="0"/>
      <w:marRight w:val="0"/>
      <w:marTop w:val="0"/>
      <w:marBottom w:val="0"/>
      <w:divBdr>
        <w:top w:val="none" w:sz="0" w:space="0" w:color="auto"/>
        <w:left w:val="none" w:sz="0" w:space="0" w:color="auto"/>
        <w:bottom w:val="none" w:sz="0" w:space="0" w:color="auto"/>
        <w:right w:val="none" w:sz="0" w:space="0" w:color="auto"/>
      </w:divBdr>
    </w:div>
    <w:div w:id="1105921866">
      <w:bodyDiv w:val="1"/>
      <w:marLeft w:val="0"/>
      <w:marRight w:val="0"/>
      <w:marTop w:val="0"/>
      <w:marBottom w:val="0"/>
      <w:divBdr>
        <w:top w:val="none" w:sz="0" w:space="0" w:color="auto"/>
        <w:left w:val="none" w:sz="0" w:space="0" w:color="auto"/>
        <w:bottom w:val="none" w:sz="0" w:space="0" w:color="auto"/>
        <w:right w:val="none" w:sz="0" w:space="0" w:color="auto"/>
      </w:divBdr>
    </w:div>
    <w:div w:id="1154495346">
      <w:bodyDiv w:val="1"/>
      <w:marLeft w:val="0"/>
      <w:marRight w:val="0"/>
      <w:marTop w:val="0"/>
      <w:marBottom w:val="0"/>
      <w:divBdr>
        <w:top w:val="none" w:sz="0" w:space="0" w:color="auto"/>
        <w:left w:val="none" w:sz="0" w:space="0" w:color="auto"/>
        <w:bottom w:val="none" w:sz="0" w:space="0" w:color="auto"/>
        <w:right w:val="none" w:sz="0" w:space="0" w:color="auto"/>
      </w:divBdr>
    </w:div>
    <w:div w:id="1402404865">
      <w:bodyDiv w:val="1"/>
      <w:marLeft w:val="0"/>
      <w:marRight w:val="0"/>
      <w:marTop w:val="0"/>
      <w:marBottom w:val="0"/>
      <w:divBdr>
        <w:top w:val="none" w:sz="0" w:space="0" w:color="auto"/>
        <w:left w:val="none" w:sz="0" w:space="0" w:color="auto"/>
        <w:bottom w:val="none" w:sz="0" w:space="0" w:color="auto"/>
        <w:right w:val="none" w:sz="0" w:space="0" w:color="auto"/>
      </w:divBdr>
      <w:divsChild>
        <w:div w:id="181289333">
          <w:marLeft w:val="0"/>
          <w:marRight w:val="0"/>
          <w:marTop w:val="0"/>
          <w:marBottom w:val="0"/>
          <w:divBdr>
            <w:top w:val="none" w:sz="0" w:space="0" w:color="auto"/>
            <w:left w:val="none" w:sz="0" w:space="0" w:color="auto"/>
            <w:bottom w:val="none" w:sz="0" w:space="0" w:color="auto"/>
            <w:right w:val="none" w:sz="0" w:space="0" w:color="auto"/>
          </w:divBdr>
          <w:divsChild>
            <w:div w:id="300112516">
              <w:marLeft w:val="0"/>
              <w:marRight w:val="0"/>
              <w:marTop w:val="150"/>
              <w:marBottom w:val="0"/>
              <w:divBdr>
                <w:top w:val="none" w:sz="0" w:space="0" w:color="auto"/>
                <w:left w:val="none" w:sz="0" w:space="0" w:color="auto"/>
                <w:bottom w:val="none" w:sz="0" w:space="0" w:color="auto"/>
                <w:right w:val="none" w:sz="0" w:space="0" w:color="auto"/>
              </w:divBdr>
              <w:divsChild>
                <w:div w:id="923226975">
                  <w:marLeft w:val="3300"/>
                  <w:marRight w:val="0"/>
                  <w:marTop w:val="0"/>
                  <w:marBottom w:val="0"/>
                  <w:divBdr>
                    <w:top w:val="none" w:sz="0" w:space="0" w:color="auto"/>
                    <w:left w:val="none" w:sz="0" w:space="0" w:color="auto"/>
                    <w:bottom w:val="none" w:sz="0" w:space="0" w:color="auto"/>
                    <w:right w:val="none" w:sz="0" w:space="0" w:color="auto"/>
                  </w:divBdr>
                  <w:divsChild>
                    <w:div w:id="1174220424">
                      <w:marLeft w:val="0"/>
                      <w:marRight w:val="0"/>
                      <w:marTop w:val="0"/>
                      <w:marBottom w:val="0"/>
                      <w:divBdr>
                        <w:top w:val="single" w:sz="6" w:space="7" w:color="A8A8A8"/>
                        <w:left w:val="single" w:sz="2" w:space="14" w:color="A8A8A8"/>
                        <w:bottom w:val="single" w:sz="6" w:space="7" w:color="A8A8A8"/>
                        <w:right w:val="single" w:sz="2" w:space="14" w:color="A8A8A8"/>
                      </w:divBdr>
                      <w:divsChild>
                        <w:div w:id="1793014453">
                          <w:marLeft w:val="0"/>
                          <w:marRight w:val="0"/>
                          <w:marTop w:val="0"/>
                          <w:marBottom w:val="0"/>
                          <w:divBdr>
                            <w:top w:val="none" w:sz="0" w:space="0" w:color="auto"/>
                            <w:left w:val="none" w:sz="0" w:space="0" w:color="auto"/>
                            <w:bottom w:val="none" w:sz="0" w:space="0" w:color="auto"/>
                            <w:right w:val="none" w:sz="0" w:space="0" w:color="auto"/>
                          </w:divBdr>
                          <w:divsChild>
                            <w:div w:id="1457673371">
                              <w:marLeft w:val="0"/>
                              <w:marRight w:val="0"/>
                              <w:marTop w:val="0"/>
                              <w:marBottom w:val="0"/>
                              <w:divBdr>
                                <w:top w:val="none" w:sz="0" w:space="0" w:color="auto"/>
                                <w:left w:val="none" w:sz="0" w:space="0" w:color="auto"/>
                                <w:bottom w:val="none" w:sz="0" w:space="0" w:color="auto"/>
                                <w:right w:val="none" w:sz="0" w:space="0" w:color="auto"/>
                              </w:divBdr>
                              <w:divsChild>
                                <w:div w:id="1280456924">
                                  <w:marLeft w:val="0"/>
                                  <w:marRight w:val="0"/>
                                  <w:marTop w:val="0"/>
                                  <w:marBottom w:val="0"/>
                                  <w:divBdr>
                                    <w:top w:val="none" w:sz="0" w:space="0" w:color="auto"/>
                                    <w:left w:val="none" w:sz="0" w:space="0" w:color="auto"/>
                                    <w:bottom w:val="none" w:sz="0" w:space="0" w:color="auto"/>
                                    <w:right w:val="none" w:sz="0" w:space="0" w:color="auto"/>
                                  </w:divBdr>
                                  <w:divsChild>
                                    <w:div w:id="751901116">
                                      <w:marLeft w:val="0"/>
                                      <w:marRight w:val="0"/>
                                      <w:marTop w:val="0"/>
                                      <w:marBottom w:val="0"/>
                                      <w:divBdr>
                                        <w:top w:val="none" w:sz="0" w:space="0" w:color="auto"/>
                                        <w:left w:val="none" w:sz="0" w:space="0" w:color="auto"/>
                                        <w:bottom w:val="none" w:sz="0" w:space="0" w:color="auto"/>
                                        <w:right w:val="none" w:sz="0" w:space="0" w:color="auto"/>
                                      </w:divBdr>
                                      <w:divsChild>
                                        <w:div w:id="1192649563">
                                          <w:marLeft w:val="0"/>
                                          <w:marRight w:val="0"/>
                                          <w:marTop w:val="0"/>
                                          <w:marBottom w:val="0"/>
                                          <w:divBdr>
                                            <w:top w:val="none" w:sz="0" w:space="0" w:color="auto"/>
                                            <w:left w:val="none" w:sz="0" w:space="0" w:color="auto"/>
                                            <w:bottom w:val="none" w:sz="0" w:space="0" w:color="auto"/>
                                            <w:right w:val="none" w:sz="0" w:space="0" w:color="auto"/>
                                          </w:divBdr>
                                          <w:divsChild>
                                            <w:div w:id="1680623566">
                                              <w:marLeft w:val="0"/>
                                              <w:marRight w:val="0"/>
                                              <w:marTop w:val="0"/>
                                              <w:marBottom w:val="0"/>
                                              <w:divBdr>
                                                <w:top w:val="none" w:sz="0" w:space="0" w:color="auto"/>
                                                <w:left w:val="none" w:sz="0" w:space="0" w:color="auto"/>
                                                <w:bottom w:val="none" w:sz="0" w:space="0" w:color="auto"/>
                                                <w:right w:val="none" w:sz="0" w:space="0" w:color="auto"/>
                                              </w:divBdr>
                                              <w:divsChild>
                                                <w:div w:id="659162843">
                                                  <w:marLeft w:val="0"/>
                                                  <w:marRight w:val="0"/>
                                                  <w:marTop w:val="0"/>
                                                  <w:marBottom w:val="0"/>
                                                  <w:divBdr>
                                                    <w:top w:val="none" w:sz="0" w:space="0" w:color="auto"/>
                                                    <w:left w:val="none" w:sz="0" w:space="0" w:color="auto"/>
                                                    <w:bottom w:val="none" w:sz="0" w:space="0" w:color="auto"/>
                                                    <w:right w:val="none" w:sz="0" w:space="0" w:color="auto"/>
                                                  </w:divBdr>
                                                  <w:divsChild>
                                                    <w:div w:id="904951460">
                                                      <w:marLeft w:val="0"/>
                                                      <w:marRight w:val="0"/>
                                                      <w:marTop w:val="0"/>
                                                      <w:marBottom w:val="0"/>
                                                      <w:divBdr>
                                                        <w:top w:val="none" w:sz="0" w:space="0" w:color="auto"/>
                                                        <w:left w:val="none" w:sz="0" w:space="0" w:color="auto"/>
                                                        <w:bottom w:val="none" w:sz="0" w:space="0" w:color="auto"/>
                                                        <w:right w:val="none" w:sz="0" w:space="0" w:color="auto"/>
                                                      </w:divBdr>
                                                    </w:div>
                                                  </w:divsChild>
                                                </w:div>
                                                <w:div w:id="860555063">
                                                  <w:marLeft w:val="0"/>
                                                  <w:marRight w:val="0"/>
                                                  <w:marTop w:val="0"/>
                                                  <w:marBottom w:val="0"/>
                                                  <w:divBdr>
                                                    <w:top w:val="none" w:sz="0" w:space="0" w:color="auto"/>
                                                    <w:left w:val="none" w:sz="0" w:space="0" w:color="auto"/>
                                                    <w:bottom w:val="none" w:sz="0" w:space="0" w:color="auto"/>
                                                    <w:right w:val="none" w:sz="0" w:space="0" w:color="auto"/>
                                                  </w:divBdr>
                                                  <w:divsChild>
                                                    <w:div w:id="1150094431">
                                                      <w:marLeft w:val="0"/>
                                                      <w:marRight w:val="0"/>
                                                      <w:marTop w:val="0"/>
                                                      <w:marBottom w:val="0"/>
                                                      <w:divBdr>
                                                        <w:top w:val="none" w:sz="0" w:space="0" w:color="auto"/>
                                                        <w:left w:val="none" w:sz="0" w:space="0" w:color="auto"/>
                                                        <w:bottom w:val="none" w:sz="0" w:space="0" w:color="auto"/>
                                                        <w:right w:val="none" w:sz="0" w:space="0" w:color="auto"/>
                                                      </w:divBdr>
                                                    </w:div>
                                                  </w:divsChild>
                                                </w:div>
                                                <w:div w:id="930703928">
                                                  <w:marLeft w:val="0"/>
                                                  <w:marRight w:val="0"/>
                                                  <w:marTop w:val="0"/>
                                                  <w:marBottom w:val="0"/>
                                                  <w:divBdr>
                                                    <w:top w:val="none" w:sz="0" w:space="0" w:color="auto"/>
                                                    <w:left w:val="none" w:sz="0" w:space="0" w:color="auto"/>
                                                    <w:bottom w:val="none" w:sz="0" w:space="0" w:color="auto"/>
                                                    <w:right w:val="none" w:sz="0" w:space="0" w:color="auto"/>
                                                  </w:divBdr>
                                                  <w:divsChild>
                                                    <w:div w:id="504856403">
                                                      <w:marLeft w:val="0"/>
                                                      <w:marRight w:val="0"/>
                                                      <w:marTop w:val="0"/>
                                                      <w:marBottom w:val="0"/>
                                                      <w:divBdr>
                                                        <w:top w:val="none" w:sz="0" w:space="0" w:color="auto"/>
                                                        <w:left w:val="none" w:sz="0" w:space="0" w:color="auto"/>
                                                        <w:bottom w:val="none" w:sz="0" w:space="0" w:color="auto"/>
                                                        <w:right w:val="none" w:sz="0" w:space="0" w:color="auto"/>
                                                      </w:divBdr>
                                                    </w:div>
                                                  </w:divsChild>
                                                </w:div>
                                                <w:div w:id="717709554">
                                                  <w:marLeft w:val="0"/>
                                                  <w:marRight w:val="0"/>
                                                  <w:marTop w:val="0"/>
                                                  <w:marBottom w:val="0"/>
                                                  <w:divBdr>
                                                    <w:top w:val="none" w:sz="0" w:space="0" w:color="auto"/>
                                                    <w:left w:val="none" w:sz="0" w:space="0" w:color="auto"/>
                                                    <w:bottom w:val="none" w:sz="0" w:space="0" w:color="auto"/>
                                                    <w:right w:val="none" w:sz="0" w:space="0" w:color="auto"/>
                                                  </w:divBdr>
                                                  <w:divsChild>
                                                    <w:div w:id="334576325">
                                                      <w:marLeft w:val="0"/>
                                                      <w:marRight w:val="0"/>
                                                      <w:marTop w:val="0"/>
                                                      <w:marBottom w:val="0"/>
                                                      <w:divBdr>
                                                        <w:top w:val="none" w:sz="0" w:space="0" w:color="auto"/>
                                                        <w:left w:val="none" w:sz="0" w:space="0" w:color="auto"/>
                                                        <w:bottom w:val="none" w:sz="0" w:space="0" w:color="auto"/>
                                                        <w:right w:val="none" w:sz="0" w:space="0" w:color="auto"/>
                                                      </w:divBdr>
                                                    </w:div>
                                                  </w:divsChild>
                                                </w:div>
                                                <w:div w:id="326399219">
                                                  <w:marLeft w:val="0"/>
                                                  <w:marRight w:val="0"/>
                                                  <w:marTop w:val="0"/>
                                                  <w:marBottom w:val="0"/>
                                                  <w:divBdr>
                                                    <w:top w:val="none" w:sz="0" w:space="0" w:color="auto"/>
                                                    <w:left w:val="none" w:sz="0" w:space="0" w:color="auto"/>
                                                    <w:bottom w:val="none" w:sz="0" w:space="0" w:color="auto"/>
                                                    <w:right w:val="none" w:sz="0" w:space="0" w:color="auto"/>
                                                  </w:divBdr>
                                                  <w:divsChild>
                                                    <w:div w:id="267281232">
                                                      <w:marLeft w:val="0"/>
                                                      <w:marRight w:val="0"/>
                                                      <w:marTop w:val="0"/>
                                                      <w:marBottom w:val="0"/>
                                                      <w:divBdr>
                                                        <w:top w:val="none" w:sz="0" w:space="0" w:color="auto"/>
                                                        <w:left w:val="none" w:sz="0" w:space="0" w:color="auto"/>
                                                        <w:bottom w:val="none" w:sz="0" w:space="0" w:color="auto"/>
                                                        <w:right w:val="none" w:sz="0" w:space="0" w:color="auto"/>
                                                      </w:divBdr>
                                                    </w:div>
                                                  </w:divsChild>
                                                </w:div>
                                                <w:div w:id="266041093">
                                                  <w:marLeft w:val="0"/>
                                                  <w:marRight w:val="0"/>
                                                  <w:marTop w:val="0"/>
                                                  <w:marBottom w:val="0"/>
                                                  <w:divBdr>
                                                    <w:top w:val="none" w:sz="0" w:space="0" w:color="auto"/>
                                                    <w:left w:val="none" w:sz="0" w:space="0" w:color="auto"/>
                                                    <w:bottom w:val="none" w:sz="0" w:space="0" w:color="auto"/>
                                                    <w:right w:val="none" w:sz="0" w:space="0" w:color="auto"/>
                                                  </w:divBdr>
                                                  <w:divsChild>
                                                    <w:div w:id="807941324">
                                                      <w:marLeft w:val="0"/>
                                                      <w:marRight w:val="0"/>
                                                      <w:marTop w:val="0"/>
                                                      <w:marBottom w:val="0"/>
                                                      <w:divBdr>
                                                        <w:top w:val="none" w:sz="0" w:space="0" w:color="auto"/>
                                                        <w:left w:val="none" w:sz="0" w:space="0" w:color="auto"/>
                                                        <w:bottom w:val="none" w:sz="0" w:space="0" w:color="auto"/>
                                                        <w:right w:val="none" w:sz="0" w:space="0" w:color="auto"/>
                                                      </w:divBdr>
                                                    </w:div>
                                                  </w:divsChild>
                                                </w:div>
                                                <w:div w:id="1432359473">
                                                  <w:marLeft w:val="0"/>
                                                  <w:marRight w:val="0"/>
                                                  <w:marTop w:val="0"/>
                                                  <w:marBottom w:val="0"/>
                                                  <w:divBdr>
                                                    <w:top w:val="none" w:sz="0" w:space="0" w:color="auto"/>
                                                    <w:left w:val="none" w:sz="0" w:space="0" w:color="auto"/>
                                                    <w:bottom w:val="none" w:sz="0" w:space="0" w:color="auto"/>
                                                    <w:right w:val="none" w:sz="0" w:space="0" w:color="auto"/>
                                                  </w:divBdr>
                                                  <w:divsChild>
                                                    <w:div w:id="876547068">
                                                      <w:marLeft w:val="0"/>
                                                      <w:marRight w:val="0"/>
                                                      <w:marTop w:val="45"/>
                                                      <w:marBottom w:val="45"/>
                                                      <w:divBdr>
                                                        <w:top w:val="none" w:sz="0" w:space="0" w:color="auto"/>
                                                        <w:left w:val="none" w:sz="0" w:space="0" w:color="auto"/>
                                                        <w:bottom w:val="none" w:sz="0" w:space="0" w:color="auto"/>
                                                        <w:right w:val="none" w:sz="0" w:space="0" w:color="auto"/>
                                                      </w:divBdr>
                                                    </w:div>
                                                  </w:divsChild>
                                                </w:div>
                                                <w:div w:id="1001617430">
                                                  <w:marLeft w:val="0"/>
                                                  <w:marRight w:val="0"/>
                                                  <w:marTop w:val="0"/>
                                                  <w:marBottom w:val="0"/>
                                                  <w:divBdr>
                                                    <w:top w:val="none" w:sz="0" w:space="0" w:color="auto"/>
                                                    <w:left w:val="none" w:sz="0" w:space="0" w:color="auto"/>
                                                    <w:bottom w:val="none" w:sz="0" w:space="0" w:color="auto"/>
                                                    <w:right w:val="none" w:sz="0" w:space="0" w:color="auto"/>
                                                  </w:divBdr>
                                                  <w:divsChild>
                                                    <w:div w:id="1485588230">
                                                      <w:marLeft w:val="0"/>
                                                      <w:marRight w:val="0"/>
                                                      <w:marTop w:val="0"/>
                                                      <w:marBottom w:val="0"/>
                                                      <w:divBdr>
                                                        <w:top w:val="none" w:sz="0" w:space="0" w:color="auto"/>
                                                        <w:left w:val="none" w:sz="0" w:space="0" w:color="auto"/>
                                                        <w:bottom w:val="none" w:sz="0" w:space="0" w:color="auto"/>
                                                        <w:right w:val="none" w:sz="0" w:space="0" w:color="auto"/>
                                                      </w:divBdr>
                                                    </w:div>
                                                  </w:divsChild>
                                                </w:div>
                                                <w:div w:id="649595112">
                                                  <w:marLeft w:val="0"/>
                                                  <w:marRight w:val="0"/>
                                                  <w:marTop w:val="0"/>
                                                  <w:marBottom w:val="0"/>
                                                  <w:divBdr>
                                                    <w:top w:val="none" w:sz="0" w:space="0" w:color="auto"/>
                                                    <w:left w:val="none" w:sz="0" w:space="0" w:color="auto"/>
                                                    <w:bottom w:val="none" w:sz="0" w:space="0" w:color="auto"/>
                                                    <w:right w:val="none" w:sz="0" w:space="0" w:color="auto"/>
                                                  </w:divBdr>
                                                  <w:divsChild>
                                                    <w:div w:id="1460956485">
                                                      <w:marLeft w:val="0"/>
                                                      <w:marRight w:val="0"/>
                                                      <w:marTop w:val="0"/>
                                                      <w:marBottom w:val="0"/>
                                                      <w:divBdr>
                                                        <w:top w:val="none" w:sz="0" w:space="0" w:color="auto"/>
                                                        <w:left w:val="none" w:sz="0" w:space="0" w:color="auto"/>
                                                        <w:bottom w:val="none" w:sz="0" w:space="0" w:color="auto"/>
                                                        <w:right w:val="none" w:sz="0" w:space="0" w:color="auto"/>
                                                      </w:divBdr>
                                                    </w:div>
                                                  </w:divsChild>
                                                </w:div>
                                                <w:div w:id="2035225257">
                                                  <w:marLeft w:val="0"/>
                                                  <w:marRight w:val="0"/>
                                                  <w:marTop w:val="0"/>
                                                  <w:marBottom w:val="0"/>
                                                  <w:divBdr>
                                                    <w:top w:val="none" w:sz="0" w:space="0" w:color="auto"/>
                                                    <w:left w:val="none" w:sz="0" w:space="0" w:color="auto"/>
                                                    <w:bottom w:val="none" w:sz="0" w:space="0" w:color="auto"/>
                                                    <w:right w:val="none" w:sz="0" w:space="0" w:color="auto"/>
                                                  </w:divBdr>
                                                  <w:divsChild>
                                                    <w:div w:id="383919049">
                                                      <w:marLeft w:val="0"/>
                                                      <w:marRight w:val="0"/>
                                                      <w:marTop w:val="0"/>
                                                      <w:marBottom w:val="0"/>
                                                      <w:divBdr>
                                                        <w:top w:val="none" w:sz="0" w:space="0" w:color="auto"/>
                                                        <w:left w:val="none" w:sz="0" w:space="0" w:color="auto"/>
                                                        <w:bottom w:val="none" w:sz="0" w:space="0" w:color="auto"/>
                                                        <w:right w:val="none" w:sz="0" w:space="0" w:color="auto"/>
                                                      </w:divBdr>
                                                    </w:div>
                                                  </w:divsChild>
                                                </w:div>
                                                <w:div w:id="2026176772">
                                                  <w:marLeft w:val="0"/>
                                                  <w:marRight w:val="0"/>
                                                  <w:marTop w:val="0"/>
                                                  <w:marBottom w:val="0"/>
                                                  <w:divBdr>
                                                    <w:top w:val="none" w:sz="0" w:space="0" w:color="auto"/>
                                                    <w:left w:val="none" w:sz="0" w:space="0" w:color="auto"/>
                                                    <w:bottom w:val="none" w:sz="0" w:space="0" w:color="auto"/>
                                                    <w:right w:val="none" w:sz="0" w:space="0" w:color="auto"/>
                                                  </w:divBdr>
                                                  <w:divsChild>
                                                    <w:div w:id="403190057">
                                                      <w:marLeft w:val="0"/>
                                                      <w:marRight w:val="0"/>
                                                      <w:marTop w:val="0"/>
                                                      <w:marBottom w:val="0"/>
                                                      <w:divBdr>
                                                        <w:top w:val="none" w:sz="0" w:space="0" w:color="auto"/>
                                                        <w:left w:val="none" w:sz="0" w:space="0" w:color="auto"/>
                                                        <w:bottom w:val="none" w:sz="0" w:space="0" w:color="auto"/>
                                                        <w:right w:val="none" w:sz="0" w:space="0" w:color="auto"/>
                                                      </w:divBdr>
                                                    </w:div>
                                                  </w:divsChild>
                                                </w:div>
                                                <w:div w:id="533232578">
                                                  <w:marLeft w:val="0"/>
                                                  <w:marRight w:val="0"/>
                                                  <w:marTop w:val="0"/>
                                                  <w:marBottom w:val="0"/>
                                                  <w:divBdr>
                                                    <w:top w:val="none" w:sz="0" w:space="0" w:color="auto"/>
                                                    <w:left w:val="none" w:sz="0" w:space="0" w:color="auto"/>
                                                    <w:bottom w:val="none" w:sz="0" w:space="0" w:color="auto"/>
                                                    <w:right w:val="none" w:sz="0" w:space="0" w:color="auto"/>
                                                  </w:divBdr>
                                                  <w:divsChild>
                                                    <w:div w:id="1040596867">
                                                      <w:marLeft w:val="0"/>
                                                      <w:marRight w:val="0"/>
                                                      <w:marTop w:val="0"/>
                                                      <w:marBottom w:val="0"/>
                                                      <w:divBdr>
                                                        <w:top w:val="none" w:sz="0" w:space="0" w:color="auto"/>
                                                        <w:left w:val="none" w:sz="0" w:space="0" w:color="auto"/>
                                                        <w:bottom w:val="none" w:sz="0" w:space="0" w:color="auto"/>
                                                        <w:right w:val="none" w:sz="0" w:space="0" w:color="auto"/>
                                                      </w:divBdr>
                                                    </w:div>
                                                  </w:divsChild>
                                                </w:div>
                                                <w:div w:id="2034719302">
                                                  <w:marLeft w:val="0"/>
                                                  <w:marRight w:val="0"/>
                                                  <w:marTop w:val="0"/>
                                                  <w:marBottom w:val="0"/>
                                                  <w:divBdr>
                                                    <w:top w:val="none" w:sz="0" w:space="0" w:color="auto"/>
                                                    <w:left w:val="none" w:sz="0" w:space="0" w:color="auto"/>
                                                    <w:bottom w:val="none" w:sz="0" w:space="0" w:color="auto"/>
                                                    <w:right w:val="none" w:sz="0" w:space="0" w:color="auto"/>
                                                  </w:divBdr>
                                                  <w:divsChild>
                                                    <w:div w:id="1153986871">
                                                      <w:marLeft w:val="0"/>
                                                      <w:marRight w:val="0"/>
                                                      <w:marTop w:val="0"/>
                                                      <w:marBottom w:val="0"/>
                                                      <w:divBdr>
                                                        <w:top w:val="none" w:sz="0" w:space="0" w:color="auto"/>
                                                        <w:left w:val="none" w:sz="0" w:space="0" w:color="auto"/>
                                                        <w:bottom w:val="none" w:sz="0" w:space="0" w:color="auto"/>
                                                        <w:right w:val="none" w:sz="0" w:space="0" w:color="auto"/>
                                                      </w:divBdr>
                                                    </w:div>
                                                  </w:divsChild>
                                                </w:div>
                                                <w:div w:id="1500657941">
                                                  <w:marLeft w:val="0"/>
                                                  <w:marRight w:val="0"/>
                                                  <w:marTop w:val="0"/>
                                                  <w:marBottom w:val="0"/>
                                                  <w:divBdr>
                                                    <w:top w:val="none" w:sz="0" w:space="0" w:color="auto"/>
                                                    <w:left w:val="none" w:sz="0" w:space="0" w:color="auto"/>
                                                    <w:bottom w:val="none" w:sz="0" w:space="0" w:color="auto"/>
                                                    <w:right w:val="none" w:sz="0" w:space="0" w:color="auto"/>
                                                  </w:divBdr>
                                                  <w:divsChild>
                                                    <w:div w:id="672145723">
                                                      <w:marLeft w:val="0"/>
                                                      <w:marRight w:val="0"/>
                                                      <w:marTop w:val="0"/>
                                                      <w:marBottom w:val="0"/>
                                                      <w:divBdr>
                                                        <w:top w:val="none" w:sz="0" w:space="0" w:color="auto"/>
                                                        <w:left w:val="none" w:sz="0" w:space="0" w:color="auto"/>
                                                        <w:bottom w:val="none" w:sz="0" w:space="0" w:color="auto"/>
                                                        <w:right w:val="none" w:sz="0" w:space="0" w:color="auto"/>
                                                      </w:divBdr>
                                                    </w:div>
                                                  </w:divsChild>
                                                </w:div>
                                                <w:div w:id="10764893">
                                                  <w:marLeft w:val="0"/>
                                                  <w:marRight w:val="0"/>
                                                  <w:marTop w:val="0"/>
                                                  <w:marBottom w:val="0"/>
                                                  <w:divBdr>
                                                    <w:top w:val="none" w:sz="0" w:space="0" w:color="auto"/>
                                                    <w:left w:val="none" w:sz="0" w:space="0" w:color="auto"/>
                                                    <w:bottom w:val="none" w:sz="0" w:space="0" w:color="auto"/>
                                                    <w:right w:val="none" w:sz="0" w:space="0" w:color="auto"/>
                                                  </w:divBdr>
                                                  <w:divsChild>
                                                    <w:div w:id="1621374776">
                                                      <w:marLeft w:val="0"/>
                                                      <w:marRight w:val="0"/>
                                                      <w:marTop w:val="0"/>
                                                      <w:marBottom w:val="0"/>
                                                      <w:divBdr>
                                                        <w:top w:val="none" w:sz="0" w:space="0" w:color="auto"/>
                                                        <w:left w:val="none" w:sz="0" w:space="0" w:color="auto"/>
                                                        <w:bottom w:val="none" w:sz="0" w:space="0" w:color="auto"/>
                                                        <w:right w:val="none" w:sz="0" w:space="0" w:color="auto"/>
                                                      </w:divBdr>
                                                    </w:div>
                                                  </w:divsChild>
                                                </w:div>
                                                <w:div w:id="488601107">
                                                  <w:marLeft w:val="0"/>
                                                  <w:marRight w:val="0"/>
                                                  <w:marTop w:val="0"/>
                                                  <w:marBottom w:val="0"/>
                                                  <w:divBdr>
                                                    <w:top w:val="none" w:sz="0" w:space="0" w:color="auto"/>
                                                    <w:left w:val="none" w:sz="0" w:space="0" w:color="auto"/>
                                                    <w:bottom w:val="none" w:sz="0" w:space="0" w:color="auto"/>
                                                    <w:right w:val="none" w:sz="0" w:space="0" w:color="auto"/>
                                                  </w:divBdr>
                                                  <w:divsChild>
                                                    <w:div w:id="1843423961">
                                                      <w:marLeft w:val="0"/>
                                                      <w:marRight w:val="0"/>
                                                      <w:marTop w:val="0"/>
                                                      <w:marBottom w:val="0"/>
                                                      <w:divBdr>
                                                        <w:top w:val="none" w:sz="0" w:space="0" w:color="auto"/>
                                                        <w:left w:val="none" w:sz="0" w:space="0" w:color="auto"/>
                                                        <w:bottom w:val="none" w:sz="0" w:space="0" w:color="auto"/>
                                                        <w:right w:val="none" w:sz="0" w:space="0" w:color="auto"/>
                                                      </w:divBdr>
                                                    </w:div>
                                                  </w:divsChild>
                                                </w:div>
                                                <w:div w:id="1189947061">
                                                  <w:marLeft w:val="0"/>
                                                  <w:marRight w:val="0"/>
                                                  <w:marTop w:val="0"/>
                                                  <w:marBottom w:val="0"/>
                                                  <w:divBdr>
                                                    <w:top w:val="none" w:sz="0" w:space="0" w:color="auto"/>
                                                    <w:left w:val="none" w:sz="0" w:space="0" w:color="auto"/>
                                                    <w:bottom w:val="none" w:sz="0" w:space="0" w:color="auto"/>
                                                    <w:right w:val="none" w:sz="0" w:space="0" w:color="auto"/>
                                                  </w:divBdr>
                                                  <w:divsChild>
                                                    <w:div w:id="65537423">
                                                      <w:marLeft w:val="0"/>
                                                      <w:marRight w:val="0"/>
                                                      <w:marTop w:val="0"/>
                                                      <w:marBottom w:val="0"/>
                                                      <w:divBdr>
                                                        <w:top w:val="none" w:sz="0" w:space="0" w:color="auto"/>
                                                        <w:left w:val="none" w:sz="0" w:space="0" w:color="auto"/>
                                                        <w:bottom w:val="none" w:sz="0" w:space="0" w:color="auto"/>
                                                        <w:right w:val="none" w:sz="0" w:space="0" w:color="auto"/>
                                                      </w:divBdr>
                                                    </w:div>
                                                  </w:divsChild>
                                                </w:div>
                                                <w:div w:id="807479980">
                                                  <w:marLeft w:val="0"/>
                                                  <w:marRight w:val="0"/>
                                                  <w:marTop w:val="0"/>
                                                  <w:marBottom w:val="0"/>
                                                  <w:divBdr>
                                                    <w:top w:val="none" w:sz="0" w:space="0" w:color="auto"/>
                                                    <w:left w:val="none" w:sz="0" w:space="0" w:color="auto"/>
                                                    <w:bottom w:val="none" w:sz="0" w:space="0" w:color="auto"/>
                                                    <w:right w:val="none" w:sz="0" w:space="0" w:color="auto"/>
                                                  </w:divBdr>
                                                </w:div>
                                                <w:div w:id="672758945">
                                                  <w:marLeft w:val="0"/>
                                                  <w:marRight w:val="0"/>
                                                  <w:marTop w:val="0"/>
                                                  <w:marBottom w:val="0"/>
                                                  <w:divBdr>
                                                    <w:top w:val="none" w:sz="0" w:space="0" w:color="auto"/>
                                                    <w:left w:val="none" w:sz="0" w:space="0" w:color="auto"/>
                                                    <w:bottom w:val="none" w:sz="0" w:space="0" w:color="auto"/>
                                                    <w:right w:val="none" w:sz="0" w:space="0" w:color="auto"/>
                                                  </w:divBdr>
                                                  <w:divsChild>
                                                    <w:div w:id="316111131">
                                                      <w:marLeft w:val="0"/>
                                                      <w:marRight w:val="0"/>
                                                      <w:marTop w:val="0"/>
                                                      <w:marBottom w:val="0"/>
                                                      <w:divBdr>
                                                        <w:top w:val="none" w:sz="0" w:space="0" w:color="auto"/>
                                                        <w:left w:val="none" w:sz="0" w:space="0" w:color="auto"/>
                                                        <w:bottom w:val="none" w:sz="0" w:space="0" w:color="auto"/>
                                                        <w:right w:val="none" w:sz="0" w:space="0" w:color="auto"/>
                                                      </w:divBdr>
                                                    </w:div>
                                                  </w:divsChild>
                                                </w:div>
                                                <w:div w:id="1551570508">
                                                  <w:marLeft w:val="0"/>
                                                  <w:marRight w:val="0"/>
                                                  <w:marTop w:val="0"/>
                                                  <w:marBottom w:val="0"/>
                                                  <w:divBdr>
                                                    <w:top w:val="none" w:sz="0" w:space="0" w:color="auto"/>
                                                    <w:left w:val="none" w:sz="0" w:space="0" w:color="auto"/>
                                                    <w:bottom w:val="none" w:sz="0" w:space="0" w:color="auto"/>
                                                    <w:right w:val="none" w:sz="0" w:space="0" w:color="auto"/>
                                                  </w:divBdr>
                                                </w:div>
                                                <w:div w:id="1589197979">
                                                  <w:marLeft w:val="0"/>
                                                  <w:marRight w:val="0"/>
                                                  <w:marTop w:val="0"/>
                                                  <w:marBottom w:val="0"/>
                                                  <w:divBdr>
                                                    <w:top w:val="none" w:sz="0" w:space="0" w:color="auto"/>
                                                    <w:left w:val="none" w:sz="0" w:space="0" w:color="auto"/>
                                                    <w:bottom w:val="none" w:sz="0" w:space="0" w:color="auto"/>
                                                    <w:right w:val="none" w:sz="0" w:space="0" w:color="auto"/>
                                                  </w:divBdr>
                                                  <w:divsChild>
                                                    <w:div w:id="1020742580">
                                                      <w:marLeft w:val="0"/>
                                                      <w:marRight w:val="0"/>
                                                      <w:marTop w:val="0"/>
                                                      <w:marBottom w:val="0"/>
                                                      <w:divBdr>
                                                        <w:top w:val="none" w:sz="0" w:space="0" w:color="auto"/>
                                                        <w:left w:val="none" w:sz="0" w:space="0" w:color="auto"/>
                                                        <w:bottom w:val="none" w:sz="0" w:space="0" w:color="auto"/>
                                                        <w:right w:val="none" w:sz="0" w:space="0" w:color="auto"/>
                                                      </w:divBdr>
                                                    </w:div>
                                                  </w:divsChild>
                                                </w:div>
                                                <w:div w:id="1866481287">
                                                  <w:marLeft w:val="0"/>
                                                  <w:marRight w:val="0"/>
                                                  <w:marTop w:val="0"/>
                                                  <w:marBottom w:val="0"/>
                                                  <w:divBdr>
                                                    <w:top w:val="none" w:sz="0" w:space="0" w:color="auto"/>
                                                    <w:left w:val="none" w:sz="0" w:space="0" w:color="auto"/>
                                                    <w:bottom w:val="none" w:sz="0" w:space="0" w:color="auto"/>
                                                    <w:right w:val="none" w:sz="0" w:space="0" w:color="auto"/>
                                                  </w:divBdr>
                                                  <w:divsChild>
                                                    <w:div w:id="1919092906">
                                                      <w:marLeft w:val="0"/>
                                                      <w:marRight w:val="0"/>
                                                      <w:marTop w:val="0"/>
                                                      <w:marBottom w:val="0"/>
                                                      <w:divBdr>
                                                        <w:top w:val="none" w:sz="0" w:space="0" w:color="auto"/>
                                                        <w:left w:val="none" w:sz="0" w:space="0" w:color="auto"/>
                                                        <w:bottom w:val="none" w:sz="0" w:space="0" w:color="auto"/>
                                                        <w:right w:val="none" w:sz="0" w:space="0" w:color="auto"/>
                                                      </w:divBdr>
                                                    </w:div>
                                                  </w:divsChild>
                                                </w:div>
                                                <w:div w:id="875120132">
                                                  <w:marLeft w:val="0"/>
                                                  <w:marRight w:val="0"/>
                                                  <w:marTop w:val="0"/>
                                                  <w:marBottom w:val="0"/>
                                                  <w:divBdr>
                                                    <w:top w:val="none" w:sz="0" w:space="0" w:color="auto"/>
                                                    <w:left w:val="none" w:sz="0" w:space="0" w:color="auto"/>
                                                    <w:bottom w:val="none" w:sz="0" w:space="0" w:color="auto"/>
                                                    <w:right w:val="none" w:sz="0" w:space="0" w:color="auto"/>
                                                  </w:divBdr>
                                                  <w:divsChild>
                                                    <w:div w:id="1623614075">
                                                      <w:marLeft w:val="0"/>
                                                      <w:marRight w:val="0"/>
                                                      <w:marTop w:val="0"/>
                                                      <w:marBottom w:val="0"/>
                                                      <w:divBdr>
                                                        <w:top w:val="none" w:sz="0" w:space="0" w:color="auto"/>
                                                        <w:left w:val="none" w:sz="0" w:space="0" w:color="auto"/>
                                                        <w:bottom w:val="none" w:sz="0" w:space="0" w:color="auto"/>
                                                        <w:right w:val="none" w:sz="0" w:space="0" w:color="auto"/>
                                                      </w:divBdr>
                                                    </w:div>
                                                  </w:divsChild>
                                                </w:div>
                                                <w:div w:id="834732240">
                                                  <w:marLeft w:val="0"/>
                                                  <w:marRight w:val="0"/>
                                                  <w:marTop w:val="0"/>
                                                  <w:marBottom w:val="0"/>
                                                  <w:divBdr>
                                                    <w:top w:val="none" w:sz="0" w:space="0" w:color="auto"/>
                                                    <w:left w:val="none" w:sz="0" w:space="0" w:color="auto"/>
                                                    <w:bottom w:val="none" w:sz="0" w:space="0" w:color="auto"/>
                                                    <w:right w:val="none" w:sz="0" w:space="0" w:color="auto"/>
                                                  </w:divBdr>
                                                  <w:divsChild>
                                                    <w:div w:id="1991248911">
                                                      <w:marLeft w:val="0"/>
                                                      <w:marRight w:val="0"/>
                                                      <w:marTop w:val="0"/>
                                                      <w:marBottom w:val="0"/>
                                                      <w:divBdr>
                                                        <w:top w:val="none" w:sz="0" w:space="0" w:color="auto"/>
                                                        <w:left w:val="none" w:sz="0" w:space="0" w:color="auto"/>
                                                        <w:bottom w:val="none" w:sz="0" w:space="0" w:color="auto"/>
                                                        <w:right w:val="none" w:sz="0" w:space="0" w:color="auto"/>
                                                      </w:divBdr>
                                                    </w:div>
                                                  </w:divsChild>
                                                </w:div>
                                                <w:div w:id="829561299">
                                                  <w:marLeft w:val="0"/>
                                                  <w:marRight w:val="0"/>
                                                  <w:marTop w:val="0"/>
                                                  <w:marBottom w:val="0"/>
                                                  <w:divBdr>
                                                    <w:top w:val="none" w:sz="0" w:space="0" w:color="auto"/>
                                                    <w:left w:val="none" w:sz="0" w:space="0" w:color="auto"/>
                                                    <w:bottom w:val="none" w:sz="0" w:space="0" w:color="auto"/>
                                                    <w:right w:val="none" w:sz="0" w:space="0" w:color="auto"/>
                                                  </w:divBdr>
                                                  <w:divsChild>
                                                    <w:div w:id="1731928511">
                                                      <w:marLeft w:val="0"/>
                                                      <w:marRight w:val="0"/>
                                                      <w:marTop w:val="0"/>
                                                      <w:marBottom w:val="0"/>
                                                      <w:divBdr>
                                                        <w:top w:val="none" w:sz="0" w:space="0" w:color="auto"/>
                                                        <w:left w:val="none" w:sz="0" w:space="0" w:color="auto"/>
                                                        <w:bottom w:val="none" w:sz="0" w:space="0" w:color="auto"/>
                                                        <w:right w:val="none" w:sz="0" w:space="0" w:color="auto"/>
                                                      </w:divBdr>
                                                    </w:div>
                                                  </w:divsChild>
                                                </w:div>
                                                <w:div w:id="652756352">
                                                  <w:marLeft w:val="0"/>
                                                  <w:marRight w:val="0"/>
                                                  <w:marTop w:val="0"/>
                                                  <w:marBottom w:val="0"/>
                                                  <w:divBdr>
                                                    <w:top w:val="none" w:sz="0" w:space="0" w:color="auto"/>
                                                    <w:left w:val="none" w:sz="0" w:space="0" w:color="auto"/>
                                                    <w:bottom w:val="none" w:sz="0" w:space="0" w:color="auto"/>
                                                    <w:right w:val="none" w:sz="0" w:space="0" w:color="auto"/>
                                                  </w:divBdr>
                                                  <w:divsChild>
                                                    <w:div w:id="111361866">
                                                      <w:marLeft w:val="0"/>
                                                      <w:marRight w:val="0"/>
                                                      <w:marTop w:val="0"/>
                                                      <w:marBottom w:val="0"/>
                                                      <w:divBdr>
                                                        <w:top w:val="none" w:sz="0" w:space="0" w:color="auto"/>
                                                        <w:left w:val="none" w:sz="0" w:space="0" w:color="auto"/>
                                                        <w:bottom w:val="none" w:sz="0" w:space="0" w:color="auto"/>
                                                        <w:right w:val="none" w:sz="0" w:space="0" w:color="auto"/>
                                                      </w:divBdr>
                                                    </w:div>
                                                  </w:divsChild>
                                                </w:div>
                                                <w:div w:id="444469084">
                                                  <w:marLeft w:val="0"/>
                                                  <w:marRight w:val="0"/>
                                                  <w:marTop w:val="0"/>
                                                  <w:marBottom w:val="0"/>
                                                  <w:divBdr>
                                                    <w:top w:val="none" w:sz="0" w:space="0" w:color="auto"/>
                                                    <w:left w:val="none" w:sz="0" w:space="0" w:color="auto"/>
                                                    <w:bottom w:val="none" w:sz="0" w:space="0" w:color="auto"/>
                                                    <w:right w:val="none" w:sz="0" w:space="0" w:color="auto"/>
                                                  </w:divBdr>
                                                  <w:divsChild>
                                                    <w:div w:id="1236205705">
                                                      <w:marLeft w:val="0"/>
                                                      <w:marRight w:val="0"/>
                                                      <w:marTop w:val="0"/>
                                                      <w:marBottom w:val="0"/>
                                                      <w:divBdr>
                                                        <w:top w:val="none" w:sz="0" w:space="0" w:color="auto"/>
                                                        <w:left w:val="none" w:sz="0" w:space="0" w:color="auto"/>
                                                        <w:bottom w:val="none" w:sz="0" w:space="0" w:color="auto"/>
                                                        <w:right w:val="none" w:sz="0" w:space="0" w:color="auto"/>
                                                      </w:divBdr>
                                                    </w:div>
                                                  </w:divsChild>
                                                </w:div>
                                                <w:div w:id="854079513">
                                                  <w:marLeft w:val="0"/>
                                                  <w:marRight w:val="0"/>
                                                  <w:marTop w:val="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
                                                  </w:divsChild>
                                                </w:div>
                                                <w:div w:id="1364019491">
                                                  <w:marLeft w:val="0"/>
                                                  <w:marRight w:val="0"/>
                                                  <w:marTop w:val="0"/>
                                                  <w:marBottom w:val="0"/>
                                                  <w:divBdr>
                                                    <w:top w:val="none" w:sz="0" w:space="0" w:color="auto"/>
                                                    <w:left w:val="none" w:sz="0" w:space="0" w:color="auto"/>
                                                    <w:bottom w:val="none" w:sz="0" w:space="0" w:color="auto"/>
                                                    <w:right w:val="none" w:sz="0" w:space="0" w:color="auto"/>
                                                  </w:divBdr>
                                                  <w:divsChild>
                                                    <w:div w:id="2058386639">
                                                      <w:marLeft w:val="0"/>
                                                      <w:marRight w:val="0"/>
                                                      <w:marTop w:val="0"/>
                                                      <w:marBottom w:val="0"/>
                                                      <w:divBdr>
                                                        <w:top w:val="none" w:sz="0" w:space="0" w:color="auto"/>
                                                        <w:left w:val="none" w:sz="0" w:space="0" w:color="auto"/>
                                                        <w:bottom w:val="none" w:sz="0" w:space="0" w:color="auto"/>
                                                        <w:right w:val="none" w:sz="0" w:space="0" w:color="auto"/>
                                                      </w:divBdr>
                                                    </w:div>
                                                  </w:divsChild>
                                                </w:div>
                                                <w:div w:id="2108504870">
                                                  <w:marLeft w:val="0"/>
                                                  <w:marRight w:val="0"/>
                                                  <w:marTop w:val="0"/>
                                                  <w:marBottom w:val="0"/>
                                                  <w:divBdr>
                                                    <w:top w:val="none" w:sz="0" w:space="0" w:color="auto"/>
                                                    <w:left w:val="none" w:sz="0" w:space="0" w:color="auto"/>
                                                    <w:bottom w:val="none" w:sz="0" w:space="0" w:color="auto"/>
                                                    <w:right w:val="none" w:sz="0" w:space="0" w:color="auto"/>
                                                  </w:divBdr>
                                                  <w:divsChild>
                                                    <w:div w:id="872035452">
                                                      <w:marLeft w:val="0"/>
                                                      <w:marRight w:val="0"/>
                                                      <w:marTop w:val="0"/>
                                                      <w:marBottom w:val="0"/>
                                                      <w:divBdr>
                                                        <w:top w:val="none" w:sz="0" w:space="0" w:color="auto"/>
                                                        <w:left w:val="none" w:sz="0" w:space="0" w:color="auto"/>
                                                        <w:bottom w:val="none" w:sz="0" w:space="0" w:color="auto"/>
                                                        <w:right w:val="none" w:sz="0" w:space="0" w:color="auto"/>
                                                      </w:divBdr>
                                                    </w:div>
                                                  </w:divsChild>
                                                </w:div>
                                                <w:div w:id="1471366832">
                                                  <w:marLeft w:val="0"/>
                                                  <w:marRight w:val="0"/>
                                                  <w:marTop w:val="0"/>
                                                  <w:marBottom w:val="0"/>
                                                  <w:divBdr>
                                                    <w:top w:val="none" w:sz="0" w:space="0" w:color="auto"/>
                                                    <w:left w:val="none" w:sz="0" w:space="0" w:color="auto"/>
                                                    <w:bottom w:val="none" w:sz="0" w:space="0" w:color="auto"/>
                                                    <w:right w:val="none" w:sz="0" w:space="0" w:color="auto"/>
                                                  </w:divBdr>
                                                  <w:divsChild>
                                                    <w:div w:id="1685782850">
                                                      <w:marLeft w:val="0"/>
                                                      <w:marRight w:val="0"/>
                                                      <w:marTop w:val="0"/>
                                                      <w:marBottom w:val="0"/>
                                                      <w:divBdr>
                                                        <w:top w:val="none" w:sz="0" w:space="0" w:color="auto"/>
                                                        <w:left w:val="none" w:sz="0" w:space="0" w:color="auto"/>
                                                        <w:bottom w:val="none" w:sz="0" w:space="0" w:color="auto"/>
                                                        <w:right w:val="none" w:sz="0" w:space="0" w:color="auto"/>
                                                      </w:divBdr>
                                                    </w:div>
                                                  </w:divsChild>
                                                </w:div>
                                                <w:div w:id="1872377435">
                                                  <w:marLeft w:val="0"/>
                                                  <w:marRight w:val="0"/>
                                                  <w:marTop w:val="0"/>
                                                  <w:marBottom w:val="0"/>
                                                  <w:divBdr>
                                                    <w:top w:val="none" w:sz="0" w:space="0" w:color="auto"/>
                                                    <w:left w:val="none" w:sz="0" w:space="0" w:color="auto"/>
                                                    <w:bottom w:val="none" w:sz="0" w:space="0" w:color="auto"/>
                                                    <w:right w:val="none" w:sz="0" w:space="0" w:color="auto"/>
                                                  </w:divBdr>
                                                  <w:divsChild>
                                                    <w:div w:id="13773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163598">
      <w:bodyDiv w:val="1"/>
      <w:marLeft w:val="0"/>
      <w:marRight w:val="0"/>
      <w:marTop w:val="0"/>
      <w:marBottom w:val="0"/>
      <w:divBdr>
        <w:top w:val="none" w:sz="0" w:space="0" w:color="auto"/>
        <w:left w:val="none" w:sz="0" w:space="0" w:color="auto"/>
        <w:bottom w:val="none" w:sz="0" w:space="0" w:color="auto"/>
        <w:right w:val="none" w:sz="0" w:space="0" w:color="auto"/>
      </w:divBdr>
    </w:div>
    <w:div w:id="1456216201">
      <w:bodyDiv w:val="1"/>
      <w:marLeft w:val="0"/>
      <w:marRight w:val="0"/>
      <w:marTop w:val="0"/>
      <w:marBottom w:val="0"/>
      <w:divBdr>
        <w:top w:val="none" w:sz="0" w:space="0" w:color="auto"/>
        <w:left w:val="none" w:sz="0" w:space="0" w:color="auto"/>
        <w:bottom w:val="none" w:sz="0" w:space="0" w:color="auto"/>
        <w:right w:val="none" w:sz="0" w:space="0" w:color="auto"/>
      </w:divBdr>
    </w:div>
    <w:div w:id="1494025738">
      <w:bodyDiv w:val="1"/>
      <w:marLeft w:val="0"/>
      <w:marRight w:val="0"/>
      <w:marTop w:val="0"/>
      <w:marBottom w:val="0"/>
      <w:divBdr>
        <w:top w:val="none" w:sz="0" w:space="0" w:color="auto"/>
        <w:left w:val="none" w:sz="0" w:space="0" w:color="auto"/>
        <w:bottom w:val="none" w:sz="0" w:space="0" w:color="auto"/>
        <w:right w:val="none" w:sz="0" w:space="0" w:color="auto"/>
      </w:divBdr>
    </w:div>
    <w:div w:id="1753500970">
      <w:bodyDiv w:val="1"/>
      <w:marLeft w:val="0"/>
      <w:marRight w:val="0"/>
      <w:marTop w:val="0"/>
      <w:marBottom w:val="0"/>
      <w:divBdr>
        <w:top w:val="none" w:sz="0" w:space="0" w:color="auto"/>
        <w:left w:val="none" w:sz="0" w:space="0" w:color="auto"/>
        <w:bottom w:val="none" w:sz="0" w:space="0" w:color="auto"/>
        <w:right w:val="none" w:sz="0" w:space="0" w:color="auto"/>
      </w:divBdr>
    </w:div>
    <w:div w:id="1754623347">
      <w:bodyDiv w:val="1"/>
      <w:marLeft w:val="0"/>
      <w:marRight w:val="0"/>
      <w:marTop w:val="0"/>
      <w:marBottom w:val="0"/>
      <w:divBdr>
        <w:top w:val="none" w:sz="0" w:space="0" w:color="auto"/>
        <w:left w:val="none" w:sz="0" w:space="0" w:color="auto"/>
        <w:bottom w:val="none" w:sz="0" w:space="0" w:color="auto"/>
        <w:right w:val="none" w:sz="0" w:space="0" w:color="auto"/>
      </w:divBdr>
    </w:div>
    <w:div w:id="1809278171">
      <w:bodyDiv w:val="1"/>
      <w:marLeft w:val="0"/>
      <w:marRight w:val="0"/>
      <w:marTop w:val="0"/>
      <w:marBottom w:val="0"/>
      <w:divBdr>
        <w:top w:val="none" w:sz="0" w:space="0" w:color="auto"/>
        <w:left w:val="none" w:sz="0" w:space="0" w:color="auto"/>
        <w:bottom w:val="none" w:sz="0" w:space="0" w:color="auto"/>
        <w:right w:val="none" w:sz="0" w:space="0" w:color="auto"/>
      </w:divBdr>
    </w:div>
    <w:div w:id="1896309072">
      <w:bodyDiv w:val="1"/>
      <w:marLeft w:val="0"/>
      <w:marRight w:val="0"/>
      <w:marTop w:val="0"/>
      <w:marBottom w:val="0"/>
      <w:divBdr>
        <w:top w:val="none" w:sz="0" w:space="0" w:color="auto"/>
        <w:left w:val="none" w:sz="0" w:space="0" w:color="auto"/>
        <w:bottom w:val="none" w:sz="0" w:space="0" w:color="auto"/>
        <w:right w:val="none" w:sz="0" w:space="0" w:color="auto"/>
      </w:divBdr>
    </w:div>
    <w:div w:id="191655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moretonbay.qld.gov.au/portal/mbrcpsv3?pointId=s1332743658181" TargetMode="External"/><Relationship Id="rId18" Type="http://schemas.openxmlformats.org/officeDocument/2006/relationships/hyperlink" Target="http://consult.moretonbay.qld.gov.au/portal/mbrcpsv3?pointId=s1332743658181" TargetMode="External"/><Relationship Id="rId26" Type="http://schemas.openxmlformats.org/officeDocument/2006/relationships/hyperlink" Target="http://consult.moretonbay.qld.gov.au/portal/mbrcpsv3?pointId=s1332743658181" TargetMode="External"/><Relationship Id="rId39"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21"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consult.moretonbay.qld.gov.au/events/3497/popimage_d60297e112617.html" TargetMode="External"/><Relationship Id="rId12" Type="http://schemas.openxmlformats.org/officeDocument/2006/relationships/hyperlink" Target="http://consult.moretonbay.qld.gov.au/portal/mbrcpsv3?pointId=s1332743658181" TargetMode="External"/><Relationship Id="rId17" Type="http://schemas.openxmlformats.org/officeDocument/2006/relationships/hyperlink" Target="http://consult.moretonbay.qld.gov.au/portal/mbrcpsv3?pointId=s1332743658181" TargetMode="External"/><Relationship Id="rId25" Type="http://schemas.openxmlformats.org/officeDocument/2006/relationships/image" Target="media/image3.jpeg"/><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consult.moretonbay.qld.gov.au/portal/mbrcpsv3?pointId=s1332743658181" TargetMode="External"/><Relationship Id="rId20" Type="http://schemas.openxmlformats.org/officeDocument/2006/relationships/hyperlink" Target="http://consult.moretonbay.qld.gov.au/portal/mbrcpsv3?pointId=s1332743658181" TargetMode="External"/><Relationship Id="rId29" Type="http://schemas.openxmlformats.org/officeDocument/2006/relationships/hyperlink" Target="http://consult.moretonbay.qld.gov.au/portal/mbrcpsv3?pointId=s1332743658181" TargetMode="External"/><Relationship Id="rId41" Type="http://schemas.openxmlformats.org/officeDocument/2006/relationships/hyperlink" Target="http://consult.moretonbay.qld.gov.au/portal/mbrcpsv3?pointId=s1332743658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moretonbay.qld.gov.au/portal/mbrcpsv3?pointId=s1332743658181" TargetMode="External"/><Relationship Id="rId24" Type="http://schemas.openxmlformats.org/officeDocument/2006/relationships/image" Target="media/image2.jpeg"/><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onsult.moretonbay.qld.gov.au/portal/mbrcpsv3?pointId=s1332743658181"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header" Target="header3.xml"/><Relationship Id="rId10" Type="http://schemas.openxmlformats.org/officeDocument/2006/relationships/hyperlink" Target="http://consult.moretonbay.qld.gov.au/portal/mbrcpsv3?pointId=s1332743658181" TargetMode="External"/><Relationship Id="rId19" Type="http://schemas.openxmlformats.org/officeDocument/2006/relationships/hyperlink" Target="http://consult.moretonbay.qld.gov.au/portal/mbrcpsv3?pointId=s1332743658181"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4" Type="http://schemas.openxmlformats.org/officeDocument/2006/relationships/hyperlink" Target="http://consult.moretonbay.qld.gov.au/portal/mbrcpsv3?pointId=s1332743658181" TargetMode="External"/><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7546</Words>
  <Characters>43018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50464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2021-10-13T00:32:00Z</dcterms:created>
  <dcterms:modified xsi:type="dcterms:W3CDTF">2021-11-11T01:51:00Z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A19435256</vt:lpwstr>
  </property>
  <property fmtid="{D5CDD505-2E9C-101B-9397-08002B2CF9AE}" pid="4" name="Objective-Title">
    <vt:lpwstr>6.2.2.2 Airfield precinct Requirements for Accepted development UPDATED</vt:lpwstr>
  </property>
  <property fmtid="{D5CDD505-2E9C-101B-9397-08002B2CF9AE}" pid="5" name="Objective-Comment">
    <vt:lpwstr/>
  </property>
  <property fmtid="{D5CDD505-2E9C-101B-9397-08002B2CF9AE}" pid="6" name="Objective-CreationStamp">
    <vt:filetime>2019-12-05T01:32:38Z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2020-01-23T00:38:51Z</vt:filetime>
  </property>
  <property fmtid="{D5CDD505-2E9C-101B-9397-08002B2CF9AE}" pid="11" name="Objective-Owner">
    <vt:lpwstr>Kasaia Bray</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