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5498"/>
        <w:gridCol w:w="6571"/>
        <w:gridCol w:w="1685"/>
        <w:gridCol w:w="1634"/>
      </w:tblGrid>
      <w:tr w:rsidR="00577037" w:rsidTr="00077084">
        <w:trPr>
          <w:trHeight w:val="416"/>
        </w:trPr>
        <w:tc>
          <w:tcPr>
            <w:tcW w:w="15388" w:type="dxa"/>
            <w:gridSpan w:val="4"/>
            <w:shd w:val="clear" w:color="auto" w:fill="D9D9D9" w:themeFill="background1" w:themeFillShade="D9"/>
          </w:tcPr>
          <w:p w:rsidR="00577037" w:rsidRPr="00577037" w:rsidRDefault="00577037" w:rsidP="00577037">
            <w:pPr>
              <w:jc w:val="center"/>
              <w:rPr>
                <w:rFonts w:ascii="Arial" w:hAnsi="Arial" w:cs="Arial"/>
                <w:b/>
                <w:bCs/>
                <w:sz w:val="20"/>
              </w:rPr>
            </w:pPr>
            <w:r w:rsidRPr="00577037">
              <w:rPr>
                <w:rFonts w:ascii="Arial" w:hAnsi="Arial" w:cs="Arial"/>
                <w:b/>
                <w:bCs/>
                <w:sz w:val="20"/>
              </w:rPr>
              <w:t>Table 7.2.3.3.2.1 Assessable development - Light industry sub-precinct</w:t>
            </w:r>
          </w:p>
        </w:tc>
      </w:tr>
      <w:tr w:rsidR="00CB78E8" w:rsidTr="00ED0BE6">
        <w:tc>
          <w:tcPr>
            <w:tcW w:w="5498" w:type="dxa"/>
            <w:shd w:val="clear" w:color="auto" w:fill="D0CECE" w:themeFill="background2" w:themeFillShade="E6"/>
          </w:tcPr>
          <w:p w:rsidR="00577037" w:rsidRPr="00577037" w:rsidRDefault="00577037">
            <w:pPr>
              <w:rPr>
                <w:rFonts w:ascii="Arial" w:hAnsi="Arial" w:cs="Arial"/>
                <w:sz w:val="20"/>
              </w:rPr>
            </w:pPr>
            <w:r w:rsidRPr="00577037">
              <w:rPr>
                <w:rFonts w:ascii="Arial" w:hAnsi="Arial" w:cs="Arial"/>
                <w:b/>
                <w:bCs/>
                <w:sz w:val="20"/>
              </w:rPr>
              <w:t>Performance outcomes</w:t>
            </w:r>
          </w:p>
        </w:tc>
        <w:tc>
          <w:tcPr>
            <w:tcW w:w="6571" w:type="dxa"/>
            <w:shd w:val="clear" w:color="auto" w:fill="D0CECE" w:themeFill="background2" w:themeFillShade="E6"/>
          </w:tcPr>
          <w:p w:rsidR="00577037" w:rsidRPr="00577037" w:rsidRDefault="00577037">
            <w:pPr>
              <w:rPr>
                <w:rFonts w:ascii="Arial" w:hAnsi="Arial" w:cs="Arial"/>
                <w:sz w:val="20"/>
              </w:rPr>
            </w:pPr>
            <w:r w:rsidRPr="00577037">
              <w:rPr>
                <w:rFonts w:ascii="Arial" w:hAnsi="Arial" w:cs="Arial"/>
                <w:b/>
                <w:bCs/>
                <w:sz w:val="20"/>
              </w:rPr>
              <w:t>Examples that achieve aspects of the Performance Outcome</w:t>
            </w:r>
          </w:p>
        </w:tc>
        <w:tc>
          <w:tcPr>
            <w:tcW w:w="1685" w:type="dxa"/>
            <w:shd w:val="clear" w:color="auto" w:fill="D0CECE" w:themeFill="background2" w:themeFillShade="E6"/>
          </w:tcPr>
          <w:p w:rsidR="00735D0D" w:rsidRPr="00735D0D" w:rsidRDefault="00735D0D" w:rsidP="00735D0D">
            <w:pPr>
              <w:rPr>
                <w:rFonts w:ascii="Arial" w:hAnsi="Arial" w:cs="Arial"/>
                <w:b/>
                <w:bCs/>
                <w:sz w:val="20"/>
              </w:rPr>
            </w:pPr>
            <w:r w:rsidRPr="00735D0D">
              <w:rPr>
                <w:rFonts w:ascii="Arial" w:hAnsi="Arial" w:cs="Arial"/>
                <w:b/>
                <w:bCs/>
                <w:sz w:val="20"/>
              </w:rPr>
              <w:t>E Compliance</w:t>
            </w:r>
          </w:p>
          <w:p w:rsidR="00735D0D" w:rsidRPr="00DA0ADF" w:rsidRDefault="00DA0ADF" w:rsidP="00DA0ADF">
            <w:pPr>
              <w:rPr>
                <w:rFonts w:ascii="Arial" w:hAnsi="Arial" w:cs="Arial"/>
                <w:b/>
                <w:bCs/>
                <w:sz w:val="20"/>
              </w:rPr>
            </w:pPr>
            <w:r>
              <w:rPr>
                <w:rFonts w:ascii="Arial" w:hAnsi="Arial" w:cs="Arial"/>
                <w:b/>
                <w:bCs/>
                <w:sz w:val="20"/>
              </w:rPr>
              <w:t>-</w:t>
            </w:r>
            <w:r w:rsidR="00735D0D" w:rsidRPr="00DA0ADF">
              <w:rPr>
                <w:rFonts w:ascii="Arial" w:hAnsi="Arial" w:cs="Arial"/>
                <w:b/>
                <w:bCs/>
                <w:sz w:val="20"/>
              </w:rPr>
              <w:t>Yes</w:t>
            </w:r>
          </w:p>
          <w:p w:rsidR="00735D0D" w:rsidRPr="00DA0ADF" w:rsidRDefault="00DA0ADF" w:rsidP="00DA0ADF">
            <w:pPr>
              <w:rPr>
                <w:rFonts w:ascii="Arial" w:hAnsi="Arial" w:cs="Arial"/>
                <w:b/>
                <w:bCs/>
                <w:sz w:val="20"/>
              </w:rPr>
            </w:pPr>
            <w:r>
              <w:rPr>
                <w:rFonts w:ascii="Arial" w:hAnsi="Arial" w:cs="Arial"/>
                <w:b/>
                <w:bCs/>
                <w:sz w:val="20"/>
              </w:rPr>
              <w:t>-</w:t>
            </w:r>
            <w:r w:rsidR="00735D0D" w:rsidRPr="00DA0ADF">
              <w:rPr>
                <w:rFonts w:ascii="Arial" w:hAnsi="Arial" w:cs="Arial"/>
                <w:b/>
                <w:bCs/>
                <w:sz w:val="20"/>
              </w:rPr>
              <w:t xml:space="preserve">No See PO or </w:t>
            </w:r>
          </w:p>
          <w:p w:rsidR="00577037" w:rsidRPr="00DA0ADF" w:rsidRDefault="00DA0ADF" w:rsidP="00DA0ADF">
            <w:pPr>
              <w:rPr>
                <w:rFonts w:ascii="Arial" w:hAnsi="Arial" w:cs="Arial"/>
                <w:b/>
                <w:bCs/>
                <w:sz w:val="20"/>
              </w:rPr>
            </w:pPr>
            <w:r>
              <w:rPr>
                <w:rFonts w:ascii="Arial" w:hAnsi="Arial" w:cs="Arial"/>
                <w:b/>
                <w:bCs/>
                <w:sz w:val="20"/>
              </w:rPr>
              <w:t>-</w:t>
            </w:r>
            <w:r w:rsidR="00735D0D" w:rsidRPr="00DA0ADF">
              <w:rPr>
                <w:rFonts w:ascii="Arial" w:hAnsi="Arial" w:cs="Arial"/>
                <w:b/>
                <w:bCs/>
                <w:sz w:val="20"/>
              </w:rPr>
              <w:t>NA</w:t>
            </w:r>
          </w:p>
        </w:tc>
        <w:tc>
          <w:tcPr>
            <w:tcW w:w="1634" w:type="dxa"/>
            <w:shd w:val="clear" w:color="auto" w:fill="D0CECE" w:themeFill="background2" w:themeFillShade="E6"/>
          </w:tcPr>
          <w:p w:rsidR="00577037" w:rsidRPr="00577037" w:rsidRDefault="00735D0D">
            <w:pPr>
              <w:rPr>
                <w:rFonts w:ascii="Arial" w:hAnsi="Arial" w:cs="Arial"/>
                <w:b/>
                <w:bCs/>
                <w:sz w:val="20"/>
              </w:rPr>
            </w:pPr>
            <w:r w:rsidRPr="00735D0D">
              <w:rPr>
                <w:rFonts w:ascii="Arial" w:hAnsi="Arial" w:cs="Arial"/>
                <w:b/>
                <w:bCs/>
                <w:sz w:val="20"/>
              </w:rPr>
              <w:t>Justification for compliance</w:t>
            </w:r>
          </w:p>
        </w:tc>
      </w:tr>
      <w:tr w:rsidR="00577037" w:rsidTr="00ED0BE6">
        <w:trPr>
          <w:trHeight w:val="379"/>
        </w:trPr>
        <w:tc>
          <w:tcPr>
            <w:tcW w:w="15388" w:type="dxa"/>
            <w:gridSpan w:val="4"/>
            <w:shd w:val="clear" w:color="auto" w:fill="D9D9D9" w:themeFill="background1" w:themeFillShade="D9"/>
          </w:tcPr>
          <w:p w:rsidR="00577037" w:rsidRPr="00577037" w:rsidRDefault="00577037" w:rsidP="00577037">
            <w:pPr>
              <w:jc w:val="center"/>
              <w:rPr>
                <w:rFonts w:ascii="Arial" w:hAnsi="Arial" w:cs="Arial"/>
                <w:b/>
                <w:bCs/>
                <w:sz w:val="20"/>
              </w:rPr>
            </w:pPr>
            <w:r w:rsidRPr="00577037">
              <w:rPr>
                <w:rFonts w:ascii="Arial" w:hAnsi="Arial" w:cs="Arial"/>
                <w:b/>
                <w:bCs/>
                <w:sz w:val="20"/>
              </w:rPr>
              <w:t>General criteria</w:t>
            </w:r>
          </w:p>
        </w:tc>
      </w:tr>
      <w:tr w:rsidR="00CB78E8" w:rsidTr="00ED0BE6">
        <w:trPr>
          <w:trHeight w:val="412"/>
        </w:trPr>
        <w:tc>
          <w:tcPr>
            <w:tcW w:w="5498"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Site cover</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577037" w:rsidRPr="00577037" w:rsidRDefault="00577037" w:rsidP="00577037">
            <w:pPr>
              <w:rPr>
                <w:rFonts w:ascii="Arial" w:hAnsi="Arial" w:cs="Arial"/>
                <w:sz w:val="20"/>
              </w:rPr>
            </w:pPr>
            <w:r w:rsidRPr="00577037">
              <w:rPr>
                <w:rFonts w:ascii="Arial" w:hAnsi="Arial" w:cs="Arial"/>
                <w:b/>
                <w:bCs/>
                <w:sz w:val="20"/>
              </w:rPr>
              <w:t>PO1</w:t>
            </w:r>
          </w:p>
          <w:p w:rsidR="00ED0BE6" w:rsidRDefault="00ED0BE6" w:rsidP="00577037">
            <w:pPr>
              <w:rPr>
                <w:rFonts w:ascii="Arial" w:hAnsi="Arial" w:cs="Arial"/>
                <w:sz w:val="20"/>
              </w:rPr>
            </w:pPr>
          </w:p>
          <w:p w:rsidR="00577037" w:rsidRPr="00577037" w:rsidRDefault="00577037" w:rsidP="00577037">
            <w:pPr>
              <w:rPr>
                <w:rFonts w:ascii="Arial" w:hAnsi="Arial" w:cs="Arial"/>
                <w:sz w:val="20"/>
              </w:rPr>
            </w:pPr>
            <w:r w:rsidRPr="00577037">
              <w:rPr>
                <w:rFonts w:ascii="Arial" w:hAnsi="Arial" w:cs="Arial"/>
                <w:sz w:val="20"/>
              </w:rPr>
              <w:t>Building site cover allows for adequate on-site provision of:</w:t>
            </w:r>
          </w:p>
          <w:p w:rsidR="00577037" w:rsidRPr="00577037" w:rsidRDefault="00577037" w:rsidP="00577037">
            <w:pPr>
              <w:numPr>
                <w:ilvl w:val="0"/>
                <w:numId w:val="1"/>
              </w:numPr>
              <w:rPr>
                <w:rFonts w:ascii="Arial" w:hAnsi="Arial" w:cs="Arial"/>
                <w:sz w:val="20"/>
              </w:rPr>
            </w:pPr>
            <w:r w:rsidRPr="00577037">
              <w:rPr>
                <w:rFonts w:ascii="Arial" w:hAnsi="Arial" w:cs="Arial"/>
                <w:sz w:val="20"/>
              </w:rPr>
              <w:t>car parking;</w:t>
            </w:r>
          </w:p>
          <w:p w:rsidR="00577037" w:rsidRPr="00577037" w:rsidRDefault="00577037" w:rsidP="00577037">
            <w:pPr>
              <w:numPr>
                <w:ilvl w:val="0"/>
                <w:numId w:val="1"/>
              </w:numPr>
              <w:rPr>
                <w:rFonts w:ascii="Arial" w:hAnsi="Arial" w:cs="Arial"/>
                <w:sz w:val="20"/>
              </w:rPr>
            </w:pPr>
            <w:r w:rsidRPr="00577037">
              <w:rPr>
                <w:rFonts w:ascii="Arial" w:hAnsi="Arial" w:cs="Arial"/>
                <w:sz w:val="20"/>
              </w:rPr>
              <w:t>vehicle access and manoeuvring;</w:t>
            </w:r>
          </w:p>
          <w:p w:rsidR="00577037" w:rsidRPr="00577037" w:rsidRDefault="00577037" w:rsidP="00577037">
            <w:pPr>
              <w:numPr>
                <w:ilvl w:val="0"/>
                <w:numId w:val="1"/>
              </w:numPr>
              <w:rPr>
                <w:rFonts w:ascii="Arial" w:hAnsi="Arial" w:cs="Arial"/>
                <w:sz w:val="20"/>
              </w:rPr>
            </w:pPr>
            <w:r w:rsidRPr="00577037">
              <w:rPr>
                <w:rFonts w:ascii="Arial" w:hAnsi="Arial" w:cs="Arial"/>
                <w:sz w:val="20"/>
              </w:rPr>
              <w:t>setbacks to boundaries;</w:t>
            </w:r>
          </w:p>
          <w:p w:rsidR="00577037" w:rsidRPr="00577037" w:rsidRDefault="00577037" w:rsidP="00577037">
            <w:pPr>
              <w:numPr>
                <w:ilvl w:val="0"/>
                <w:numId w:val="1"/>
              </w:numPr>
              <w:rPr>
                <w:rFonts w:ascii="Arial" w:hAnsi="Arial" w:cs="Arial"/>
                <w:sz w:val="20"/>
              </w:rPr>
            </w:pPr>
            <w:r w:rsidRPr="00577037">
              <w:rPr>
                <w:rFonts w:ascii="Arial" w:hAnsi="Arial" w:cs="Arial"/>
                <w:sz w:val="20"/>
              </w:rPr>
              <w:t>landscaped areas.</w:t>
            </w:r>
          </w:p>
          <w:p w:rsidR="00577037" w:rsidRPr="00577037" w:rsidRDefault="00577037">
            <w:pPr>
              <w:rPr>
                <w:rFonts w:ascii="Arial" w:hAnsi="Arial" w:cs="Arial"/>
                <w:sz w:val="20"/>
              </w:rPr>
            </w:pPr>
          </w:p>
        </w:tc>
        <w:tc>
          <w:tcPr>
            <w:tcW w:w="6571" w:type="dxa"/>
          </w:tcPr>
          <w:p w:rsidR="00577037" w:rsidRPr="00577037" w:rsidRDefault="00577037">
            <w:pPr>
              <w:rPr>
                <w:rFonts w:ascii="Arial" w:hAnsi="Arial" w:cs="Arial"/>
                <w:sz w:val="20"/>
              </w:rPr>
            </w:pPr>
            <w:r w:rsidRPr="00577037">
              <w:rPr>
                <w:rFonts w:ascii="Arial" w:hAnsi="Arial" w:cs="Arial"/>
                <w:sz w:val="20"/>
              </w:rPr>
              <w:t>No example provided.</w:t>
            </w:r>
            <w:r>
              <w:rPr>
                <w:rFonts w:ascii="Arial" w:hAnsi="Arial" w:cs="Arial"/>
                <w:sz w:val="20"/>
              </w:rPr>
              <w:t xml:space="preserve">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Building height</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1111"/>
        </w:trPr>
        <w:tc>
          <w:tcPr>
            <w:tcW w:w="5498" w:type="dxa"/>
          </w:tcPr>
          <w:p w:rsidR="00577037" w:rsidRPr="00577037" w:rsidRDefault="00577037" w:rsidP="00577037">
            <w:pPr>
              <w:rPr>
                <w:rFonts w:ascii="Arial" w:hAnsi="Arial" w:cs="Arial"/>
                <w:sz w:val="20"/>
              </w:rPr>
            </w:pPr>
            <w:r w:rsidRPr="00577037">
              <w:rPr>
                <w:rFonts w:ascii="Arial" w:hAnsi="Arial" w:cs="Arial"/>
                <w:b/>
                <w:bCs/>
                <w:sz w:val="20"/>
              </w:rPr>
              <w:t>PO2</w:t>
            </w:r>
          </w:p>
          <w:p w:rsidR="00ED0BE6" w:rsidRDefault="00ED0BE6" w:rsidP="00577037">
            <w:pPr>
              <w:rPr>
                <w:rFonts w:ascii="Arial" w:hAnsi="Arial" w:cs="Arial"/>
                <w:sz w:val="20"/>
              </w:rPr>
            </w:pPr>
          </w:p>
          <w:p w:rsidR="00577037" w:rsidRPr="00577037" w:rsidRDefault="00577037" w:rsidP="00577037">
            <w:pPr>
              <w:rPr>
                <w:rFonts w:ascii="Arial" w:hAnsi="Arial" w:cs="Arial"/>
                <w:sz w:val="20"/>
              </w:rPr>
            </w:pPr>
            <w:r w:rsidRPr="00577037">
              <w:rPr>
                <w:rFonts w:ascii="Arial" w:hAnsi="Arial" w:cs="Arial"/>
                <w:sz w:val="20"/>
              </w:rPr>
              <w:t xml:space="preserve">The height of buildings </w:t>
            </w:r>
            <w:proofErr w:type="gramStart"/>
            <w:r w:rsidRPr="00577037">
              <w:rPr>
                <w:rFonts w:ascii="Arial" w:hAnsi="Arial" w:cs="Arial"/>
                <w:sz w:val="20"/>
              </w:rPr>
              <w:t>reflect</w:t>
            </w:r>
            <w:proofErr w:type="gramEnd"/>
            <w:r w:rsidRPr="00577037">
              <w:rPr>
                <w:rFonts w:ascii="Arial" w:hAnsi="Arial" w:cs="Arial"/>
                <w:sz w:val="20"/>
              </w:rPr>
              <w:t xml:space="preserve"> the individual character of the precinct.</w:t>
            </w:r>
          </w:p>
          <w:p w:rsidR="00577037" w:rsidRPr="00577037" w:rsidRDefault="00577037">
            <w:pPr>
              <w:rPr>
                <w:rFonts w:ascii="Arial" w:hAnsi="Arial" w:cs="Arial"/>
                <w:sz w:val="20"/>
              </w:rPr>
            </w:pPr>
          </w:p>
        </w:tc>
        <w:tc>
          <w:tcPr>
            <w:tcW w:w="6571" w:type="dxa"/>
          </w:tcPr>
          <w:p w:rsidR="00577037" w:rsidRPr="00577037" w:rsidRDefault="00577037" w:rsidP="00577037">
            <w:pPr>
              <w:rPr>
                <w:rFonts w:ascii="Arial" w:hAnsi="Arial" w:cs="Arial"/>
                <w:sz w:val="20"/>
              </w:rPr>
            </w:pPr>
            <w:r w:rsidRPr="00577037">
              <w:rPr>
                <w:rFonts w:ascii="Arial" w:hAnsi="Arial" w:cs="Arial"/>
                <w:b/>
                <w:bCs/>
                <w:sz w:val="20"/>
              </w:rPr>
              <w:t>E2</w:t>
            </w:r>
          </w:p>
          <w:p w:rsidR="00ED0BE6" w:rsidRDefault="00ED0BE6" w:rsidP="00577037">
            <w:pPr>
              <w:rPr>
                <w:rFonts w:ascii="Arial" w:hAnsi="Arial" w:cs="Arial"/>
                <w:sz w:val="20"/>
              </w:rPr>
            </w:pPr>
          </w:p>
          <w:p w:rsidR="00577037" w:rsidRPr="00577037" w:rsidRDefault="00577037" w:rsidP="00577037">
            <w:pPr>
              <w:rPr>
                <w:rFonts w:ascii="Arial" w:hAnsi="Arial" w:cs="Arial"/>
                <w:sz w:val="20"/>
              </w:rPr>
            </w:pPr>
            <w:r w:rsidRPr="00577037">
              <w:rPr>
                <w:rFonts w:ascii="Arial" w:hAnsi="Arial" w:cs="Arial"/>
                <w:sz w:val="20"/>
              </w:rPr>
              <w:t>Building heights do not to exceed that mapped on Neighbourhood development plan map - Building heights.      </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Setbacks</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3701"/>
        </w:trPr>
        <w:tc>
          <w:tcPr>
            <w:tcW w:w="5498" w:type="dxa"/>
          </w:tcPr>
          <w:p w:rsidR="00577037" w:rsidRPr="00577037" w:rsidRDefault="00577037" w:rsidP="00577037">
            <w:pPr>
              <w:rPr>
                <w:rFonts w:ascii="Arial" w:hAnsi="Arial" w:cs="Arial"/>
                <w:sz w:val="20"/>
              </w:rPr>
            </w:pPr>
            <w:r w:rsidRPr="00577037">
              <w:rPr>
                <w:rFonts w:ascii="Arial" w:hAnsi="Arial" w:cs="Arial"/>
                <w:b/>
                <w:bCs/>
                <w:sz w:val="20"/>
              </w:rPr>
              <w:t>PO3</w:t>
            </w:r>
          </w:p>
          <w:p w:rsidR="00577037" w:rsidRPr="00577037" w:rsidRDefault="00577037" w:rsidP="00577037">
            <w:pPr>
              <w:rPr>
                <w:rFonts w:ascii="Arial" w:hAnsi="Arial" w:cs="Arial"/>
                <w:sz w:val="20"/>
              </w:rPr>
            </w:pPr>
            <w:r w:rsidRPr="00577037">
              <w:rPr>
                <w:rFonts w:ascii="Arial" w:hAnsi="Arial" w:cs="Arial"/>
                <w:sz w:val="20"/>
              </w:rPr>
              <w:t>Street boundary setbacks:</w:t>
            </w:r>
          </w:p>
          <w:p w:rsidR="00577037" w:rsidRPr="00577037" w:rsidRDefault="00577037" w:rsidP="00577037">
            <w:pPr>
              <w:numPr>
                <w:ilvl w:val="0"/>
                <w:numId w:val="2"/>
              </w:numPr>
              <w:rPr>
                <w:rFonts w:ascii="Arial" w:hAnsi="Arial" w:cs="Arial"/>
                <w:sz w:val="20"/>
              </w:rPr>
            </w:pPr>
            <w:r w:rsidRPr="00577037">
              <w:rPr>
                <w:rFonts w:ascii="Arial" w:hAnsi="Arial" w:cs="Arial"/>
                <w:sz w:val="20"/>
              </w:rPr>
              <w:t>minimise building bulk and visual dominance from the street;</w:t>
            </w:r>
          </w:p>
          <w:p w:rsidR="00577037" w:rsidRPr="00577037" w:rsidRDefault="00577037" w:rsidP="00577037">
            <w:pPr>
              <w:numPr>
                <w:ilvl w:val="0"/>
                <w:numId w:val="2"/>
              </w:numPr>
              <w:rPr>
                <w:rFonts w:ascii="Arial" w:hAnsi="Arial" w:cs="Arial"/>
                <w:sz w:val="20"/>
              </w:rPr>
            </w:pPr>
            <w:r w:rsidRPr="00577037">
              <w:rPr>
                <w:rFonts w:ascii="Arial" w:hAnsi="Arial" w:cs="Arial"/>
                <w:sz w:val="20"/>
              </w:rPr>
              <w:t>provide areas for landscaping at the front of the site;</w:t>
            </w:r>
          </w:p>
          <w:p w:rsidR="00577037" w:rsidRDefault="00577037" w:rsidP="00577037">
            <w:pPr>
              <w:numPr>
                <w:ilvl w:val="0"/>
                <w:numId w:val="2"/>
              </w:numPr>
              <w:rPr>
                <w:rFonts w:ascii="Arial" w:hAnsi="Arial" w:cs="Arial"/>
                <w:sz w:val="20"/>
              </w:rPr>
            </w:pPr>
            <w:r w:rsidRPr="00577037">
              <w:rPr>
                <w:rFonts w:ascii="Arial" w:hAnsi="Arial" w:cs="Arial"/>
                <w:sz w:val="20"/>
              </w:rPr>
              <w:t>allow for customer parking to be located at the front of the building.</w:t>
            </w:r>
          </w:p>
          <w:p w:rsidR="00577037" w:rsidRDefault="00577037" w:rsidP="00577037">
            <w:pPr>
              <w:rPr>
                <w:rFonts w:ascii="Arial" w:hAnsi="Arial" w:cs="Arial"/>
                <w:sz w:val="20"/>
              </w:rPr>
            </w:pPr>
          </w:p>
          <w:p w:rsidR="00577037" w:rsidRPr="002516F3" w:rsidRDefault="00577037" w:rsidP="00577037">
            <w:pPr>
              <w:rPr>
                <w:rFonts w:ascii="Arial" w:hAnsi="Arial" w:cs="Arial"/>
                <w:sz w:val="18"/>
              </w:rPr>
            </w:pPr>
            <w:r w:rsidRPr="002516F3">
              <w:rPr>
                <w:rFonts w:ascii="Arial" w:hAnsi="Arial" w:cs="Arial"/>
                <w:sz w:val="18"/>
              </w:rPr>
              <w:t>Note - The following diagram illustrates an acceptable design response to this outcome.</w:t>
            </w:r>
          </w:p>
          <w:p w:rsidR="00577037" w:rsidRDefault="00577037" w:rsidP="00577037">
            <w:pPr>
              <w:rPr>
                <w:rFonts w:ascii="Arial" w:hAnsi="Arial" w:cs="Arial"/>
                <w:sz w:val="20"/>
              </w:rPr>
            </w:pPr>
          </w:p>
          <w:p w:rsidR="00577037" w:rsidRDefault="00577037" w:rsidP="00577037">
            <w:pPr>
              <w:rPr>
                <w:rFonts w:ascii="Arial" w:hAnsi="Arial" w:cs="Arial"/>
                <w:sz w:val="20"/>
              </w:rPr>
            </w:pPr>
            <w:r>
              <w:rPr>
                <w:noProof/>
              </w:rPr>
              <w:lastRenderedPageBreak/>
              <w:drawing>
                <wp:inline distT="0" distB="0" distL="0" distR="0" wp14:anchorId="5441EC02" wp14:editId="0CC5862F">
                  <wp:extent cx="2475781" cy="2317253"/>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1903" cy="2351062"/>
                          </a:xfrm>
                          <a:prstGeom prst="rect">
                            <a:avLst/>
                          </a:prstGeom>
                        </pic:spPr>
                      </pic:pic>
                    </a:graphicData>
                  </a:graphic>
                </wp:inline>
              </w:drawing>
            </w:r>
          </w:p>
          <w:p w:rsidR="00577037" w:rsidRPr="00577037" w:rsidRDefault="00577037" w:rsidP="00577037">
            <w:pPr>
              <w:rPr>
                <w:rFonts w:ascii="Arial" w:hAnsi="Arial" w:cs="Arial"/>
                <w:sz w:val="20"/>
              </w:rPr>
            </w:pPr>
          </w:p>
          <w:p w:rsidR="00577037" w:rsidRPr="00577037" w:rsidRDefault="00577037" w:rsidP="00577037">
            <w:pPr>
              <w:rPr>
                <w:rFonts w:ascii="Arial" w:hAnsi="Arial" w:cs="Arial"/>
                <w:sz w:val="20"/>
              </w:rPr>
            </w:pPr>
          </w:p>
        </w:tc>
        <w:tc>
          <w:tcPr>
            <w:tcW w:w="6571" w:type="dxa"/>
          </w:tcPr>
          <w:p w:rsidR="00577037" w:rsidRPr="00577037" w:rsidRDefault="00577037" w:rsidP="00577037">
            <w:pPr>
              <w:rPr>
                <w:rFonts w:ascii="Arial" w:hAnsi="Arial" w:cs="Arial"/>
                <w:sz w:val="20"/>
              </w:rPr>
            </w:pPr>
            <w:r w:rsidRPr="00577037">
              <w:rPr>
                <w:rFonts w:ascii="Arial" w:hAnsi="Arial" w:cs="Arial"/>
                <w:b/>
                <w:bCs/>
                <w:sz w:val="20"/>
              </w:rPr>
              <w:lastRenderedPageBreak/>
              <w:t>E3</w:t>
            </w:r>
          </w:p>
          <w:p w:rsidR="00577037" w:rsidRPr="00577037" w:rsidRDefault="00577037" w:rsidP="00577037">
            <w:pPr>
              <w:rPr>
                <w:rFonts w:ascii="Arial" w:hAnsi="Arial" w:cs="Arial"/>
                <w:sz w:val="20"/>
              </w:rPr>
            </w:pPr>
            <w:r w:rsidRPr="00577037">
              <w:rPr>
                <w:rFonts w:ascii="Arial" w:hAnsi="Arial" w:cs="Arial"/>
                <w:sz w:val="20"/>
              </w:rPr>
              <w:t>Buildings maintain a minimum setback of:</w:t>
            </w:r>
          </w:p>
          <w:p w:rsidR="00577037" w:rsidRPr="00577037" w:rsidRDefault="00577037" w:rsidP="00577037">
            <w:pPr>
              <w:numPr>
                <w:ilvl w:val="0"/>
                <w:numId w:val="3"/>
              </w:numPr>
              <w:rPr>
                <w:rFonts w:ascii="Arial" w:hAnsi="Arial" w:cs="Arial"/>
                <w:sz w:val="20"/>
              </w:rPr>
            </w:pPr>
            <w:r w:rsidRPr="00577037">
              <w:rPr>
                <w:rFonts w:ascii="Arial" w:hAnsi="Arial" w:cs="Arial"/>
                <w:sz w:val="20"/>
              </w:rPr>
              <w:t>6m to the street frontage;</w:t>
            </w:r>
          </w:p>
          <w:p w:rsidR="00577037" w:rsidRPr="00577037" w:rsidRDefault="00577037" w:rsidP="00577037">
            <w:pPr>
              <w:numPr>
                <w:ilvl w:val="0"/>
                <w:numId w:val="3"/>
              </w:numPr>
              <w:rPr>
                <w:rFonts w:ascii="Arial" w:hAnsi="Arial" w:cs="Arial"/>
                <w:sz w:val="20"/>
              </w:rPr>
            </w:pPr>
            <w:r w:rsidRPr="00577037">
              <w:rPr>
                <w:rFonts w:ascii="Arial" w:hAnsi="Arial" w:cs="Arial"/>
                <w:sz w:val="20"/>
              </w:rPr>
              <w:t>3m to the secondary street frontage;</w:t>
            </w:r>
          </w:p>
          <w:p w:rsidR="00577037" w:rsidRPr="00577037" w:rsidRDefault="00577037" w:rsidP="00577037">
            <w:pPr>
              <w:numPr>
                <w:ilvl w:val="0"/>
                <w:numId w:val="3"/>
              </w:numPr>
              <w:rPr>
                <w:rFonts w:ascii="Arial" w:hAnsi="Arial" w:cs="Arial"/>
                <w:sz w:val="20"/>
              </w:rPr>
            </w:pPr>
            <w:r w:rsidRPr="00577037">
              <w:rPr>
                <w:rFonts w:ascii="Arial" w:hAnsi="Arial" w:cs="Arial"/>
                <w:sz w:val="20"/>
              </w:rPr>
              <w:t>5m to land not included Enterprise and employment precinct.</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577037" w:rsidRPr="00577037" w:rsidRDefault="00577037" w:rsidP="00577037">
            <w:pPr>
              <w:rPr>
                <w:rFonts w:ascii="Arial" w:hAnsi="Arial" w:cs="Arial"/>
                <w:sz w:val="20"/>
              </w:rPr>
            </w:pPr>
            <w:r w:rsidRPr="00577037">
              <w:rPr>
                <w:rFonts w:ascii="Arial" w:hAnsi="Arial" w:cs="Arial"/>
                <w:b/>
                <w:bCs/>
                <w:sz w:val="20"/>
              </w:rPr>
              <w:t>PO4</w:t>
            </w:r>
          </w:p>
          <w:p w:rsidR="00577037" w:rsidRPr="00577037" w:rsidRDefault="00577037" w:rsidP="00577037">
            <w:pPr>
              <w:rPr>
                <w:rFonts w:ascii="Arial" w:hAnsi="Arial" w:cs="Arial"/>
                <w:sz w:val="20"/>
              </w:rPr>
            </w:pPr>
            <w:r w:rsidRPr="00577037">
              <w:rPr>
                <w:rFonts w:ascii="Arial" w:hAnsi="Arial" w:cs="Arial"/>
                <w:sz w:val="20"/>
              </w:rPr>
              <w:t>Side and rear boundary setbacks maintain views, privacy, access to natural light and the visual amenity of adjoining sensitive land uses.</w:t>
            </w:r>
          </w:p>
          <w:p w:rsidR="00577037" w:rsidRPr="00577037" w:rsidRDefault="00577037">
            <w:pPr>
              <w:rPr>
                <w:rFonts w:ascii="Arial" w:hAnsi="Arial" w:cs="Arial"/>
                <w:sz w:val="20"/>
              </w:rPr>
            </w:pPr>
          </w:p>
        </w:tc>
        <w:tc>
          <w:tcPr>
            <w:tcW w:w="6571" w:type="dxa"/>
          </w:tcPr>
          <w:p w:rsidR="00577037" w:rsidRPr="00577037" w:rsidRDefault="00577037" w:rsidP="00577037">
            <w:pPr>
              <w:rPr>
                <w:rFonts w:ascii="Arial" w:hAnsi="Arial" w:cs="Arial"/>
                <w:sz w:val="20"/>
              </w:rPr>
            </w:pPr>
            <w:r w:rsidRPr="00577037">
              <w:rPr>
                <w:rFonts w:ascii="Arial" w:hAnsi="Arial" w:cs="Arial"/>
                <w:b/>
                <w:bCs/>
                <w:sz w:val="20"/>
              </w:rPr>
              <w:t>E4</w:t>
            </w:r>
          </w:p>
          <w:p w:rsidR="00577037" w:rsidRPr="00577037" w:rsidRDefault="00577037" w:rsidP="00577037">
            <w:pPr>
              <w:rPr>
                <w:rFonts w:ascii="Arial" w:hAnsi="Arial" w:cs="Arial"/>
                <w:sz w:val="20"/>
              </w:rPr>
            </w:pPr>
            <w:r w:rsidRPr="00577037">
              <w:rPr>
                <w:rFonts w:ascii="Arial" w:hAnsi="Arial" w:cs="Arial"/>
                <w:sz w:val="20"/>
              </w:rPr>
              <w:t>Where a development adjoins the Urban living precinct, the building is setback a minimum of 3m from the property boundary and includes landscaping along the boundary appropriate for screening with a mature height of at least 3m.</w:t>
            </w:r>
          </w:p>
          <w:p w:rsidR="00577037" w:rsidRDefault="00577037">
            <w:pPr>
              <w:rPr>
                <w:rFonts w:ascii="Arial" w:hAnsi="Arial" w:cs="Arial"/>
                <w:sz w:val="20"/>
              </w:rPr>
            </w:pPr>
          </w:p>
          <w:p w:rsidR="00577037" w:rsidRDefault="00577037">
            <w:pPr>
              <w:rPr>
                <w:rFonts w:ascii="Arial" w:hAnsi="Arial" w:cs="Arial"/>
                <w:sz w:val="20"/>
              </w:rPr>
            </w:pPr>
            <w:r w:rsidRPr="002516F3">
              <w:rPr>
                <w:rFonts w:ascii="Arial" w:hAnsi="Arial" w:cs="Arial"/>
                <w:sz w:val="18"/>
              </w:rPr>
              <w:t>Note - Refer to Planning scheme policy - Integrated design for determining acceptable levels of landscaping for screening purposes</w:t>
            </w:r>
            <w:r w:rsidRPr="00577037">
              <w:rPr>
                <w:rFonts w:ascii="Arial" w:hAnsi="Arial" w:cs="Arial"/>
                <w:sz w:val="20"/>
              </w:rPr>
              <w:t>.</w:t>
            </w:r>
            <w:r>
              <w:rPr>
                <w:rFonts w:ascii="Arial" w:hAnsi="Arial" w:cs="Arial"/>
                <w:sz w:val="20"/>
              </w:rPr>
              <w:t xml:space="preserve"> </w:t>
            </w:r>
          </w:p>
          <w:p w:rsidR="00ED0BE6" w:rsidRDefault="00ED0BE6">
            <w:pPr>
              <w:rPr>
                <w:rFonts w:ascii="Arial" w:hAnsi="Arial" w:cs="Arial"/>
                <w:sz w:val="20"/>
              </w:rPr>
            </w:pPr>
          </w:p>
          <w:p w:rsidR="00ED0BE6" w:rsidRDefault="00ED0BE6">
            <w:pPr>
              <w:rPr>
                <w:rFonts w:ascii="Arial" w:hAnsi="Arial" w:cs="Arial"/>
                <w:sz w:val="20"/>
              </w:rPr>
            </w:pP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shd w:val="clear" w:color="auto" w:fill="D9D9D9" w:themeFill="background1" w:themeFillShade="D9"/>
          </w:tcPr>
          <w:p w:rsidR="00577037" w:rsidRPr="00577037" w:rsidRDefault="00577037">
            <w:pPr>
              <w:rPr>
                <w:rFonts w:ascii="Arial" w:hAnsi="Arial" w:cs="Arial"/>
                <w:sz w:val="20"/>
              </w:rPr>
            </w:pPr>
            <w:r w:rsidRPr="00577037">
              <w:rPr>
                <w:rFonts w:ascii="Arial" w:hAnsi="Arial" w:cs="Arial"/>
                <w:b/>
                <w:bCs/>
                <w:sz w:val="20"/>
              </w:rPr>
              <w:t>Design and sitting</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3534"/>
        </w:trPr>
        <w:tc>
          <w:tcPr>
            <w:tcW w:w="5498" w:type="dxa"/>
          </w:tcPr>
          <w:p w:rsidR="00577037" w:rsidRPr="00577037" w:rsidRDefault="00577037" w:rsidP="00577037">
            <w:pPr>
              <w:rPr>
                <w:rFonts w:ascii="Arial" w:hAnsi="Arial" w:cs="Arial"/>
                <w:sz w:val="20"/>
              </w:rPr>
            </w:pPr>
            <w:r w:rsidRPr="00577037">
              <w:rPr>
                <w:rFonts w:ascii="Arial" w:hAnsi="Arial" w:cs="Arial"/>
                <w:b/>
                <w:bCs/>
                <w:sz w:val="20"/>
              </w:rPr>
              <w:lastRenderedPageBreak/>
              <w:t>PO5</w:t>
            </w:r>
          </w:p>
          <w:p w:rsidR="00ED0BE6" w:rsidRDefault="00ED0BE6" w:rsidP="00577037">
            <w:pPr>
              <w:rPr>
                <w:rFonts w:ascii="Arial" w:hAnsi="Arial" w:cs="Arial"/>
                <w:sz w:val="20"/>
              </w:rPr>
            </w:pPr>
          </w:p>
          <w:p w:rsidR="00577037" w:rsidRDefault="00577037" w:rsidP="00577037">
            <w:pPr>
              <w:rPr>
                <w:rFonts w:ascii="Arial" w:hAnsi="Arial" w:cs="Arial"/>
                <w:sz w:val="20"/>
              </w:rPr>
            </w:pPr>
            <w:r w:rsidRPr="00577037">
              <w:rPr>
                <w:rFonts w:ascii="Arial" w:hAnsi="Arial" w:cs="Arial"/>
                <w:sz w:val="20"/>
              </w:rPr>
              <w:t>Building on highly visible sites incorporate a high standard of industrial design and construction, which adds visual interest to the streetscape and reduces the perceived bulk of the building from the street.</w:t>
            </w:r>
          </w:p>
          <w:p w:rsidR="00577037" w:rsidRDefault="00577037" w:rsidP="00577037">
            <w:pPr>
              <w:rPr>
                <w:rFonts w:ascii="Arial" w:hAnsi="Arial" w:cs="Arial"/>
                <w:sz w:val="20"/>
              </w:rPr>
            </w:pPr>
          </w:p>
          <w:p w:rsidR="00577037" w:rsidRPr="002516F3" w:rsidRDefault="00577037" w:rsidP="00577037">
            <w:pPr>
              <w:rPr>
                <w:rFonts w:ascii="Arial" w:hAnsi="Arial" w:cs="Arial"/>
                <w:sz w:val="18"/>
              </w:rPr>
            </w:pPr>
            <w:r w:rsidRPr="002516F3">
              <w:rPr>
                <w:rFonts w:ascii="Arial" w:hAnsi="Arial" w:cs="Arial"/>
                <w:sz w:val="18"/>
              </w:rPr>
              <w:t>Note - The following example illustrates an acceptable design response to this outcome.</w:t>
            </w:r>
          </w:p>
          <w:p w:rsidR="00577037" w:rsidRDefault="00577037" w:rsidP="00577037">
            <w:pPr>
              <w:rPr>
                <w:rFonts w:ascii="Arial" w:hAnsi="Arial" w:cs="Arial"/>
                <w:sz w:val="20"/>
              </w:rPr>
            </w:pPr>
          </w:p>
          <w:p w:rsidR="00577037" w:rsidRDefault="00577037" w:rsidP="002516F3">
            <w:pPr>
              <w:jc w:val="center"/>
              <w:rPr>
                <w:rFonts w:ascii="Arial" w:hAnsi="Arial" w:cs="Arial"/>
                <w:sz w:val="20"/>
              </w:rPr>
            </w:pPr>
            <w:r>
              <w:rPr>
                <w:noProof/>
              </w:rPr>
              <w:drawing>
                <wp:inline distT="0" distB="0" distL="0" distR="0" wp14:anchorId="36E51123" wp14:editId="6522CE99">
                  <wp:extent cx="2096219" cy="197257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7303" cy="1983009"/>
                          </a:xfrm>
                          <a:prstGeom prst="rect">
                            <a:avLst/>
                          </a:prstGeom>
                        </pic:spPr>
                      </pic:pic>
                    </a:graphicData>
                  </a:graphic>
                </wp:inline>
              </w:drawing>
            </w:r>
          </w:p>
          <w:p w:rsidR="00577037" w:rsidRPr="00577037" w:rsidRDefault="00577037">
            <w:pPr>
              <w:rPr>
                <w:rFonts w:ascii="Arial" w:hAnsi="Arial" w:cs="Arial"/>
                <w:sz w:val="20"/>
              </w:rPr>
            </w:pPr>
          </w:p>
        </w:tc>
        <w:tc>
          <w:tcPr>
            <w:tcW w:w="6571" w:type="dxa"/>
          </w:tcPr>
          <w:p w:rsidR="00BA55AE" w:rsidRPr="00BA55AE" w:rsidRDefault="00BA55AE" w:rsidP="00BA55AE">
            <w:pPr>
              <w:rPr>
                <w:rFonts w:ascii="Arial" w:hAnsi="Arial" w:cs="Arial"/>
                <w:sz w:val="20"/>
              </w:rPr>
            </w:pPr>
            <w:r w:rsidRPr="00BA55AE">
              <w:rPr>
                <w:rFonts w:ascii="Arial" w:hAnsi="Arial" w:cs="Arial"/>
                <w:b/>
                <w:bCs/>
                <w:sz w:val="20"/>
              </w:rPr>
              <w:t>E5</w:t>
            </w:r>
          </w:p>
          <w:p w:rsidR="00ED0BE6" w:rsidRDefault="00ED0BE6" w:rsidP="00BA55AE">
            <w:pPr>
              <w:rPr>
                <w:rFonts w:ascii="Arial" w:hAnsi="Arial" w:cs="Arial"/>
                <w:sz w:val="20"/>
              </w:rPr>
            </w:pPr>
          </w:p>
          <w:p w:rsidR="00BA55AE" w:rsidRPr="00BA55AE" w:rsidRDefault="00BA55AE" w:rsidP="00BA55AE">
            <w:pPr>
              <w:rPr>
                <w:rFonts w:ascii="Arial" w:hAnsi="Arial" w:cs="Arial"/>
                <w:sz w:val="20"/>
              </w:rPr>
            </w:pPr>
            <w:r w:rsidRPr="00BA55AE">
              <w:rPr>
                <w:rFonts w:ascii="Arial" w:hAnsi="Arial" w:cs="Arial"/>
                <w:sz w:val="20"/>
              </w:rPr>
              <w:t>Where fronting a main street, or visible from a park, Neighbourhood hub or Local centre lot, buildings provide a high level of architectural design, by incorporating:</w:t>
            </w:r>
          </w:p>
          <w:p w:rsidR="00BA55AE" w:rsidRPr="00BA55AE" w:rsidRDefault="00BA55AE" w:rsidP="00BA55AE">
            <w:pPr>
              <w:numPr>
                <w:ilvl w:val="0"/>
                <w:numId w:val="4"/>
              </w:numPr>
              <w:rPr>
                <w:rFonts w:ascii="Arial" w:hAnsi="Arial" w:cs="Arial"/>
                <w:sz w:val="20"/>
              </w:rPr>
            </w:pPr>
            <w:r w:rsidRPr="00BA55AE">
              <w:rPr>
                <w:rFonts w:ascii="Arial" w:hAnsi="Arial" w:cs="Arial"/>
                <w:sz w:val="20"/>
              </w:rPr>
              <w:t>a range of building materials, colours and features;</w:t>
            </w:r>
          </w:p>
          <w:p w:rsidR="00BA55AE" w:rsidRPr="00BA55AE" w:rsidRDefault="00BA55AE" w:rsidP="00BA55AE">
            <w:pPr>
              <w:numPr>
                <w:ilvl w:val="0"/>
                <w:numId w:val="4"/>
              </w:numPr>
              <w:rPr>
                <w:rFonts w:ascii="Arial" w:hAnsi="Arial" w:cs="Arial"/>
                <w:sz w:val="20"/>
              </w:rPr>
            </w:pPr>
            <w:r w:rsidRPr="00BA55AE">
              <w:rPr>
                <w:rFonts w:ascii="Arial" w:hAnsi="Arial" w:cs="Arial"/>
                <w:sz w:val="20"/>
              </w:rPr>
              <w:t>facade articulation along street frontages;</w:t>
            </w:r>
          </w:p>
          <w:p w:rsidR="00BA55AE" w:rsidRPr="00BA55AE" w:rsidRDefault="00BA55AE" w:rsidP="00BA55AE">
            <w:pPr>
              <w:numPr>
                <w:ilvl w:val="0"/>
                <w:numId w:val="4"/>
              </w:numPr>
              <w:rPr>
                <w:rFonts w:ascii="Arial" w:hAnsi="Arial" w:cs="Arial"/>
                <w:sz w:val="20"/>
              </w:rPr>
            </w:pPr>
            <w:r w:rsidRPr="00BA55AE">
              <w:rPr>
                <w:rFonts w:ascii="Arial" w:hAnsi="Arial" w:cs="Arial"/>
                <w:sz w:val="20"/>
              </w:rPr>
              <w:t>design features to promote customer entry points;</w:t>
            </w:r>
          </w:p>
          <w:p w:rsidR="00BA55AE" w:rsidRPr="00BA55AE" w:rsidRDefault="00BA55AE" w:rsidP="00BA55AE">
            <w:pPr>
              <w:numPr>
                <w:ilvl w:val="0"/>
                <w:numId w:val="4"/>
              </w:numPr>
              <w:rPr>
                <w:rFonts w:ascii="Arial" w:hAnsi="Arial" w:cs="Arial"/>
                <w:sz w:val="20"/>
              </w:rPr>
            </w:pPr>
            <w:r w:rsidRPr="00BA55AE">
              <w:rPr>
                <w:rFonts w:ascii="Arial" w:hAnsi="Arial" w:cs="Arial"/>
                <w:sz w:val="20"/>
              </w:rPr>
              <w:t>materials that are not highly reflective.</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BA55AE" w:rsidRPr="00BA55AE" w:rsidRDefault="00BA55AE" w:rsidP="00BA55AE">
            <w:pPr>
              <w:rPr>
                <w:rFonts w:ascii="Arial" w:hAnsi="Arial" w:cs="Arial"/>
                <w:sz w:val="20"/>
              </w:rPr>
            </w:pPr>
            <w:r w:rsidRPr="00BA55AE">
              <w:rPr>
                <w:rFonts w:ascii="Arial" w:hAnsi="Arial" w:cs="Arial"/>
                <w:b/>
                <w:bCs/>
                <w:sz w:val="20"/>
              </w:rPr>
              <w:t>PO6</w:t>
            </w:r>
          </w:p>
          <w:p w:rsidR="00BA55AE" w:rsidRPr="00BA55AE" w:rsidRDefault="00BA55AE" w:rsidP="00BA55AE">
            <w:pPr>
              <w:rPr>
                <w:rFonts w:ascii="Arial" w:hAnsi="Arial" w:cs="Arial"/>
                <w:sz w:val="20"/>
              </w:rPr>
            </w:pPr>
            <w:r w:rsidRPr="00BA55AE">
              <w:rPr>
                <w:rFonts w:ascii="Arial" w:hAnsi="Arial" w:cs="Arial"/>
                <w:sz w:val="20"/>
              </w:rPr>
              <w:t>Buildings on highly visible corner allotments:</w:t>
            </w:r>
          </w:p>
          <w:p w:rsidR="00BA55AE" w:rsidRPr="00BA55AE" w:rsidRDefault="00BA55AE" w:rsidP="00BA55AE">
            <w:pPr>
              <w:numPr>
                <w:ilvl w:val="0"/>
                <w:numId w:val="5"/>
              </w:numPr>
              <w:rPr>
                <w:rFonts w:ascii="Arial" w:hAnsi="Arial" w:cs="Arial"/>
                <w:sz w:val="20"/>
              </w:rPr>
            </w:pPr>
            <w:r w:rsidRPr="00BA55AE">
              <w:rPr>
                <w:rFonts w:ascii="Arial" w:hAnsi="Arial" w:cs="Arial"/>
                <w:sz w:val="20"/>
              </w:rPr>
              <w:t>address both street frontages;</w:t>
            </w:r>
          </w:p>
          <w:p w:rsidR="00BA55AE" w:rsidRPr="00BA55AE" w:rsidRDefault="00BA55AE" w:rsidP="00BA55AE">
            <w:pPr>
              <w:numPr>
                <w:ilvl w:val="0"/>
                <w:numId w:val="5"/>
              </w:numPr>
              <w:rPr>
                <w:rFonts w:ascii="Arial" w:hAnsi="Arial" w:cs="Arial"/>
                <w:sz w:val="20"/>
              </w:rPr>
            </w:pPr>
            <w:r w:rsidRPr="00BA55AE">
              <w:rPr>
                <w:rFonts w:ascii="Arial" w:hAnsi="Arial" w:cs="Arial"/>
                <w:sz w:val="20"/>
              </w:rPr>
              <w:t>contain building openings facing both street frontages;</w:t>
            </w:r>
          </w:p>
          <w:p w:rsidR="00BA55AE" w:rsidRPr="00BA55AE" w:rsidRDefault="00BA55AE" w:rsidP="00BA55AE">
            <w:pPr>
              <w:numPr>
                <w:ilvl w:val="0"/>
                <w:numId w:val="5"/>
              </w:numPr>
              <w:rPr>
                <w:rFonts w:ascii="Arial" w:hAnsi="Arial" w:cs="Arial"/>
                <w:sz w:val="20"/>
              </w:rPr>
            </w:pPr>
            <w:r w:rsidRPr="00BA55AE">
              <w:rPr>
                <w:rFonts w:ascii="Arial" w:hAnsi="Arial" w:cs="Arial"/>
                <w:sz w:val="20"/>
              </w:rPr>
              <w:t>do not present blank unarticulated walls to either frontage.</w:t>
            </w:r>
          </w:p>
          <w:p w:rsidR="00ED0BE6" w:rsidRDefault="00ED0BE6">
            <w:pPr>
              <w:rPr>
                <w:rFonts w:ascii="Arial" w:hAnsi="Arial" w:cs="Arial"/>
                <w:sz w:val="18"/>
              </w:rPr>
            </w:pPr>
          </w:p>
          <w:p w:rsidR="00577037" w:rsidRPr="002516F3" w:rsidRDefault="00BA55AE">
            <w:pPr>
              <w:rPr>
                <w:rFonts w:ascii="Arial" w:hAnsi="Arial" w:cs="Arial"/>
                <w:sz w:val="18"/>
              </w:rPr>
            </w:pPr>
            <w:r w:rsidRPr="002516F3">
              <w:rPr>
                <w:rFonts w:ascii="Arial" w:hAnsi="Arial" w:cs="Arial"/>
                <w:sz w:val="18"/>
              </w:rPr>
              <w:t>Note - The following example illustrates an acceptable design response to this outcome.</w:t>
            </w:r>
          </w:p>
          <w:p w:rsidR="00BA55AE" w:rsidRDefault="00BA55AE">
            <w:pPr>
              <w:rPr>
                <w:rFonts w:ascii="Arial" w:hAnsi="Arial" w:cs="Arial"/>
                <w:sz w:val="20"/>
              </w:rPr>
            </w:pPr>
          </w:p>
          <w:p w:rsidR="00BA55AE" w:rsidRPr="00577037" w:rsidRDefault="00BA55AE" w:rsidP="002516F3">
            <w:pPr>
              <w:jc w:val="center"/>
              <w:rPr>
                <w:rFonts w:ascii="Arial" w:hAnsi="Arial" w:cs="Arial"/>
                <w:sz w:val="20"/>
              </w:rPr>
            </w:pPr>
            <w:r>
              <w:rPr>
                <w:noProof/>
              </w:rPr>
              <w:lastRenderedPageBreak/>
              <w:drawing>
                <wp:inline distT="0" distB="0" distL="0" distR="0" wp14:anchorId="00E069F8" wp14:editId="29EC38E3">
                  <wp:extent cx="2475781" cy="191130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7175" cy="1927818"/>
                          </a:xfrm>
                          <a:prstGeom prst="rect">
                            <a:avLst/>
                          </a:prstGeom>
                        </pic:spPr>
                      </pic:pic>
                    </a:graphicData>
                  </a:graphic>
                </wp:inline>
              </w:drawing>
            </w:r>
          </w:p>
        </w:tc>
        <w:tc>
          <w:tcPr>
            <w:tcW w:w="6571" w:type="dxa"/>
          </w:tcPr>
          <w:p w:rsidR="00577037" w:rsidRPr="00577037" w:rsidRDefault="00BA55AE">
            <w:pPr>
              <w:rPr>
                <w:rFonts w:ascii="Arial" w:hAnsi="Arial" w:cs="Arial"/>
                <w:sz w:val="20"/>
              </w:rPr>
            </w:pPr>
            <w:r w:rsidRPr="00BA55AE">
              <w:rPr>
                <w:rFonts w:ascii="Arial" w:hAnsi="Arial" w:cs="Arial"/>
                <w:sz w:val="20"/>
              </w:rPr>
              <w:lastRenderedPageBreak/>
              <w:t>No example provided.</w:t>
            </w:r>
            <w:r>
              <w:rPr>
                <w:rFonts w:ascii="Arial" w:hAnsi="Arial" w:cs="Arial"/>
                <w:sz w:val="20"/>
              </w:rPr>
              <w:t xml:space="preserve">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412"/>
        </w:trPr>
        <w:tc>
          <w:tcPr>
            <w:tcW w:w="5498" w:type="dxa"/>
            <w:shd w:val="clear" w:color="auto" w:fill="D9D9D9" w:themeFill="background1" w:themeFillShade="D9"/>
          </w:tcPr>
          <w:p w:rsidR="00577037" w:rsidRPr="00577037" w:rsidRDefault="00BA55AE">
            <w:pPr>
              <w:rPr>
                <w:rFonts w:ascii="Arial" w:hAnsi="Arial" w:cs="Arial"/>
                <w:sz w:val="20"/>
              </w:rPr>
            </w:pPr>
            <w:r w:rsidRPr="00BA55AE">
              <w:rPr>
                <w:rFonts w:ascii="Arial" w:hAnsi="Arial" w:cs="Arial"/>
                <w:b/>
                <w:bCs/>
                <w:sz w:val="20"/>
              </w:rPr>
              <w:t>Staff recreation area</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A55AE" w:rsidRPr="00BA55AE" w:rsidRDefault="00BA55AE" w:rsidP="00BA55AE">
            <w:pPr>
              <w:rPr>
                <w:rFonts w:ascii="Arial" w:hAnsi="Arial" w:cs="Arial"/>
                <w:sz w:val="20"/>
              </w:rPr>
            </w:pPr>
            <w:r w:rsidRPr="00BA55AE">
              <w:rPr>
                <w:rFonts w:ascii="Arial" w:hAnsi="Arial" w:cs="Arial"/>
                <w:b/>
                <w:bCs/>
                <w:sz w:val="20"/>
              </w:rPr>
              <w:t>PO7</w:t>
            </w:r>
          </w:p>
          <w:p w:rsidR="00BA55AE" w:rsidRPr="00BA55AE" w:rsidRDefault="00BA55AE" w:rsidP="00BA55AE">
            <w:pPr>
              <w:rPr>
                <w:rFonts w:ascii="Arial" w:hAnsi="Arial" w:cs="Arial"/>
                <w:sz w:val="20"/>
              </w:rPr>
            </w:pPr>
            <w:r w:rsidRPr="00BA55AE">
              <w:rPr>
                <w:rFonts w:ascii="Arial" w:hAnsi="Arial" w:cs="Arial"/>
                <w:sz w:val="20"/>
              </w:rPr>
              <w:t>Development provides an on-site recreation area for staff that:</w:t>
            </w:r>
          </w:p>
          <w:p w:rsidR="00BA55AE" w:rsidRPr="00BA55AE" w:rsidRDefault="00BA55AE" w:rsidP="00BA55AE">
            <w:pPr>
              <w:numPr>
                <w:ilvl w:val="0"/>
                <w:numId w:val="6"/>
              </w:numPr>
              <w:rPr>
                <w:rFonts w:ascii="Arial" w:hAnsi="Arial" w:cs="Arial"/>
                <w:sz w:val="20"/>
              </w:rPr>
            </w:pPr>
            <w:r w:rsidRPr="00BA55AE">
              <w:rPr>
                <w:rFonts w:ascii="Arial" w:hAnsi="Arial" w:cs="Arial"/>
                <w:sz w:val="20"/>
              </w:rPr>
              <w:t>includes seating, tables and rubbish bins;</w:t>
            </w:r>
          </w:p>
          <w:p w:rsidR="00BA55AE" w:rsidRPr="00BA55AE" w:rsidRDefault="00BA55AE" w:rsidP="00BA55AE">
            <w:pPr>
              <w:numPr>
                <w:ilvl w:val="0"/>
                <w:numId w:val="6"/>
              </w:numPr>
              <w:rPr>
                <w:rFonts w:ascii="Arial" w:hAnsi="Arial" w:cs="Arial"/>
                <w:sz w:val="20"/>
              </w:rPr>
            </w:pPr>
            <w:r w:rsidRPr="00BA55AE">
              <w:rPr>
                <w:rFonts w:ascii="Arial" w:hAnsi="Arial" w:cs="Arial"/>
                <w:sz w:val="20"/>
              </w:rPr>
              <w:t>is adequately protected from the weather;</w:t>
            </w:r>
          </w:p>
          <w:p w:rsidR="00BA55AE" w:rsidRPr="00BA55AE" w:rsidRDefault="00BA55AE" w:rsidP="00BA55AE">
            <w:pPr>
              <w:numPr>
                <w:ilvl w:val="0"/>
                <w:numId w:val="6"/>
              </w:numPr>
              <w:rPr>
                <w:rFonts w:ascii="Arial" w:hAnsi="Arial" w:cs="Arial"/>
                <w:sz w:val="20"/>
              </w:rPr>
            </w:pPr>
            <w:r w:rsidRPr="00BA55AE">
              <w:rPr>
                <w:rFonts w:ascii="Arial" w:hAnsi="Arial" w:cs="Arial"/>
                <w:sz w:val="20"/>
              </w:rPr>
              <w:t>is safely accessible to all staff;</w:t>
            </w:r>
          </w:p>
          <w:p w:rsidR="00BA55AE" w:rsidRPr="00BA55AE" w:rsidRDefault="00BA55AE" w:rsidP="00BA55AE">
            <w:pPr>
              <w:numPr>
                <w:ilvl w:val="0"/>
                <w:numId w:val="6"/>
              </w:numPr>
              <w:rPr>
                <w:rFonts w:ascii="Arial" w:hAnsi="Arial" w:cs="Arial"/>
                <w:sz w:val="20"/>
              </w:rPr>
            </w:pPr>
            <w:r w:rsidRPr="00BA55AE">
              <w:rPr>
                <w:rFonts w:ascii="Arial" w:hAnsi="Arial" w:cs="Arial"/>
                <w:sz w:val="20"/>
              </w:rPr>
              <w:t>is separate and private from public areas;</w:t>
            </w:r>
          </w:p>
          <w:p w:rsidR="00BA55AE" w:rsidRPr="00BA55AE" w:rsidRDefault="00BA55AE" w:rsidP="00BA55AE">
            <w:pPr>
              <w:numPr>
                <w:ilvl w:val="0"/>
                <w:numId w:val="6"/>
              </w:numPr>
              <w:rPr>
                <w:rFonts w:ascii="Arial" w:hAnsi="Arial" w:cs="Arial"/>
                <w:sz w:val="20"/>
              </w:rPr>
            </w:pPr>
            <w:r w:rsidRPr="00BA55AE">
              <w:rPr>
                <w:rFonts w:ascii="Arial" w:hAnsi="Arial" w:cs="Arial"/>
                <w:sz w:val="20"/>
              </w:rPr>
              <w:t>is located away from a noisy or odorous activity.</w:t>
            </w:r>
          </w:p>
          <w:p w:rsidR="00577037" w:rsidRPr="00577037" w:rsidRDefault="00577037">
            <w:pPr>
              <w:rPr>
                <w:rFonts w:ascii="Arial" w:hAnsi="Arial" w:cs="Arial"/>
                <w:sz w:val="20"/>
              </w:rPr>
            </w:pPr>
          </w:p>
        </w:tc>
        <w:tc>
          <w:tcPr>
            <w:tcW w:w="6571" w:type="dxa"/>
          </w:tcPr>
          <w:p w:rsidR="00577037" w:rsidRPr="00577037" w:rsidRDefault="00BA55AE">
            <w:pPr>
              <w:rPr>
                <w:rFonts w:ascii="Arial" w:hAnsi="Arial" w:cs="Arial"/>
                <w:sz w:val="20"/>
              </w:rPr>
            </w:pPr>
            <w:r w:rsidRPr="00BA55AE">
              <w:rPr>
                <w:rFonts w:ascii="Arial" w:hAnsi="Arial" w:cs="Arial"/>
                <w:sz w:val="20"/>
              </w:rPr>
              <w:t>No example provided.</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306"/>
        </w:trPr>
        <w:tc>
          <w:tcPr>
            <w:tcW w:w="5498" w:type="dxa"/>
            <w:shd w:val="clear" w:color="auto" w:fill="D9D9D9" w:themeFill="background1" w:themeFillShade="D9"/>
          </w:tcPr>
          <w:p w:rsidR="00577037" w:rsidRPr="00577037" w:rsidRDefault="00BA55AE">
            <w:pPr>
              <w:rPr>
                <w:rFonts w:ascii="Arial" w:hAnsi="Arial" w:cs="Arial"/>
                <w:sz w:val="20"/>
              </w:rPr>
            </w:pPr>
            <w:r w:rsidRPr="00BA55AE">
              <w:rPr>
                <w:rFonts w:ascii="Arial" w:hAnsi="Arial" w:cs="Arial"/>
                <w:b/>
                <w:bCs/>
                <w:sz w:val="20"/>
              </w:rPr>
              <w:t>Landscaping</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A55AE" w:rsidRPr="00BA55AE" w:rsidRDefault="00BA55AE" w:rsidP="00BA55AE">
            <w:pPr>
              <w:rPr>
                <w:rFonts w:ascii="Arial" w:hAnsi="Arial" w:cs="Arial"/>
                <w:sz w:val="20"/>
              </w:rPr>
            </w:pPr>
            <w:r w:rsidRPr="00BA55AE">
              <w:rPr>
                <w:rFonts w:ascii="Arial" w:hAnsi="Arial" w:cs="Arial"/>
                <w:b/>
                <w:bCs/>
                <w:sz w:val="20"/>
              </w:rPr>
              <w:t>PO8</w:t>
            </w:r>
          </w:p>
          <w:p w:rsidR="00BA55AE" w:rsidRPr="00BA55AE" w:rsidRDefault="00BA55AE" w:rsidP="00BA55AE">
            <w:pPr>
              <w:rPr>
                <w:rFonts w:ascii="Arial" w:hAnsi="Arial" w:cs="Arial"/>
                <w:sz w:val="20"/>
              </w:rPr>
            </w:pPr>
            <w:r w:rsidRPr="00BA55AE">
              <w:rPr>
                <w:rFonts w:ascii="Arial" w:hAnsi="Arial" w:cs="Arial"/>
                <w:sz w:val="20"/>
              </w:rPr>
              <w:t>Landscaping is provided on the site to:</w:t>
            </w:r>
          </w:p>
          <w:p w:rsidR="00BA55AE" w:rsidRPr="00BA55AE" w:rsidRDefault="00BA55AE" w:rsidP="00BA55AE">
            <w:pPr>
              <w:numPr>
                <w:ilvl w:val="0"/>
                <w:numId w:val="7"/>
              </w:numPr>
              <w:rPr>
                <w:rFonts w:ascii="Arial" w:hAnsi="Arial" w:cs="Arial"/>
                <w:sz w:val="20"/>
              </w:rPr>
            </w:pPr>
            <w:r w:rsidRPr="00BA55AE">
              <w:rPr>
                <w:rFonts w:ascii="Arial" w:hAnsi="Arial" w:cs="Arial"/>
                <w:sz w:val="20"/>
              </w:rPr>
              <w:t>visually soften the built form, areas of hardstand, storage areas and mechanical plant associated with the on-site activities;</w:t>
            </w:r>
          </w:p>
          <w:p w:rsidR="00BA55AE" w:rsidRPr="00BA55AE" w:rsidRDefault="00BA55AE" w:rsidP="00BA55AE">
            <w:pPr>
              <w:numPr>
                <w:ilvl w:val="0"/>
                <w:numId w:val="7"/>
              </w:numPr>
              <w:rPr>
                <w:rFonts w:ascii="Arial" w:hAnsi="Arial" w:cs="Arial"/>
                <w:sz w:val="20"/>
              </w:rPr>
            </w:pPr>
            <w:r w:rsidRPr="00BA55AE">
              <w:rPr>
                <w:rFonts w:ascii="Arial" w:hAnsi="Arial" w:cs="Arial"/>
                <w:sz w:val="20"/>
              </w:rPr>
              <w:t>complement the existing or desired streetscape;</w:t>
            </w:r>
          </w:p>
          <w:p w:rsidR="00BA55AE" w:rsidRPr="00BA55AE" w:rsidRDefault="00BA55AE" w:rsidP="00BA55AE">
            <w:pPr>
              <w:numPr>
                <w:ilvl w:val="0"/>
                <w:numId w:val="7"/>
              </w:numPr>
              <w:rPr>
                <w:rFonts w:ascii="Arial" w:hAnsi="Arial" w:cs="Arial"/>
                <w:sz w:val="20"/>
              </w:rPr>
            </w:pPr>
            <w:r w:rsidRPr="00BA55AE">
              <w:rPr>
                <w:rFonts w:ascii="Arial" w:hAnsi="Arial" w:cs="Arial"/>
                <w:sz w:val="20"/>
              </w:rPr>
              <w:t>minimise the impact of industrial development on adjoining lots not within an industrial precinct or sub-precinct.</w:t>
            </w:r>
          </w:p>
          <w:p w:rsidR="00577037" w:rsidRPr="00577037" w:rsidRDefault="00577037">
            <w:pPr>
              <w:rPr>
                <w:rFonts w:ascii="Arial" w:hAnsi="Arial" w:cs="Arial"/>
                <w:sz w:val="20"/>
              </w:rPr>
            </w:pPr>
          </w:p>
        </w:tc>
        <w:tc>
          <w:tcPr>
            <w:tcW w:w="6571" w:type="dxa"/>
          </w:tcPr>
          <w:p w:rsidR="00BA55AE" w:rsidRPr="00BA55AE" w:rsidRDefault="00BA55AE" w:rsidP="00BA55AE">
            <w:pPr>
              <w:rPr>
                <w:rFonts w:ascii="Arial" w:hAnsi="Arial" w:cs="Arial"/>
                <w:sz w:val="20"/>
              </w:rPr>
            </w:pPr>
            <w:r w:rsidRPr="00BA55AE">
              <w:rPr>
                <w:rFonts w:ascii="Arial" w:hAnsi="Arial" w:cs="Arial"/>
                <w:b/>
                <w:bCs/>
                <w:sz w:val="20"/>
              </w:rPr>
              <w:t>E8</w:t>
            </w:r>
          </w:p>
          <w:p w:rsidR="00BA55AE" w:rsidRPr="00BA55AE" w:rsidRDefault="00BA55AE" w:rsidP="00BA55AE">
            <w:pPr>
              <w:rPr>
                <w:rFonts w:ascii="Arial" w:hAnsi="Arial" w:cs="Arial"/>
                <w:sz w:val="20"/>
              </w:rPr>
            </w:pPr>
            <w:r w:rsidRPr="00BA55AE">
              <w:rPr>
                <w:rFonts w:ascii="Arial" w:hAnsi="Arial" w:cs="Arial"/>
                <w:sz w:val="20"/>
              </w:rPr>
              <w:t>Landscaping is provided and maintained in accordance with Planning scheme policy - Integrated design.</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shd w:val="clear" w:color="auto" w:fill="D9D9D9" w:themeFill="background1" w:themeFillShade="D9"/>
          </w:tcPr>
          <w:p w:rsidR="00577037" w:rsidRPr="00577037" w:rsidRDefault="00BA55AE">
            <w:pPr>
              <w:rPr>
                <w:rFonts w:ascii="Arial" w:hAnsi="Arial" w:cs="Arial"/>
                <w:sz w:val="20"/>
              </w:rPr>
            </w:pPr>
            <w:r w:rsidRPr="00BA55AE">
              <w:rPr>
                <w:rFonts w:ascii="Arial" w:hAnsi="Arial" w:cs="Arial"/>
                <w:b/>
                <w:bCs/>
                <w:sz w:val="20"/>
              </w:rPr>
              <w:t>Fencing</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A55AE" w:rsidRPr="00BA55AE" w:rsidRDefault="00BA55AE" w:rsidP="00BA55AE">
            <w:pPr>
              <w:rPr>
                <w:rFonts w:ascii="Arial" w:hAnsi="Arial" w:cs="Arial"/>
                <w:sz w:val="20"/>
              </w:rPr>
            </w:pPr>
            <w:r w:rsidRPr="00BA55AE">
              <w:rPr>
                <w:rFonts w:ascii="Arial" w:hAnsi="Arial" w:cs="Arial"/>
                <w:b/>
                <w:bCs/>
                <w:sz w:val="20"/>
              </w:rPr>
              <w:t>PO9</w:t>
            </w:r>
          </w:p>
          <w:p w:rsidR="00BA55AE" w:rsidRPr="00BA55AE" w:rsidRDefault="00BA55AE" w:rsidP="00BA55AE">
            <w:pPr>
              <w:rPr>
                <w:rFonts w:ascii="Arial" w:hAnsi="Arial" w:cs="Arial"/>
                <w:sz w:val="20"/>
              </w:rPr>
            </w:pPr>
            <w:r w:rsidRPr="00BA55AE">
              <w:rPr>
                <w:rFonts w:ascii="Arial" w:hAnsi="Arial" w:cs="Arial"/>
                <w:sz w:val="20"/>
              </w:rPr>
              <w:t>The provision of fencing on street frontages does not dominate the streetscape or create safety issues.</w:t>
            </w:r>
          </w:p>
          <w:p w:rsidR="00577037" w:rsidRDefault="00577037">
            <w:pPr>
              <w:rPr>
                <w:rFonts w:ascii="Arial" w:hAnsi="Arial" w:cs="Arial"/>
                <w:sz w:val="20"/>
              </w:rPr>
            </w:pPr>
          </w:p>
          <w:p w:rsidR="00BA55AE" w:rsidRPr="002516F3" w:rsidRDefault="00BA55AE">
            <w:pPr>
              <w:rPr>
                <w:rFonts w:ascii="Arial" w:hAnsi="Arial" w:cs="Arial"/>
                <w:sz w:val="18"/>
              </w:rPr>
            </w:pPr>
            <w:r w:rsidRPr="002516F3">
              <w:rPr>
                <w:rFonts w:ascii="Arial" w:hAnsi="Arial" w:cs="Arial"/>
                <w:sz w:val="18"/>
              </w:rPr>
              <w:lastRenderedPageBreak/>
              <w:t>Note - The following example illustrates an acceptable design response to this outcome.</w:t>
            </w:r>
          </w:p>
          <w:p w:rsidR="00BA55AE" w:rsidRDefault="00BA55AE">
            <w:pPr>
              <w:rPr>
                <w:rFonts w:ascii="Arial" w:hAnsi="Arial" w:cs="Arial"/>
                <w:sz w:val="20"/>
              </w:rPr>
            </w:pPr>
          </w:p>
          <w:p w:rsidR="00BA55AE" w:rsidRDefault="00BA55AE">
            <w:pPr>
              <w:rPr>
                <w:rFonts w:ascii="Arial" w:hAnsi="Arial" w:cs="Arial"/>
                <w:sz w:val="20"/>
              </w:rPr>
            </w:pPr>
            <w:r>
              <w:rPr>
                <w:noProof/>
              </w:rPr>
              <w:drawing>
                <wp:inline distT="0" distB="0" distL="0" distR="0" wp14:anchorId="378027A7" wp14:editId="40551DEA">
                  <wp:extent cx="2268747" cy="1508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0104" cy="1522919"/>
                          </a:xfrm>
                          <a:prstGeom prst="rect">
                            <a:avLst/>
                          </a:prstGeom>
                        </pic:spPr>
                      </pic:pic>
                    </a:graphicData>
                  </a:graphic>
                </wp:inline>
              </w:drawing>
            </w:r>
          </w:p>
          <w:p w:rsidR="00BA55AE" w:rsidRDefault="00BA55AE">
            <w:pPr>
              <w:rPr>
                <w:rFonts w:ascii="Arial" w:hAnsi="Arial" w:cs="Arial"/>
                <w:sz w:val="20"/>
              </w:rPr>
            </w:pPr>
          </w:p>
          <w:p w:rsidR="00BA55AE" w:rsidRPr="00577037" w:rsidRDefault="00BA55AE">
            <w:pPr>
              <w:rPr>
                <w:rFonts w:ascii="Arial" w:hAnsi="Arial" w:cs="Arial"/>
                <w:sz w:val="20"/>
              </w:rPr>
            </w:pPr>
          </w:p>
        </w:tc>
        <w:tc>
          <w:tcPr>
            <w:tcW w:w="6571" w:type="dxa"/>
          </w:tcPr>
          <w:p w:rsidR="00BA55AE" w:rsidRPr="00BA55AE" w:rsidRDefault="00BA55AE" w:rsidP="00BA55AE">
            <w:pPr>
              <w:rPr>
                <w:rFonts w:ascii="Arial" w:hAnsi="Arial" w:cs="Arial"/>
                <w:sz w:val="20"/>
              </w:rPr>
            </w:pPr>
            <w:r w:rsidRPr="00BA55AE">
              <w:rPr>
                <w:rFonts w:ascii="Arial" w:hAnsi="Arial" w:cs="Arial"/>
                <w:b/>
                <w:bCs/>
                <w:sz w:val="20"/>
              </w:rPr>
              <w:lastRenderedPageBreak/>
              <w:t>E9</w:t>
            </w:r>
          </w:p>
          <w:p w:rsidR="00BA55AE" w:rsidRPr="00BA55AE" w:rsidRDefault="00BA55AE" w:rsidP="00BA55AE">
            <w:pPr>
              <w:rPr>
                <w:rFonts w:ascii="Arial" w:hAnsi="Arial" w:cs="Arial"/>
                <w:sz w:val="20"/>
              </w:rPr>
            </w:pPr>
            <w:r w:rsidRPr="00BA55AE">
              <w:rPr>
                <w:rFonts w:ascii="Arial" w:hAnsi="Arial" w:cs="Arial"/>
                <w:sz w:val="20"/>
              </w:rPr>
              <w:t>Where fencing is provided on the street frontage, it has a minimum transparency of 70%.</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348"/>
        </w:trPr>
        <w:tc>
          <w:tcPr>
            <w:tcW w:w="5498" w:type="dxa"/>
            <w:shd w:val="clear" w:color="auto" w:fill="D9D9D9" w:themeFill="background1" w:themeFillShade="D9"/>
          </w:tcPr>
          <w:p w:rsidR="00577037" w:rsidRPr="00577037" w:rsidRDefault="00CD21AB">
            <w:pPr>
              <w:rPr>
                <w:rFonts w:ascii="Arial" w:hAnsi="Arial" w:cs="Arial"/>
                <w:sz w:val="20"/>
              </w:rPr>
            </w:pPr>
            <w:r w:rsidRPr="00CD21AB">
              <w:rPr>
                <w:rFonts w:ascii="Arial" w:hAnsi="Arial" w:cs="Arial"/>
                <w:b/>
                <w:bCs/>
                <w:sz w:val="20"/>
              </w:rPr>
              <w:t>Public access</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vMerge w:val="restart"/>
          </w:tcPr>
          <w:p w:rsidR="00CD21AB" w:rsidRPr="00CD21AB" w:rsidRDefault="00CD21AB" w:rsidP="00CD21AB">
            <w:pPr>
              <w:rPr>
                <w:rFonts w:ascii="Arial" w:hAnsi="Arial" w:cs="Arial"/>
                <w:sz w:val="20"/>
              </w:rPr>
            </w:pPr>
            <w:r w:rsidRPr="00CD21AB">
              <w:rPr>
                <w:rFonts w:ascii="Arial" w:hAnsi="Arial" w:cs="Arial"/>
                <w:b/>
                <w:bCs/>
                <w:sz w:val="20"/>
              </w:rPr>
              <w:t>PO10</w:t>
            </w:r>
          </w:p>
          <w:p w:rsidR="00CD21AB" w:rsidRPr="00CD21AB" w:rsidRDefault="00CD21AB" w:rsidP="00CD21AB">
            <w:pPr>
              <w:rPr>
                <w:rFonts w:ascii="Arial" w:hAnsi="Arial" w:cs="Arial"/>
                <w:sz w:val="20"/>
              </w:rPr>
            </w:pPr>
            <w:r w:rsidRPr="00CD21AB">
              <w:rPr>
                <w:rFonts w:ascii="Arial" w:hAnsi="Arial" w:cs="Arial"/>
                <w:sz w:val="20"/>
              </w:rPr>
              <w:t>The use has a safe, clearly identifiable public access separated from service and parking areas.</w:t>
            </w: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Note - The following diagram illustrates an acceptable design response to this outcome.</w:t>
            </w:r>
          </w:p>
          <w:p w:rsidR="00CD21AB" w:rsidRDefault="00CD21AB">
            <w:pPr>
              <w:rPr>
                <w:rFonts w:ascii="Arial" w:hAnsi="Arial" w:cs="Arial"/>
                <w:sz w:val="20"/>
              </w:rPr>
            </w:pPr>
          </w:p>
          <w:p w:rsidR="00CD21AB" w:rsidRDefault="00CD21AB">
            <w:pPr>
              <w:rPr>
                <w:rFonts w:ascii="Arial" w:hAnsi="Arial" w:cs="Arial"/>
                <w:sz w:val="20"/>
              </w:rPr>
            </w:pPr>
            <w:r>
              <w:rPr>
                <w:noProof/>
              </w:rPr>
              <w:drawing>
                <wp:inline distT="0" distB="0" distL="0" distR="0" wp14:anchorId="03E111A0" wp14:editId="6F707CE2">
                  <wp:extent cx="2398144" cy="2244588"/>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2617" cy="2258134"/>
                          </a:xfrm>
                          <a:prstGeom prst="rect">
                            <a:avLst/>
                          </a:prstGeom>
                        </pic:spPr>
                      </pic:pic>
                    </a:graphicData>
                  </a:graphic>
                </wp:inline>
              </w:drawing>
            </w:r>
          </w:p>
          <w:p w:rsidR="00CD21AB" w:rsidRPr="00577037" w:rsidRDefault="00CD21AB">
            <w:pPr>
              <w:rPr>
                <w:rFonts w:ascii="Arial" w:hAnsi="Arial" w:cs="Arial"/>
                <w:sz w:val="20"/>
              </w:rPr>
            </w:pP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t>E10.1</w:t>
            </w:r>
          </w:p>
          <w:p w:rsidR="00CD21AB" w:rsidRPr="00CD21AB" w:rsidRDefault="00CD21AB" w:rsidP="00CD21AB">
            <w:pPr>
              <w:rPr>
                <w:rFonts w:ascii="Arial" w:hAnsi="Arial" w:cs="Arial"/>
                <w:sz w:val="20"/>
              </w:rPr>
            </w:pPr>
            <w:r w:rsidRPr="00CD21AB">
              <w:rPr>
                <w:rFonts w:ascii="Arial" w:hAnsi="Arial" w:cs="Arial"/>
                <w:sz w:val="20"/>
              </w:rPr>
              <w:t>Pedestrian linkages are provided from the street and customer car parking areas directly to the main entrance of the building.</w:t>
            </w:r>
          </w:p>
          <w:p w:rsidR="00CD21AB" w:rsidRPr="00577037" w:rsidRDefault="00CD21AB">
            <w:pPr>
              <w:rPr>
                <w:rFonts w:ascii="Arial" w:hAnsi="Arial" w:cs="Arial"/>
                <w:sz w:val="20"/>
              </w:rPr>
            </w:pP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B78E8" w:rsidTr="00ED0BE6">
        <w:tc>
          <w:tcPr>
            <w:tcW w:w="5498" w:type="dxa"/>
            <w:vMerge/>
          </w:tcPr>
          <w:p w:rsidR="00CD21AB" w:rsidRPr="00577037" w:rsidRDefault="00CD21AB">
            <w:pPr>
              <w:rPr>
                <w:rFonts w:ascii="Arial" w:hAnsi="Arial" w:cs="Arial"/>
                <w:sz w:val="20"/>
              </w:rPr>
            </w:pPr>
          </w:p>
        </w:tc>
        <w:tc>
          <w:tcPr>
            <w:tcW w:w="6571" w:type="dxa"/>
          </w:tcPr>
          <w:p w:rsidR="00CD21AB" w:rsidRPr="00CD21AB" w:rsidRDefault="00CD21AB" w:rsidP="00CD21AB">
            <w:pPr>
              <w:rPr>
                <w:rFonts w:ascii="Arial" w:hAnsi="Arial" w:cs="Arial"/>
                <w:b/>
                <w:sz w:val="20"/>
              </w:rPr>
            </w:pPr>
            <w:r w:rsidRPr="00CD21AB">
              <w:rPr>
                <w:rFonts w:ascii="Arial" w:hAnsi="Arial" w:cs="Arial"/>
                <w:b/>
                <w:sz w:val="20"/>
              </w:rPr>
              <w:t>E10.2</w:t>
            </w:r>
          </w:p>
          <w:p w:rsidR="00CD21AB" w:rsidRPr="00CD21AB" w:rsidRDefault="00CD21AB" w:rsidP="00CD21AB">
            <w:pPr>
              <w:rPr>
                <w:rFonts w:ascii="Arial" w:hAnsi="Arial" w:cs="Arial"/>
                <w:sz w:val="20"/>
              </w:rPr>
            </w:pPr>
          </w:p>
          <w:p w:rsidR="00CD21AB" w:rsidRPr="00577037" w:rsidRDefault="00CD21AB" w:rsidP="00CD21AB">
            <w:pPr>
              <w:rPr>
                <w:rFonts w:ascii="Arial" w:hAnsi="Arial" w:cs="Arial"/>
                <w:sz w:val="20"/>
              </w:rPr>
            </w:pPr>
            <w:r w:rsidRPr="00CD21AB">
              <w:rPr>
                <w:rFonts w:ascii="Arial" w:hAnsi="Arial" w:cs="Arial"/>
                <w:sz w:val="20"/>
              </w:rPr>
              <w:t>The public access is separated from industrial service areas.</w:t>
            </w: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B78E8" w:rsidTr="00ED0BE6">
        <w:tc>
          <w:tcPr>
            <w:tcW w:w="5498" w:type="dxa"/>
            <w:shd w:val="clear" w:color="auto" w:fill="D9D9D9" w:themeFill="background1" w:themeFillShade="D9"/>
          </w:tcPr>
          <w:p w:rsidR="00577037" w:rsidRPr="00CD21AB" w:rsidRDefault="00CD21AB">
            <w:pPr>
              <w:rPr>
                <w:rFonts w:ascii="Arial" w:hAnsi="Arial" w:cs="Arial"/>
                <w:b/>
                <w:sz w:val="20"/>
              </w:rPr>
            </w:pPr>
            <w:r w:rsidRPr="00CD21AB">
              <w:rPr>
                <w:rFonts w:ascii="Arial" w:hAnsi="Arial" w:cs="Arial"/>
                <w:b/>
                <w:sz w:val="20"/>
              </w:rPr>
              <w:t>Car parking</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CD21AB" w:rsidRPr="00CD21AB" w:rsidRDefault="00CD21AB" w:rsidP="00CD21AB">
            <w:pPr>
              <w:rPr>
                <w:rFonts w:ascii="Arial" w:hAnsi="Arial" w:cs="Arial"/>
                <w:b/>
                <w:sz w:val="20"/>
              </w:rPr>
            </w:pPr>
            <w:r w:rsidRPr="00CD21AB">
              <w:rPr>
                <w:rFonts w:ascii="Arial" w:hAnsi="Arial" w:cs="Arial"/>
                <w:b/>
                <w:sz w:val="20"/>
              </w:rPr>
              <w:lastRenderedPageBreak/>
              <w:t>PO11</w:t>
            </w:r>
          </w:p>
          <w:p w:rsidR="00CD21AB" w:rsidRPr="00CD21AB" w:rsidRDefault="00CD21AB" w:rsidP="00CD21AB">
            <w:pPr>
              <w:rPr>
                <w:rFonts w:ascii="Arial" w:hAnsi="Arial" w:cs="Arial"/>
                <w:sz w:val="20"/>
              </w:rPr>
            </w:pPr>
          </w:p>
          <w:p w:rsidR="00577037" w:rsidRDefault="00CD21AB" w:rsidP="00CD21AB">
            <w:pPr>
              <w:rPr>
                <w:rFonts w:ascii="Arial" w:hAnsi="Arial" w:cs="Arial"/>
                <w:sz w:val="20"/>
              </w:rPr>
            </w:pPr>
            <w:r w:rsidRPr="00CD21AB">
              <w:rPr>
                <w:rFonts w:ascii="Arial" w:hAnsi="Arial" w:cs="Arial"/>
                <w:sz w:val="20"/>
              </w:rPr>
              <w:t>Car parking is provided on-site to meet the anticipated demand of employees and visitors and avoid adverse impacts on the external road network.</w:t>
            </w:r>
          </w:p>
          <w:p w:rsidR="002516F3" w:rsidRDefault="002516F3" w:rsidP="00CD21AB">
            <w:pPr>
              <w:rPr>
                <w:rFonts w:ascii="Arial" w:hAnsi="Arial" w:cs="Arial"/>
                <w:sz w:val="20"/>
              </w:rPr>
            </w:pPr>
          </w:p>
          <w:p w:rsidR="00CD21AB" w:rsidRPr="002516F3" w:rsidRDefault="00CD21AB" w:rsidP="00CD21AB">
            <w:pPr>
              <w:rPr>
                <w:rFonts w:ascii="Arial" w:hAnsi="Arial" w:cs="Arial"/>
                <w:sz w:val="18"/>
              </w:rPr>
            </w:pPr>
            <w:r w:rsidRPr="002516F3">
              <w:rPr>
                <w:rFonts w:ascii="Arial" w:hAnsi="Arial" w:cs="Arial"/>
                <w:sz w:val="18"/>
              </w:rPr>
              <w:t>Note - Refer to Planning scheme policy - Integrated transport assessment for guidance on how to achieve compliance with this outcome.</w:t>
            </w:r>
          </w:p>
          <w:p w:rsidR="00CD21AB" w:rsidRPr="00577037" w:rsidRDefault="00CD21AB" w:rsidP="00CD21AB">
            <w:pPr>
              <w:rPr>
                <w:rFonts w:ascii="Arial" w:hAnsi="Arial" w:cs="Arial"/>
                <w:sz w:val="20"/>
              </w:rPr>
            </w:pPr>
          </w:p>
        </w:tc>
        <w:tc>
          <w:tcPr>
            <w:tcW w:w="6571" w:type="dxa"/>
          </w:tcPr>
          <w:p w:rsidR="00CD21AB" w:rsidRDefault="00CD21AB" w:rsidP="00CD21AB">
            <w:pPr>
              <w:rPr>
                <w:rFonts w:ascii="Arial" w:hAnsi="Arial" w:cs="Arial"/>
                <w:b/>
                <w:bCs/>
                <w:sz w:val="20"/>
              </w:rPr>
            </w:pPr>
            <w:r w:rsidRPr="00CD21AB">
              <w:rPr>
                <w:rFonts w:ascii="Arial" w:hAnsi="Arial" w:cs="Arial"/>
                <w:b/>
                <w:bCs/>
                <w:sz w:val="20"/>
              </w:rPr>
              <w:t>E11</w:t>
            </w:r>
          </w:p>
          <w:p w:rsidR="00CD21AB" w:rsidRPr="00CD21AB" w:rsidRDefault="00CD21AB" w:rsidP="00CD21AB">
            <w:pPr>
              <w:rPr>
                <w:rFonts w:ascii="Arial" w:hAnsi="Arial" w:cs="Arial"/>
                <w:sz w:val="20"/>
              </w:rPr>
            </w:pPr>
          </w:p>
          <w:p w:rsidR="00CD21AB" w:rsidRPr="00CD21AB" w:rsidRDefault="00CD21AB" w:rsidP="00CD21AB">
            <w:pPr>
              <w:rPr>
                <w:rFonts w:ascii="Arial" w:hAnsi="Arial" w:cs="Arial"/>
                <w:sz w:val="20"/>
              </w:rPr>
            </w:pPr>
            <w:r w:rsidRPr="00CD21AB">
              <w:rPr>
                <w:rFonts w:ascii="Arial" w:hAnsi="Arial" w:cs="Arial"/>
                <w:sz w:val="20"/>
              </w:rPr>
              <w:t>Car parking is provided in accordance with Schedule 7 - Car parking.</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CD21AB" w:rsidRPr="00CD21AB" w:rsidRDefault="00CD21AB" w:rsidP="00CD21AB">
            <w:pPr>
              <w:rPr>
                <w:rFonts w:ascii="Arial" w:hAnsi="Arial" w:cs="Arial"/>
                <w:sz w:val="20"/>
              </w:rPr>
            </w:pPr>
            <w:r w:rsidRPr="00CD21AB">
              <w:rPr>
                <w:rFonts w:ascii="Arial" w:hAnsi="Arial" w:cs="Arial"/>
                <w:b/>
                <w:bCs/>
                <w:sz w:val="20"/>
              </w:rPr>
              <w:t>PO12</w:t>
            </w:r>
          </w:p>
          <w:p w:rsidR="00CD21AB" w:rsidRPr="00CD21AB" w:rsidRDefault="00CD21AB" w:rsidP="00CD21AB">
            <w:pPr>
              <w:rPr>
                <w:rFonts w:ascii="Arial" w:hAnsi="Arial" w:cs="Arial"/>
                <w:sz w:val="20"/>
              </w:rPr>
            </w:pPr>
            <w:r w:rsidRPr="00CD21AB">
              <w:rPr>
                <w:rFonts w:ascii="Arial" w:hAnsi="Arial" w:cs="Arial"/>
                <w:sz w:val="20"/>
              </w:rPr>
              <w:t>The design of car parking areas:</w:t>
            </w:r>
          </w:p>
          <w:p w:rsidR="00CD21AB" w:rsidRPr="00CD21AB" w:rsidRDefault="00CD21AB" w:rsidP="00CD21AB">
            <w:pPr>
              <w:numPr>
                <w:ilvl w:val="0"/>
                <w:numId w:val="8"/>
              </w:numPr>
              <w:rPr>
                <w:rFonts w:ascii="Arial" w:hAnsi="Arial" w:cs="Arial"/>
                <w:sz w:val="20"/>
              </w:rPr>
            </w:pPr>
            <w:r w:rsidRPr="00CD21AB">
              <w:rPr>
                <w:rFonts w:ascii="Arial" w:hAnsi="Arial" w:cs="Arial"/>
                <w:sz w:val="20"/>
              </w:rPr>
              <w:t>does not impact on the safety of the external road network;</w:t>
            </w:r>
          </w:p>
          <w:p w:rsidR="00CD21AB" w:rsidRPr="00CD21AB" w:rsidRDefault="00CD21AB" w:rsidP="00CD21AB">
            <w:pPr>
              <w:numPr>
                <w:ilvl w:val="0"/>
                <w:numId w:val="8"/>
              </w:numPr>
              <w:rPr>
                <w:rFonts w:ascii="Arial" w:hAnsi="Arial" w:cs="Arial"/>
                <w:sz w:val="20"/>
              </w:rPr>
            </w:pPr>
            <w:proofErr w:type="gramStart"/>
            <w:r w:rsidRPr="00CD21AB">
              <w:rPr>
                <w:rFonts w:ascii="Arial" w:hAnsi="Arial" w:cs="Arial"/>
                <w:sz w:val="20"/>
              </w:rPr>
              <w:t>ensures the safety of pedestrians at all times</w:t>
            </w:r>
            <w:proofErr w:type="gramEnd"/>
            <w:r w:rsidRPr="00CD21AB">
              <w:rPr>
                <w:rFonts w:ascii="Arial" w:hAnsi="Arial" w:cs="Arial"/>
                <w:sz w:val="20"/>
              </w:rPr>
              <w:t>;</w:t>
            </w:r>
          </w:p>
          <w:p w:rsidR="00CD21AB" w:rsidRPr="00CD21AB" w:rsidRDefault="00CD21AB" w:rsidP="00CD21AB">
            <w:pPr>
              <w:numPr>
                <w:ilvl w:val="0"/>
                <w:numId w:val="8"/>
              </w:numPr>
              <w:rPr>
                <w:rFonts w:ascii="Arial" w:hAnsi="Arial" w:cs="Arial"/>
                <w:sz w:val="20"/>
              </w:rPr>
            </w:pPr>
            <w:r w:rsidRPr="00CD21AB">
              <w:rPr>
                <w:rFonts w:ascii="Arial" w:hAnsi="Arial" w:cs="Arial"/>
                <w:sz w:val="20"/>
              </w:rPr>
              <w:t>ensures the safe movement of vehicles within the site.</w:t>
            </w:r>
          </w:p>
          <w:p w:rsidR="00577037" w:rsidRPr="00577037" w:rsidRDefault="00577037">
            <w:pPr>
              <w:rPr>
                <w:rFonts w:ascii="Arial" w:hAnsi="Arial" w:cs="Arial"/>
                <w:sz w:val="20"/>
              </w:rPr>
            </w:pP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t>E12</w:t>
            </w:r>
          </w:p>
          <w:p w:rsidR="00CD21AB" w:rsidRPr="00CD21AB" w:rsidRDefault="00CD21AB" w:rsidP="00CD21AB">
            <w:pPr>
              <w:rPr>
                <w:rFonts w:ascii="Arial" w:hAnsi="Arial" w:cs="Arial"/>
                <w:sz w:val="20"/>
              </w:rPr>
            </w:pPr>
            <w:r w:rsidRPr="00CD21AB">
              <w:rPr>
                <w:rFonts w:ascii="Arial" w:hAnsi="Arial" w:cs="Arial"/>
                <w:sz w:val="20"/>
              </w:rPr>
              <w:t>All car parking areas are designed and constructed in accordance with Australian Standard AS2890.1 Parking facilities Part 1: Off-</w:t>
            </w:r>
            <w:proofErr w:type="gramStart"/>
            <w:r w:rsidRPr="00CD21AB">
              <w:rPr>
                <w:rFonts w:ascii="Arial" w:hAnsi="Arial" w:cs="Arial"/>
                <w:sz w:val="20"/>
              </w:rPr>
              <w:t>street car</w:t>
            </w:r>
            <w:proofErr w:type="gramEnd"/>
            <w:r w:rsidRPr="00CD21AB">
              <w:rPr>
                <w:rFonts w:ascii="Arial" w:hAnsi="Arial" w:cs="Arial"/>
                <w:sz w:val="20"/>
              </w:rPr>
              <w:t xml:space="preserve"> parking.</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D21AB" w:rsidTr="00C82506">
        <w:tc>
          <w:tcPr>
            <w:tcW w:w="15388" w:type="dxa"/>
            <w:gridSpan w:val="4"/>
            <w:shd w:val="clear" w:color="auto" w:fill="D9D9D9" w:themeFill="background1" w:themeFillShade="D9"/>
          </w:tcPr>
          <w:p w:rsidR="00CD21AB" w:rsidRDefault="00CD21AB">
            <w:pPr>
              <w:rPr>
                <w:rFonts w:ascii="Arial" w:hAnsi="Arial" w:cs="Arial"/>
                <w:b/>
                <w:bCs/>
                <w:sz w:val="20"/>
              </w:rPr>
            </w:pPr>
            <w:r w:rsidRPr="00CD21AB">
              <w:rPr>
                <w:rFonts w:ascii="Arial" w:hAnsi="Arial" w:cs="Arial"/>
                <w:b/>
                <w:bCs/>
                <w:sz w:val="20"/>
              </w:rPr>
              <w:t>Bicycle parking and end of trip facilities</w:t>
            </w:r>
          </w:p>
          <w:p w:rsidR="00CD21AB" w:rsidRDefault="00CD21AB">
            <w:pPr>
              <w:rPr>
                <w:rFonts w:ascii="Arial" w:hAnsi="Arial" w:cs="Arial"/>
                <w:b/>
                <w:bCs/>
                <w:sz w:val="20"/>
              </w:rPr>
            </w:pPr>
          </w:p>
          <w:p w:rsidR="00CD21AB" w:rsidRPr="00ED0BE6" w:rsidRDefault="00CD21AB">
            <w:pPr>
              <w:rPr>
                <w:rFonts w:ascii="Arial" w:hAnsi="Arial" w:cs="Arial"/>
                <w:bCs/>
                <w:sz w:val="18"/>
                <w:szCs w:val="20"/>
              </w:rPr>
            </w:pPr>
            <w:r w:rsidRPr="00ED0BE6">
              <w:rPr>
                <w:rFonts w:ascii="Arial" w:hAnsi="Arial" w:cs="Arial"/>
                <w:bCs/>
                <w:sz w:val="18"/>
                <w:szCs w:val="20"/>
              </w:rPr>
              <w:t>Note - Building work to which this code applies constitutes Major Development for purposes of development requirements for end of trip facilities prescribed in the Queensland Development Code MP 4.1.</w:t>
            </w:r>
          </w:p>
          <w:p w:rsidR="00CD21AB" w:rsidRPr="00577037" w:rsidRDefault="00CD21AB">
            <w:pPr>
              <w:rPr>
                <w:rFonts w:ascii="Arial" w:hAnsi="Arial" w:cs="Arial"/>
                <w:sz w:val="20"/>
              </w:rPr>
            </w:pPr>
          </w:p>
        </w:tc>
      </w:tr>
      <w:tr w:rsidR="00CB78E8" w:rsidTr="00ED0BE6">
        <w:tc>
          <w:tcPr>
            <w:tcW w:w="5498" w:type="dxa"/>
            <w:vMerge w:val="restart"/>
          </w:tcPr>
          <w:p w:rsidR="00CD21AB" w:rsidRPr="00CD21AB" w:rsidRDefault="00CD21AB" w:rsidP="00CD21AB">
            <w:pPr>
              <w:rPr>
                <w:rFonts w:ascii="Arial" w:hAnsi="Arial" w:cs="Arial"/>
                <w:sz w:val="20"/>
              </w:rPr>
            </w:pPr>
            <w:r w:rsidRPr="00CD21AB">
              <w:rPr>
                <w:rFonts w:ascii="Arial" w:hAnsi="Arial" w:cs="Arial"/>
                <w:b/>
                <w:bCs/>
                <w:sz w:val="20"/>
              </w:rPr>
              <w:t>PO13</w:t>
            </w:r>
          </w:p>
          <w:p w:rsidR="00CD21AB" w:rsidRPr="00CD21AB" w:rsidRDefault="00CD21AB" w:rsidP="00CD21AB">
            <w:pPr>
              <w:numPr>
                <w:ilvl w:val="0"/>
                <w:numId w:val="9"/>
              </w:numPr>
              <w:rPr>
                <w:rFonts w:ascii="Arial" w:hAnsi="Arial" w:cs="Arial"/>
                <w:sz w:val="20"/>
              </w:rPr>
            </w:pPr>
            <w:r w:rsidRPr="00CD21AB">
              <w:rPr>
                <w:rFonts w:ascii="Arial" w:hAnsi="Arial" w:cs="Arial"/>
                <w:sz w:val="20"/>
              </w:rPr>
              <w:t>End of trip facilities are provided for employees or occupants, in the building or on-site within a reasonable walking distance, and include:</w:t>
            </w:r>
          </w:p>
          <w:p w:rsidR="00CD21AB" w:rsidRPr="00CD21AB" w:rsidRDefault="00CD21AB" w:rsidP="00CD21AB">
            <w:pPr>
              <w:numPr>
                <w:ilvl w:val="1"/>
                <w:numId w:val="9"/>
              </w:numPr>
              <w:rPr>
                <w:rFonts w:ascii="Arial" w:hAnsi="Arial" w:cs="Arial"/>
                <w:sz w:val="20"/>
              </w:rPr>
            </w:pPr>
            <w:r w:rsidRPr="00CD21AB">
              <w:rPr>
                <w:rFonts w:ascii="Arial" w:hAnsi="Arial" w:cs="Arial"/>
                <w:sz w:val="20"/>
              </w:rPr>
              <w:t>adequate bicycle parking and storage facilities; and</w:t>
            </w:r>
          </w:p>
          <w:p w:rsidR="00CD21AB" w:rsidRPr="00CD21AB" w:rsidRDefault="00CD21AB" w:rsidP="00CD21AB">
            <w:pPr>
              <w:numPr>
                <w:ilvl w:val="1"/>
                <w:numId w:val="9"/>
              </w:numPr>
              <w:rPr>
                <w:rFonts w:ascii="Arial" w:hAnsi="Arial" w:cs="Arial"/>
                <w:sz w:val="20"/>
              </w:rPr>
            </w:pPr>
            <w:r w:rsidRPr="00CD21AB">
              <w:rPr>
                <w:rFonts w:ascii="Arial" w:hAnsi="Arial" w:cs="Arial"/>
                <w:sz w:val="20"/>
              </w:rPr>
              <w:t>adequate provision for securing belongings; and</w:t>
            </w:r>
          </w:p>
          <w:p w:rsidR="00CD21AB" w:rsidRPr="00CD21AB" w:rsidRDefault="00CD21AB" w:rsidP="00CD21AB">
            <w:pPr>
              <w:numPr>
                <w:ilvl w:val="1"/>
                <w:numId w:val="9"/>
              </w:numPr>
              <w:rPr>
                <w:rFonts w:ascii="Arial" w:hAnsi="Arial" w:cs="Arial"/>
                <w:sz w:val="20"/>
              </w:rPr>
            </w:pPr>
            <w:r w:rsidRPr="00CD21AB">
              <w:rPr>
                <w:rFonts w:ascii="Arial" w:hAnsi="Arial" w:cs="Arial"/>
                <w:sz w:val="20"/>
              </w:rPr>
              <w:t>change rooms that include adequate showers, sanitary compartments, wash basins and mirrors.</w:t>
            </w:r>
          </w:p>
          <w:p w:rsidR="00CD21AB" w:rsidRPr="00CD21AB" w:rsidRDefault="00CD21AB" w:rsidP="00CD21AB">
            <w:pPr>
              <w:numPr>
                <w:ilvl w:val="0"/>
                <w:numId w:val="9"/>
              </w:numPr>
              <w:rPr>
                <w:rFonts w:ascii="Arial" w:hAnsi="Arial" w:cs="Arial"/>
                <w:sz w:val="20"/>
              </w:rPr>
            </w:pPr>
            <w:r w:rsidRPr="00CD21AB">
              <w:rPr>
                <w:rFonts w:ascii="Arial" w:hAnsi="Arial" w:cs="Arial"/>
                <w:sz w:val="20"/>
              </w:rPr>
              <w:t>Notwithstanding a. there is no requirement to provide end of trip facilities if it would be unreasonable to provide these facilities having regard to:</w:t>
            </w:r>
          </w:p>
          <w:p w:rsidR="00CD21AB" w:rsidRPr="00CD21AB" w:rsidRDefault="00CD21AB" w:rsidP="00CD21AB">
            <w:pPr>
              <w:numPr>
                <w:ilvl w:val="1"/>
                <w:numId w:val="9"/>
              </w:numPr>
              <w:rPr>
                <w:rFonts w:ascii="Arial" w:hAnsi="Arial" w:cs="Arial"/>
                <w:sz w:val="20"/>
              </w:rPr>
            </w:pPr>
            <w:r w:rsidRPr="00CD21AB">
              <w:rPr>
                <w:rFonts w:ascii="Arial" w:hAnsi="Arial" w:cs="Arial"/>
                <w:sz w:val="20"/>
              </w:rPr>
              <w:lastRenderedPageBreak/>
              <w:t>the projected population growth and forward planning for road upgrading and development of cycle paths; or</w:t>
            </w:r>
          </w:p>
          <w:p w:rsidR="00CD21AB" w:rsidRPr="00CD21AB" w:rsidRDefault="00CD21AB" w:rsidP="00CD21AB">
            <w:pPr>
              <w:numPr>
                <w:ilvl w:val="1"/>
                <w:numId w:val="9"/>
              </w:numPr>
              <w:rPr>
                <w:rFonts w:ascii="Arial" w:hAnsi="Arial" w:cs="Arial"/>
                <w:sz w:val="20"/>
              </w:rPr>
            </w:pPr>
            <w:r w:rsidRPr="00CD21AB">
              <w:rPr>
                <w:rFonts w:ascii="Arial" w:hAnsi="Arial" w:cs="Arial"/>
                <w:sz w:val="20"/>
              </w:rPr>
              <w:t>whether it would be practical to commute to and from the building on a bicycle, having regard to the likely commute distances and nature of the terrain; or</w:t>
            </w:r>
          </w:p>
          <w:p w:rsidR="00CD21AB" w:rsidRPr="00CD21AB" w:rsidRDefault="00CD21AB" w:rsidP="00CD21AB">
            <w:pPr>
              <w:numPr>
                <w:ilvl w:val="1"/>
                <w:numId w:val="9"/>
              </w:numPr>
              <w:rPr>
                <w:rFonts w:ascii="Arial" w:hAnsi="Arial" w:cs="Arial"/>
                <w:sz w:val="20"/>
              </w:rPr>
            </w:pPr>
            <w:r w:rsidRPr="00CD21AB">
              <w:rPr>
                <w:rFonts w:ascii="Arial" w:hAnsi="Arial" w:cs="Arial"/>
                <w:sz w:val="20"/>
              </w:rPr>
              <w:t>the condition of the road and the nature and amount of traffic potentially affecting the safety of commuters.</w:t>
            </w:r>
          </w:p>
          <w:p w:rsidR="00CD21AB" w:rsidRDefault="00CD21AB">
            <w:pPr>
              <w:rPr>
                <w:rFonts w:ascii="Arial" w:hAnsi="Arial" w:cs="Arial"/>
                <w:sz w:val="20"/>
              </w:rPr>
            </w:pP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 xml:space="preserve">Editor's note - The intent of b above is to ensure the requirements for bicycle parking and end of trip facilities are not applied in unreasonable circumstances.  For </w:t>
            </w:r>
            <w:proofErr w:type="gramStart"/>
            <w:r w:rsidRPr="002516F3">
              <w:rPr>
                <w:rFonts w:ascii="Arial" w:hAnsi="Arial" w:cs="Arial"/>
                <w:sz w:val="18"/>
              </w:rPr>
              <w:t>example</w:t>
            </w:r>
            <w:proofErr w:type="gramEnd"/>
            <w:r w:rsidRPr="002516F3">
              <w:rPr>
                <w:rFonts w:ascii="Arial" w:hAnsi="Arial" w:cs="Arial"/>
                <w:sz w:val="18"/>
              </w:rPr>
              <w:t xml:space="preserve"> these requirements should not, and do not apply in the Rural zone or the Rural residential zone etc.</w:t>
            </w:r>
          </w:p>
          <w:p w:rsidR="00CD21AB" w:rsidRPr="002516F3" w:rsidRDefault="00CD21AB">
            <w:pPr>
              <w:rPr>
                <w:rFonts w:ascii="Arial" w:hAnsi="Arial" w:cs="Arial"/>
                <w:sz w:val="18"/>
              </w:rPr>
            </w:pPr>
          </w:p>
          <w:p w:rsidR="00CD21AB" w:rsidRPr="00577037" w:rsidRDefault="00CD21AB">
            <w:pPr>
              <w:rPr>
                <w:rFonts w:ascii="Arial" w:hAnsi="Arial" w:cs="Arial"/>
                <w:sz w:val="20"/>
              </w:rPr>
            </w:pPr>
            <w:r w:rsidRPr="002516F3">
              <w:rPr>
                <w:rFonts w:ascii="Arial" w:hAnsi="Arial" w:cs="Arial"/>
                <w:sz w:val="18"/>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lastRenderedPageBreak/>
              <w:t>E13.1</w:t>
            </w:r>
          </w:p>
          <w:p w:rsidR="00CD21AB" w:rsidRPr="00CD21AB" w:rsidRDefault="00CD21AB" w:rsidP="00CD21AB">
            <w:pPr>
              <w:rPr>
                <w:rFonts w:ascii="Arial" w:hAnsi="Arial" w:cs="Arial"/>
                <w:sz w:val="20"/>
              </w:rPr>
            </w:pPr>
            <w:r w:rsidRPr="00CD21AB">
              <w:rPr>
                <w:rFonts w:ascii="Arial" w:hAnsi="Arial" w:cs="Arial"/>
                <w:sz w:val="20"/>
              </w:rPr>
              <w:t>Minimum bicycle parking facilities are provided at a rate of 1 bicycle parking space for every 3 vehicles parking spaces required by Schedule 7 – Car parking.</w:t>
            </w:r>
          </w:p>
          <w:p w:rsidR="00CD21AB" w:rsidRDefault="00CD21AB">
            <w:pPr>
              <w:rPr>
                <w:rFonts w:ascii="Arial" w:hAnsi="Arial" w:cs="Arial"/>
                <w:sz w:val="20"/>
              </w:rPr>
            </w:pPr>
          </w:p>
          <w:p w:rsidR="00CD21AB" w:rsidRDefault="00CD21AB">
            <w:pPr>
              <w:rPr>
                <w:rFonts w:ascii="Arial" w:hAnsi="Arial" w:cs="Arial"/>
                <w:sz w:val="18"/>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p w:rsidR="00ED0BE6" w:rsidRPr="00577037" w:rsidRDefault="00ED0BE6">
            <w:pPr>
              <w:rPr>
                <w:rFonts w:ascii="Arial" w:hAnsi="Arial" w:cs="Arial"/>
                <w:sz w:val="20"/>
              </w:rPr>
            </w:pP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B78E8" w:rsidTr="00ED0BE6">
        <w:tc>
          <w:tcPr>
            <w:tcW w:w="5498" w:type="dxa"/>
            <w:vMerge/>
          </w:tcPr>
          <w:p w:rsidR="00CD21AB" w:rsidRPr="00577037" w:rsidRDefault="00CD21AB">
            <w:pPr>
              <w:rPr>
                <w:rFonts w:ascii="Arial" w:hAnsi="Arial" w:cs="Arial"/>
                <w:sz w:val="20"/>
              </w:rPr>
            </w:pP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t>E13.2</w:t>
            </w:r>
          </w:p>
          <w:p w:rsidR="00CD21AB" w:rsidRPr="00CD21AB" w:rsidRDefault="00CD21AB" w:rsidP="00CD21AB">
            <w:pPr>
              <w:rPr>
                <w:rFonts w:ascii="Arial" w:hAnsi="Arial" w:cs="Arial"/>
                <w:sz w:val="20"/>
              </w:rPr>
            </w:pPr>
            <w:r w:rsidRPr="00CD21AB">
              <w:rPr>
                <w:rFonts w:ascii="Arial" w:hAnsi="Arial" w:cs="Arial"/>
                <w:sz w:val="20"/>
              </w:rPr>
              <w:t>Bicycle parking is:</w:t>
            </w:r>
          </w:p>
          <w:p w:rsidR="00CD21AB" w:rsidRPr="00CD21AB" w:rsidRDefault="00CD21AB" w:rsidP="00CD21AB">
            <w:pPr>
              <w:numPr>
                <w:ilvl w:val="0"/>
                <w:numId w:val="10"/>
              </w:numPr>
              <w:rPr>
                <w:rFonts w:ascii="Arial" w:hAnsi="Arial" w:cs="Arial"/>
                <w:sz w:val="20"/>
              </w:rPr>
            </w:pPr>
            <w:r w:rsidRPr="00CD21AB">
              <w:rPr>
                <w:rFonts w:ascii="Arial" w:hAnsi="Arial" w:cs="Arial"/>
                <w:sz w:val="20"/>
              </w:rPr>
              <w:t>provided in accordance with </w:t>
            </w:r>
            <w:r w:rsidRPr="00CD21AB">
              <w:rPr>
                <w:rFonts w:ascii="Arial" w:hAnsi="Arial" w:cs="Arial"/>
                <w:i/>
                <w:iCs/>
                <w:sz w:val="20"/>
              </w:rPr>
              <w:t>Austroads (2008), Guide to Traffic Management - Part 11: Parking</w:t>
            </w:r>
            <w:r w:rsidRPr="00CD21AB">
              <w:rPr>
                <w:rFonts w:ascii="Arial" w:hAnsi="Arial" w:cs="Arial"/>
                <w:sz w:val="20"/>
              </w:rPr>
              <w:t>;</w:t>
            </w:r>
          </w:p>
          <w:p w:rsidR="00CD21AB" w:rsidRPr="00CD21AB" w:rsidRDefault="00CD21AB" w:rsidP="00CD21AB">
            <w:pPr>
              <w:numPr>
                <w:ilvl w:val="0"/>
                <w:numId w:val="10"/>
              </w:numPr>
              <w:rPr>
                <w:rFonts w:ascii="Arial" w:hAnsi="Arial" w:cs="Arial"/>
                <w:sz w:val="20"/>
              </w:rPr>
            </w:pPr>
            <w:r w:rsidRPr="00CD21AB">
              <w:rPr>
                <w:rFonts w:ascii="Arial" w:hAnsi="Arial" w:cs="Arial"/>
                <w:sz w:val="20"/>
              </w:rPr>
              <w:t>protected from the weather by its location or a dedicated roof structure;</w:t>
            </w:r>
          </w:p>
          <w:p w:rsidR="00CD21AB" w:rsidRPr="00CD21AB" w:rsidRDefault="00CD21AB" w:rsidP="00CD21AB">
            <w:pPr>
              <w:numPr>
                <w:ilvl w:val="0"/>
                <w:numId w:val="10"/>
              </w:numPr>
              <w:rPr>
                <w:rFonts w:ascii="Arial" w:hAnsi="Arial" w:cs="Arial"/>
                <w:sz w:val="20"/>
              </w:rPr>
            </w:pPr>
            <w:r w:rsidRPr="00CD21AB">
              <w:rPr>
                <w:rFonts w:ascii="Arial" w:hAnsi="Arial" w:cs="Arial"/>
                <w:sz w:val="20"/>
              </w:rPr>
              <w:lastRenderedPageBreak/>
              <w:t>located within the building or in a dedicated, secure structure for residents and staff;</w:t>
            </w:r>
          </w:p>
          <w:p w:rsidR="00CD21AB" w:rsidRPr="00CD21AB" w:rsidRDefault="00CD21AB" w:rsidP="00CD21AB">
            <w:pPr>
              <w:numPr>
                <w:ilvl w:val="0"/>
                <w:numId w:val="10"/>
              </w:numPr>
              <w:rPr>
                <w:rFonts w:ascii="Arial" w:hAnsi="Arial" w:cs="Arial"/>
                <w:sz w:val="20"/>
              </w:rPr>
            </w:pPr>
            <w:r w:rsidRPr="00CD21AB">
              <w:rPr>
                <w:rFonts w:ascii="Arial" w:hAnsi="Arial" w:cs="Arial"/>
                <w:sz w:val="20"/>
              </w:rPr>
              <w:t>adjacent to building entrances or in public areas for customers and visitors.</w:t>
            </w: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Note - Bicycle parking structures are to be constructed to the standards prescribed in AS2890.3.</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Note - Bicycle parking and end of trip facilities provided for residential and non-residential activities may be pooled, provided they are within 100 metres of the entrance to the building.</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CD21AB" w:rsidRPr="00577037" w:rsidRDefault="00CD21AB" w:rsidP="00CD21AB">
            <w:pPr>
              <w:rPr>
                <w:rFonts w:ascii="Arial" w:hAnsi="Arial" w:cs="Arial"/>
                <w:sz w:val="20"/>
              </w:rPr>
            </w:pP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B78E8" w:rsidTr="00ED0BE6">
        <w:tc>
          <w:tcPr>
            <w:tcW w:w="5498" w:type="dxa"/>
            <w:vMerge/>
          </w:tcPr>
          <w:p w:rsidR="00CD21AB" w:rsidRPr="00577037" w:rsidRDefault="00CD21AB">
            <w:pPr>
              <w:rPr>
                <w:rFonts w:ascii="Arial" w:hAnsi="Arial" w:cs="Arial"/>
                <w:sz w:val="20"/>
              </w:rPr>
            </w:pP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t>E13.3</w:t>
            </w:r>
          </w:p>
          <w:p w:rsidR="00CD21AB" w:rsidRPr="00CD21AB" w:rsidRDefault="00CD21AB" w:rsidP="00CD21AB">
            <w:pPr>
              <w:rPr>
                <w:rFonts w:ascii="Arial" w:hAnsi="Arial" w:cs="Arial"/>
                <w:sz w:val="20"/>
              </w:rPr>
            </w:pPr>
            <w:r w:rsidRPr="00CD21AB">
              <w:rPr>
                <w:rFonts w:ascii="Arial" w:hAnsi="Arial" w:cs="Arial"/>
                <w:sz w:val="20"/>
              </w:rPr>
              <w:t>For non-residential uses, storage lockers:</w:t>
            </w:r>
          </w:p>
          <w:p w:rsidR="00CD21AB" w:rsidRPr="00CD21AB" w:rsidRDefault="00CD21AB" w:rsidP="00CD21AB">
            <w:pPr>
              <w:numPr>
                <w:ilvl w:val="0"/>
                <w:numId w:val="11"/>
              </w:numPr>
              <w:rPr>
                <w:rFonts w:ascii="Arial" w:hAnsi="Arial" w:cs="Arial"/>
                <w:sz w:val="20"/>
              </w:rPr>
            </w:pPr>
            <w:r w:rsidRPr="00CD21AB">
              <w:rPr>
                <w:rFonts w:ascii="Arial" w:hAnsi="Arial" w:cs="Arial"/>
                <w:sz w:val="20"/>
              </w:rPr>
              <w:t>are provide at a rate of 1.6 per bicycle parking space (rounded up to the nearest whole number);</w:t>
            </w:r>
          </w:p>
          <w:p w:rsidR="00CD21AB" w:rsidRPr="00CD21AB" w:rsidRDefault="00CD21AB" w:rsidP="00CD21AB">
            <w:pPr>
              <w:numPr>
                <w:ilvl w:val="0"/>
                <w:numId w:val="11"/>
              </w:numPr>
              <w:rPr>
                <w:rFonts w:ascii="Arial" w:hAnsi="Arial" w:cs="Arial"/>
                <w:sz w:val="20"/>
              </w:rPr>
            </w:pPr>
            <w:r w:rsidRPr="00CD21AB">
              <w:rPr>
                <w:rFonts w:ascii="Arial" w:hAnsi="Arial" w:cs="Arial"/>
                <w:sz w:val="20"/>
              </w:rPr>
              <w:t>have minimum dimensions of 900mm (height) x 300mm (width) x 450mm (depth).</w:t>
            </w:r>
          </w:p>
          <w:p w:rsidR="00CD21AB" w:rsidRDefault="00CD21AB">
            <w:pPr>
              <w:rPr>
                <w:rFonts w:ascii="Arial" w:hAnsi="Arial" w:cs="Arial"/>
                <w:sz w:val="20"/>
              </w:rPr>
            </w:pPr>
          </w:p>
          <w:p w:rsidR="00CD21AB" w:rsidRDefault="00CD21AB">
            <w:pPr>
              <w:rPr>
                <w:rFonts w:ascii="Arial" w:hAnsi="Arial" w:cs="Arial"/>
                <w:sz w:val="20"/>
              </w:rPr>
            </w:pPr>
          </w:p>
          <w:p w:rsidR="00CD21AB" w:rsidRPr="002516F3" w:rsidRDefault="00CD21AB">
            <w:pPr>
              <w:rPr>
                <w:rFonts w:ascii="Arial" w:hAnsi="Arial" w:cs="Arial"/>
                <w:sz w:val="18"/>
              </w:rPr>
            </w:pPr>
            <w:r w:rsidRPr="002516F3">
              <w:rPr>
                <w:rFonts w:ascii="Arial" w:hAnsi="Arial" w:cs="Arial"/>
                <w:sz w:val="18"/>
              </w:rPr>
              <w:t>Note - Storage lockers may be pooled across multiple sites and activities when within 100 metres of the entrance to the building and within 50 metres of bicycle parking and storage facilities.</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CD21AB" w:rsidRPr="00577037" w:rsidRDefault="00CD21AB">
            <w:pPr>
              <w:rPr>
                <w:rFonts w:ascii="Arial" w:hAnsi="Arial" w:cs="Arial"/>
                <w:sz w:val="20"/>
              </w:rPr>
            </w:pP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B78E8" w:rsidTr="00ED0BE6">
        <w:tc>
          <w:tcPr>
            <w:tcW w:w="5498" w:type="dxa"/>
            <w:vMerge/>
          </w:tcPr>
          <w:p w:rsidR="00CD21AB" w:rsidRPr="00577037" w:rsidRDefault="00CD21AB">
            <w:pPr>
              <w:rPr>
                <w:rFonts w:ascii="Arial" w:hAnsi="Arial" w:cs="Arial"/>
                <w:sz w:val="20"/>
              </w:rPr>
            </w:pPr>
          </w:p>
        </w:tc>
        <w:tc>
          <w:tcPr>
            <w:tcW w:w="6571" w:type="dxa"/>
          </w:tcPr>
          <w:p w:rsidR="00CD21AB" w:rsidRPr="00CD21AB" w:rsidRDefault="00CD21AB" w:rsidP="00CD21AB">
            <w:pPr>
              <w:rPr>
                <w:rFonts w:ascii="Arial" w:hAnsi="Arial" w:cs="Arial"/>
                <w:sz w:val="20"/>
              </w:rPr>
            </w:pPr>
            <w:r w:rsidRPr="00CD21AB">
              <w:rPr>
                <w:rFonts w:ascii="Arial" w:hAnsi="Arial" w:cs="Arial"/>
                <w:b/>
                <w:bCs/>
                <w:sz w:val="20"/>
              </w:rPr>
              <w:t>E13.4</w:t>
            </w:r>
          </w:p>
          <w:p w:rsidR="00CD21AB" w:rsidRPr="00CD21AB" w:rsidRDefault="00CD21AB" w:rsidP="00CD21AB">
            <w:pPr>
              <w:rPr>
                <w:rFonts w:ascii="Arial" w:hAnsi="Arial" w:cs="Arial"/>
                <w:sz w:val="20"/>
              </w:rPr>
            </w:pPr>
            <w:r w:rsidRPr="00CD21AB">
              <w:rPr>
                <w:rFonts w:ascii="Arial" w:hAnsi="Arial" w:cs="Arial"/>
                <w:sz w:val="20"/>
              </w:rPr>
              <w:t>For non-residential uses, changing rooms:</w:t>
            </w:r>
          </w:p>
          <w:p w:rsidR="00CD21AB" w:rsidRPr="00CD21AB" w:rsidRDefault="00CD21AB" w:rsidP="00CD21AB">
            <w:pPr>
              <w:numPr>
                <w:ilvl w:val="0"/>
                <w:numId w:val="12"/>
              </w:numPr>
              <w:rPr>
                <w:rFonts w:ascii="Arial" w:hAnsi="Arial" w:cs="Arial"/>
                <w:sz w:val="20"/>
              </w:rPr>
            </w:pPr>
            <w:r w:rsidRPr="00CD21AB">
              <w:rPr>
                <w:rFonts w:ascii="Arial" w:hAnsi="Arial" w:cs="Arial"/>
                <w:sz w:val="20"/>
              </w:rPr>
              <w:t>are provided at a rate of 1 per 10 bicycle parking spaces;</w:t>
            </w:r>
          </w:p>
          <w:p w:rsidR="00CD21AB" w:rsidRPr="00CD21AB" w:rsidRDefault="00CD21AB" w:rsidP="00CD21AB">
            <w:pPr>
              <w:numPr>
                <w:ilvl w:val="0"/>
                <w:numId w:val="12"/>
              </w:numPr>
              <w:rPr>
                <w:rFonts w:ascii="Arial" w:hAnsi="Arial" w:cs="Arial"/>
                <w:sz w:val="20"/>
              </w:rPr>
            </w:pPr>
            <w:r w:rsidRPr="00CD21AB">
              <w:rPr>
                <w:rFonts w:ascii="Arial" w:hAnsi="Arial" w:cs="Arial"/>
                <w:sz w:val="20"/>
              </w:rPr>
              <w:t>are fitted with a lockable door or otherwise screened from public view;</w:t>
            </w:r>
          </w:p>
          <w:p w:rsidR="00CD21AB" w:rsidRPr="00CD21AB" w:rsidRDefault="00CD21AB" w:rsidP="00CD21AB">
            <w:pPr>
              <w:numPr>
                <w:ilvl w:val="0"/>
                <w:numId w:val="12"/>
              </w:numPr>
              <w:rPr>
                <w:rFonts w:ascii="Arial" w:hAnsi="Arial" w:cs="Arial"/>
                <w:sz w:val="20"/>
              </w:rPr>
            </w:pPr>
            <w:r w:rsidRPr="00CD21AB">
              <w:rPr>
                <w:rFonts w:ascii="Arial" w:hAnsi="Arial" w:cs="Arial"/>
                <w:sz w:val="20"/>
              </w:rPr>
              <w:lastRenderedPageBreak/>
              <w:t>are provided with shower(s), sanitary compartment(s) and wash basin(s) in accordance with the table below:</w:t>
            </w:r>
          </w:p>
          <w:p w:rsidR="00CD21AB" w:rsidRDefault="00CD21AB">
            <w:pPr>
              <w:rPr>
                <w:rFonts w:ascii="Arial" w:hAnsi="Arial" w:cs="Arial"/>
                <w:sz w:val="20"/>
              </w:rPr>
            </w:pPr>
          </w:p>
          <w:tbl>
            <w:tblPr>
              <w:tblW w:w="6339"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857"/>
              <w:gridCol w:w="682"/>
              <w:gridCol w:w="805"/>
              <w:gridCol w:w="983"/>
              <w:gridCol w:w="1745"/>
              <w:gridCol w:w="1267"/>
            </w:tblGrid>
            <w:tr w:rsidR="00CD21AB" w:rsidRPr="00CD21AB" w:rsidTr="00ED0BE6">
              <w:trPr>
                <w:trHeight w:val="558"/>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Bicycle spaces provided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Male/ 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Change rooms required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Showers required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Sanitary compartments required</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b/>
                      <w:bCs/>
                      <w:color w:val="4A4A4A"/>
                      <w:sz w:val="16"/>
                      <w:szCs w:val="24"/>
                      <w:lang w:eastAsia="en-AU"/>
                    </w:rPr>
                    <w:t>Washbasins required</w:t>
                  </w:r>
                </w:p>
              </w:tc>
            </w:tr>
            <w:tr w:rsidR="00CD21AB" w:rsidRPr="00CD21AB" w:rsidTr="00ED0BE6">
              <w:trPr>
                <w:trHeight w:val="564"/>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1-5</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Male and 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unisex change room</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closet pan</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r>
            <w:tr w:rsidR="00CD21AB" w:rsidRPr="00CD21AB" w:rsidTr="00ED0BE6">
              <w:trPr>
                <w:trHeight w:val="288"/>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6-19</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closet pan</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r>
            <w:tr w:rsidR="00CD21AB" w:rsidRPr="00CD21AB" w:rsidTr="00ED0BE6">
              <w:trPr>
                <w:trHeight w:val="308"/>
                <w:tblCellSpacing w:w="15" w:type="dxa"/>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20 or more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closet pan</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r>
            <w:tr w:rsidR="00CD21AB" w:rsidRPr="00CD21AB" w:rsidTr="00ED0BE6">
              <w:trPr>
                <w:trHeight w:val="988"/>
                <w:tblCellSpacing w:w="15" w:type="dxa"/>
              </w:trPr>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Female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 plus 1 for every 20 bicycle spaces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 closet pans, plus 1 sanitary compartment for every 60 bicycle parking spaces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 plus 1 for every 60 bicycle parking spaces provided thereafter</w:t>
                  </w:r>
                </w:p>
              </w:tc>
            </w:tr>
            <w:tr w:rsidR="00CD21AB" w:rsidRPr="00CD21AB" w:rsidTr="00ED0BE6">
              <w:trPr>
                <w:trHeight w:val="308"/>
                <w:tblCellSpacing w:w="15" w:type="dxa"/>
              </w:trPr>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Male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2, plus 1 for every 20 bicycle spaces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 xml:space="preserve">1 urinal and 1 closet pans, plus 1 sanitary compartment at the rate of 1 closet pan or 1 urinal for every </w:t>
                  </w:r>
                  <w:proofErr w:type="gramStart"/>
                  <w:r w:rsidRPr="002516F3">
                    <w:rPr>
                      <w:rFonts w:ascii="Arial" w:eastAsia="Times New Roman" w:hAnsi="Arial" w:cs="Arial"/>
                      <w:color w:val="4A4A4A"/>
                      <w:sz w:val="16"/>
                      <w:szCs w:val="24"/>
                      <w:lang w:eastAsia="en-AU"/>
                    </w:rPr>
                    <w:t>60 bicycle</w:t>
                  </w:r>
                  <w:proofErr w:type="gramEnd"/>
                  <w:r w:rsidRPr="002516F3">
                    <w:rPr>
                      <w:rFonts w:ascii="Arial" w:eastAsia="Times New Roman" w:hAnsi="Arial" w:cs="Arial"/>
                      <w:color w:val="4A4A4A"/>
                      <w:sz w:val="16"/>
                      <w:szCs w:val="24"/>
                      <w:lang w:eastAsia="en-AU"/>
                    </w:rPr>
                    <w:t xml:space="preserve"> space provided thereafter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rsidR="00CD21AB" w:rsidRPr="002516F3" w:rsidRDefault="00CD21AB" w:rsidP="00CD21AB">
                  <w:pPr>
                    <w:spacing w:before="150" w:after="150" w:line="240" w:lineRule="auto"/>
                    <w:rPr>
                      <w:rFonts w:ascii="Arial" w:eastAsia="Times New Roman" w:hAnsi="Arial" w:cs="Arial"/>
                      <w:color w:val="4A4A4A"/>
                      <w:sz w:val="16"/>
                      <w:szCs w:val="24"/>
                      <w:lang w:eastAsia="en-AU"/>
                    </w:rPr>
                  </w:pPr>
                  <w:r w:rsidRPr="002516F3">
                    <w:rPr>
                      <w:rFonts w:ascii="Arial" w:eastAsia="Times New Roman" w:hAnsi="Arial" w:cs="Arial"/>
                      <w:color w:val="4A4A4A"/>
                      <w:sz w:val="16"/>
                      <w:szCs w:val="24"/>
                      <w:lang w:eastAsia="en-AU"/>
                    </w:rPr>
                    <w:t xml:space="preserve">1, plus 1 for every 60 bicycle parking spaces provided thereafter </w:t>
                  </w:r>
                </w:p>
              </w:tc>
            </w:tr>
          </w:tbl>
          <w:p w:rsidR="00CD21AB" w:rsidRDefault="00CD21AB">
            <w:pPr>
              <w:rPr>
                <w:rFonts w:ascii="Arial" w:hAnsi="Arial" w:cs="Arial"/>
                <w:sz w:val="20"/>
              </w:rPr>
            </w:pPr>
          </w:p>
          <w:p w:rsidR="00CD21AB" w:rsidRDefault="00CD21AB">
            <w:pPr>
              <w:rPr>
                <w:rFonts w:ascii="Arial" w:hAnsi="Arial" w:cs="Arial"/>
                <w:sz w:val="20"/>
              </w:rPr>
            </w:pPr>
          </w:p>
          <w:p w:rsidR="00CD21AB" w:rsidRPr="002516F3" w:rsidRDefault="00CD21AB" w:rsidP="00CD21AB">
            <w:pPr>
              <w:rPr>
                <w:rFonts w:ascii="Arial" w:hAnsi="Arial" w:cs="Arial"/>
                <w:sz w:val="18"/>
              </w:rPr>
            </w:pPr>
            <w:r w:rsidRPr="002516F3">
              <w:rPr>
                <w:rFonts w:ascii="Arial" w:hAnsi="Arial" w:cs="Arial"/>
                <w:sz w:val="18"/>
              </w:rPr>
              <w:t>Note - All showers have a minimum 3-star Water Efficiency Labelling and Standards (WELS) rating shower head.</w:t>
            </w:r>
          </w:p>
          <w:p w:rsidR="00CD21AB" w:rsidRPr="002516F3" w:rsidRDefault="00CD21AB" w:rsidP="00CD21AB">
            <w:pPr>
              <w:rPr>
                <w:rFonts w:ascii="Arial" w:hAnsi="Arial" w:cs="Arial"/>
                <w:sz w:val="18"/>
              </w:rPr>
            </w:pPr>
            <w:r w:rsidRPr="002516F3">
              <w:rPr>
                <w:rFonts w:ascii="Arial" w:hAnsi="Arial" w:cs="Arial"/>
                <w:sz w:val="18"/>
              </w:rPr>
              <w:br/>
              <w:t>Note - All sanitary compartments are constructed in compliance with F2.3 (e) and F2.5 of BCA (Volume 1).</w:t>
            </w:r>
          </w:p>
          <w:p w:rsidR="00CD21AB" w:rsidRPr="002516F3" w:rsidRDefault="00CD21AB">
            <w:pPr>
              <w:rPr>
                <w:rFonts w:ascii="Arial" w:hAnsi="Arial" w:cs="Arial"/>
                <w:sz w:val="18"/>
              </w:rPr>
            </w:pPr>
          </w:p>
          <w:p w:rsidR="00CD21AB" w:rsidRPr="002516F3" w:rsidRDefault="00CD21AB" w:rsidP="00CD21AB">
            <w:pPr>
              <w:rPr>
                <w:rFonts w:ascii="Arial" w:hAnsi="Arial" w:cs="Arial"/>
                <w:sz w:val="18"/>
              </w:rPr>
            </w:pPr>
            <w:r w:rsidRPr="002516F3">
              <w:rPr>
                <w:rFonts w:ascii="Arial" w:hAnsi="Arial" w:cs="Arial"/>
                <w:sz w:val="18"/>
              </w:rPr>
              <w:t>are provided with:</w:t>
            </w:r>
          </w:p>
          <w:p w:rsidR="00CD21AB" w:rsidRPr="002516F3" w:rsidRDefault="00CD21AB" w:rsidP="00CD21AB">
            <w:pPr>
              <w:numPr>
                <w:ilvl w:val="0"/>
                <w:numId w:val="13"/>
              </w:numPr>
              <w:rPr>
                <w:rFonts w:ascii="Arial" w:hAnsi="Arial" w:cs="Arial"/>
                <w:sz w:val="18"/>
              </w:rPr>
            </w:pPr>
            <w:r w:rsidRPr="002516F3">
              <w:rPr>
                <w:rFonts w:ascii="Arial" w:hAnsi="Arial" w:cs="Arial"/>
                <w:sz w:val="18"/>
              </w:rPr>
              <w:t>a mirror located above each wash basin;</w:t>
            </w:r>
          </w:p>
          <w:p w:rsidR="00CD21AB" w:rsidRPr="002516F3" w:rsidRDefault="00CD21AB" w:rsidP="00CD21AB">
            <w:pPr>
              <w:numPr>
                <w:ilvl w:val="0"/>
                <w:numId w:val="13"/>
              </w:numPr>
              <w:rPr>
                <w:rFonts w:ascii="Arial" w:hAnsi="Arial" w:cs="Arial"/>
                <w:sz w:val="18"/>
              </w:rPr>
            </w:pPr>
            <w:r w:rsidRPr="002516F3">
              <w:rPr>
                <w:rFonts w:ascii="Arial" w:hAnsi="Arial" w:cs="Arial"/>
                <w:sz w:val="18"/>
              </w:rPr>
              <w:t>a hook and bench seating within each shower compartment;</w:t>
            </w:r>
          </w:p>
          <w:p w:rsidR="00CD21AB" w:rsidRPr="002516F3" w:rsidRDefault="00CD21AB" w:rsidP="00CD21AB">
            <w:pPr>
              <w:numPr>
                <w:ilvl w:val="0"/>
                <w:numId w:val="13"/>
              </w:numPr>
              <w:rPr>
                <w:rFonts w:ascii="Arial" w:hAnsi="Arial" w:cs="Arial"/>
                <w:sz w:val="18"/>
              </w:rPr>
            </w:pPr>
            <w:r w:rsidRPr="002516F3">
              <w:rPr>
                <w:rFonts w:ascii="Arial" w:hAnsi="Arial" w:cs="Arial"/>
                <w:sz w:val="18"/>
              </w:rPr>
              <w:t>a socket-outlet located adjacent to each wash basin.</w:t>
            </w:r>
          </w:p>
          <w:p w:rsidR="00CD21AB" w:rsidRPr="002516F3" w:rsidRDefault="00CD21AB">
            <w:pPr>
              <w:rPr>
                <w:rFonts w:ascii="Arial" w:hAnsi="Arial" w:cs="Arial"/>
                <w:sz w:val="18"/>
              </w:rPr>
            </w:pP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Note - Change rooms may be pooled across multiple sites, residential and non-residential activities when within 100 metres of the entrance to the building and within 50 metres of bicycle parking and storage facilities</w:t>
            </w:r>
          </w:p>
          <w:p w:rsidR="00CD21AB" w:rsidRPr="002516F3" w:rsidRDefault="00CD21AB">
            <w:pPr>
              <w:rPr>
                <w:rFonts w:ascii="Arial" w:hAnsi="Arial" w:cs="Arial"/>
                <w:sz w:val="18"/>
              </w:rPr>
            </w:pPr>
          </w:p>
          <w:p w:rsidR="00CD21AB" w:rsidRPr="002516F3" w:rsidRDefault="00CD21AB">
            <w:pPr>
              <w:rPr>
                <w:rFonts w:ascii="Arial" w:hAnsi="Arial" w:cs="Arial"/>
                <w:sz w:val="18"/>
              </w:rPr>
            </w:pPr>
            <w:r w:rsidRPr="002516F3">
              <w:rPr>
                <w:rFonts w:ascii="Arial" w:hAnsi="Arial" w:cs="Arial"/>
                <w:sz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CD21AB" w:rsidRPr="00577037" w:rsidRDefault="00CD21AB">
            <w:pPr>
              <w:rPr>
                <w:rFonts w:ascii="Arial" w:hAnsi="Arial" w:cs="Arial"/>
                <w:sz w:val="20"/>
              </w:rPr>
            </w:pPr>
          </w:p>
        </w:tc>
        <w:tc>
          <w:tcPr>
            <w:tcW w:w="1685" w:type="dxa"/>
          </w:tcPr>
          <w:p w:rsidR="00CD21AB" w:rsidRPr="00577037" w:rsidRDefault="00CD21AB">
            <w:pPr>
              <w:rPr>
                <w:rFonts w:ascii="Arial" w:hAnsi="Arial" w:cs="Arial"/>
                <w:sz w:val="20"/>
              </w:rPr>
            </w:pPr>
          </w:p>
        </w:tc>
        <w:tc>
          <w:tcPr>
            <w:tcW w:w="1634" w:type="dxa"/>
          </w:tcPr>
          <w:p w:rsidR="00CD21AB" w:rsidRPr="00577037" w:rsidRDefault="00CD21AB">
            <w:pPr>
              <w:rPr>
                <w:rFonts w:ascii="Arial" w:hAnsi="Arial" w:cs="Arial"/>
                <w:sz w:val="20"/>
              </w:rPr>
            </w:pPr>
          </w:p>
        </w:tc>
      </w:tr>
      <w:tr w:rsidR="00CD21AB" w:rsidTr="00ED0BE6">
        <w:trPr>
          <w:trHeight w:val="361"/>
        </w:trPr>
        <w:tc>
          <w:tcPr>
            <w:tcW w:w="15388" w:type="dxa"/>
            <w:gridSpan w:val="4"/>
            <w:shd w:val="clear" w:color="auto" w:fill="D9D9D9" w:themeFill="background1" w:themeFillShade="D9"/>
          </w:tcPr>
          <w:p w:rsidR="00CD21AB" w:rsidRPr="00CD21AB" w:rsidRDefault="00CD21AB">
            <w:pPr>
              <w:rPr>
                <w:rFonts w:ascii="Arial" w:hAnsi="Arial" w:cs="Arial"/>
                <w:b/>
                <w:sz w:val="20"/>
              </w:rPr>
            </w:pPr>
            <w:r w:rsidRPr="00CD21AB">
              <w:rPr>
                <w:rFonts w:ascii="Arial" w:hAnsi="Arial" w:cs="Arial"/>
                <w:b/>
                <w:sz w:val="20"/>
              </w:rPr>
              <w:lastRenderedPageBreak/>
              <w:t>Loading and servicing</w:t>
            </w:r>
          </w:p>
        </w:tc>
      </w:tr>
      <w:tr w:rsidR="00CB78E8" w:rsidTr="00ED0BE6">
        <w:tc>
          <w:tcPr>
            <w:tcW w:w="5498" w:type="dxa"/>
          </w:tcPr>
          <w:p w:rsidR="00CD21AB" w:rsidRPr="00CD21AB" w:rsidRDefault="00CD21AB" w:rsidP="00CD21AB">
            <w:pPr>
              <w:rPr>
                <w:rFonts w:ascii="Arial" w:hAnsi="Arial" w:cs="Arial"/>
                <w:sz w:val="20"/>
              </w:rPr>
            </w:pPr>
            <w:r w:rsidRPr="00CD21AB">
              <w:rPr>
                <w:rFonts w:ascii="Arial" w:hAnsi="Arial" w:cs="Arial"/>
                <w:b/>
                <w:bCs/>
                <w:sz w:val="20"/>
              </w:rPr>
              <w:t>PO14</w:t>
            </w:r>
          </w:p>
          <w:p w:rsidR="00CD21AB" w:rsidRDefault="00CD21AB" w:rsidP="00CD21AB">
            <w:pPr>
              <w:rPr>
                <w:rFonts w:ascii="Arial" w:hAnsi="Arial" w:cs="Arial"/>
                <w:sz w:val="20"/>
              </w:rPr>
            </w:pPr>
            <w:r w:rsidRPr="00CD21AB">
              <w:rPr>
                <w:rFonts w:ascii="Arial" w:hAnsi="Arial" w:cs="Arial"/>
                <w:sz w:val="20"/>
              </w:rPr>
              <w:t>Service areas including loading/unloading facilities, plant areas and outdoor storage areas are screened from the direct view from public areas and land not included in the Enterprise and employment precinct.</w:t>
            </w:r>
          </w:p>
          <w:p w:rsidR="00CD21AB" w:rsidRDefault="00CD21AB" w:rsidP="00CD21AB">
            <w:pPr>
              <w:rPr>
                <w:rFonts w:ascii="Arial" w:hAnsi="Arial" w:cs="Arial"/>
                <w:sz w:val="20"/>
              </w:rPr>
            </w:pPr>
          </w:p>
          <w:p w:rsidR="00CD21AB" w:rsidRPr="00CD21AB" w:rsidRDefault="00CD21AB" w:rsidP="00CD21AB">
            <w:pPr>
              <w:rPr>
                <w:rFonts w:ascii="Arial" w:hAnsi="Arial" w:cs="Arial"/>
                <w:sz w:val="20"/>
              </w:rPr>
            </w:pPr>
            <w:r w:rsidRPr="002516F3">
              <w:rPr>
                <w:rFonts w:ascii="Arial" w:hAnsi="Arial" w:cs="Arial"/>
                <w:sz w:val="18"/>
              </w:rPr>
              <w:t>Note - If landscaping is proposed for screening purposes, refer to Planning scheme policy - Integrated design for determining acceptable levels</w:t>
            </w:r>
            <w:r w:rsidRPr="00CD21AB">
              <w:rPr>
                <w:rFonts w:ascii="Arial" w:hAnsi="Arial" w:cs="Arial"/>
                <w:sz w:val="20"/>
              </w:rPr>
              <w:t>.</w:t>
            </w:r>
          </w:p>
          <w:p w:rsidR="00577037" w:rsidRPr="00577037" w:rsidRDefault="00577037">
            <w:pPr>
              <w:rPr>
                <w:rFonts w:ascii="Arial" w:hAnsi="Arial" w:cs="Arial"/>
                <w:sz w:val="20"/>
              </w:rPr>
            </w:pPr>
          </w:p>
        </w:tc>
        <w:tc>
          <w:tcPr>
            <w:tcW w:w="6571" w:type="dxa"/>
          </w:tcPr>
          <w:p w:rsidR="00CD21AB" w:rsidRDefault="00CD21AB">
            <w:pPr>
              <w:rPr>
                <w:rFonts w:ascii="Arial" w:hAnsi="Arial" w:cs="Arial"/>
                <w:sz w:val="20"/>
              </w:rPr>
            </w:pPr>
          </w:p>
          <w:p w:rsidR="00577037" w:rsidRPr="00577037" w:rsidRDefault="00CD21AB">
            <w:pPr>
              <w:rPr>
                <w:rFonts w:ascii="Arial" w:hAnsi="Arial" w:cs="Arial"/>
                <w:sz w:val="20"/>
              </w:rPr>
            </w:pPr>
            <w:r w:rsidRPr="00CD21AB">
              <w:rPr>
                <w:rFonts w:ascii="Arial" w:hAnsi="Arial" w:cs="Arial"/>
                <w:sz w:val="20"/>
              </w:rPr>
              <w:t>No example provided.</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270"/>
        </w:trPr>
        <w:tc>
          <w:tcPr>
            <w:tcW w:w="5498" w:type="dxa"/>
            <w:shd w:val="clear" w:color="auto" w:fill="D9D9D9" w:themeFill="background1" w:themeFillShade="D9"/>
          </w:tcPr>
          <w:p w:rsidR="00577037" w:rsidRPr="00577037" w:rsidRDefault="002D12B0">
            <w:pPr>
              <w:rPr>
                <w:rFonts w:ascii="Arial" w:hAnsi="Arial" w:cs="Arial"/>
                <w:sz w:val="20"/>
              </w:rPr>
            </w:pPr>
            <w:r w:rsidRPr="002D12B0">
              <w:rPr>
                <w:rFonts w:ascii="Arial" w:hAnsi="Arial" w:cs="Arial"/>
                <w:b/>
                <w:bCs/>
                <w:sz w:val="20"/>
              </w:rPr>
              <w:t>Waste</w:t>
            </w:r>
            <w:r>
              <w:rPr>
                <w:rFonts w:ascii="Arial" w:hAnsi="Arial" w:cs="Arial"/>
                <w:b/>
                <w:bCs/>
                <w:sz w:val="20"/>
              </w:rPr>
              <w:t xml:space="preserve"> </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1022"/>
        </w:trPr>
        <w:tc>
          <w:tcPr>
            <w:tcW w:w="5498" w:type="dxa"/>
          </w:tcPr>
          <w:p w:rsidR="002D12B0" w:rsidRPr="002D12B0" w:rsidRDefault="002D12B0" w:rsidP="002D12B0">
            <w:pPr>
              <w:rPr>
                <w:rFonts w:ascii="Arial" w:hAnsi="Arial" w:cs="Arial"/>
                <w:sz w:val="20"/>
              </w:rPr>
            </w:pPr>
            <w:r w:rsidRPr="002D12B0">
              <w:rPr>
                <w:rFonts w:ascii="Arial" w:hAnsi="Arial" w:cs="Arial"/>
                <w:b/>
                <w:bCs/>
                <w:sz w:val="20"/>
              </w:rPr>
              <w:t>PO15</w:t>
            </w:r>
          </w:p>
          <w:p w:rsidR="002D12B0" w:rsidRPr="002D12B0" w:rsidRDefault="002D12B0" w:rsidP="002D12B0">
            <w:pPr>
              <w:rPr>
                <w:rFonts w:ascii="Arial" w:hAnsi="Arial" w:cs="Arial"/>
                <w:sz w:val="20"/>
              </w:rPr>
            </w:pPr>
            <w:r w:rsidRPr="002D12B0">
              <w:rPr>
                <w:rFonts w:ascii="Arial" w:hAnsi="Arial" w:cs="Arial"/>
                <w:sz w:val="20"/>
              </w:rPr>
              <w:t>Bins and bin storage area/s are designed, located and managed to prevent amenity impacts on the locality.</w:t>
            </w:r>
          </w:p>
          <w:p w:rsidR="00577037" w:rsidRPr="00577037" w:rsidRDefault="00577037">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E15</w:t>
            </w:r>
          </w:p>
          <w:p w:rsidR="002D12B0" w:rsidRPr="002D12B0" w:rsidRDefault="002D12B0" w:rsidP="002D12B0">
            <w:pPr>
              <w:rPr>
                <w:rFonts w:ascii="Arial" w:hAnsi="Arial" w:cs="Arial"/>
                <w:sz w:val="20"/>
              </w:rPr>
            </w:pPr>
            <w:r w:rsidRPr="002D12B0">
              <w:rPr>
                <w:rFonts w:ascii="Arial" w:hAnsi="Arial" w:cs="Arial"/>
                <w:sz w:val="20"/>
              </w:rPr>
              <w:t>Development is designed to meet the criteria in the Planning scheme policy - Waste and is demonstrated in a waste management program.</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389"/>
        </w:trPr>
        <w:tc>
          <w:tcPr>
            <w:tcW w:w="5498" w:type="dxa"/>
            <w:shd w:val="clear" w:color="auto" w:fill="D9D9D9" w:themeFill="background1" w:themeFillShade="D9"/>
          </w:tcPr>
          <w:p w:rsidR="00577037" w:rsidRPr="00577037" w:rsidRDefault="002D12B0">
            <w:pPr>
              <w:rPr>
                <w:rFonts w:ascii="Arial" w:hAnsi="Arial" w:cs="Arial"/>
                <w:sz w:val="20"/>
              </w:rPr>
            </w:pPr>
            <w:r w:rsidRPr="002D12B0">
              <w:rPr>
                <w:rFonts w:ascii="Arial" w:hAnsi="Arial" w:cs="Arial"/>
                <w:b/>
                <w:bCs/>
                <w:sz w:val="20"/>
              </w:rPr>
              <w:t>Environmental impacts</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1550"/>
        </w:trPr>
        <w:tc>
          <w:tcPr>
            <w:tcW w:w="5498" w:type="dxa"/>
          </w:tcPr>
          <w:p w:rsidR="002D12B0" w:rsidRPr="002D12B0" w:rsidRDefault="002D12B0" w:rsidP="002D12B0">
            <w:pPr>
              <w:rPr>
                <w:rFonts w:ascii="Arial" w:hAnsi="Arial" w:cs="Arial"/>
                <w:sz w:val="20"/>
              </w:rPr>
            </w:pPr>
            <w:r w:rsidRPr="002D12B0">
              <w:rPr>
                <w:rFonts w:ascii="Arial" w:hAnsi="Arial" w:cs="Arial"/>
                <w:b/>
                <w:bCs/>
                <w:sz w:val="20"/>
              </w:rPr>
              <w:t>PO16</w:t>
            </w:r>
          </w:p>
          <w:p w:rsidR="002D12B0" w:rsidRPr="002D12B0" w:rsidRDefault="002D12B0" w:rsidP="002D12B0">
            <w:pPr>
              <w:rPr>
                <w:rFonts w:ascii="Arial" w:hAnsi="Arial" w:cs="Arial"/>
                <w:sz w:val="20"/>
              </w:rPr>
            </w:pPr>
            <w:r w:rsidRPr="002D12B0">
              <w:rPr>
                <w:rFonts w:ascii="Arial" w:hAnsi="Arial" w:cs="Arial"/>
                <w:sz w:val="20"/>
              </w:rPr>
              <w:t>Where a use is not an environmentally relevant activity under the Environmental Protection Act, the release of any containment that may cause environmental harm is mitigated to an acceptable level.</w:t>
            </w:r>
          </w:p>
          <w:p w:rsidR="00577037" w:rsidRPr="00577037" w:rsidRDefault="00577037">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E16</w:t>
            </w:r>
          </w:p>
          <w:p w:rsidR="002D12B0" w:rsidRPr="002D12B0" w:rsidRDefault="002D12B0" w:rsidP="002D12B0">
            <w:pPr>
              <w:rPr>
                <w:rFonts w:ascii="Arial" w:hAnsi="Arial" w:cs="Arial"/>
                <w:sz w:val="20"/>
              </w:rPr>
            </w:pPr>
            <w:r w:rsidRPr="002D12B0">
              <w:rPr>
                <w:rFonts w:ascii="Arial" w:hAnsi="Arial" w:cs="Arial"/>
                <w:sz w:val="20"/>
              </w:rPr>
              <w:t>Development achieves the standard listed in Schedule 1 Air Quality Objectives, Environmental Protection (Air) Policy 2008.</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299"/>
        </w:trPr>
        <w:tc>
          <w:tcPr>
            <w:tcW w:w="5498" w:type="dxa"/>
            <w:shd w:val="clear" w:color="auto" w:fill="D9D9D9" w:themeFill="background1" w:themeFillShade="D9"/>
          </w:tcPr>
          <w:p w:rsidR="00577037" w:rsidRPr="00577037" w:rsidRDefault="002D12B0">
            <w:pPr>
              <w:rPr>
                <w:rFonts w:ascii="Arial" w:hAnsi="Arial" w:cs="Arial"/>
                <w:sz w:val="20"/>
              </w:rPr>
            </w:pPr>
            <w:r w:rsidRPr="002D12B0">
              <w:rPr>
                <w:rFonts w:ascii="Arial" w:hAnsi="Arial" w:cs="Arial"/>
                <w:b/>
                <w:bCs/>
                <w:sz w:val="20"/>
              </w:rPr>
              <w:t>Lighting</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rPr>
          <w:trHeight w:val="2260"/>
        </w:trPr>
        <w:tc>
          <w:tcPr>
            <w:tcW w:w="5498" w:type="dxa"/>
          </w:tcPr>
          <w:p w:rsidR="002D12B0" w:rsidRPr="002D12B0" w:rsidRDefault="002D12B0" w:rsidP="002D12B0">
            <w:pPr>
              <w:rPr>
                <w:rFonts w:ascii="Arial" w:hAnsi="Arial" w:cs="Arial"/>
                <w:sz w:val="20"/>
              </w:rPr>
            </w:pPr>
            <w:r w:rsidRPr="002D12B0">
              <w:rPr>
                <w:rFonts w:ascii="Arial" w:hAnsi="Arial" w:cs="Arial"/>
                <w:b/>
                <w:bCs/>
                <w:sz w:val="20"/>
              </w:rPr>
              <w:lastRenderedPageBreak/>
              <w:t>PO17</w:t>
            </w:r>
          </w:p>
          <w:p w:rsidR="002D12B0" w:rsidRPr="002D12B0" w:rsidRDefault="002D12B0" w:rsidP="002D12B0">
            <w:pPr>
              <w:rPr>
                <w:rFonts w:ascii="Arial" w:hAnsi="Arial" w:cs="Arial"/>
                <w:sz w:val="20"/>
              </w:rPr>
            </w:pPr>
            <w:r w:rsidRPr="002D12B0">
              <w:rPr>
                <w:rFonts w:ascii="Arial" w:hAnsi="Arial" w:cs="Arial"/>
                <w:sz w:val="20"/>
              </w:rPr>
              <w:t>Lighting is directed and shielded to not cause unreasonable disturbance to any person on adjoining land.</w:t>
            </w:r>
          </w:p>
          <w:p w:rsidR="00577037" w:rsidRPr="00577037" w:rsidRDefault="00577037">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E17</w:t>
            </w:r>
          </w:p>
          <w:p w:rsidR="002D12B0" w:rsidRPr="002D12B0" w:rsidRDefault="002D12B0" w:rsidP="002D12B0">
            <w:pPr>
              <w:rPr>
                <w:rFonts w:ascii="Arial" w:hAnsi="Arial" w:cs="Arial"/>
                <w:sz w:val="20"/>
              </w:rPr>
            </w:pPr>
            <w:r w:rsidRPr="002D12B0">
              <w:rPr>
                <w:rFonts w:ascii="Arial" w:hAnsi="Arial" w:cs="Arial"/>
                <w:sz w:val="20"/>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p w:rsidR="00577037" w:rsidRDefault="00577037">
            <w:pPr>
              <w:rPr>
                <w:rFonts w:ascii="Arial" w:hAnsi="Arial" w:cs="Arial"/>
                <w:sz w:val="20"/>
              </w:rPr>
            </w:pPr>
          </w:p>
          <w:p w:rsidR="002D12B0" w:rsidRPr="00577037" w:rsidRDefault="002D12B0">
            <w:pPr>
              <w:rPr>
                <w:rFonts w:ascii="Arial" w:hAnsi="Arial" w:cs="Arial"/>
                <w:sz w:val="20"/>
              </w:rPr>
            </w:pPr>
            <w:r w:rsidRPr="002516F3">
              <w:rPr>
                <w:rFonts w:ascii="Arial" w:hAnsi="Arial" w:cs="Arial"/>
                <w:sz w:val="18"/>
              </w:rPr>
              <w:t>Note - “Curfewed hours” are taken to be those hours between 10pm and 7am on the following day</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2D12B0" w:rsidTr="002D12B0">
        <w:tc>
          <w:tcPr>
            <w:tcW w:w="15388" w:type="dxa"/>
            <w:gridSpan w:val="4"/>
            <w:shd w:val="clear" w:color="auto" w:fill="D9D9D9" w:themeFill="background1" w:themeFillShade="D9"/>
          </w:tcPr>
          <w:p w:rsidR="002D12B0" w:rsidRPr="002D12B0" w:rsidRDefault="002D12B0" w:rsidP="002D12B0">
            <w:pPr>
              <w:rPr>
                <w:rFonts w:ascii="Arial" w:hAnsi="Arial" w:cs="Arial"/>
                <w:b/>
                <w:sz w:val="20"/>
              </w:rPr>
            </w:pPr>
            <w:r w:rsidRPr="002D12B0">
              <w:rPr>
                <w:rFonts w:ascii="Arial" w:hAnsi="Arial" w:cs="Arial"/>
                <w:b/>
                <w:sz w:val="20"/>
              </w:rPr>
              <w:t>Hazardous Chemicals</w:t>
            </w:r>
          </w:p>
          <w:p w:rsidR="002D12B0" w:rsidRPr="002D12B0" w:rsidRDefault="002D12B0" w:rsidP="002D12B0">
            <w:pPr>
              <w:rPr>
                <w:rFonts w:ascii="Arial" w:hAnsi="Arial" w:cs="Arial"/>
                <w:sz w:val="20"/>
              </w:rPr>
            </w:pPr>
          </w:p>
          <w:p w:rsidR="002D12B0" w:rsidRPr="00DA0ADF" w:rsidRDefault="002D12B0" w:rsidP="002D12B0">
            <w:pPr>
              <w:rPr>
                <w:rFonts w:ascii="Arial" w:hAnsi="Arial" w:cs="Arial"/>
                <w:sz w:val="18"/>
                <w:szCs w:val="20"/>
              </w:rPr>
            </w:pPr>
            <w:r w:rsidRPr="00DA0ADF">
              <w:rPr>
                <w:rFonts w:ascii="Arial" w:hAnsi="Arial" w:cs="Arial"/>
                <w:sz w:val="18"/>
                <w:szCs w:val="20"/>
              </w:rPr>
              <w:t>Note - To assist in demonstrating compliance with the following performance outcomes, a Hazard Assessment Report may be required to be prepared and submitted by a suitably qualified person in accordance with 'State Planning Policy Guideline - Guidance on development involving hazardous chemicals'.</w:t>
            </w:r>
          </w:p>
          <w:p w:rsidR="002D12B0" w:rsidRPr="00DA0ADF" w:rsidRDefault="002D12B0" w:rsidP="002D12B0">
            <w:pPr>
              <w:rPr>
                <w:rFonts w:ascii="Arial" w:hAnsi="Arial" w:cs="Arial"/>
                <w:sz w:val="18"/>
                <w:szCs w:val="20"/>
              </w:rPr>
            </w:pPr>
          </w:p>
          <w:p w:rsidR="002D12B0" w:rsidRPr="00DA0ADF" w:rsidRDefault="002D12B0" w:rsidP="002D12B0">
            <w:pPr>
              <w:rPr>
                <w:rFonts w:ascii="Arial" w:hAnsi="Arial" w:cs="Arial"/>
                <w:sz w:val="18"/>
                <w:szCs w:val="20"/>
              </w:rPr>
            </w:pPr>
          </w:p>
          <w:p w:rsidR="002D12B0" w:rsidRPr="00577037" w:rsidRDefault="002D12B0" w:rsidP="002D12B0">
            <w:pPr>
              <w:rPr>
                <w:rFonts w:ascii="Arial" w:hAnsi="Arial" w:cs="Arial"/>
                <w:sz w:val="20"/>
              </w:rPr>
            </w:pPr>
            <w:r w:rsidRPr="00DA0ADF">
              <w:rPr>
                <w:rFonts w:ascii="Arial" w:hAnsi="Arial" w:cs="Arial"/>
                <w:sz w:val="18"/>
                <w:szCs w:val="20"/>
              </w:rPr>
              <w:t>Terms used in this section are defined in 'State Planning Policy Guideline - Guidance on development involving hazardous chemicals'.</w:t>
            </w:r>
          </w:p>
        </w:tc>
      </w:tr>
      <w:tr w:rsidR="00CB78E8" w:rsidTr="00ED0BE6">
        <w:tc>
          <w:tcPr>
            <w:tcW w:w="5498" w:type="dxa"/>
            <w:vMerge w:val="restart"/>
          </w:tcPr>
          <w:p w:rsidR="002D12B0" w:rsidRPr="002D12B0" w:rsidRDefault="002D12B0" w:rsidP="002D12B0">
            <w:pPr>
              <w:rPr>
                <w:rFonts w:ascii="Arial" w:hAnsi="Arial" w:cs="Arial"/>
                <w:sz w:val="20"/>
              </w:rPr>
            </w:pPr>
            <w:r w:rsidRPr="002D12B0">
              <w:rPr>
                <w:rFonts w:ascii="Arial" w:hAnsi="Arial" w:cs="Arial"/>
                <w:b/>
                <w:bCs/>
                <w:sz w:val="20"/>
              </w:rPr>
              <w:t>PO18</w:t>
            </w:r>
          </w:p>
          <w:p w:rsidR="002D12B0" w:rsidRPr="002D12B0" w:rsidRDefault="002D12B0" w:rsidP="002D12B0">
            <w:pPr>
              <w:rPr>
                <w:rFonts w:ascii="Arial" w:hAnsi="Arial" w:cs="Arial"/>
                <w:sz w:val="20"/>
              </w:rPr>
            </w:pPr>
            <w:r w:rsidRPr="002D12B0">
              <w:rPr>
                <w:rFonts w:ascii="Arial" w:hAnsi="Arial" w:cs="Arial"/>
                <w:sz w:val="20"/>
              </w:rPr>
              <w:t>Off sites risks from foreseeable hazard scenarios involving hazardous chemicals are commensurate with the sensitivity of the surrounding land use zones.</w:t>
            </w:r>
          </w:p>
          <w:p w:rsidR="002D12B0" w:rsidRPr="00577037" w:rsidRDefault="002D12B0">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E18.1</w:t>
            </w:r>
          </w:p>
          <w:p w:rsidR="002D12B0" w:rsidRPr="002D12B0" w:rsidRDefault="002D12B0" w:rsidP="002D12B0">
            <w:pPr>
              <w:rPr>
                <w:rFonts w:ascii="Arial" w:hAnsi="Arial" w:cs="Arial"/>
                <w:sz w:val="20"/>
              </w:rPr>
            </w:pPr>
            <w:proofErr w:type="spellStart"/>
            <w:r w:rsidRPr="002D12B0">
              <w:rPr>
                <w:rFonts w:ascii="Arial" w:hAnsi="Arial" w:cs="Arial"/>
                <w:sz w:val="20"/>
              </w:rPr>
              <w:t>Off site</w:t>
            </w:r>
            <w:proofErr w:type="spellEnd"/>
            <w:r w:rsidRPr="002D12B0">
              <w:rPr>
                <w:rFonts w:ascii="Arial" w:hAnsi="Arial" w:cs="Arial"/>
                <w:sz w:val="20"/>
              </w:rPr>
              <w:t xml:space="preserve"> impacts or risks from any foreseeable hazard scenario does not exceed the dangerous dose at the boundary of land zoned for vulnerable or sensitive land uses as described below:</w:t>
            </w:r>
          </w:p>
          <w:p w:rsidR="002D12B0" w:rsidRPr="002D12B0" w:rsidRDefault="002D12B0" w:rsidP="002D12B0">
            <w:pPr>
              <w:rPr>
                <w:rFonts w:ascii="Arial" w:hAnsi="Arial" w:cs="Arial"/>
                <w:sz w:val="20"/>
              </w:rPr>
            </w:pPr>
            <w:r w:rsidRPr="002D12B0">
              <w:rPr>
                <w:rFonts w:ascii="Arial" w:hAnsi="Arial" w:cs="Arial"/>
                <w:sz w:val="20"/>
              </w:rPr>
              <w:br/>
            </w:r>
          </w:p>
          <w:p w:rsidR="002D12B0" w:rsidRPr="002D12B0" w:rsidRDefault="002D12B0" w:rsidP="002D12B0">
            <w:pPr>
              <w:rPr>
                <w:rFonts w:ascii="Arial" w:hAnsi="Arial" w:cs="Arial"/>
                <w:sz w:val="20"/>
              </w:rPr>
            </w:pPr>
            <w:r w:rsidRPr="002D12B0">
              <w:rPr>
                <w:rFonts w:ascii="Arial" w:hAnsi="Arial" w:cs="Arial"/>
                <w:sz w:val="20"/>
              </w:rPr>
              <w:t>Dangerous Dose</w:t>
            </w:r>
          </w:p>
          <w:p w:rsidR="002D12B0" w:rsidRPr="002D12B0" w:rsidRDefault="002D12B0" w:rsidP="002D12B0">
            <w:pPr>
              <w:numPr>
                <w:ilvl w:val="0"/>
                <w:numId w:val="14"/>
              </w:numPr>
              <w:rPr>
                <w:rFonts w:ascii="Arial" w:hAnsi="Arial" w:cs="Arial"/>
                <w:sz w:val="20"/>
              </w:rPr>
            </w:pPr>
            <w:r w:rsidRPr="002D12B0">
              <w:rPr>
                <w:rFonts w:ascii="Arial" w:hAnsi="Arial" w:cs="Arial"/>
                <w:sz w:val="20"/>
              </w:rPr>
              <w:t>For any hazard scenario involving the release of gases or vapours:</w:t>
            </w:r>
          </w:p>
          <w:p w:rsidR="002D12B0" w:rsidRPr="002D12B0" w:rsidRDefault="002D12B0" w:rsidP="002D12B0">
            <w:pPr>
              <w:numPr>
                <w:ilvl w:val="1"/>
                <w:numId w:val="14"/>
              </w:numPr>
              <w:rPr>
                <w:rFonts w:ascii="Arial" w:hAnsi="Arial" w:cs="Arial"/>
                <w:sz w:val="20"/>
              </w:rPr>
            </w:pPr>
            <w:r w:rsidRPr="002D12B0">
              <w:rPr>
                <w:rFonts w:ascii="Arial" w:hAnsi="Arial" w:cs="Arial"/>
                <w:sz w:val="20"/>
              </w:rPr>
              <w:t>AEGL2 (60minutes) or if not available ERPG2;</w:t>
            </w:r>
          </w:p>
          <w:p w:rsidR="002D12B0" w:rsidRPr="002D12B0" w:rsidRDefault="002D12B0" w:rsidP="002D12B0">
            <w:pPr>
              <w:numPr>
                <w:ilvl w:val="1"/>
                <w:numId w:val="14"/>
              </w:numPr>
              <w:rPr>
                <w:rFonts w:ascii="Arial" w:hAnsi="Arial" w:cs="Arial"/>
                <w:sz w:val="20"/>
              </w:rPr>
            </w:pPr>
            <w:r w:rsidRPr="002D12B0">
              <w:rPr>
                <w:rFonts w:ascii="Arial" w:hAnsi="Arial" w:cs="Arial"/>
                <w:sz w:val="20"/>
              </w:rPr>
              <w:t>An oxygen content in air &lt;19.5% or &gt;23.5% at normal atmospheric pressure.</w:t>
            </w:r>
          </w:p>
          <w:p w:rsidR="002D12B0" w:rsidRPr="002D12B0" w:rsidRDefault="002D12B0" w:rsidP="002D12B0">
            <w:pPr>
              <w:numPr>
                <w:ilvl w:val="0"/>
                <w:numId w:val="14"/>
              </w:numPr>
              <w:rPr>
                <w:rFonts w:ascii="Arial" w:hAnsi="Arial" w:cs="Arial"/>
                <w:sz w:val="20"/>
              </w:rPr>
            </w:pPr>
            <w:r w:rsidRPr="002D12B0">
              <w:rPr>
                <w:rFonts w:ascii="Arial" w:hAnsi="Arial" w:cs="Arial"/>
                <w:sz w:val="20"/>
              </w:rPr>
              <w:t>For any hazard scenario involving fire or explosion:</w:t>
            </w:r>
          </w:p>
          <w:p w:rsidR="002D12B0" w:rsidRPr="002D12B0" w:rsidRDefault="002D12B0" w:rsidP="002D12B0">
            <w:pPr>
              <w:numPr>
                <w:ilvl w:val="1"/>
                <w:numId w:val="14"/>
              </w:numPr>
              <w:rPr>
                <w:rFonts w:ascii="Arial" w:hAnsi="Arial" w:cs="Arial"/>
                <w:sz w:val="20"/>
              </w:rPr>
            </w:pPr>
            <w:r w:rsidRPr="002D12B0">
              <w:rPr>
                <w:rFonts w:ascii="Arial" w:hAnsi="Arial" w:cs="Arial"/>
                <w:sz w:val="20"/>
              </w:rPr>
              <w:t>7kPa overpressure;</w:t>
            </w:r>
          </w:p>
          <w:p w:rsidR="002D12B0" w:rsidRPr="002D12B0" w:rsidRDefault="002D12B0" w:rsidP="002D12B0">
            <w:pPr>
              <w:numPr>
                <w:ilvl w:val="1"/>
                <w:numId w:val="14"/>
              </w:numPr>
              <w:rPr>
                <w:rFonts w:ascii="Arial" w:hAnsi="Arial" w:cs="Arial"/>
                <w:sz w:val="20"/>
              </w:rPr>
            </w:pPr>
            <w:r w:rsidRPr="002D12B0">
              <w:rPr>
                <w:rFonts w:ascii="Arial" w:hAnsi="Arial" w:cs="Arial"/>
                <w:sz w:val="20"/>
              </w:rPr>
              <w:t>4.7kW/m2 heat radiation.</w:t>
            </w:r>
          </w:p>
          <w:p w:rsidR="002D12B0" w:rsidRPr="002D12B0" w:rsidRDefault="002D12B0" w:rsidP="002D12B0">
            <w:pPr>
              <w:rPr>
                <w:rFonts w:ascii="Arial" w:hAnsi="Arial" w:cs="Arial"/>
                <w:sz w:val="20"/>
              </w:rPr>
            </w:pPr>
            <w:r w:rsidRPr="002D12B0">
              <w:rPr>
                <w:rFonts w:ascii="Arial" w:hAnsi="Arial" w:cs="Arial"/>
                <w:sz w:val="20"/>
              </w:rPr>
              <w:t>If criteria E18.1 (a) or (b) cannot be achieved, then the risk of any foreseeable hazard scenario shall not exceed an individual fatality risk level of 0.5 x 10-6/year.</w:t>
            </w:r>
          </w:p>
          <w:p w:rsidR="002D12B0" w:rsidRPr="00577037" w:rsidRDefault="002D12B0">
            <w:pPr>
              <w:rPr>
                <w:rFonts w:ascii="Arial" w:hAnsi="Arial" w:cs="Arial"/>
                <w:sz w:val="20"/>
              </w:rPr>
            </w:pPr>
          </w:p>
        </w:tc>
        <w:tc>
          <w:tcPr>
            <w:tcW w:w="1685" w:type="dxa"/>
          </w:tcPr>
          <w:p w:rsidR="002D12B0" w:rsidRPr="00577037" w:rsidRDefault="002D12B0">
            <w:pPr>
              <w:rPr>
                <w:rFonts w:ascii="Arial" w:hAnsi="Arial" w:cs="Arial"/>
                <w:sz w:val="20"/>
              </w:rPr>
            </w:pPr>
          </w:p>
        </w:tc>
        <w:tc>
          <w:tcPr>
            <w:tcW w:w="1634" w:type="dxa"/>
          </w:tcPr>
          <w:p w:rsidR="002D12B0" w:rsidRPr="00577037" w:rsidRDefault="002D12B0">
            <w:pPr>
              <w:rPr>
                <w:rFonts w:ascii="Arial" w:hAnsi="Arial" w:cs="Arial"/>
                <w:sz w:val="20"/>
              </w:rPr>
            </w:pPr>
          </w:p>
        </w:tc>
      </w:tr>
      <w:tr w:rsidR="00CB78E8" w:rsidTr="00ED0BE6">
        <w:trPr>
          <w:trHeight w:val="5970"/>
        </w:trPr>
        <w:tc>
          <w:tcPr>
            <w:tcW w:w="5498" w:type="dxa"/>
            <w:vMerge/>
          </w:tcPr>
          <w:p w:rsidR="002D12B0" w:rsidRPr="00577037" w:rsidRDefault="002D12B0">
            <w:pPr>
              <w:rPr>
                <w:rFonts w:ascii="Arial" w:hAnsi="Arial" w:cs="Arial"/>
                <w:sz w:val="20"/>
              </w:rPr>
            </w:pPr>
          </w:p>
        </w:tc>
        <w:tc>
          <w:tcPr>
            <w:tcW w:w="6571" w:type="dxa"/>
          </w:tcPr>
          <w:p w:rsidR="002D12B0" w:rsidRPr="002D12B0" w:rsidRDefault="002D12B0" w:rsidP="002D12B0">
            <w:pPr>
              <w:rPr>
                <w:rFonts w:ascii="Arial" w:hAnsi="Arial" w:cs="Arial"/>
                <w:b/>
                <w:sz w:val="20"/>
              </w:rPr>
            </w:pPr>
            <w:r w:rsidRPr="002D12B0">
              <w:rPr>
                <w:rFonts w:ascii="Arial" w:hAnsi="Arial" w:cs="Arial"/>
                <w:b/>
                <w:sz w:val="20"/>
              </w:rPr>
              <w:t>E18.2</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proofErr w:type="spellStart"/>
            <w:r w:rsidRPr="002D12B0">
              <w:rPr>
                <w:rFonts w:ascii="Arial" w:hAnsi="Arial" w:cs="Arial"/>
                <w:sz w:val="20"/>
              </w:rPr>
              <w:t>Off site</w:t>
            </w:r>
            <w:proofErr w:type="spellEnd"/>
            <w:r w:rsidRPr="002D12B0">
              <w:rPr>
                <w:rFonts w:ascii="Arial" w:hAnsi="Arial" w:cs="Arial"/>
                <w:sz w:val="20"/>
              </w:rPr>
              <w:t xml:space="preserve"> impacts or risks from any foreseeable hazard scenario does not exceed the dangerous dose at the boundary of a commercial or community activity land use zone as described below:</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Dangerous Dose</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For any hazard scenario involving the release of gases or vapours:</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AEGL2 (60minutes) or if not available ERPG2;</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An oxygen content in air &lt;19.5% or &gt;23.5% at normal atmospheric pressure.</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For any hazard scenario involving fire or explosion:</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7kPa overpressure;</w:t>
            </w:r>
          </w:p>
          <w:p w:rsidR="002D12B0" w:rsidRPr="002D12B0" w:rsidRDefault="002D12B0" w:rsidP="002D12B0">
            <w:pPr>
              <w:rPr>
                <w:rFonts w:ascii="Arial" w:hAnsi="Arial" w:cs="Arial"/>
                <w:sz w:val="20"/>
              </w:rPr>
            </w:pPr>
          </w:p>
          <w:p w:rsidR="002D12B0" w:rsidRPr="002D12B0" w:rsidRDefault="002D12B0" w:rsidP="002D12B0">
            <w:pPr>
              <w:rPr>
                <w:rFonts w:ascii="Arial" w:hAnsi="Arial" w:cs="Arial"/>
                <w:sz w:val="20"/>
              </w:rPr>
            </w:pPr>
            <w:r w:rsidRPr="002D12B0">
              <w:rPr>
                <w:rFonts w:ascii="Arial" w:hAnsi="Arial" w:cs="Arial"/>
                <w:sz w:val="20"/>
              </w:rPr>
              <w:t>4.7kW/m2 heat radiation.</w:t>
            </w:r>
          </w:p>
          <w:p w:rsidR="002D12B0" w:rsidRPr="002D12B0" w:rsidRDefault="002D12B0" w:rsidP="002D12B0">
            <w:pPr>
              <w:rPr>
                <w:rFonts w:ascii="Arial" w:hAnsi="Arial" w:cs="Arial"/>
                <w:sz w:val="20"/>
              </w:rPr>
            </w:pPr>
          </w:p>
          <w:p w:rsidR="002D12B0" w:rsidRPr="00577037" w:rsidRDefault="002D12B0" w:rsidP="002D12B0">
            <w:pPr>
              <w:rPr>
                <w:rFonts w:ascii="Arial" w:hAnsi="Arial" w:cs="Arial"/>
                <w:sz w:val="20"/>
              </w:rPr>
            </w:pPr>
            <w:r w:rsidRPr="002D12B0">
              <w:rPr>
                <w:rFonts w:ascii="Arial" w:hAnsi="Arial" w:cs="Arial"/>
                <w:sz w:val="20"/>
              </w:rPr>
              <w:t>If criteria E18.2 (a) or (b) cannot be achieved, then the risk of any foreseeable hazard scenario shall not exceed an individual fatality risk level of 5 x 10-6/year.</w:t>
            </w:r>
          </w:p>
        </w:tc>
        <w:tc>
          <w:tcPr>
            <w:tcW w:w="1685" w:type="dxa"/>
          </w:tcPr>
          <w:p w:rsidR="002D12B0" w:rsidRPr="00577037" w:rsidRDefault="002D12B0">
            <w:pPr>
              <w:rPr>
                <w:rFonts w:ascii="Arial" w:hAnsi="Arial" w:cs="Arial"/>
                <w:sz w:val="20"/>
              </w:rPr>
            </w:pPr>
          </w:p>
        </w:tc>
        <w:tc>
          <w:tcPr>
            <w:tcW w:w="1634" w:type="dxa"/>
          </w:tcPr>
          <w:p w:rsidR="002D12B0" w:rsidRPr="00577037" w:rsidRDefault="002D12B0">
            <w:pPr>
              <w:rPr>
                <w:rFonts w:ascii="Arial" w:hAnsi="Arial" w:cs="Arial"/>
                <w:sz w:val="20"/>
              </w:rPr>
            </w:pPr>
          </w:p>
        </w:tc>
      </w:tr>
      <w:tr w:rsidR="00CB78E8" w:rsidTr="00ED0BE6">
        <w:tc>
          <w:tcPr>
            <w:tcW w:w="5498" w:type="dxa"/>
            <w:vMerge/>
          </w:tcPr>
          <w:p w:rsidR="002D12B0" w:rsidRPr="00577037" w:rsidRDefault="002D12B0">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E18.3</w:t>
            </w:r>
          </w:p>
          <w:p w:rsidR="002D12B0" w:rsidRPr="002D12B0" w:rsidRDefault="002D12B0" w:rsidP="002D12B0">
            <w:pPr>
              <w:rPr>
                <w:rFonts w:ascii="Arial" w:hAnsi="Arial" w:cs="Arial"/>
                <w:sz w:val="20"/>
              </w:rPr>
            </w:pPr>
            <w:proofErr w:type="spellStart"/>
            <w:r w:rsidRPr="002D12B0">
              <w:rPr>
                <w:rFonts w:ascii="Arial" w:hAnsi="Arial" w:cs="Arial"/>
                <w:sz w:val="20"/>
              </w:rPr>
              <w:t>Off site</w:t>
            </w:r>
            <w:proofErr w:type="spellEnd"/>
            <w:r w:rsidRPr="002D12B0">
              <w:rPr>
                <w:rFonts w:ascii="Arial" w:hAnsi="Arial" w:cs="Arial"/>
                <w:sz w:val="20"/>
              </w:rPr>
              <w:t xml:space="preserve"> impacts or risks from any foreseeable hazard scenario does not exceed the dangerous dose at the boundary of an industrial land use zone as described below:</w:t>
            </w:r>
          </w:p>
          <w:p w:rsidR="002D12B0" w:rsidRPr="002D12B0" w:rsidRDefault="002D12B0" w:rsidP="002D12B0">
            <w:pPr>
              <w:rPr>
                <w:rFonts w:ascii="Arial" w:hAnsi="Arial" w:cs="Arial"/>
                <w:sz w:val="20"/>
              </w:rPr>
            </w:pPr>
            <w:r w:rsidRPr="002D12B0">
              <w:rPr>
                <w:rFonts w:ascii="Arial" w:hAnsi="Arial" w:cs="Arial"/>
                <w:sz w:val="20"/>
              </w:rPr>
              <w:br/>
            </w:r>
          </w:p>
          <w:p w:rsidR="002D12B0" w:rsidRPr="002D12B0" w:rsidRDefault="002D12B0" w:rsidP="002D12B0">
            <w:pPr>
              <w:rPr>
                <w:rFonts w:ascii="Arial" w:hAnsi="Arial" w:cs="Arial"/>
                <w:sz w:val="20"/>
              </w:rPr>
            </w:pPr>
            <w:r w:rsidRPr="002D12B0">
              <w:rPr>
                <w:rFonts w:ascii="Arial" w:hAnsi="Arial" w:cs="Arial"/>
                <w:sz w:val="20"/>
              </w:rPr>
              <w:t>Dangerous Dose</w:t>
            </w:r>
          </w:p>
          <w:p w:rsidR="002D12B0" w:rsidRPr="002D12B0" w:rsidRDefault="002D12B0" w:rsidP="002D12B0">
            <w:pPr>
              <w:numPr>
                <w:ilvl w:val="0"/>
                <w:numId w:val="15"/>
              </w:numPr>
              <w:rPr>
                <w:rFonts w:ascii="Arial" w:hAnsi="Arial" w:cs="Arial"/>
                <w:sz w:val="20"/>
              </w:rPr>
            </w:pPr>
            <w:r w:rsidRPr="002D12B0">
              <w:rPr>
                <w:rFonts w:ascii="Arial" w:hAnsi="Arial" w:cs="Arial"/>
                <w:sz w:val="20"/>
              </w:rPr>
              <w:t>For any hazard scenario involving the release of gases or vapours:</w:t>
            </w:r>
          </w:p>
          <w:p w:rsidR="002D12B0" w:rsidRPr="002D12B0" w:rsidRDefault="002D12B0" w:rsidP="002D12B0">
            <w:pPr>
              <w:numPr>
                <w:ilvl w:val="1"/>
                <w:numId w:val="15"/>
              </w:numPr>
              <w:rPr>
                <w:rFonts w:ascii="Arial" w:hAnsi="Arial" w:cs="Arial"/>
                <w:sz w:val="20"/>
              </w:rPr>
            </w:pPr>
            <w:r w:rsidRPr="002D12B0">
              <w:rPr>
                <w:rFonts w:ascii="Arial" w:hAnsi="Arial" w:cs="Arial"/>
                <w:sz w:val="20"/>
              </w:rPr>
              <w:t>AEGL2 (60minutes) or if not available ERPG2;</w:t>
            </w:r>
          </w:p>
          <w:p w:rsidR="002D12B0" w:rsidRPr="002D12B0" w:rsidRDefault="002D12B0" w:rsidP="002D12B0">
            <w:pPr>
              <w:numPr>
                <w:ilvl w:val="1"/>
                <w:numId w:val="15"/>
              </w:numPr>
              <w:rPr>
                <w:rFonts w:ascii="Arial" w:hAnsi="Arial" w:cs="Arial"/>
                <w:sz w:val="20"/>
              </w:rPr>
            </w:pPr>
            <w:r w:rsidRPr="002D12B0">
              <w:rPr>
                <w:rFonts w:ascii="Arial" w:hAnsi="Arial" w:cs="Arial"/>
                <w:sz w:val="20"/>
              </w:rPr>
              <w:t>An oxygen content in air &lt;19.5% or &gt;23.5% at normal atmospheric pressure.</w:t>
            </w:r>
          </w:p>
          <w:p w:rsidR="002D12B0" w:rsidRPr="002D12B0" w:rsidRDefault="002D12B0" w:rsidP="002D12B0">
            <w:pPr>
              <w:numPr>
                <w:ilvl w:val="0"/>
                <w:numId w:val="15"/>
              </w:numPr>
              <w:rPr>
                <w:rFonts w:ascii="Arial" w:hAnsi="Arial" w:cs="Arial"/>
                <w:sz w:val="20"/>
              </w:rPr>
            </w:pPr>
            <w:r w:rsidRPr="002D12B0">
              <w:rPr>
                <w:rFonts w:ascii="Arial" w:hAnsi="Arial" w:cs="Arial"/>
                <w:sz w:val="20"/>
              </w:rPr>
              <w:t>For any hazard scenario involving fire or explosion:</w:t>
            </w:r>
          </w:p>
          <w:p w:rsidR="002D12B0" w:rsidRPr="002D12B0" w:rsidRDefault="002D12B0" w:rsidP="002D12B0">
            <w:pPr>
              <w:numPr>
                <w:ilvl w:val="1"/>
                <w:numId w:val="15"/>
              </w:numPr>
              <w:rPr>
                <w:rFonts w:ascii="Arial" w:hAnsi="Arial" w:cs="Arial"/>
                <w:sz w:val="20"/>
              </w:rPr>
            </w:pPr>
            <w:r w:rsidRPr="002D12B0">
              <w:rPr>
                <w:rFonts w:ascii="Arial" w:hAnsi="Arial" w:cs="Arial"/>
                <w:sz w:val="20"/>
              </w:rPr>
              <w:t>14kPa overpressure;</w:t>
            </w:r>
          </w:p>
          <w:p w:rsidR="002D12B0" w:rsidRPr="002D12B0" w:rsidRDefault="002D12B0" w:rsidP="002D12B0">
            <w:pPr>
              <w:numPr>
                <w:ilvl w:val="1"/>
                <w:numId w:val="15"/>
              </w:numPr>
              <w:rPr>
                <w:rFonts w:ascii="Arial" w:hAnsi="Arial" w:cs="Arial"/>
                <w:sz w:val="20"/>
              </w:rPr>
            </w:pPr>
            <w:r w:rsidRPr="002D12B0">
              <w:rPr>
                <w:rFonts w:ascii="Arial" w:hAnsi="Arial" w:cs="Arial"/>
                <w:sz w:val="20"/>
              </w:rPr>
              <w:t>12.6kW/m2 heat radiation.</w:t>
            </w:r>
          </w:p>
          <w:p w:rsidR="002D12B0" w:rsidRPr="002D12B0" w:rsidRDefault="002D12B0" w:rsidP="002D12B0">
            <w:pPr>
              <w:rPr>
                <w:rFonts w:ascii="Arial" w:hAnsi="Arial" w:cs="Arial"/>
                <w:sz w:val="20"/>
              </w:rPr>
            </w:pPr>
            <w:r w:rsidRPr="002D12B0">
              <w:rPr>
                <w:rFonts w:ascii="Arial" w:hAnsi="Arial" w:cs="Arial"/>
                <w:sz w:val="20"/>
              </w:rPr>
              <w:lastRenderedPageBreak/>
              <w:t>If criteria E18.3 (a) or (b) cannot be achieved, then the risk of any foreseeable hazard scenario shall not exceed an individual fatality risk level of 50 x 10-6/year.</w:t>
            </w:r>
            <w:r>
              <w:rPr>
                <w:rFonts w:ascii="Arial" w:hAnsi="Arial" w:cs="Arial"/>
                <w:sz w:val="20"/>
              </w:rPr>
              <w:t xml:space="preserve"> </w:t>
            </w:r>
          </w:p>
          <w:p w:rsidR="002D12B0" w:rsidRPr="00577037" w:rsidRDefault="002D12B0">
            <w:pPr>
              <w:rPr>
                <w:rFonts w:ascii="Arial" w:hAnsi="Arial" w:cs="Arial"/>
                <w:sz w:val="20"/>
              </w:rPr>
            </w:pPr>
          </w:p>
        </w:tc>
        <w:tc>
          <w:tcPr>
            <w:tcW w:w="1685" w:type="dxa"/>
          </w:tcPr>
          <w:p w:rsidR="002D12B0" w:rsidRPr="00577037" w:rsidRDefault="002D12B0">
            <w:pPr>
              <w:rPr>
                <w:rFonts w:ascii="Arial" w:hAnsi="Arial" w:cs="Arial"/>
                <w:sz w:val="20"/>
              </w:rPr>
            </w:pPr>
          </w:p>
        </w:tc>
        <w:tc>
          <w:tcPr>
            <w:tcW w:w="1634" w:type="dxa"/>
          </w:tcPr>
          <w:p w:rsidR="002D12B0" w:rsidRPr="00577037" w:rsidRDefault="002D12B0">
            <w:pPr>
              <w:rPr>
                <w:rFonts w:ascii="Arial" w:hAnsi="Arial" w:cs="Arial"/>
                <w:sz w:val="20"/>
              </w:rPr>
            </w:pPr>
          </w:p>
        </w:tc>
      </w:tr>
      <w:tr w:rsidR="00CB78E8" w:rsidTr="00ED0BE6">
        <w:tc>
          <w:tcPr>
            <w:tcW w:w="5498" w:type="dxa"/>
          </w:tcPr>
          <w:p w:rsidR="002D12B0" w:rsidRPr="002D12B0" w:rsidRDefault="002D12B0" w:rsidP="002D12B0">
            <w:pPr>
              <w:rPr>
                <w:rFonts w:ascii="Arial" w:hAnsi="Arial" w:cs="Arial"/>
                <w:sz w:val="20"/>
              </w:rPr>
            </w:pPr>
            <w:r w:rsidRPr="002D12B0">
              <w:rPr>
                <w:rFonts w:ascii="Arial" w:hAnsi="Arial" w:cs="Arial"/>
                <w:b/>
                <w:bCs/>
                <w:sz w:val="20"/>
              </w:rPr>
              <w:t>PO19</w:t>
            </w:r>
          </w:p>
          <w:p w:rsidR="002D12B0" w:rsidRPr="002D12B0" w:rsidRDefault="002D12B0" w:rsidP="002D12B0">
            <w:pPr>
              <w:rPr>
                <w:rFonts w:ascii="Arial" w:hAnsi="Arial" w:cs="Arial"/>
                <w:sz w:val="20"/>
              </w:rPr>
            </w:pPr>
            <w:r w:rsidRPr="002D12B0">
              <w:rPr>
                <w:rFonts w:ascii="Arial" w:hAnsi="Arial" w:cs="Arial"/>
                <w:sz w:val="20"/>
              </w:rPr>
              <w:t>Buildings and package stores containing fire-risk hazardous chemicals are designed to detect the early stages of a fire situation and notify a designated person.</w:t>
            </w:r>
          </w:p>
          <w:p w:rsidR="00577037" w:rsidRPr="00577037" w:rsidRDefault="00577037">
            <w:pPr>
              <w:rPr>
                <w:rFonts w:ascii="Arial" w:hAnsi="Arial" w:cs="Arial"/>
                <w:sz w:val="20"/>
              </w:rPr>
            </w:pPr>
          </w:p>
        </w:tc>
        <w:tc>
          <w:tcPr>
            <w:tcW w:w="6571" w:type="dxa"/>
          </w:tcPr>
          <w:p w:rsidR="002D12B0" w:rsidRPr="002D12B0" w:rsidRDefault="002D12B0" w:rsidP="002D12B0">
            <w:pPr>
              <w:rPr>
                <w:rFonts w:ascii="Arial" w:hAnsi="Arial" w:cs="Arial"/>
                <w:sz w:val="20"/>
              </w:rPr>
            </w:pPr>
            <w:r w:rsidRPr="002D12B0">
              <w:rPr>
                <w:rFonts w:ascii="Arial" w:hAnsi="Arial" w:cs="Arial"/>
                <w:b/>
                <w:bCs/>
                <w:sz w:val="20"/>
              </w:rPr>
              <w:t>E19</w:t>
            </w:r>
          </w:p>
          <w:p w:rsidR="002D12B0" w:rsidRPr="002D12B0" w:rsidRDefault="002D12B0" w:rsidP="002D12B0">
            <w:pPr>
              <w:rPr>
                <w:rFonts w:ascii="Arial" w:hAnsi="Arial" w:cs="Arial"/>
                <w:sz w:val="20"/>
              </w:rPr>
            </w:pPr>
            <w:r w:rsidRPr="002D12B0">
              <w:rPr>
                <w:rFonts w:ascii="Arial" w:hAnsi="Arial" w:cs="Arial"/>
                <w:sz w:val="20"/>
              </w:rPr>
              <w:t>Buildings and package stores containing fire-risk hazardous chemicals are provided with 24 hour monitored fire detection system for early detection of a fire event.</w:t>
            </w:r>
            <w:r>
              <w:rPr>
                <w:rFonts w:ascii="Arial" w:hAnsi="Arial" w:cs="Arial"/>
                <w:sz w:val="20"/>
              </w:rPr>
              <w:t xml:space="preserve"> </w:t>
            </w: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t>PO20</w:t>
            </w:r>
          </w:p>
          <w:p w:rsidR="00B347BD" w:rsidRPr="00B347BD" w:rsidRDefault="00B347BD" w:rsidP="00B347BD">
            <w:pPr>
              <w:rPr>
                <w:rFonts w:ascii="Arial" w:hAnsi="Arial" w:cs="Arial"/>
                <w:sz w:val="20"/>
              </w:rPr>
            </w:pPr>
            <w:r w:rsidRPr="00B347BD">
              <w:rPr>
                <w:rFonts w:ascii="Arial" w:hAnsi="Arial" w:cs="Arial"/>
                <w:sz w:val="20"/>
              </w:rPr>
              <w:t xml:space="preserve">Common storage areas containing packages of flammable and toxic hazardous chemicals are designed with spill containment system(s) that are adequate to contain releases, including </w:t>
            </w:r>
            <w:proofErr w:type="spellStart"/>
            <w:r w:rsidRPr="00B347BD">
              <w:rPr>
                <w:rFonts w:ascii="Arial" w:hAnsi="Arial" w:cs="Arial"/>
                <w:sz w:val="20"/>
              </w:rPr>
              <w:t>fire fighting</w:t>
            </w:r>
            <w:proofErr w:type="spellEnd"/>
            <w:r w:rsidRPr="00B347BD">
              <w:rPr>
                <w:rFonts w:ascii="Arial" w:hAnsi="Arial" w:cs="Arial"/>
                <w:sz w:val="20"/>
              </w:rPr>
              <w:t xml:space="preserve"> media.</w:t>
            </w:r>
          </w:p>
          <w:p w:rsidR="00577037" w:rsidRPr="00577037" w:rsidRDefault="00577037">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E20</w:t>
            </w:r>
          </w:p>
          <w:p w:rsidR="00B347BD" w:rsidRDefault="00B347BD" w:rsidP="00B347BD">
            <w:pPr>
              <w:rPr>
                <w:rFonts w:ascii="Arial" w:hAnsi="Arial" w:cs="Arial"/>
                <w:sz w:val="20"/>
              </w:rPr>
            </w:pPr>
            <w:r w:rsidRPr="00B347BD">
              <w:rPr>
                <w:rFonts w:ascii="Arial" w:hAnsi="Arial" w:cs="Arial"/>
                <w:sz w:val="20"/>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p w:rsidR="00B347BD" w:rsidRDefault="00B347BD" w:rsidP="00B347BD">
            <w:pPr>
              <w:rPr>
                <w:rFonts w:ascii="Arial" w:hAnsi="Arial" w:cs="Arial"/>
                <w:sz w:val="20"/>
              </w:rPr>
            </w:pPr>
          </w:p>
          <w:p w:rsidR="00B347BD" w:rsidRPr="00B347BD" w:rsidRDefault="00B347BD" w:rsidP="00B347BD">
            <w:pPr>
              <w:rPr>
                <w:rFonts w:ascii="Arial" w:hAnsi="Arial" w:cs="Arial"/>
                <w:sz w:val="20"/>
              </w:rPr>
            </w:pPr>
          </w:p>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vMerge w:val="restart"/>
          </w:tcPr>
          <w:p w:rsidR="00B347BD" w:rsidRPr="00B347BD" w:rsidRDefault="00B347BD" w:rsidP="00B347BD">
            <w:pPr>
              <w:rPr>
                <w:rFonts w:ascii="Arial" w:hAnsi="Arial" w:cs="Arial"/>
                <w:sz w:val="20"/>
              </w:rPr>
            </w:pPr>
            <w:r w:rsidRPr="00B347BD">
              <w:rPr>
                <w:rFonts w:ascii="Arial" w:hAnsi="Arial" w:cs="Arial"/>
                <w:b/>
                <w:bCs/>
                <w:sz w:val="20"/>
              </w:rPr>
              <w:t>PO21</w:t>
            </w:r>
          </w:p>
          <w:p w:rsidR="00B347BD" w:rsidRPr="00B347BD" w:rsidRDefault="00B347BD" w:rsidP="00B347BD">
            <w:pPr>
              <w:rPr>
                <w:rFonts w:ascii="Arial" w:hAnsi="Arial" w:cs="Arial"/>
                <w:sz w:val="20"/>
              </w:rPr>
            </w:pPr>
            <w:r w:rsidRPr="00B347BD">
              <w:rPr>
                <w:rFonts w:ascii="Arial" w:hAnsi="Arial" w:cs="Arial"/>
                <w:sz w:val="20"/>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E21.1</w:t>
            </w:r>
          </w:p>
          <w:p w:rsidR="00B347BD" w:rsidRPr="00B347BD" w:rsidRDefault="00B347BD" w:rsidP="00B347BD">
            <w:pPr>
              <w:rPr>
                <w:rFonts w:ascii="Arial" w:hAnsi="Arial" w:cs="Arial"/>
                <w:sz w:val="20"/>
              </w:rPr>
            </w:pPr>
            <w:r w:rsidRPr="00B347BD">
              <w:rPr>
                <w:rFonts w:ascii="Arial" w:hAnsi="Arial" w:cs="Arial"/>
                <w:sz w:val="20"/>
              </w:rPr>
              <w:t>The base of any tank with a WC &gt;2,500L or kg is higher than any relevant flood height level identified in an area’s flood hazard area. Alternatively:</w:t>
            </w:r>
          </w:p>
          <w:p w:rsidR="00B347BD" w:rsidRPr="00B347BD" w:rsidRDefault="00B347BD" w:rsidP="00B347BD">
            <w:pPr>
              <w:numPr>
                <w:ilvl w:val="0"/>
                <w:numId w:val="16"/>
              </w:numPr>
              <w:rPr>
                <w:rFonts w:ascii="Arial" w:hAnsi="Arial" w:cs="Arial"/>
                <w:sz w:val="20"/>
              </w:rPr>
            </w:pPr>
            <w:r w:rsidRPr="00B347BD">
              <w:rPr>
                <w:rFonts w:ascii="Arial" w:hAnsi="Arial" w:cs="Arial"/>
                <w:sz w:val="20"/>
              </w:rPr>
              <w:t>bulk tanks are anchored so they cannot float if submerged or inundated by water; and</w:t>
            </w:r>
          </w:p>
          <w:p w:rsidR="00B347BD" w:rsidRPr="00B347BD" w:rsidRDefault="00B347BD" w:rsidP="00B347BD">
            <w:pPr>
              <w:numPr>
                <w:ilvl w:val="0"/>
                <w:numId w:val="16"/>
              </w:numPr>
              <w:rPr>
                <w:rFonts w:ascii="Arial" w:hAnsi="Arial" w:cs="Arial"/>
                <w:sz w:val="20"/>
              </w:rPr>
            </w:pPr>
            <w:r w:rsidRPr="00B347BD">
              <w:rPr>
                <w:rFonts w:ascii="Arial" w:hAnsi="Arial" w:cs="Arial"/>
                <w:sz w:val="20"/>
              </w:rPr>
              <w:t>tank openings not provided with a liquid tight seal, i.e. an atmospheric vent, are extended above the relevant flood height level.</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E21.2</w:t>
            </w:r>
          </w:p>
          <w:p w:rsidR="00B347BD" w:rsidRPr="00B347BD" w:rsidRDefault="00B347BD" w:rsidP="00B347BD">
            <w:pPr>
              <w:rPr>
                <w:rFonts w:ascii="Arial" w:hAnsi="Arial" w:cs="Arial"/>
                <w:sz w:val="20"/>
              </w:rPr>
            </w:pPr>
            <w:r w:rsidRPr="00B347BD">
              <w:rPr>
                <w:rFonts w:ascii="Arial" w:hAnsi="Arial" w:cs="Arial"/>
                <w:sz w:val="20"/>
              </w:rPr>
              <w:t>The lowest point of any storage area for packages</w:t>
            </w:r>
          </w:p>
          <w:p w:rsidR="00B347BD" w:rsidRPr="00B347BD" w:rsidRDefault="00B347BD" w:rsidP="00B347BD">
            <w:pPr>
              <w:rPr>
                <w:rFonts w:ascii="Arial" w:hAnsi="Arial" w:cs="Arial"/>
                <w:sz w:val="20"/>
              </w:rPr>
            </w:pPr>
            <w:r w:rsidRPr="00B347BD">
              <w:rPr>
                <w:rFonts w:ascii="Arial" w:hAnsi="Arial" w:cs="Arial"/>
                <w:sz w:val="20"/>
              </w:rPr>
              <w:t>&gt;2,500L or kg is higher than any relevant flood height level identified in an area’s flood hazard area. Alternatively, package stores are provided with impervious bund walls or racking systems higher than the relevant flood height level.</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rPr>
          <w:trHeight w:val="346"/>
        </w:trPr>
        <w:tc>
          <w:tcPr>
            <w:tcW w:w="5498" w:type="dxa"/>
            <w:shd w:val="clear" w:color="auto" w:fill="D9D9D9" w:themeFill="background1" w:themeFillShade="D9"/>
          </w:tcPr>
          <w:p w:rsidR="00577037" w:rsidRPr="00577037" w:rsidRDefault="00B347BD">
            <w:pPr>
              <w:rPr>
                <w:rFonts w:ascii="Arial" w:hAnsi="Arial" w:cs="Arial"/>
                <w:sz w:val="20"/>
              </w:rPr>
            </w:pPr>
            <w:r w:rsidRPr="00B347BD">
              <w:rPr>
                <w:rFonts w:ascii="Arial" w:hAnsi="Arial" w:cs="Arial"/>
                <w:b/>
                <w:bCs/>
                <w:sz w:val="20"/>
              </w:rPr>
              <w:t>Noise</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t>PO22</w:t>
            </w:r>
          </w:p>
          <w:p w:rsidR="00B347BD" w:rsidRDefault="00B347BD" w:rsidP="00B347BD">
            <w:pPr>
              <w:rPr>
                <w:rFonts w:ascii="Arial" w:hAnsi="Arial" w:cs="Arial"/>
                <w:sz w:val="20"/>
              </w:rPr>
            </w:pPr>
            <w:r w:rsidRPr="00B347BD">
              <w:rPr>
                <w:rFonts w:ascii="Arial" w:hAnsi="Arial" w:cs="Arial"/>
                <w:sz w:val="20"/>
              </w:rPr>
              <w:t>Noise generating uses do not adversely affect existing or potential noise sensitive uses.</w:t>
            </w:r>
          </w:p>
          <w:p w:rsidR="00B347BD" w:rsidRDefault="00B347BD" w:rsidP="00B347BD">
            <w:pPr>
              <w:rPr>
                <w:rFonts w:ascii="Arial" w:hAnsi="Arial" w:cs="Arial"/>
                <w:sz w:val="20"/>
              </w:rPr>
            </w:pPr>
          </w:p>
          <w:p w:rsidR="00B347BD" w:rsidRPr="002516F3" w:rsidRDefault="00B347BD" w:rsidP="00B347BD">
            <w:pPr>
              <w:rPr>
                <w:rFonts w:ascii="Arial" w:hAnsi="Arial" w:cs="Arial"/>
                <w:sz w:val="18"/>
              </w:rPr>
            </w:pPr>
            <w:r w:rsidRPr="002516F3">
              <w:rPr>
                <w:rFonts w:ascii="Arial" w:hAnsi="Arial" w:cs="Arial"/>
                <w:sz w:val="18"/>
              </w:rPr>
              <w:lastRenderedPageBreak/>
              <w:t>Note - The use of walls, barriers or fences that are visible from or adjoin a road or public area are not appropriate noise attenuation measures unless adjoining a motorway, arterial road or rail line.</w:t>
            </w:r>
          </w:p>
          <w:p w:rsidR="00B347BD" w:rsidRPr="002516F3" w:rsidRDefault="00B347BD" w:rsidP="00B347BD">
            <w:pPr>
              <w:rPr>
                <w:rFonts w:ascii="Arial" w:hAnsi="Arial" w:cs="Arial"/>
                <w:sz w:val="18"/>
              </w:rPr>
            </w:pPr>
          </w:p>
          <w:p w:rsidR="00B347BD" w:rsidRPr="002516F3" w:rsidRDefault="00B347BD" w:rsidP="00B347BD">
            <w:pPr>
              <w:rPr>
                <w:rFonts w:ascii="Arial" w:hAnsi="Arial" w:cs="Arial"/>
                <w:sz w:val="18"/>
              </w:rPr>
            </w:pPr>
            <w:r w:rsidRPr="002516F3">
              <w:rPr>
                <w:rFonts w:ascii="Arial" w:hAnsi="Arial" w:cs="Arial"/>
                <w:sz w:val="18"/>
              </w:rPr>
              <w:t>Note - A noise impact assessment may be required to demonstrate compliance with this PO. Noise impact assessments are to be prepared in accordance with Planning scheme policy - Noise.</w:t>
            </w:r>
          </w:p>
          <w:p w:rsidR="00577037" w:rsidRPr="00577037" w:rsidRDefault="00577037">
            <w:pPr>
              <w:rPr>
                <w:rFonts w:ascii="Arial" w:hAnsi="Arial" w:cs="Arial"/>
                <w:sz w:val="20"/>
              </w:rPr>
            </w:pPr>
          </w:p>
        </w:tc>
        <w:tc>
          <w:tcPr>
            <w:tcW w:w="6571" w:type="dxa"/>
          </w:tcPr>
          <w:p w:rsidR="00577037" w:rsidRPr="00577037" w:rsidRDefault="00B347BD">
            <w:pPr>
              <w:rPr>
                <w:rFonts w:ascii="Arial" w:hAnsi="Arial" w:cs="Arial"/>
                <w:sz w:val="20"/>
              </w:rPr>
            </w:pPr>
            <w:r w:rsidRPr="00B347BD">
              <w:rPr>
                <w:rFonts w:ascii="Arial" w:hAnsi="Arial" w:cs="Arial"/>
                <w:sz w:val="20"/>
              </w:rPr>
              <w:lastRenderedPageBreak/>
              <w:t>No example provided.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vMerge w:val="restart"/>
          </w:tcPr>
          <w:p w:rsidR="00B347BD" w:rsidRPr="00B347BD" w:rsidRDefault="00B347BD" w:rsidP="00B347BD">
            <w:pPr>
              <w:rPr>
                <w:rFonts w:ascii="Arial" w:hAnsi="Arial" w:cs="Arial"/>
                <w:sz w:val="20"/>
              </w:rPr>
            </w:pPr>
            <w:r w:rsidRPr="00B347BD">
              <w:rPr>
                <w:rFonts w:ascii="Arial" w:hAnsi="Arial" w:cs="Arial"/>
                <w:b/>
                <w:bCs/>
                <w:sz w:val="20"/>
              </w:rPr>
              <w:t>PO23</w:t>
            </w:r>
          </w:p>
          <w:p w:rsidR="00B347BD" w:rsidRPr="00B347BD" w:rsidRDefault="00B347BD" w:rsidP="00B347BD">
            <w:pPr>
              <w:rPr>
                <w:rFonts w:ascii="Arial" w:hAnsi="Arial" w:cs="Arial"/>
                <w:sz w:val="20"/>
              </w:rPr>
            </w:pPr>
            <w:r w:rsidRPr="00B347BD">
              <w:rPr>
                <w:rFonts w:ascii="Arial" w:hAnsi="Arial" w:cs="Arial"/>
                <w:sz w:val="20"/>
              </w:rPr>
              <w:t>Sensitive land uses are provided with an appropriate acoustic environment within designated external private outdoor living spaces and internal areas while:</w:t>
            </w:r>
          </w:p>
          <w:p w:rsidR="00B347BD" w:rsidRPr="00B347BD" w:rsidRDefault="00B347BD" w:rsidP="00B347BD">
            <w:pPr>
              <w:numPr>
                <w:ilvl w:val="0"/>
                <w:numId w:val="17"/>
              </w:numPr>
              <w:rPr>
                <w:rFonts w:ascii="Arial" w:hAnsi="Arial" w:cs="Arial"/>
                <w:sz w:val="20"/>
              </w:rPr>
            </w:pPr>
            <w:r w:rsidRPr="00B347BD">
              <w:rPr>
                <w:rFonts w:ascii="Arial" w:hAnsi="Arial" w:cs="Arial"/>
                <w:sz w:val="20"/>
              </w:rPr>
              <w:t>contributing to safe and usable public spaces, through maintaining high levels of surveillance of parks, streets and roads that serve active transport purposes (e.g. existing or future pedestrian paths or cycle lanes etc);</w:t>
            </w:r>
          </w:p>
          <w:p w:rsidR="00B347BD" w:rsidRPr="00B347BD" w:rsidRDefault="00B347BD" w:rsidP="00B347BD">
            <w:pPr>
              <w:numPr>
                <w:ilvl w:val="0"/>
                <w:numId w:val="17"/>
              </w:numPr>
              <w:rPr>
                <w:rFonts w:ascii="Arial" w:hAnsi="Arial" w:cs="Arial"/>
                <w:sz w:val="20"/>
              </w:rPr>
            </w:pPr>
            <w:r w:rsidRPr="00B347BD">
              <w:rPr>
                <w:rFonts w:ascii="Arial" w:hAnsi="Arial" w:cs="Arial"/>
                <w:sz w:val="20"/>
              </w:rPr>
              <w:t>maintaining the amenity of the streetscape. </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Note - A noise impact assessment may be required to demonstrate compliance with this PO.  Noise impact assessments are to be prepared in accordance with Planning scheme policy - Noise.</w:t>
            </w:r>
          </w:p>
          <w:p w:rsidR="00B347BD" w:rsidRPr="002516F3" w:rsidRDefault="00B347BD">
            <w:pPr>
              <w:rPr>
                <w:rFonts w:ascii="Arial" w:hAnsi="Arial" w:cs="Arial"/>
                <w:sz w:val="18"/>
              </w:rPr>
            </w:pPr>
          </w:p>
          <w:p w:rsidR="00B347BD" w:rsidRPr="002516F3" w:rsidRDefault="00B347BD">
            <w:pPr>
              <w:rPr>
                <w:rFonts w:ascii="Arial" w:hAnsi="Arial" w:cs="Arial"/>
                <w:sz w:val="18"/>
              </w:rPr>
            </w:pPr>
            <w:r w:rsidRPr="002516F3">
              <w:rPr>
                <w:rFonts w:ascii="Arial" w:hAnsi="Arial" w:cs="Arial"/>
                <w:sz w:val="18"/>
              </w:rPr>
              <w:t>Note - Refer to Planning Scheme Policy – Integrated design for details and examples of noise attenuation structures.</w:t>
            </w:r>
          </w:p>
          <w:p w:rsidR="00B347BD" w:rsidRPr="00577037" w:rsidRDefault="00B347BD">
            <w:pPr>
              <w:rPr>
                <w:rFonts w:ascii="Arial" w:hAnsi="Arial" w:cs="Arial"/>
                <w:sz w:val="20"/>
              </w:rPr>
            </w:pPr>
          </w:p>
        </w:tc>
        <w:tc>
          <w:tcPr>
            <w:tcW w:w="6571" w:type="dxa"/>
          </w:tcPr>
          <w:p w:rsidR="00B347BD" w:rsidRPr="00B347BD" w:rsidRDefault="00B347BD" w:rsidP="00B347BD">
            <w:pPr>
              <w:tabs>
                <w:tab w:val="left" w:pos="904"/>
              </w:tabs>
              <w:rPr>
                <w:rFonts w:ascii="Arial" w:hAnsi="Arial" w:cs="Arial"/>
                <w:sz w:val="20"/>
              </w:rPr>
            </w:pPr>
            <w:r w:rsidRPr="00B347BD">
              <w:rPr>
                <w:rFonts w:ascii="Arial" w:hAnsi="Arial" w:cs="Arial"/>
                <w:b/>
                <w:bCs/>
                <w:sz w:val="20"/>
              </w:rPr>
              <w:t>E23.1</w:t>
            </w:r>
          </w:p>
          <w:p w:rsidR="00B347BD" w:rsidRPr="00B347BD" w:rsidRDefault="00B347BD" w:rsidP="00B347BD">
            <w:pPr>
              <w:tabs>
                <w:tab w:val="left" w:pos="904"/>
              </w:tabs>
              <w:rPr>
                <w:rFonts w:ascii="Arial" w:hAnsi="Arial" w:cs="Arial"/>
                <w:sz w:val="20"/>
              </w:rPr>
            </w:pPr>
            <w:r w:rsidRPr="00B347BD">
              <w:rPr>
                <w:rFonts w:ascii="Arial" w:hAnsi="Arial" w:cs="Arial"/>
                <w:sz w:val="20"/>
              </w:rPr>
              <w:t>Development is designed to meet the criteria outlined in the Planning Scheme Policy – Noise.</w:t>
            </w:r>
          </w:p>
          <w:p w:rsidR="00B347BD" w:rsidRPr="00B347BD" w:rsidRDefault="00B347BD" w:rsidP="00B347BD">
            <w:pPr>
              <w:tabs>
                <w:tab w:val="left" w:pos="904"/>
              </w:tabs>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E23.2</w:t>
            </w:r>
          </w:p>
          <w:p w:rsidR="00B347BD" w:rsidRPr="00B347BD" w:rsidRDefault="00B347BD" w:rsidP="00B347BD">
            <w:pPr>
              <w:rPr>
                <w:rFonts w:ascii="Arial" w:hAnsi="Arial" w:cs="Arial"/>
                <w:sz w:val="20"/>
              </w:rPr>
            </w:pPr>
            <w:r w:rsidRPr="00B347BD">
              <w:rPr>
                <w:rFonts w:ascii="Arial" w:hAnsi="Arial" w:cs="Arial"/>
                <w:sz w:val="20"/>
              </w:rPr>
              <w:t>Noise attenuation structures (e.g. walls, barriers or fences):</w:t>
            </w:r>
          </w:p>
          <w:p w:rsidR="00B347BD" w:rsidRPr="00B347BD" w:rsidRDefault="00B347BD" w:rsidP="00B347BD">
            <w:pPr>
              <w:numPr>
                <w:ilvl w:val="0"/>
                <w:numId w:val="18"/>
              </w:numPr>
              <w:rPr>
                <w:rFonts w:ascii="Arial" w:hAnsi="Arial" w:cs="Arial"/>
                <w:sz w:val="20"/>
              </w:rPr>
            </w:pPr>
            <w:r w:rsidRPr="00B347BD">
              <w:rPr>
                <w:rFonts w:ascii="Arial" w:hAnsi="Arial" w:cs="Arial"/>
                <w:sz w:val="20"/>
              </w:rPr>
              <w:t>are not visible from an adjoining road or public area unless:</w:t>
            </w:r>
          </w:p>
          <w:p w:rsidR="00B347BD" w:rsidRPr="00B347BD" w:rsidRDefault="00B347BD" w:rsidP="00B347BD">
            <w:pPr>
              <w:numPr>
                <w:ilvl w:val="1"/>
                <w:numId w:val="18"/>
              </w:numPr>
              <w:rPr>
                <w:rFonts w:ascii="Arial" w:hAnsi="Arial" w:cs="Arial"/>
                <w:sz w:val="20"/>
              </w:rPr>
            </w:pPr>
            <w:r w:rsidRPr="00B347BD">
              <w:rPr>
                <w:rFonts w:ascii="Arial" w:hAnsi="Arial" w:cs="Arial"/>
                <w:sz w:val="20"/>
              </w:rPr>
              <w:t>adjoining a motorway or rail line; or</w:t>
            </w:r>
          </w:p>
          <w:p w:rsidR="00B347BD" w:rsidRPr="00B347BD" w:rsidRDefault="00B347BD" w:rsidP="00B347BD">
            <w:pPr>
              <w:numPr>
                <w:ilvl w:val="1"/>
                <w:numId w:val="18"/>
              </w:numPr>
              <w:rPr>
                <w:rFonts w:ascii="Arial" w:hAnsi="Arial" w:cs="Arial"/>
                <w:sz w:val="20"/>
              </w:rPr>
            </w:pPr>
            <w:r w:rsidRPr="00B347BD">
              <w:rPr>
                <w:rFonts w:ascii="Arial" w:hAnsi="Arial" w:cs="Arial"/>
                <w:sz w:val="20"/>
              </w:rPr>
              <w:t>adjoining part of an arterial road that does not serve an existing or future active transport purpose (e.g. pedestrian paths or cycle lanes) or where attenuation through building location and materials is not possible.</w:t>
            </w:r>
          </w:p>
          <w:p w:rsidR="00B347BD" w:rsidRPr="00B347BD" w:rsidRDefault="00B347BD" w:rsidP="00B347BD">
            <w:pPr>
              <w:numPr>
                <w:ilvl w:val="0"/>
                <w:numId w:val="18"/>
              </w:numPr>
              <w:rPr>
                <w:rFonts w:ascii="Arial" w:hAnsi="Arial" w:cs="Arial"/>
                <w:sz w:val="20"/>
              </w:rPr>
            </w:pPr>
            <w:r w:rsidRPr="00B347BD">
              <w:rPr>
                <w:rFonts w:ascii="Arial" w:hAnsi="Arial" w:cs="Arial"/>
                <w:sz w:val="20"/>
              </w:rPr>
              <w:t>do not remove existing or prevent future active transport routes or connections to the street network;</w:t>
            </w:r>
          </w:p>
          <w:p w:rsidR="00B347BD" w:rsidRPr="00B347BD" w:rsidRDefault="00B347BD" w:rsidP="00B347BD">
            <w:pPr>
              <w:numPr>
                <w:ilvl w:val="0"/>
                <w:numId w:val="18"/>
              </w:numPr>
              <w:rPr>
                <w:rFonts w:ascii="Arial" w:hAnsi="Arial" w:cs="Arial"/>
                <w:sz w:val="20"/>
              </w:rPr>
            </w:pPr>
            <w:r w:rsidRPr="00B347BD">
              <w:rPr>
                <w:rFonts w:ascii="Arial" w:hAnsi="Arial" w:cs="Arial"/>
                <w:sz w:val="20"/>
              </w:rPr>
              <w:t>are located, constructed and landscaped in accordance with Planning scheme policy - Integrated design.</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Note - Refer to Planning scheme policy – Integrated design for details and examples of noise attenuation structures.</w:t>
            </w:r>
          </w:p>
          <w:p w:rsidR="00B347BD" w:rsidRPr="002516F3" w:rsidRDefault="00B347BD">
            <w:pPr>
              <w:rPr>
                <w:rFonts w:ascii="Arial" w:hAnsi="Arial" w:cs="Arial"/>
                <w:sz w:val="18"/>
              </w:rPr>
            </w:pPr>
          </w:p>
          <w:p w:rsidR="00B347BD" w:rsidRPr="002516F3" w:rsidRDefault="00B347BD">
            <w:pPr>
              <w:rPr>
                <w:rFonts w:ascii="Arial" w:hAnsi="Arial" w:cs="Arial"/>
                <w:sz w:val="18"/>
              </w:rPr>
            </w:pPr>
            <w:r w:rsidRPr="002516F3">
              <w:rPr>
                <w:rFonts w:ascii="Arial" w:hAnsi="Arial" w:cs="Arial"/>
                <w:sz w:val="18"/>
              </w:rPr>
              <w:t>Note - Refer to Overlay map – Active transport for future active transport routes.</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2516F3" w:rsidTr="00ED0BE6">
        <w:trPr>
          <w:trHeight w:val="428"/>
        </w:trPr>
        <w:tc>
          <w:tcPr>
            <w:tcW w:w="15388" w:type="dxa"/>
            <w:gridSpan w:val="4"/>
            <w:shd w:val="clear" w:color="auto" w:fill="D9D9D9" w:themeFill="background1" w:themeFillShade="D9"/>
          </w:tcPr>
          <w:p w:rsidR="002516F3" w:rsidRPr="00577037" w:rsidRDefault="002516F3" w:rsidP="002516F3">
            <w:pPr>
              <w:jc w:val="center"/>
              <w:rPr>
                <w:rFonts w:ascii="Arial" w:hAnsi="Arial" w:cs="Arial"/>
                <w:sz w:val="20"/>
              </w:rPr>
            </w:pPr>
            <w:r w:rsidRPr="00B347BD">
              <w:rPr>
                <w:rFonts w:ascii="Arial" w:hAnsi="Arial" w:cs="Arial"/>
                <w:b/>
                <w:bCs/>
                <w:sz w:val="20"/>
              </w:rPr>
              <w:t>Works criteria</w:t>
            </w:r>
          </w:p>
        </w:tc>
      </w:tr>
      <w:tr w:rsidR="00CB78E8" w:rsidTr="00ED0BE6">
        <w:trPr>
          <w:trHeight w:val="406"/>
        </w:trPr>
        <w:tc>
          <w:tcPr>
            <w:tcW w:w="5498" w:type="dxa"/>
            <w:shd w:val="clear" w:color="auto" w:fill="D9D9D9" w:themeFill="background1" w:themeFillShade="D9"/>
          </w:tcPr>
          <w:p w:rsidR="00577037" w:rsidRPr="00577037" w:rsidRDefault="00B347BD">
            <w:pPr>
              <w:rPr>
                <w:rFonts w:ascii="Arial" w:hAnsi="Arial" w:cs="Arial"/>
                <w:sz w:val="20"/>
              </w:rPr>
            </w:pPr>
            <w:r w:rsidRPr="00B347BD">
              <w:rPr>
                <w:rFonts w:ascii="Arial" w:hAnsi="Arial" w:cs="Arial"/>
                <w:b/>
                <w:bCs/>
                <w:sz w:val="20"/>
              </w:rPr>
              <w:t>Utilities</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t>PO24</w:t>
            </w:r>
          </w:p>
          <w:p w:rsidR="00B347BD" w:rsidRPr="00B347BD" w:rsidRDefault="00B347BD" w:rsidP="00B347BD">
            <w:pPr>
              <w:rPr>
                <w:rFonts w:ascii="Arial" w:hAnsi="Arial" w:cs="Arial"/>
                <w:sz w:val="20"/>
              </w:rPr>
            </w:pPr>
            <w:r w:rsidRPr="00B347BD">
              <w:rPr>
                <w:rFonts w:ascii="Arial" w:hAnsi="Arial" w:cs="Arial"/>
                <w:sz w:val="20"/>
              </w:rPr>
              <w:t>All services including water supply, sewage disposal, electricity, street lighting, telecommunications and gas (if available) are provided in accordance with Planning scheme policy - Integrated design (Appendix A).</w:t>
            </w:r>
          </w:p>
          <w:p w:rsidR="00577037" w:rsidRPr="00577037" w:rsidRDefault="00577037">
            <w:pPr>
              <w:rPr>
                <w:rFonts w:ascii="Arial" w:hAnsi="Arial" w:cs="Arial"/>
                <w:sz w:val="20"/>
              </w:rPr>
            </w:pPr>
          </w:p>
        </w:tc>
        <w:tc>
          <w:tcPr>
            <w:tcW w:w="6571" w:type="dxa"/>
          </w:tcPr>
          <w:p w:rsidR="00577037" w:rsidRPr="00577037" w:rsidRDefault="00B347BD">
            <w:pPr>
              <w:rPr>
                <w:rFonts w:ascii="Arial" w:hAnsi="Arial" w:cs="Arial"/>
                <w:sz w:val="20"/>
              </w:rPr>
            </w:pPr>
            <w:r w:rsidRPr="00B347BD">
              <w:rPr>
                <w:rFonts w:ascii="Arial" w:hAnsi="Arial" w:cs="Arial"/>
                <w:sz w:val="20"/>
              </w:rPr>
              <w:t>No example provided.</w:t>
            </w:r>
            <w:r>
              <w:rPr>
                <w:rFonts w:ascii="Arial" w:hAnsi="Arial" w:cs="Arial"/>
                <w:sz w:val="20"/>
              </w:rPr>
              <w:t xml:space="preserve">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rPr>
          <w:trHeight w:val="299"/>
        </w:trPr>
        <w:tc>
          <w:tcPr>
            <w:tcW w:w="5498" w:type="dxa"/>
            <w:shd w:val="clear" w:color="auto" w:fill="D9D9D9" w:themeFill="background1" w:themeFillShade="D9"/>
          </w:tcPr>
          <w:p w:rsidR="00577037" w:rsidRPr="00577037" w:rsidRDefault="00B347BD">
            <w:pPr>
              <w:rPr>
                <w:rFonts w:ascii="Arial" w:hAnsi="Arial" w:cs="Arial"/>
                <w:sz w:val="20"/>
              </w:rPr>
            </w:pPr>
            <w:r w:rsidRPr="00B347BD">
              <w:rPr>
                <w:rFonts w:ascii="Arial" w:hAnsi="Arial" w:cs="Arial"/>
                <w:b/>
                <w:bCs/>
                <w:sz w:val="20"/>
              </w:rPr>
              <w:t>Access</w:t>
            </w:r>
          </w:p>
        </w:tc>
        <w:tc>
          <w:tcPr>
            <w:tcW w:w="6571" w:type="dxa"/>
            <w:shd w:val="clear" w:color="auto" w:fill="D9D9D9" w:themeFill="background1" w:themeFillShade="D9"/>
          </w:tcPr>
          <w:p w:rsidR="00577037" w:rsidRPr="00577037" w:rsidRDefault="00577037">
            <w:pPr>
              <w:rPr>
                <w:rFonts w:ascii="Arial" w:hAnsi="Arial" w:cs="Arial"/>
                <w:sz w:val="20"/>
              </w:rPr>
            </w:pPr>
          </w:p>
        </w:tc>
        <w:tc>
          <w:tcPr>
            <w:tcW w:w="1685" w:type="dxa"/>
            <w:shd w:val="clear" w:color="auto" w:fill="D9D9D9" w:themeFill="background1" w:themeFillShade="D9"/>
          </w:tcPr>
          <w:p w:rsidR="00577037" w:rsidRPr="00577037" w:rsidRDefault="00577037">
            <w:pPr>
              <w:rPr>
                <w:rFonts w:ascii="Arial" w:hAnsi="Arial" w:cs="Arial"/>
                <w:sz w:val="20"/>
              </w:rPr>
            </w:pPr>
          </w:p>
        </w:tc>
        <w:tc>
          <w:tcPr>
            <w:tcW w:w="1634" w:type="dxa"/>
            <w:shd w:val="clear" w:color="auto" w:fill="D9D9D9" w:themeFill="background1" w:themeFillShade="D9"/>
          </w:tcPr>
          <w:p w:rsidR="00577037" w:rsidRPr="00577037" w:rsidRDefault="00577037">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lastRenderedPageBreak/>
              <w:t>PO25</w:t>
            </w:r>
          </w:p>
          <w:p w:rsidR="00B347BD" w:rsidRPr="00B347BD" w:rsidRDefault="00B347BD" w:rsidP="00B347BD">
            <w:pPr>
              <w:rPr>
                <w:rFonts w:ascii="Arial" w:hAnsi="Arial" w:cs="Arial"/>
                <w:sz w:val="20"/>
              </w:rPr>
            </w:pPr>
            <w:r w:rsidRPr="00B347BD">
              <w:rPr>
                <w:rFonts w:ascii="Arial" w:hAnsi="Arial" w:cs="Arial"/>
                <w:sz w:val="20"/>
              </w:rPr>
              <w:t>Development provides functional and integrated car parking and vehicle access, that:</w:t>
            </w:r>
          </w:p>
          <w:p w:rsidR="00B347BD" w:rsidRPr="00B347BD" w:rsidRDefault="00B347BD" w:rsidP="00B347BD">
            <w:pPr>
              <w:numPr>
                <w:ilvl w:val="0"/>
                <w:numId w:val="19"/>
              </w:numPr>
              <w:rPr>
                <w:rFonts w:ascii="Arial" w:hAnsi="Arial" w:cs="Arial"/>
                <w:sz w:val="20"/>
              </w:rPr>
            </w:pPr>
            <w:r w:rsidRPr="00B347BD">
              <w:rPr>
                <w:rFonts w:ascii="Arial" w:hAnsi="Arial" w:cs="Arial"/>
                <w:sz w:val="20"/>
              </w:rPr>
              <w:t>prioritises the movement and safety of pedestrians between car parking areas at the rear through to the 'main street' and the entrance to the building (e.g. Rear entry, arcade etc.);</w:t>
            </w:r>
          </w:p>
          <w:p w:rsidR="00B347BD" w:rsidRPr="00B347BD" w:rsidRDefault="00B347BD" w:rsidP="00B347BD">
            <w:pPr>
              <w:numPr>
                <w:ilvl w:val="0"/>
                <w:numId w:val="19"/>
              </w:numPr>
              <w:rPr>
                <w:rFonts w:ascii="Arial" w:hAnsi="Arial" w:cs="Arial"/>
                <w:sz w:val="20"/>
              </w:rPr>
            </w:pPr>
            <w:proofErr w:type="gramStart"/>
            <w:r w:rsidRPr="00B347BD">
              <w:rPr>
                <w:rFonts w:ascii="Arial" w:hAnsi="Arial" w:cs="Arial"/>
                <w:sz w:val="20"/>
              </w:rPr>
              <w:t>provides safety and security of people and property at all times</w:t>
            </w:r>
            <w:proofErr w:type="gramEnd"/>
            <w:r w:rsidRPr="00B347BD">
              <w:rPr>
                <w:rFonts w:ascii="Arial" w:hAnsi="Arial" w:cs="Arial"/>
                <w:sz w:val="20"/>
              </w:rPr>
              <w:t>;</w:t>
            </w:r>
          </w:p>
          <w:p w:rsidR="00B347BD" w:rsidRPr="00B347BD" w:rsidRDefault="00B347BD" w:rsidP="00B347BD">
            <w:pPr>
              <w:numPr>
                <w:ilvl w:val="0"/>
                <w:numId w:val="19"/>
              </w:numPr>
              <w:rPr>
                <w:rFonts w:ascii="Arial" w:hAnsi="Arial" w:cs="Arial"/>
                <w:sz w:val="20"/>
              </w:rPr>
            </w:pPr>
            <w:r w:rsidRPr="00B347BD">
              <w:rPr>
                <w:rFonts w:ascii="Arial" w:hAnsi="Arial" w:cs="Arial"/>
                <w:sz w:val="20"/>
              </w:rPr>
              <w:t>does not impede active transport options;</w:t>
            </w:r>
          </w:p>
          <w:p w:rsidR="00B347BD" w:rsidRPr="00B347BD" w:rsidRDefault="00B347BD" w:rsidP="00B347BD">
            <w:pPr>
              <w:numPr>
                <w:ilvl w:val="0"/>
                <w:numId w:val="19"/>
              </w:numPr>
              <w:rPr>
                <w:rFonts w:ascii="Arial" w:hAnsi="Arial" w:cs="Arial"/>
                <w:sz w:val="20"/>
              </w:rPr>
            </w:pPr>
            <w:r w:rsidRPr="00B347BD">
              <w:rPr>
                <w:rFonts w:ascii="Arial" w:hAnsi="Arial" w:cs="Arial"/>
                <w:sz w:val="20"/>
              </w:rPr>
              <w:t>does not impact on the safe and efficient movement of traffic external to the site;</w:t>
            </w:r>
          </w:p>
          <w:p w:rsidR="00B347BD" w:rsidRDefault="00B347BD" w:rsidP="00B347BD">
            <w:pPr>
              <w:numPr>
                <w:ilvl w:val="0"/>
                <w:numId w:val="19"/>
              </w:numPr>
              <w:rPr>
                <w:rFonts w:ascii="Arial" w:hAnsi="Arial" w:cs="Arial"/>
                <w:sz w:val="20"/>
              </w:rPr>
            </w:pPr>
            <w:r w:rsidRPr="00B347BD">
              <w:rPr>
                <w:rFonts w:ascii="Arial" w:hAnsi="Arial" w:cs="Arial"/>
                <w:sz w:val="20"/>
              </w:rPr>
              <w:t>where possible vehicle access points are consolidated and shared with adjoining sites.</w:t>
            </w:r>
          </w:p>
          <w:p w:rsidR="00B347BD" w:rsidRDefault="00B347BD" w:rsidP="00B347BD">
            <w:pPr>
              <w:rPr>
                <w:rFonts w:ascii="Arial" w:hAnsi="Arial" w:cs="Arial"/>
                <w:sz w:val="20"/>
              </w:rPr>
            </w:pPr>
          </w:p>
          <w:p w:rsidR="00B347BD" w:rsidRPr="00B347BD" w:rsidRDefault="00B347BD" w:rsidP="00B347BD">
            <w:pPr>
              <w:rPr>
                <w:rFonts w:ascii="Arial" w:hAnsi="Arial" w:cs="Arial"/>
                <w:sz w:val="20"/>
              </w:rPr>
            </w:pPr>
            <w:r w:rsidRPr="002516F3">
              <w:rPr>
                <w:rFonts w:ascii="Arial" w:hAnsi="Arial" w:cs="Arial"/>
                <w:sz w:val="18"/>
              </w:rPr>
              <w:t>Note - Refer to Planning scheme policy - Centre and neighbourhood hub design for details and examples</w:t>
            </w:r>
            <w:r w:rsidRPr="00B347BD">
              <w:rPr>
                <w:rFonts w:ascii="Arial" w:hAnsi="Arial" w:cs="Arial"/>
                <w:sz w:val="20"/>
              </w:rPr>
              <w:t>.</w:t>
            </w:r>
          </w:p>
          <w:p w:rsidR="00577037" w:rsidRPr="00577037" w:rsidRDefault="00577037">
            <w:pPr>
              <w:rPr>
                <w:rFonts w:ascii="Arial" w:hAnsi="Arial" w:cs="Arial"/>
                <w:sz w:val="20"/>
              </w:rPr>
            </w:pPr>
          </w:p>
        </w:tc>
        <w:tc>
          <w:tcPr>
            <w:tcW w:w="6571" w:type="dxa"/>
          </w:tcPr>
          <w:p w:rsidR="00577037" w:rsidRPr="00577037" w:rsidRDefault="00B347BD">
            <w:pPr>
              <w:rPr>
                <w:rFonts w:ascii="Arial" w:hAnsi="Arial" w:cs="Arial"/>
                <w:sz w:val="20"/>
              </w:rPr>
            </w:pPr>
            <w:r w:rsidRPr="00B347BD">
              <w:rPr>
                <w:rFonts w:ascii="Arial" w:hAnsi="Arial" w:cs="Arial"/>
                <w:sz w:val="20"/>
              </w:rPr>
              <w:t>No example provided.</w:t>
            </w:r>
            <w:r>
              <w:rPr>
                <w:rFonts w:ascii="Arial" w:hAnsi="Arial" w:cs="Arial"/>
                <w:sz w:val="20"/>
              </w:rPr>
              <w:t xml:space="preserve">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t>PO26</w:t>
            </w:r>
          </w:p>
          <w:p w:rsidR="00B347BD" w:rsidRPr="00B347BD" w:rsidRDefault="00B347BD" w:rsidP="00B347BD">
            <w:pPr>
              <w:rPr>
                <w:rFonts w:ascii="Arial" w:hAnsi="Arial" w:cs="Arial"/>
                <w:sz w:val="20"/>
              </w:rPr>
            </w:pPr>
            <w:r w:rsidRPr="00B347BD">
              <w:rPr>
                <w:rFonts w:ascii="Arial" w:hAnsi="Arial" w:cs="Arial"/>
                <w:sz w:val="20"/>
              </w:rPr>
              <w:t>Where required access easements contain a driveway and provision for services constructed to suit the user’s needs. The easement covers all works associated with the access in accordance with Planning scheme policy - Integrated design.</w:t>
            </w:r>
          </w:p>
          <w:p w:rsidR="00577037" w:rsidRPr="00577037" w:rsidRDefault="00577037">
            <w:pPr>
              <w:rPr>
                <w:rFonts w:ascii="Arial" w:hAnsi="Arial" w:cs="Arial"/>
                <w:sz w:val="20"/>
              </w:rPr>
            </w:pPr>
          </w:p>
        </w:tc>
        <w:tc>
          <w:tcPr>
            <w:tcW w:w="6571" w:type="dxa"/>
          </w:tcPr>
          <w:p w:rsidR="00577037" w:rsidRPr="00577037" w:rsidRDefault="00B347BD">
            <w:pPr>
              <w:rPr>
                <w:rFonts w:ascii="Arial" w:hAnsi="Arial" w:cs="Arial"/>
                <w:sz w:val="20"/>
              </w:rPr>
            </w:pPr>
            <w:r w:rsidRPr="00B347BD">
              <w:rPr>
                <w:rFonts w:ascii="Arial" w:hAnsi="Arial" w:cs="Arial"/>
                <w:sz w:val="20"/>
              </w:rPr>
              <w:t>No example provided.</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vMerge w:val="restart"/>
          </w:tcPr>
          <w:p w:rsidR="00B347BD" w:rsidRPr="00B347BD" w:rsidRDefault="00B347BD" w:rsidP="00B347BD">
            <w:pPr>
              <w:rPr>
                <w:rFonts w:ascii="Arial" w:hAnsi="Arial" w:cs="Arial"/>
                <w:sz w:val="20"/>
              </w:rPr>
            </w:pPr>
            <w:r w:rsidRPr="00B347BD">
              <w:rPr>
                <w:rFonts w:ascii="Arial" w:hAnsi="Arial" w:cs="Arial"/>
                <w:b/>
                <w:bCs/>
                <w:sz w:val="20"/>
              </w:rPr>
              <w:t>PO27</w:t>
            </w:r>
          </w:p>
          <w:p w:rsidR="00B347BD" w:rsidRPr="00B347BD" w:rsidRDefault="00B347BD" w:rsidP="00B347BD">
            <w:pPr>
              <w:rPr>
                <w:rFonts w:ascii="Arial" w:hAnsi="Arial" w:cs="Arial"/>
                <w:sz w:val="20"/>
              </w:rPr>
            </w:pPr>
            <w:r w:rsidRPr="00B347BD">
              <w:rPr>
                <w:rFonts w:ascii="Arial" w:hAnsi="Arial" w:cs="Arial"/>
                <w:sz w:val="20"/>
              </w:rPr>
              <w:t>The layout of the development does not compromise:</w:t>
            </w:r>
          </w:p>
          <w:p w:rsidR="00B347BD" w:rsidRPr="00B347BD" w:rsidRDefault="00B347BD" w:rsidP="00B347BD">
            <w:pPr>
              <w:numPr>
                <w:ilvl w:val="0"/>
                <w:numId w:val="20"/>
              </w:numPr>
              <w:rPr>
                <w:rFonts w:ascii="Arial" w:hAnsi="Arial" w:cs="Arial"/>
                <w:sz w:val="20"/>
              </w:rPr>
            </w:pPr>
            <w:r w:rsidRPr="00B347BD">
              <w:rPr>
                <w:rFonts w:ascii="Arial" w:hAnsi="Arial" w:cs="Arial"/>
                <w:sz w:val="20"/>
              </w:rPr>
              <w:t>the development of the road network in the area;</w:t>
            </w:r>
          </w:p>
          <w:p w:rsidR="00B347BD" w:rsidRPr="00B347BD" w:rsidRDefault="00B347BD" w:rsidP="00B347BD">
            <w:pPr>
              <w:numPr>
                <w:ilvl w:val="0"/>
                <w:numId w:val="20"/>
              </w:numPr>
              <w:rPr>
                <w:rFonts w:ascii="Arial" w:hAnsi="Arial" w:cs="Arial"/>
                <w:sz w:val="20"/>
              </w:rPr>
            </w:pPr>
            <w:r w:rsidRPr="00B347BD">
              <w:rPr>
                <w:rFonts w:ascii="Arial" w:hAnsi="Arial" w:cs="Arial"/>
                <w:sz w:val="20"/>
              </w:rPr>
              <w:t>the function or safety of the road network;</w:t>
            </w:r>
          </w:p>
          <w:p w:rsidR="00B347BD" w:rsidRPr="00B347BD" w:rsidRDefault="00B347BD" w:rsidP="00B347BD">
            <w:pPr>
              <w:numPr>
                <w:ilvl w:val="0"/>
                <w:numId w:val="20"/>
              </w:numPr>
              <w:rPr>
                <w:rFonts w:ascii="Arial" w:hAnsi="Arial" w:cs="Arial"/>
                <w:sz w:val="20"/>
              </w:rPr>
            </w:pPr>
            <w:r w:rsidRPr="00B347BD">
              <w:rPr>
                <w:rFonts w:ascii="Arial" w:hAnsi="Arial" w:cs="Arial"/>
                <w:sz w:val="20"/>
              </w:rPr>
              <w:t>the capacity of the road network.</w:t>
            </w:r>
          </w:p>
          <w:p w:rsidR="00B347BD" w:rsidRDefault="00B347BD">
            <w:pPr>
              <w:rPr>
                <w:rFonts w:ascii="Arial" w:hAnsi="Arial" w:cs="Arial"/>
                <w:sz w:val="20"/>
              </w:rPr>
            </w:pPr>
          </w:p>
          <w:p w:rsidR="00B347BD" w:rsidRPr="00577037" w:rsidRDefault="00B347BD">
            <w:pPr>
              <w:rPr>
                <w:rFonts w:ascii="Arial" w:hAnsi="Arial" w:cs="Arial"/>
                <w:sz w:val="20"/>
              </w:rPr>
            </w:pPr>
            <w:r w:rsidRPr="002516F3">
              <w:rPr>
                <w:rFonts w:ascii="Arial" w:hAnsi="Arial" w:cs="Arial"/>
                <w:sz w:val="18"/>
              </w:rPr>
              <w:t>Note - The road hierarchy is in accordance with a Neighbourhood development plan (conceptually shown on Figure 7.2.3.2 - Movement, Major streets).</w:t>
            </w: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E27.1</w:t>
            </w:r>
          </w:p>
          <w:p w:rsidR="00B347BD" w:rsidRPr="00B347BD" w:rsidRDefault="00B347BD" w:rsidP="00B347BD">
            <w:pPr>
              <w:rPr>
                <w:rFonts w:ascii="Arial" w:hAnsi="Arial" w:cs="Arial"/>
                <w:sz w:val="20"/>
              </w:rPr>
            </w:pPr>
            <w:r w:rsidRPr="00B347BD">
              <w:rPr>
                <w:rFonts w:ascii="Arial" w:hAnsi="Arial" w:cs="Arial"/>
                <w:sz w:val="20"/>
              </w:rPr>
              <w:t>Direct vehicle access for residential development does not occur from arterial or sub-arterial roads or a motorway.</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Editor's note - Residential developments should consider amalgamation with the lot to the rear and gaining access via a laneway.</w:t>
            </w:r>
          </w:p>
          <w:p w:rsidR="00B347BD" w:rsidRPr="002516F3" w:rsidRDefault="00B347BD">
            <w:pPr>
              <w:rPr>
                <w:rFonts w:ascii="Arial" w:hAnsi="Arial" w:cs="Arial"/>
                <w:sz w:val="18"/>
              </w:rPr>
            </w:pPr>
          </w:p>
          <w:p w:rsidR="00B347BD" w:rsidRPr="002516F3" w:rsidRDefault="00B347BD">
            <w:pPr>
              <w:rPr>
                <w:rFonts w:ascii="Arial" w:hAnsi="Arial" w:cs="Arial"/>
                <w:sz w:val="18"/>
              </w:rPr>
            </w:pPr>
            <w:r w:rsidRPr="002516F3">
              <w:rPr>
                <w:rFonts w:ascii="Arial" w:hAnsi="Arial" w:cs="Arial"/>
                <w:sz w:val="18"/>
              </w:rPr>
              <w:t>Note - The road hierarchy is in accordance with a Neighbourhood development plan (conceptually shown on Figure 7.2.3.2 - Movement, Major streets).</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E27.2</w:t>
            </w:r>
          </w:p>
          <w:p w:rsidR="00B347BD" w:rsidRPr="00B347BD" w:rsidRDefault="00B347BD" w:rsidP="00B347BD">
            <w:pPr>
              <w:rPr>
                <w:rFonts w:ascii="Arial" w:hAnsi="Arial" w:cs="Arial"/>
                <w:sz w:val="20"/>
              </w:rPr>
            </w:pPr>
            <w:r w:rsidRPr="00B347BD">
              <w:rPr>
                <w:rFonts w:ascii="Arial" w:hAnsi="Arial" w:cs="Arial"/>
                <w:sz w:val="20"/>
              </w:rPr>
              <w:t>The development provides for the extension of the road network in the area in accordance with Council’s road network planning.</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E27.3</w:t>
            </w:r>
          </w:p>
          <w:p w:rsidR="00B347BD" w:rsidRPr="00B347BD" w:rsidRDefault="00B347BD" w:rsidP="00B347BD">
            <w:pPr>
              <w:rPr>
                <w:rFonts w:ascii="Arial" w:hAnsi="Arial" w:cs="Arial"/>
                <w:sz w:val="20"/>
              </w:rPr>
            </w:pPr>
            <w:r w:rsidRPr="00B347BD">
              <w:rPr>
                <w:rFonts w:ascii="Arial" w:hAnsi="Arial" w:cs="Arial"/>
                <w:sz w:val="20"/>
              </w:rPr>
              <w:lastRenderedPageBreak/>
              <w:t>The development does not compromise future road widening of frontage roads in accordance with the relevant standard and Council’s road planning.</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E27.4</w:t>
            </w:r>
          </w:p>
          <w:p w:rsidR="00B347BD" w:rsidRPr="00B347BD" w:rsidRDefault="00B347BD" w:rsidP="00B347BD">
            <w:pPr>
              <w:rPr>
                <w:rFonts w:ascii="Arial" w:hAnsi="Arial" w:cs="Arial"/>
                <w:sz w:val="20"/>
              </w:rPr>
            </w:pPr>
            <w:r w:rsidRPr="00B347BD">
              <w:rPr>
                <w:rFonts w:ascii="Arial" w:hAnsi="Arial" w:cs="Arial"/>
                <w:sz w:val="20"/>
              </w:rPr>
              <w:t>The development layout allows forward vehicular access to and from the site.</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val="restart"/>
          </w:tcPr>
          <w:p w:rsidR="00B347BD" w:rsidRPr="00B347BD" w:rsidRDefault="00B347BD" w:rsidP="00B347BD">
            <w:pPr>
              <w:rPr>
                <w:rFonts w:ascii="Arial" w:hAnsi="Arial" w:cs="Arial"/>
                <w:sz w:val="20"/>
              </w:rPr>
            </w:pPr>
            <w:r w:rsidRPr="00B347BD">
              <w:rPr>
                <w:rFonts w:ascii="Arial" w:hAnsi="Arial" w:cs="Arial"/>
                <w:b/>
                <w:bCs/>
                <w:sz w:val="20"/>
              </w:rPr>
              <w:t>PO28</w:t>
            </w:r>
          </w:p>
          <w:p w:rsidR="00B347BD" w:rsidRPr="00B347BD" w:rsidRDefault="00B347BD" w:rsidP="00B347BD">
            <w:pPr>
              <w:rPr>
                <w:rFonts w:ascii="Arial" w:hAnsi="Arial" w:cs="Arial"/>
                <w:sz w:val="20"/>
              </w:rPr>
            </w:pPr>
            <w:r w:rsidRPr="00B347BD">
              <w:rPr>
                <w:rFonts w:ascii="Arial" w:hAnsi="Arial" w:cs="Arial"/>
                <w:sz w:val="20"/>
              </w:rPr>
              <w:t>Safe access facilities are provided for all vehicles required to access the site.</w:t>
            </w:r>
          </w:p>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E28.1</w:t>
            </w:r>
          </w:p>
          <w:p w:rsidR="00B347BD" w:rsidRPr="00B347BD" w:rsidRDefault="00B347BD" w:rsidP="00B347BD">
            <w:pPr>
              <w:rPr>
                <w:rFonts w:ascii="Arial" w:hAnsi="Arial" w:cs="Arial"/>
                <w:sz w:val="20"/>
              </w:rPr>
            </w:pPr>
            <w:r w:rsidRPr="00B347BD">
              <w:rPr>
                <w:rFonts w:ascii="Arial" w:hAnsi="Arial" w:cs="Arial"/>
                <w:sz w:val="20"/>
              </w:rPr>
              <w:t>Site access and driveways are designed, located and constructed in accordance with:</w:t>
            </w:r>
          </w:p>
          <w:p w:rsidR="00B347BD" w:rsidRPr="00B347BD" w:rsidRDefault="00B347BD" w:rsidP="00B347BD">
            <w:pPr>
              <w:numPr>
                <w:ilvl w:val="0"/>
                <w:numId w:val="21"/>
              </w:numPr>
              <w:rPr>
                <w:rFonts w:ascii="Arial" w:hAnsi="Arial" w:cs="Arial"/>
                <w:sz w:val="20"/>
              </w:rPr>
            </w:pPr>
            <w:r w:rsidRPr="00B347BD">
              <w:rPr>
                <w:rFonts w:ascii="Arial" w:hAnsi="Arial" w:cs="Arial"/>
                <w:sz w:val="20"/>
              </w:rPr>
              <w:t>where for a Council-controlled road and associated with a Dwelling house:</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Planning scheme policy - Integrated design;</w:t>
            </w:r>
            <w:r w:rsidRPr="00B347BD">
              <w:rPr>
                <w:rFonts w:ascii="Arial" w:hAnsi="Arial" w:cs="Arial"/>
                <w:sz w:val="20"/>
              </w:rPr>
              <w:br/>
            </w:r>
          </w:p>
          <w:p w:rsidR="00B347BD" w:rsidRPr="00B347BD" w:rsidRDefault="00B347BD" w:rsidP="00B347BD">
            <w:pPr>
              <w:numPr>
                <w:ilvl w:val="0"/>
                <w:numId w:val="21"/>
              </w:numPr>
              <w:rPr>
                <w:rFonts w:ascii="Arial" w:hAnsi="Arial" w:cs="Arial"/>
                <w:sz w:val="20"/>
              </w:rPr>
            </w:pPr>
            <w:r w:rsidRPr="00B347BD">
              <w:rPr>
                <w:rFonts w:ascii="Arial" w:hAnsi="Arial" w:cs="Arial"/>
                <w:sz w:val="20"/>
              </w:rPr>
              <w:t>where for a Council-controlled road and not associated with a Dwelling house:</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 xml:space="preserve">AS/NZS2890.1 - Parking facilities - Off </w:t>
            </w:r>
            <w:proofErr w:type="gramStart"/>
            <w:r w:rsidRPr="00B347BD">
              <w:rPr>
                <w:rFonts w:ascii="Arial" w:hAnsi="Arial" w:cs="Arial"/>
                <w:sz w:val="20"/>
              </w:rPr>
              <w:t>street car</w:t>
            </w:r>
            <w:proofErr w:type="gramEnd"/>
            <w:r w:rsidRPr="00B347BD">
              <w:rPr>
                <w:rFonts w:ascii="Arial" w:hAnsi="Arial" w:cs="Arial"/>
                <w:sz w:val="20"/>
              </w:rPr>
              <w:t xml:space="preserve"> parking;</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AS/NZS2890.2 - Parking facilities - Off-street commercial vehicle facilities;</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Planning scheme policy - Integrated design;</w:t>
            </w:r>
            <w:r w:rsidRPr="00B347BD">
              <w:rPr>
                <w:rFonts w:ascii="Arial" w:hAnsi="Arial" w:cs="Arial"/>
                <w:sz w:val="20"/>
              </w:rPr>
              <w:br/>
            </w:r>
          </w:p>
          <w:p w:rsidR="00B347BD" w:rsidRPr="00B347BD" w:rsidRDefault="00B347BD" w:rsidP="00B347BD">
            <w:pPr>
              <w:numPr>
                <w:ilvl w:val="1"/>
                <w:numId w:val="21"/>
              </w:numPr>
              <w:rPr>
                <w:rFonts w:ascii="Arial" w:hAnsi="Arial" w:cs="Arial"/>
                <w:sz w:val="20"/>
              </w:rPr>
            </w:pPr>
            <w:r w:rsidRPr="00B347BD">
              <w:rPr>
                <w:rFonts w:ascii="Arial" w:hAnsi="Arial" w:cs="Arial"/>
                <w:sz w:val="20"/>
              </w:rPr>
              <w:t>Schedule 8 - Service vehicle requirements;</w:t>
            </w:r>
            <w:r w:rsidRPr="00B347BD">
              <w:rPr>
                <w:rFonts w:ascii="Arial" w:hAnsi="Arial" w:cs="Arial"/>
                <w:sz w:val="20"/>
              </w:rPr>
              <w:br/>
            </w:r>
          </w:p>
          <w:p w:rsidR="00B347BD" w:rsidRPr="00B347BD" w:rsidRDefault="00B347BD" w:rsidP="00B347BD">
            <w:pPr>
              <w:numPr>
                <w:ilvl w:val="0"/>
                <w:numId w:val="21"/>
              </w:numPr>
              <w:rPr>
                <w:rFonts w:ascii="Arial" w:hAnsi="Arial" w:cs="Arial"/>
                <w:sz w:val="20"/>
              </w:rPr>
            </w:pPr>
            <w:r w:rsidRPr="00B347BD">
              <w:rPr>
                <w:rFonts w:ascii="Arial" w:hAnsi="Arial" w:cs="Arial"/>
                <w:sz w:val="20"/>
              </w:rPr>
              <w:t xml:space="preserve">where for a State-controlled road, the Safe Intersection Sight Distance requirements in </w:t>
            </w:r>
            <w:proofErr w:type="spellStart"/>
            <w:r w:rsidRPr="00B347BD">
              <w:rPr>
                <w:rFonts w:ascii="Arial" w:hAnsi="Arial" w:cs="Arial"/>
                <w:sz w:val="20"/>
              </w:rPr>
              <w:t>AustRoads</w:t>
            </w:r>
            <w:proofErr w:type="spellEnd"/>
            <w:r w:rsidRPr="00B347BD">
              <w:rPr>
                <w:rFonts w:ascii="Arial" w:hAnsi="Arial" w:cs="Arial"/>
                <w:sz w:val="20"/>
              </w:rPr>
              <w:t xml:space="preserve"> and the appropriate IPWEAQ standard drawings, or a copy of a Transport Infrastructure Act 1994, section 62 approval.</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b/>
                <w:sz w:val="20"/>
              </w:rPr>
            </w:pPr>
            <w:r w:rsidRPr="00B347BD">
              <w:rPr>
                <w:rFonts w:ascii="Arial" w:hAnsi="Arial" w:cs="Arial"/>
                <w:b/>
                <w:sz w:val="20"/>
              </w:rPr>
              <w:t>E28.2</w:t>
            </w:r>
          </w:p>
          <w:p w:rsidR="00B347BD" w:rsidRPr="00B347BD" w:rsidRDefault="00B347BD" w:rsidP="00B347BD">
            <w:pPr>
              <w:rPr>
                <w:rFonts w:ascii="Arial" w:hAnsi="Arial" w:cs="Arial"/>
                <w:sz w:val="20"/>
              </w:rPr>
            </w:pPr>
          </w:p>
          <w:p w:rsidR="00B347BD" w:rsidRPr="00B347BD" w:rsidRDefault="00B347BD" w:rsidP="00B347BD">
            <w:pPr>
              <w:rPr>
                <w:rFonts w:ascii="Arial" w:hAnsi="Arial" w:cs="Arial"/>
                <w:sz w:val="20"/>
              </w:rPr>
            </w:pPr>
            <w:r w:rsidRPr="00B347BD">
              <w:rPr>
                <w:rFonts w:ascii="Arial" w:hAnsi="Arial" w:cs="Arial"/>
                <w:sz w:val="20"/>
              </w:rPr>
              <w:t xml:space="preserve">Internal driveways, car parks and access ways are designed and constructed with a sealed pavement and in accordance with: </w:t>
            </w:r>
          </w:p>
          <w:p w:rsidR="00B347BD" w:rsidRPr="00B347BD" w:rsidRDefault="00B347BD" w:rsidP="00B347BD">
            <w:pPr>
              <w:rPr>
                <w:rFonts w:ascii="Arial" w:hAnsi="Arial" w:cs="Arial"/>
                <w:sz w:val="20"/>
              </w:rPr>
            </w:pPr>
          </w:p>
          <w:p w:rsidR="00B347BD" w:rsidRPr="00B347BD" w:rsidRDefault="00B347BD" w:rsidP="00B347BD">
            <w:pPr>
              <w:rPr>
                <w:rFonts w:ascii="Arial" w:hAnsi="Arial" w:cs="Arial"/>
                <w:sz w:val="20"/>
              </w:rPr>
            </w:pPr>
            <w:r w:rsidRPr="00B347BD">
              <w:rPr>
                <w:rFonts w:ascii="Arial" w:hAnsi="Arial" w:cs="Arial"/>
                <w:sz w:val="20"/>
              </w:rPr>
              <w:t xml:space="preserve">AS/NZS 2890.1 Parking Facilities Part 1: Off </w:t>
            </w:r>
            <w:proofErr w:type="gramStart"/>
            <w:r w:rsidRPr="00B347BD">
              <w:rPr>
                <w:rFonts w:ascii="Arial" w:hAnsi="Arial" w:cs="Arial"/>
                <w:sz w:val="20"/>
              </w:rPr>
              <w:t>street car</w:t>
            </w:r>
            <w:proofErr w:type="gramEnd"/>
            <w:r w:rsidRPr="00B347BD">
              <w:rPr>
                <w:rFonts w:ascii="Arial" w:hAnsi="Arial" w:cs="Arial"/>
                <w:sz w:val="20"/>
              </w:rPr>
              <w:t xml:space="preserve"> parking;</w:t>
            </w:r>
          </w:p>
          <w:p w:rsidR="00B347BD" w:rsidRPr="00B347BD" w:rsidRDefault="00B347BD" w:rsidP="00B347BD">
            <w:pPr>
              <w:rPr>
                <w:rFonts w:ascii="Arial" w:hAnsi="Arial" w:cs="Arial"/>
                <w:sz w:val="20"/>
              </w:rPr>
            </w:pPr>
            <w:r w:rsidRPr="00B347BD">
              <w:rPr>
                <w:rFonts w:ascii="Arial" w:hAnsi="Arial" w:cs="Arial"/>
                <w:sz w:val="20"/>
              </w:rPr>
              <w:lastRenderedPageBreak/>
              <w:t>AS 2890.2 Parking Facilities Part 2: Off street commercial vehicle facilities;</w:t>
            </w:r>
          </w:p>
          <w:p w:rsidR="00B347BD" w:rsidRPr="00B347BD" w:rsidRDefault="00B347BD" w:rsidP="00B347BD">
            <w:pPr>
              <w:rPr>
                <w:rFonts w:ascii="Arial" w:hAnsi="Arial" w:cs="Arial"/>
                <w:sz w:val="20"/>
              </w:rPr>
            </w:pPr>
            <w:r w:rsidRPr="00B347BD">
              <w:rPr>
                <w:rFonts w:ascii="Arial" w:hAnsi="Arial" w:cs="Arial"/>
                <w:sz w:val="20"/>
              </w:rPr>
              <w:t>Planning scheme policy - Integrated design; and</w:t>
            </w:r>
          </w:p>
          <w:p w:rsidR="00B347BD" w:rsidRDefault="00B347BD" w:rsidP="00B347BD">
            <w:pPr>
              <w:rPr>
                <w:rFonts w:ascii="Arial" w:hAnsi="Arial" w:cs="Arial"/>
                <w:sz w:val="20"/>
              </w:rPr>
            </w:pPr>
            <w:r w:rsidRPr="00B347BD">
              <w:rPr>
                <w:rFonts w:ascii="Arial" w:hAnsi="Arial" w:cs="Arial"/>
                <w:sz w:val="20"/>
              </w:rPr>
              <w:t>Schedule 8 - Service vehicle requirements.</w:t>
            </w:r>
          </w:p>
          <w:p w:rsidR="00B347BD" w:rsidRDefault="00B347BD" w:rsidP="00B347BD">
            <w:pPr>
              <w:rPr>
                <w:rFonts w:ascii="Arial" w:hAnsi="Arial" w:cs="Arial"/>
                <w:sz w:val="20"/>
              </w:rPr>
            </w:pPr>
          </w:p>
          <w:p w:rsidR="00B347BD" w:rsidRPr="00577037" w:rsidRDefault="00B347BD" w:rsidP="00B347BD">
            <w:pPr>
              <w:rPr>
                <w:rFonts w:ascii="Arial" w:hAnsi="Arial" w:cs="Arial"/>
                <w:sz w:val="20"/>
              </w:rPr>
            </w:pPr>
            <w:r w:rsidRPr="002516F3">
              <w:rPr>
                <w:rFonts w:ascii="Arial" w:hAnsi="Arial" w:cs="Arial"/>
                <w:sz w:val="18"/>
              </w:rPr>
              <w:t>Note - This includes queue lengths (refer to Schedule 8 - Service vehicle requirements), pavement widths and construction.</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E28.3</w:t>
            </w:r>
          </w:p>
          <w:p w:rsidR="00B347BD" w:rsidRPr="00B347BD" w:rsidRDefault="00B347BD" w:rsidP="00B347BD">
            <w:pPr>
              <w:rPr>
                <w:rFonts w:ascii="Arial" w:hAnsi="Arial" w:cs="Arial"/>
                <w:sz w:val="20"/>
              </w:rPr>
            </w:pPr>
            <w:r w:rsidRPr="00B347BD">
              <w:rPr>
                <w:rFonts w:ascii="Arial" w:hAnsi="Arial" w:cs="Arial"/>
                <w:sz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E28.4</w:t>
            </w:r>
          </w:p>
          <w:p w:rsidR="00B347BD" w:rsidRPr="00B347BD" w:rsidRDefault="00B347BD" w:rsidP="00B347BD">
            <w:pPr>
              <w:rPr>
                <w:rFonts w:ascii="Arial" w:hAnsi="Arial" w:cs="Arial"/>
                <w:sz w:val="20"/>
              </w:rPr>
            </w:pPr>
            <w:r w:rsidRPr="00B347BD">
              <w:rPr>
                <w:rFonts w:ascii="Arial" w:hAnsi="Arial" w:cs="Arial"/>
                <w:sz w:val="20"/>
              </w:rPr>
              <w:t>Landscaping (including shade trees) is provided within car parks in accordance with Planning scheme policy - Integrated design.</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B347BD" w:rsidRPr="00B347BD" w:rsidRDefault="00B347BD" w:rsidP="00B347BD">
            <w:pPr>
              <w:rPr>
                <w:rFonts w:ascii="Arial" w:hAnsi="Arial" w:cs="Arial"/>
                <w:sz w:val="20"/>
              </w:rPr>
            </w:pPr>
            <w:r w:rsidRPr="00B347BD">
              <w:rPr>
                <w:rFonts w:ascii="Arial" w:hAnsi="Arial" w:cs="Arial"/>
                <w:b/>
                <w:bCs/>
                <w:sz w:val="20"/>
              </w:rPr>
              <w:t>PO29</w:t>
            </w:r>
          </w:p>
          <w:p w:rsidR="00B347BD" w:rsidRPr="00B347BD" w:rsidRDefault="00B347BD" w:rsidP="00B347BD">
            <w:pPr>
              <w:rPr>
                <w:rFonts w:ascii="Arial" w:hAnsi="Arial" w:cs="Arial"/>
                <w:sz w:val="20"/>
              </w:rPr>
            </w:pPr>
            <w:r w:rsidRPr="00B347BD">
              <w:rPr>
                <w:rFonts w:ascii="Arial" w:hAnsi="Arial" w:cs="Arial"/>
                <w:sz w:val="20"/>
              </w:rPr>
              <w:t>Sealed and flood free road access during the minor storm event is available to the site from the nearest arterial or sub-arterial road.</w:t>
            </w:r>
          </w:p>
          <w:p w:rsidR="00577037" w:rsidRDefault="00577037">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Editor's note - Where associated with a State-controlled road, further requirements may apply, and approvals may be required from the Department of Transport and Main Roads.</w:t>
            </w:r>
          </w:p>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E29</w:t>
            </w:r>
          </w:p>
          <w:p w:rsidR="00B347BD" w:rsidRPr="00B347BD" w:rsidRDefault="00B347BD" w:rsidP="00B347BD">
            <w:pPr>
              <w:rPr>
                <w:rFonts w:ascii="Arial" w:hAnsi="Arial" w:cs="Arial"/>
                <w:sz w:val="20"/>
              </w:rPr>
            </w:pPr>
            <w:r w:rsidRPr="00B347BD">
              <w:rPr>
                <w:rFonts w:ascii="Arial" w:hAnsi="Arial" w:cs="Arial"/>
                <w:sz w:val="20"/>
              </w:rPr>
              <w:t>Roads or streets giving access to the development from the nearest arterial or sub-arterial road are flood free during the minor storm event and are sealed.</w:t>
            </w:r>
          </w:p>
          <w:p w:rsidR="00577037" w:rsidRDefault="00577037">
            <w:pPr>
              <w:rPr>
                <w:rFonts w:ascii="Arial" w:hAnsi="Arial" w:cs="Arial"/>
                <w:sz w:val="20"/>
              </w:rPr>
            </w:pPr>
          </w:p>
          <w:p w:rsidR="00B347BD" w:rsidRPr="00577037" w:rsidRDefault="00B347BD">
            <w:pPr>
              <w:rPr>
                <w:rFonts w:ascii="Arial" w:hAnsi="Arial" w:cs="Arial"/>
                <w:sz w:val="20"/>
              </w:rPr>
            </w:pPr>
            <w:r w:rsidRPr="002516F3">
              <w:rPr>
                <w:rFonts w:ascii="Arial" w:hAnsi="Arial" w:cs="Arial"/>
                <w:sz w:val="18"/>
              </w:rPr>
              <w:t>Note - The road network is mapped on Overlay map - Road hierarchy</w:t>
            </w:r>
            <w:r w:rsidRPr="00B347BD">
              <w:rPr>
                <w:rFonts w:ascii="Arial" w:hAnsi="Arial" w:cs="Arial"/>
                <w:sz w:val="20"/>
              </w:rPr>
              <w:t>.</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vMerge w:val="restart"/>
          </w:tcPr>
          <w:p w:rsidR="00B347BD" w:rsidRPr="00B347BD" w:rsidRDefault="00B347BD" w:rsidP="00B347BD">
            <w:pPr>
              <w:rPr>
                <w:rFonts w:ascii="Arial" w:hAnsi="Arial" w:cs="Arial"/>
                <w:sz w:val="20"/>
              </w:rPr>
            </w:pPr>
            <w:r w:rsidRPr="00B347BD">
              <w:rPr>
                <w:rFonts w:ascii="Arial" w:hAnsi="Arial" w:cs="Arial"/>
                <w:b/>
                <w:bCs/>
                <w:sz w:val="20"/>
              </w:rPr>
              <w:t>PO30</w:t>
            </w:r>
          </w:p>
          <w:p w:rsidR="00B347BD" w:rsidRPr="00B347BD" w:rsidRDefault="00B347BD" w:rsidP="00B347BD">
            <w:pPr>
              <w:rPr>
                <w:rFonts w:ascii="Arial" w:hAnsi="Arial" w:cs="Arial"/>
                <w:sz w:val="20"/>
              </w:rPr>
            </w:pPr>
            <w:r w:rsidRPr="00B347BD">
              <w:rPr>
                <w:rFonts w:ascii="Arial" w:hAnsi="Arial" w:cs="Arial"/>
                <w:sz w:val="20"/>
              </w:rPr>
              <w:t>Roads which provide access to the site from an arterial or sub-arterial road remain trafficable during major storm events without flooding or impacting upon residential properties or other premises.</w:t>
            </w:r>
          </w:p>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E30.1</w:t>
            </w:r>
          </w:p>
          <w:p w:rsidR="00B347BD" w:rsidRPr="00B347BD" w:rsidRDefault="00B347BD" w:rsidP="00B347BD">
            <w:pPr>
              <w:rPr>
                <w:rFonts w:ascii="Arial" w:hAnsi="Arial" w:cs="Arial"/>
                <w:sz w:val="20"/>
              </w:rPr>
            </w:pPr>
            <w:r w:rsidRPr="00B347BD">
              <w:rPr>
                <w:rFonts w:ascii="Arial" w:hAnsi="Arial" w:cs="Arial"/>
                <w:sz w:val="20"/>
              </w:rPr>
              <w:t xml:space="preserve">Access roads to the development have </w:t>
            </w:r>
            <w:proofErr w:type="gramStart"/>
            <w:r w:rsidRPr="00B347BD">
              <w:rPr>
                <w:rFonts w:ascii="Arial" w:hAnsi="Arial" w:cs="Arial"/>
                <w:sz w:val="20"/>
              </w:rPr>
              <w:t>sufficient</w:t>
            </w:r>
            <w:proofErr w:type="gramEnd"/>
            <w:r w:rsidRPr="00B347BD">
              <w:rPr>
                <w:rFonts w:ascii="Arial" w:hAnsi="Arial" w:cs="Arial"/>
                <w:sz w:val="20"/>
              </w:rPr>
              <w:t xml:space="preserve"> longitudinal and cross drainage to remain safely trafficable during major storm (1% AEP) events.</w:t>
            </w:r>
          </w:p>
          <w:p w:rsidR="00B347BD" w:rsidRDefault="00B347BD">
            <w:pPr>
              <w:rPr>
                <w:rFonts w:ascii="Arial" w:hAnsi="Arial" w:cs="Arial"/>
                <w:sz w:val="20"/>
              </w:rPr>
            </w:pPr>
          </w:p>
          <w:p w:rsidR="00B347BD" w:rsidRPr="002516F3" w:rsidRDefault="00B347BD">
            <w:pPr>
              <w:rPr>
                <w:rFonts w:ascii="Arial" w:hAnsi="Arial" w:cs="Arial"/>
                <w:sz w:val="18"/>
              </w:rPr>
            </w:pPr>
            <w:r w:rsidRPr="002516F3">
              <w:rPr>
                <w:rFonts w:ascii="Arial" w:hAnsi="Arial" w:cs="Arial"/>
                <w:sz w:val="18"/>
              </w:rPr>
              <w:t>Note - The road network is mapped on Overlay map - Road hierarchy.</w:t>
            </w:r>
          </w:p>
          <w:p w:rsidR="00B347BD" w:rsidRPr="002516F3" w:rsidRDefault="00B347BD">
            <w:pPr>
              <w:rPr>
                <w:rFonts w:ascii="Arial" w:hAnsi="Arial" w:cs="Arial"/>
                <w:sz w:val="18"/>
              </w:rPr>
            </w:pPr>
          </w:p>
          <w:p w:rsidR="00B347BD" w:rsidRPr="00577037" w:rsidRDefault="00B347BD">
            <w:pPr>
              <w:rPr>
                <w:rFonts w:ascii="Arial" w:hAnsi="Arial" w:cs="Arial"/>
                <w:sz w:val="20"/>
              </w:rPr>
            </w:pPr>
            <w:r w:rsidRPr="002516F3">
              <w:rPr>
                <w:rFonts w:ascii="Arial" w:hAnsi="Arial" w:cs="Arial"/>
                <w:sz w:val="18"/>
              </w:rPr>
              <w:t>Note - Refer to QUDM for requirements regarding trafficability</w:t>
            </w:r>
            <w:r w:rsidRPr="00B347BD">
              <w:rPr>
                <w:rFonts w:ascii="Arial" w:hAnsi="Arial" w:cs="Arial"/>
                <w:sz w:val="20"/>
              </w:rPr>
              <w:t>.</w:t>
            </w:r>
            <w:r>
              <w:rPr>
                <w:rFonts w:ascii="Arial" w:hAnsi="Arial" w:cs="Arial"/>
                <w:sz w:val="20"/>
              </w:rPr>
              <w:t xml:space="preserve"> </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tcPr>
          <w:p w:rsidR="00B347BD" w:rsidRPr="00577037" w:rsidRDefault="00B347BD">
            <w:pPr>
              <w:rPr>
                <w:rFonts w:ascii="Arial" w:hAnsi="Arial" w:cs="Arial"/>
                <w:sz w:val="20"/>
              </w:rPr>
            </w:pPr>
          </w:p>
        </w:tc>
        <w:tc>
          <w:tcPr>
            <w:tcW w:w="6571" w:type="dxa"/>
          </w:tcPr>
          <w:p w:rsidR="00B347BD" w:rsidRPr="00B347BD" w:rsidRDefault="00B347BD" w:rsidP="00B347BD">
            <w:pPr>
              <w:rPr>
                <w:rFonts w:ascii="Arial" w:hAnsi="Arial" w:cs="Arial"/>
                <w:sz w:val="20"/>
              </w:rPr>
            </w:pPr>
            <w:r w:rsidRPr="00B347BD">
              <w:rPr>
                <w:rFonts w:ascii="Arial" w:hAnsi="Arial" w:cs="Arial"/>
                <w:b/>
                <w:bCs/>
                <w:sz w:val="20"/>
              </w:rPr>
              <w:t>E30.2</w:t>
            </w:r>
          </w:p>
          <w:p w:rsidR="00B347BD" w:rsidRPr="00B347BD" w:rsidRDefault="00B347BD" w:rsidP="00B347BD">
            <w:pPr>
              <w:rPr>
                <w:rFonts w:ascii="Arial" w:hAnsi="Arial" w:cs="Arial"/>
                <w:sz w:val="20"/>
              </w:rPr>
            </w:pPr>
            <w:r w:rsidRPr="00B347BD">
              <w:rPr>
                <w:rFonts w:ascii="Arial" w:hAnsi="Arial" w:cs="Arial"/>
                <w:sz w:val="20"/>
              </w:rPr>
              <w:t>Culverts and causeways do not increase inundation levels or increase velocities, for all events up to the defined flood event, to upstream or downstream properties.</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577037" w:rsidRPr="00577037" w:rsidRDefault="00C82506">
            <w:pPr>
              <w:rPr>
                <w:rFonts w:ascii="Arial" w:hAnsi="Arial" w:cs="Arial"/>
                <w:sz w:val="20"/>
              </w:rPr>
            </w:pPr>
            <w:r w:rsidRPr="00C82506">
              <w:rPr>
                <w:rFonts w:ascii="Arial" w:hAnsi="Arial" w:cs="Arial"/>
                <w:b/>
                <w:bCs/>
                <w:sz w:val="20"/>
              </w:rPr>
              <w:t>Street design and layout</w:t>
            </w:r>
          </w:p>
        </w:tc>
        <w:tc>
          <w:tcPr>
            <w:tcW w:w="6571" w:type="dxa"/>
          </w:tcPr>
          <w:p w:rsidR="00577037" w:rsidRPr="00577037" w:rsidRDefault="00577037">
            <w:pPr>
              <w:rPr>
                <w:rFonts w:ascii="Arial" w:hAnsi="Arial" w:cs="Arial"/>
                <w:sz w:val="20"/>
              </w:rPr>
            </w:pP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tcPr>
          <w:p w:rsidR="00C82506" w:rsidRPr="00C82506" w:rsidRDefault="00C82506" w:rsidP="00C82506">
            <w:pPr>
              <w:rPr>
                <w:rFonts w:ascii="Arial" w:hAnsi="Arial" w:cs="Arial"/>
                <w:sz w:val="20"/>
              </w:rPr>
            </w:pPr>
            <w:r w:rsidRPr="00C82506">
              <w:rPr>
                <w:rFonts w:ascii="Arial" w:hAnsi="Arial" w:cs="Arial"/>
                <w:b/>
                <w:bCs/>
                <w:sz w:val="20"/>
              </w:rPr>
              <w:t>PO31</w:t>
            </w:r>
          </w:p>
          <w:p w:rsidR="00C82506" w:rsidRPr="00C82506" w:rsidRDefault="00C82506" w:rsidP="00C82506">
            <w:pPr>
              <w:rPr>
                <w:rFonts w:ascii="Arial" w:hAnsi="Arial" w:cs="Arial"/>
                <w:sz w:val="20"/>
              </w:rPr>
            </w:pPr>
            <w:r w:rsidRPr="00C82506">
              <w:rPr>
                <w:rFonts w:ascii="Arial" w:hAnsi="Arial" w:cs="Arial"/>
                <w:sz w:val="20"/>
              </w:rPr>
              <w:lastRenderedPageBreak/>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C82506">
              <w:rPr>
                <w:rFonts w:ascii="Arial" w:hAnsi="Arial" w:cs="Arial"/>
                <w:sz w:val="20"/>
              </w:rPr>
              <w:t>accommodates</w:t>
            </w:r>
            <w:proofErr w:type="gramEnd"/>
            <w:r w:rsidRPr="00C82506">
              <w:rPr>
                <w:rFonts w:ascii="Arial" w:hAnsi="Arial" w:cs="Arial"/>
                <w:sz w:val="20"/>
              </w:rPr>
              <w:t xml:space="preserve"> the following functions:</w:t>
            </w:r>
          </w:p>
          <w:p w:rsidR="00C82506" w:rsidRPr="00C82506" w:rsidRDefault="00C82506" w:rsidP="00C82506">
            <w:pPr>
              <w:numPr>
                <w:ilvl w:val="0"/>
                <w:numId w:val="22"/>
              </w:numPr>
              <w:rPr>
                <w:rFonts w:ascii="Arial" w:hAnsi="Arial" w:cs="Arial"/>
                <w:sz w:val="20"/>
              </w:rPr>
            </w:pPr>
            <w:r w:rsidRPr="00C82506">
              <w:rPr>
                <w:rFonts w:ascii="Arial" w:hAnsi="Arial" w:cs="Arial"/>
                <w:sz w:val="20"/>
              </w:rPr>
              <w:t>access to premises by providing convenient vehicular movement for residents between their homes and the major road network;</w:t>
            </w:r>
          </w:p>
          <w:p w:rsidR="00C82506" w:rsidRPr="00C82506" w:rsidRDefault="00C82506" w:rsidP="00C82506">
            <w:pPr>
              <w:numPr>
                <w:ilvl w:val="0"/>
                <w:numId w:val="22"/>
              </w:numPr>
              <w:rPr>
                <w:rFonts w:ascii="Arial" w:hAnsi="Arial" w:cs="Arial"/>
                <w:sz w:val="20"/>
              </w:rPr>
            </w:pPr>
            <w:r w:rsidRPr="00C82506">
              <w:rPr>
                <w:rFonts w:ascii="Arial" w:hAnsi="Arial" w:cs="Arial"/>
                <w:sz w:val="20"/>
              </w:rPr>
              <w:t>safe and convenient pedestrian and cycle movement;</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adequate on street parking;</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stormwater drainage paths and treatment facilities;</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efficient public transport routes;</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utility services location;</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emergency access and waste collection;</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setting and approach (streetscape, landscaping and street furniture) for adjoining residences;</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expected traffic speeds and volumes; and</w:t>
            </w:r>
            <w:r w:rsidRPr="00C82506">
              <w:rPr>
                <w:rFonts w:ascii="Arial" w:hAnsi="Arial" w:cs="Arial"/>
                <w:sz w:val="20"/>
              </w:rPr>
              <w:br/>
            </w:r>
          </w:p>
          <w:p w:rsidR="00C82506" w:rsidRPr="00C82506" w:rsidRDefault="00C82506" w:rsidP="00C82506">
            <w:pPr>
              <w:numPr>
                <w:ilvl w:val="0"/>
                <w:numId w:val="22"/>
              </w:numPr>
              <w:rPr>
                <w:rFonts w:ascii="Arial" w:hAnsi="Arial" w:cs="Arial"/>
                <w:sz w:val="20"/>
              </w:rPr>
            </w:pPr>
            <w:r w:rsidRPr="00C82506">
              <w:rPr>
                <w:rFonts w:ascii="Arial" w:hAnsi="Arial" w:cs="Arial"/>
                <w:sz w:val="20"/>
              </w:rPr>
              <w:t>wildlife movement (where relevant).</w:t>
            </w:r>
          </w:p>
          <w:p w:rsidR="00577037" w:rsidRDefault="00577037">
            <w:pPr>
              <w:rPr>
                <w:rFonts w:ascii="Arial" w:hAnsi="Arial" w:cs="Arial"/>
                <w:sz w:val="20"/>
              </w:rPr>
            </w:pPr>
          </w:p>
          <w:p w:rsidR="00C82506" w:rsidRPr="002516F3" w:rsidRDefault="00C82506">
            <w:pPr>
              <w:rPr>
                <w:rFonts w:ascii="Arial" w:hAnsi="Arial" w:cs="Arial"/>
                <w:sz w:val="18"/>
              </w:rPr>
            </w:pPr>
            <w:r w:rsidRPr="002516F3">
              <w:rPr>
                <w:rFonts w:ascii="Arial" w:hAnsi="Arial" w:cs="Arial"/>
                <w:sz w:val="18"/>
              </w:rPr>
              <w:t>Note - Preliminary road design (including all services, street lighting, stormwater infrastructure, access locations, street trees and pedestrian network) may be required to demonstrate compliance with this PO.</w:t>
            </w:r>
          </w:p>
          <w:p w:rsidR="00C82506" w:rsidRPr="002516F3" w:rsidRDefault="00C82506">
            <w:pPr>
              <w:rPr>
                <w:rFonts w:ascii="Arial" w:hAnsi="Arial" w:cs="Arial"/>
                <w:sz w:val="18"/>
              </w:rPr>
            </w:pPr>
          </w:p>
          <w:p w:rsidR="00C82506" w:rsidRPr="00577037" w:rsidRDefault="00C82506">
            <w:pPr>
              <w:rPr>
                <w:rFonts w:ascii="Arial" w:hAnsi="Arial" w:cs="Arial"/>
                <w:sz w:val="20"/>
              </w:rPr>
            </w:pPr>
            <w:r w:rsidRPr="002516F3">
              <w:rPr>
                <w:rFonts w:ascii="Arial" w:hAnsi="Arial" w:cs="Arial"/>
                <w:sz w:val="18"/>
              </w:rPr>
              <w:t>Note - Refer to Planning scheme policy - Environmental areas and corridors for examples of when and where wildlife movement infrastructure is required.</w:t>
            </w:r>
          </w:p>
        </w:tc>
        <w:tc>
          <w:tcPr>
            <w:tcW w:w="6571" w:type="dxa"/>
          </w:tcPr>
          <w:p w:rsidR="00577037" w:rsidRPr="00577037" w:rsidRDefault="00C82506">
            <w:pPr>
              <w:rPr>
                <w:rFonts w:ascii="Arial" w:hAnsi="Arial" w:cs="Arial"/>
                <w:sz w:val="20"/>
              </w:rPr>
            </w:pPr>
            <w:r w:rsidRPr="00C82506">
              <w:rPr>
                <w:rFonts w:ascii="Arial" w:hAnsi="Arial" w:cs="Arial"/>
                <w:sz w:val="20"/>
              </w:rPr>
              <w:lastRenderedPageBreak/>
              <w:t>No example provided. </w:t>
            </w:r>
            <w:r>
              <w:rPr>
                <w:rFonts w:ascii="Arial" w:hAnsi="Arial" w:cs="Arial"/>
                <w:sz w:val="20"/>
              </w:rPr>
              <w:t xml:space="preserve"> </w:t>
            </w:r>
          </w:p>
        </w:tc>
        <w:tc>
          <w:tcPr>
            <w:tcW w:w="1685" w:type="dxa"/>
          </w:tcPr>
          <w:p w:rsidR="00577037" w:rsidRPr="00577037" w:rsidRDefault="00577037">
            <w:pPr>
              <w:rPr>
                <w:rFonts w:ascii="Arial" w:hAnsi="Arial" w:cs="Arial"/>
                <w:sz w:val="20"/>
              </w:rPr>
            </w:pPr>
          </w:p>
        </w:tc>
        <w:tc>
          <w:tcPr>
            <w:tcW w:w="1634" w:type="dxa"/>
          </w:tcPr>
          <w:p w:rsidR="00577037" w:rsidRPr="00577037" w:rsidRDefault="00577037">
            <w:pPr>
              <w:rPr>
                <w:rFonts w:ascii="Arial" w:hAnsi="Arial" w:cs="Arial"/>
                <w:sz w:val="20"/>
              </w:rPr>
            </w:pPr>
          </w:p>
        </w:tc>
      </w:tr>
      <w:tr w:rsidR="00CB78E8" w:rsidTr="00ED0BE6">
        <w:tc>
          <w:tcPr>
            <w:tcW w:w="5498" w:type="dxa"/>
            <w:vMerge w:val="restart"/>
          </w:tcPr>
          <w:p w:rsidR="00C82506" w:rsidRPr="00C82506" w:rsidRDefault="00C82506" w:rsidP="00C82506">
            <w:pPr>
              <w:rPr>
                <w:rFonts w:ascii="Arial" w:hAnsi="Arial" w:cs="Arial"/>
                <w:sz w:val="20"/>
              </w:rPr>
            </w:pPr>
            <w:r w:rsidRPr="00C82506">
              <w:rPr>
                <w:rFonts w:ascii="Arial" w:hAnsi="Arial" w:cs="Arial"/>
                <w:b/>
                <w:bCs/>
                <w:sz w:val="20"/>
              </w:rPr>
              <w:t>PO32</w:t>
            </w:r>
          </w:p>
          <w:p w:rsidR="00C82506" w:rsidRPr="00C82506" w:rsidRDefault="00C82506" w:rsidP="00C82506">
            <w:pPr>
              <w:rPr>
                <w:rFonts w:ascii="Arial" w:hAnsi="Arial" w:cs="Arial"/>
                <w:sz w:val="20"/>
              </w:rPr>
            </w:pPr>
            <w:r w:rsidRPr="00C82506">
              <w:rPr>
                <w:rFonts w:ascii="Arial" w:hAnsi="Arial" w:cs="Arial"/>
                <w:sz w:val="20"/>
              </w:rPr>
              <w:t>The existing road network (whether trunk or non-trunk) is upgraded where necessary to cater for the impact from the development.</w:t>
            </w:r>
          </w:p>
          <w:p w:rsidR="00C82506" w:rsidRDefault="00C82506">
            <w:pPr>
              <w:rPr>
                <w:rFonts w:ascii="Arial" w:hAnsi="Arial" w:cs="Arial"/>
                <w:sz w:val="20"/>
              </w:rPr>
            </w:pPr>
          </w:p>
          <w:p w:rsidR="00C82506" w:rsidRPr="002516F3" w:rsidRDefault="00C82506" w:rsidP="00C82506">
            <w:pPr>
              <w:rPr>
                <w:rFonts w:ascii="Arial" w:hAnsi="Arial" w:cs="Arial"/>
                <w:sz w:val="18"/>
              </w:rPr>
            </w:pPr>
            <w:r w:rsidRPr="002516F3">
              <w:rPr>
                <w:rFonts w:ascii="Arial" w:hAnsi="Arial" w:cs="Arial"/>
                <w:sz w:val="18"/>
              </w:rPr>
              <w:lastRenderedPageBreak/>
              <w:t>Note - An applicant may be required to submit an Integrated Transport Assessment (ITA), prepared in accordance with Planning scheme policy - Integrated transport assessment to demonstrate compliance with this PO, when any of the following occurs:</w:t>
            </w:r>
          </w:p>
          <w:p w:rsidR="00C82506" w:rsidRPr="002516F3" w:rsidRDefault="00C82506" w:rsidP="00C82506">
            <w:pPr>
              <w:numPr>
                <w:ilvl w:val="0"/>
                <w:numId w:val="23"/>
              </w:numPr>
              <w:rPr>
                <w:rFonts w:ascii="Arial" w:hAnsi="Arial" w:cs="Arial"/>
                <w:sz w:val="18"/>
              </w:rPr>
            </w:pPr>
            <w:r w:rsidRPr="002516F3">
              <w:rPr>
                <w:rFonts w:ascii="Arial" w:hAnsi="Arial" w:cs="Arial"/>
                <w:sz w:val="18"/>
              </w:rPr>
              <w:t>Development is near a transport sensitive location;</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 xml:space="preserve">Forecast traffic to/from the development exceeds 5% of the </w:t>
            </w:r>
            <w:proofErr w:type="gramStart"/>
            <w:r w:rsidRPr="002516F3">
              <w:rPr>
                <w:rFonts w:ascii="Arial" w:hAnsi="Arial" w:cs="Arial"/>
                <w:sz w:val="18"/>
              </w:rPr>
              <w:t>two way</w:t>
            </w:r>
            <w:proofErr w:type="gramEnd"/>
            <w:r w:rsidRPr="002516F3">
              <w:rPr>
                <w:rFonts w:ascii="Arial" w:hAnsi="Arial" w:cs="Arial"/>
                <w:sz w:val="18"/>
              </w:rPr>
              <w:t xml:space="preserve"> flow on the adjoining road or intersection, and congestion currently exists or is anticipated within 10 years of the development completion;</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Development access onto a sub arterial, or arterial road or within 100m of a signalised intersection;</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Residential development greater than 50 lots or dwellings;</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Offices greater than 4,000m</w:t>
            </w:r>
            <w:r w:rsidRPr="002516F3">
              <w:rPr>
                <w:rFonts w:ascii="Arial" w:hAnsi="Arial" w:cs="Arial"/>
                <w:sz w:val="18"/>
                <w:vertAlign w:val="superscript"/>
              </w:rPr>
              <w:t>2</w:t>
            </w:r>
            <w:r w:rsidRPr="002516F3">
              <w:rPr>
                <w:rFonts w:ascii="Arial" w:hAnsi="Arial" w:cs="Arial"/>
                <w:sz w:val="18"/>
              </w:rPr>
              <w:t> Gross Floor Area (GFA);</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Retail activities including Hardware and trade supplies, Showroom, Shop or Shopping centre greater than 1,000m</w:t>
            </w:r>
            <w:r w:rsidRPr="002516F3">
              <w:rPr>
                <w:rFonts w:ascii="Arial" w:hAnsi="Arial" w:cs="Arial"/>
                <w:sz w:val="18"/>
                <w:vertAlign w:val="superscript"/>
              </w:rPr>
              <w:t>2</w:t>
            </w:r>
            <w:r w:rsidRPr="002516F3">
              <w:rPr>
                <w:rFonts w:ascii="Arial" w:hAnsi="Arial" w:cs="Arial"/>
                <w:sz w:val="18"/>
              </w:rPr>
              <w:t> GFA;</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proofErr w:type="gramStart"/>
            <w:r w:rsidRPr="002516F3">
              <w:rPr>
                <w:rFonts w:ascii="Arial" w:hAnsi="Arial" w:cs="Arial"/>
                <w:sz w:val="18"/>
              </w:rPr>
              <w:t>Warehouses</w:t>
            </w:r>
            <w:r w:rsidRPr="002516F3">
              <w:rPr>
                <w:rFonts w:ascii="Arial" w:hAnsi="Arial" w:cs="Arial"/>
                <w:sz w:val="18"/>
                <w:vertAlign w:val="superscript"/>
              </w:rPr>
              <w:t>(</w:t>
            </w:r>
            <w:proofErr w:type="gramEnd"/>
            <w:r w:rsidRPr="002516F3">
              <w:rPr>
                <w:rFonts w:ascii="Arial" w:hAnsi="Arial" w:cs="Arial"/>
                <w:sz w:val="18"/>
                <w:vertAlign w:val="superscript"/>
              </w:rPr>
              <w:t>88)</w:t>
            </w:r>
            <w:r w:rsidRPr="002516F3">
              <w:rPr>
                <w:rFonts w:ascii="Arial" w:hAnsi="Arial" w:cs="Arial"/>
                <w:sz w:val="18"/>
              </w:rPr>
              <w:t> greater than 6,000m</w:t>
            </w:r>
            <w:r w:rsidRPr="002516F3">
              <w:rPr>
                <w:rFonts w:ascii="Arial" w:hAnsi="Arial" w:cs="Arial"/>
                <w:sz w:val="18"/>
                <w:vertAlign w:val="superscript"/>
              </w:rPr>
              <w:t>2</w:t>
            </w:r>
            <w:r w:rsidRPr="002516F3">
              <w:rPr>
                <w:rFonts w:ascii="Arial" w:hAnsi="Arial" w:cs="Arial"/>
                <w:sz w:val="18"/>
              </w:rPr>
              <w:t> GFA;</w:t>
            </w:r>
            <w:r w:rsidRPr="002516F3">
              <w:rPr>
                <w:rFonts w:ascii="Arial" w:hAnsi="Arial" w:cs="Arial"/>
                <w:sz w:val="18"/>
              </w:rPr>
              <w:br/>
            </w:r>
          </w:p>
          <w:p w:rsidR="00C82506" w:rsidRPr="002516F3" w:rsidRDefault="00C82506" w:rsidP="00C82506">
            <w:pPr>
              <w:numPr>
                <w:ilvl w:val="0"/>
                <w:numId w:val="23"/>
              </w:numPr>
              <w:rPr>
                <w:rFonts w:ascii="Arial" w:hAnsi="Arial" w:cs="Arial"/>
                <w:sz w:val="18"/>
              </w:rPr>
            </w:pPr>
            <w:r w:rsidRPr="002516F3">
              <w:rPr>
                <w:rFonts w:ascii="Arial" w:hAnsi="Arial" w:cs="Arial"/>
                <w:sz w:val="18"/>
              </w:rPr>
              <w:t>On-site carpark greater than 100 spaces.</w:t>
            </w:r>
            <w:r w:rsidRPr="002516F3">
              <w:rPr>
                <w:rFonts w:ascii="Arial" w:hAnsi="Arial" w:cs="Arial"/>
                <w:sz w:val="18"/>
              </w:rPr>
              <w:br/>
            </w:r>
          </w:p>
          <w:p w:rsidR="00C82506" w:rsidRPr="002516F3" w:rsidRDefault="00C82506" w:rsidP="00C82506">
            <w:pPr>
              <w:rPr>
                <w:rFonts w:ascii="Arial" w:hAnsi="Arial" w:cs="Arial"/>
                <w:sz w:val="18"/>
              </w:rPr>
            </w:pPr>
            <w:r w:rsidRPr="002516F3">
              <w:rPr>
                <w:rFonts w:ascii="Arial" w:hAnsi="Arial" w:cs="Arial"/>
                <w:sz w:val="18"/>
              </w:rPr>
              <w:t xml:space="preserve">The ITA is to review the development’s impact upon the external road network for the period of 10 years from completion of the development. The ITA is to provide </w:t>
            </w:r>
            <w:proofErr w:type="gramStart"/>
            <w:r w:rsidRPr="002516F3">
              <w:rPr>
                <w:rFonts w:ascii="Arial" w:hAnsi="Arial" w:cs="Arial"/>
                <w:sz w:val="18"/>
              </w:rPr>
              <w:t>sufficient</w:t>
            </w:r>
            <w:proofErr w:type="gramEnd"/>
            <w:r w:rsidRPr="002516F3">
              <w:rPr>
                <w:rFonts w:ascii="Arial" w:hAnsi="Arial" w:cs="Arial"/>
                <w:sz w:val="18"/>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C82506" w:rsidRPr="002516F3" w:rsidRDefault="00C82506">
            <w:pPr>
              <w:rPr>
                <w:rFonts w:ascii="Arial" w:hAnsi="Arial" w:cs="Arial"/>
                <w:sz w:val="18"/>
              </w:rPr>
            </w:pPr>
          </w:p>
          <w:p w:rsidR="00C82506" w:rsidRPr="002516F3" w:rsidRDefault="00C82506">
            <w:pPr>
              <w:rPr>
                <w:rFonts w:ascii="Arial" w:hAnsi="Arial" w:cs="Arial"/>
                <w:sz w:val="18"/>
              </w:rPr>
            </w:pPr>
            <w:r w:rsidRPr="002516F3">
              <w:rPr>
                <w:rFonts w:ascii="Arial" w:hAnsi="Arial" w:cs="Arial"/>
                <w:sz w:val="18"/>
              </w:rPr>
              <w:t>Note - The road network is mapped on Overlay map - Road hierarchy.</w:t>
            </w:r>
          </w:p>
          <w:p w:rsidR="00C82506" w:rsidRPr="002516F3" w:rsidRDefault="00C82506">
            <w:pPr>
              <w:rPr>
                <w:rFonts w:ascii="Arial" w:hAnsi="Arial" w:cs="Arial"/>
                <w:sz w:val="18"/>
              </w:rPr>
            </w:pPr>
          </w:p>
          <w:p w:rsidR="00C82506" w:rsidRPr="002516F3" w:rsidRDefault="00C82506">
            <w:pPr>
              <w:rPr>
                <w:rFonts w:ascii="Arial" w:hAnsi="Arial" w:cs="Arial"/>
                <w:sz w:val="18"/>
              </w:rPr>
            </w:pPr>
            <w:r w:rsidRPr="002516F3">
              <w:rPr>
                <w:rFonts w:ascii="Arial" w:hAnsi="Arial" w:cs="Arial"/>
                <w:sz w:val="18"/>
              </w:rPr>
              <w:t>Note - The primary and secondary active transport network is mapped on Overlay map - Active transport.</w:t>
            </w:r>
          </w:p>
          <w:p w:rsidR="00C82506" w:rsidRPr="00577037" w:rsidRDefault="00C82506">
            <w:pPr>
              <w:rPr>
                <w:rFonts w:ascii="Arial" w:hAnsi="Arial" w:cs="Arial"/>
                <w:sz w:val="20"/>
              </w:rPr>
            </w:pPr>
          </w:p>
        </w:tc>
        <w:tc>
          <w:tcPr>
            <w:tcW w:w="6571" w:type="dxa"/>
          </w:tcPr>
          <w:p w:rsidR="00C82506" w:rsidRPr="00C82506" w:rsidRDefault="00C82506" w:rsidP="00C82506">
            <w:pPr>
              <w:rPr>
                <w:rFonts w:ascii="Arial" w:hAnsi="Arial" w:cs="Arial"/>
                <w:sz w:val="20"/>
              </w:rPr>
            </w:pPr>
            <w:r w:rsidRPr="00C82506">
              <w:rPr>
                <w:rFonts w:ascii="Arial" w:hAnsi="Arial" w:cs="Arial"/>
                <w:b/>
                <w:bCs/>
                <w:sz w:val="20"/>
              </w:rPr>
              <w:lastRenderedPageBreak/>
              <w:t>E32.1</w:t>
            </w:r>
          </w:p>
          <w:p w:rsidR="00C82506" w:rsidRPr="00C82506" w:rsidRDefault="00C82506" w:rsidP="00C82506">
            <w:pPr>
              <w:rPr>
                <w:rFonts w:ascii="Arial" w:hAnsi="Arial" w:cs="Arial"/>
                <w:sz w:val="20"/>
              </w:rPr>
            </w:pPr>
            <w:r w:rsidRPr="00C82506">
              <w:rPr>
                <w:rFonts w:ascii="Arial" w:hAnsi="Arial" w:cs="Arial"/>
                <w:sz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C82506" w:rsidRDefault="00C82506">
            <w:pPr>
              <w:rPr>
                <w:rFonts w:ascii="Arial" w:hAnsi="Arial" w:cs="Arial"/>
                <w:sz w:val="20"/>
              </w:rPr>
            </w:pPr>
          </w:p>
          <w:p w:rsidR="00C82506" w:rsidRPr="002516F3" w:rsidRDefault="00C82506">
            <w:pPr>
              <w:rPr>
                <w:rFonts w:ascii="Arial" w:hAnsi="Arial" w:cs="Arial"/>
                <w:sz w:val="18"/>
              </w:rPr>
            </w:pPr>
            <w:r w:rsidRPr="002516F3">
              <w:rPr>
                <w:rFonts w:ascii="Arial" w:hAnsi="Arial" w:cs="Arial"/>
                <w:sz w:val="18"/>
              </w:rPr>
              <w:t>Note - All turns vehicular access to existing lots is to be retained at new road intersections wherever practicable.</w:t>
            </w:r>
          </w:p>
          <w:p w:rsidR="00C82506" w:rsidRPr="002516F3" w:rsidRDefault="00C82506">
            <w:pPr>
              <w:rPr>
                <w:rFonts w:ascii="Arial" w:hAnsi="Arial" w:cs="Arial"/>
                <w:sz w:val="18"/>
              </w:rPr>
            </w:pPr>
          </w:p>
          <w:p w:rsidR="00C82506" w:rsidRPr="002516F3" w:rsidRDefault="00C82506">
            <w:pPr>
              <w:rPr>
                <w:rFonts w:ascii="Arial" w:hAnsi="Arial" w:cs="Arial"/>
                <w:sz w:val="18"/>
              </w:rPr>
            </w:pPr>
            <w:r w:rsidRPr="002516F3">
              <w:rPr>
                <w:rFonts w:ascii="Arial" w:hAnsi="Arial" w:cs="Arial"/>
                <w:sz w:val="18"/>
              </w:rPr>
              <w:t>Note - Existing on-street parking is to be retained at new road intersections and along road frontages wherever practicable.</w:t>
            </w:r>
          </w:p>
          <w:p w:rsidR="00C82506" w:rsidRDefault="00C82506">
            <w:pPr>
              <w:rPr>
                <w:rFonts w:ascii="Arial" w:hAnsi="Arial" w:cs="Arial"/>
                <w:sz w:val="20"/>
              </w:rPr>
            </w:pPr>
          </w:p>
          <w:p w:rsidR="00C82506" w:rsidRPr="00577037" w:rsidRDefault="00C82506">
            <w:pPr>
              <w:rPr>
                <w:rFonts w:ascii="Arial" w:hAnsi="Arial" w:cs="Arial"/>
                <w:sz w:val="20"/>
              </w:rPr>
            </w:pPr>
          </w:p>
        </w:tc>
        <w:tc>
          <w:tcPr>
            <w:tcW w:w="1685" w:type="dxa"/>
          </w:tcPr>
          <w:p w:rsidR="00C82506" w:rsidRPr="00577037" w:rsidRDefault="00C82506">
            <w:pPr>
              <w:rPr>
                <w:rFonts w:ascii="Arial" w:hAnsi="Arial" w:cs="Arial"/>
                <w:sz w:val="20"/>
              </w:rPr>
            </w:pPr>
          </w:p>
        </w:tc>
        <w:tc>
          <w:tcPr>
            <w:tcW w:w="1634" w:type="dxa"/>
          </w:tcPr>
          <w:p w:rsidR="00C82506" w:rsidRPr="00577037" w:rsidRDefault="00C82506">
            <w:pPr>
              <w:rPr>
                <w:rFonts w:ascii="Arial" w:hAnsi="Arial" w:cs="Arial"/>
                <w:sz w:val="20"/>
              </w:rPr>
            </w:pPr>
          </w:p>
        </w:tc>
      </w:tr>
      <w:tr w:rsidR="00CB78E8" w:rsidTr="00ED0BE6">
        <w:tc>
          <w:tcPr>
            <w:tcW w:w="5498" w:type="dxa"/>
            <w:vMerge/>
          </w:tcPr>
          <w:p w:rsidR="00C82506" w:rsidRPr="00577037" w:rsidRDefault="00C82506">
            <w:pPr>
              <w:rPr>
                <w:rFonts w:ascii="Arial" w:hAnsi="Arial" w:cs="Arial"/>
                <w:sz w:val="20"/>
              </w:rPr>
            </w:pPr>
          </w:p>
        </w:tc>
        <w:tc>
          <w:tcPr>
            <w:tcW w:w="6571" w:type="dxa"/>
          </w:tcPr>
          <w:p w:rsidR="00C82506" w:rsidRPr="00C82506" w:rsidRDefault="00C82506" w:rsidP="00C82506">
            <w:pPr>
              <w:rPr>
                <w:rFonts w:ascii="Arial" w:hAnsi="Arial" w:cs="Arial"/>
                <w:sz w:val="20"/>
              </w:rPr>
            </w:pPr>
            <w:r w:rsidRPr="00C82506">
              <w:rPr>
                <w:rFonts w:ascii="Arial" w:hAnsi="Arial" w:cs="Arial"/>
                <w:b/>
                <w:bCs/>
                <w:sz w:val="20"/>
              </w:rPr>
              <w:t>E32.2</w:t>
            </w:r>
          </w:p>
          <w:p w:rsidR="00C82506" w:rsidRDefault="00C82506" w:rsidP="00C82506">
            <w:pPr>
              <w:rPr>
                <w:rFonts w:ascii="Arial" w:hAnsi="Arial" w:cs="Arial"/>
                <w:sz w:val="20"/>
              </w:rPr>
            </w:pPr>
            <w:r w:rsidRPr="00C82506">
              <w:rPr>
                <w:rFonts w:ascii="Arial" w:hAnsi="Arial" w:cs="Arial"/>
                <w:sz w:val="20"/>
              </w:rPr>
              <w:t>Existing intersections external to the site are upgraded as necessary to accommodate increased traffic from the development.  Design is in accordance with Planning scheme policy - Operational works inspection, maintenance and bonding procedures.</w:t>
            </w:r>
          </w:p>
          <w:p w:rsidR="00C82506" w:rsidRDefault="00C82506" w:rsidP="00C82506">
            <w:pPr>
              <w:rPr>
                <w:rFonts w:ascii="Arial" w:hAnsi="Arial" w:cs="Arial"/>
                <w:sz w:val="20"/>
              </w:rPr>
            </w:pPr>
          </w:p>
          <w:p w:rsidR="00C82506" w:rsidRPr="00DA0ADF" w:rsidRDefault="00C82506" w:rsidP="00C82506">
            <w:pPr>
              <w:rPr>
                <w:rFonts w:ascii="Arial" w:hAnsi="Arial" w:cs="Arial"/>
                <w:sz w:val="18"/>
                <w:szCs w:val="20"/>
              </w:rPr>
            </w:pPr>
            <w:r w:rsidRPr="00DA0ADF">
              <w:rPr>
                <w:rFonts w:ascii="Arial" w:hAnsi="Arial" w:cs="Arial"/>
                <w:sz w:val="18"/>
                <w:szCs w:val="20"/>
              </w:rPr>
              <w:t>Note - All turns vehicular access to existing lots is to be retained at upgraded road intersections wherever practicable.</w:t>
            </w:r>
          </w:p>
          <w:p w:rsidR="00C82506" w:rsidRPr="00DA0ADF" w:rsidRDefault="00C82506" w:rsidP="00C82506">
            <w:pPr>
              <w:rPr>
                <w:rFonts w:ascii="Arial" w:hAnsi="Arial" w:cs="Arial"/>
                <w:sz w:val="18"/>
                <w:szCs w:val="20"/>
              </w:rPr>
            </w:pPr>
          </w:p>
          <w:p w:rsidR="00C82506" w:rsidRPr="00DA0ADF" w:rsidRDefault="00C82506">
            <w:pPr>
              <w:rPr>
                <w:rFonts w:ascii="Arial" w:hAnsi="Arial" w:cs="Arial"/>
                <w:sz w:val="18"/>
                <w:szCs w:val="20"/>
              </w:rPr>
            </w:pPr>
            <w:r w:rsidRPr="00DA0ADF">
              <w:rPr>
                <w:rFonts w:ascii="Arial" w:hAnsi="Arial" w:cs="Arial"/>
                <w:sz w:val="18"/>
                <w:szCs w:val="20"/>
              </w:rPr>
              <w:t>Note - Existing on-street parking is to be retained at upgraded road intersections and along road frontages wherever practicable.</w:t>
            </w:r>
          </w:p>
          <w:p w:rsidR="00C82506" w:rsidRPr="00577037" w:rsidRDefault="00C82506">
            <w:pPr>
              <w:rPr>
                <w:rFonts w:ascii="Arial" w:hAnsi="Arial" w:cs="Arial"/>
                <w:sz w:val="20"/>
              </w:rPr>
            </w:pPr>
          </w:p>
        </w:tc>
        <w:tc>
          <w:tcPr>
            <w:tcW w:w="1685" w:type="dxa"/>
          </w:tcPr>
          <w:p w:rsidR="00C82506" w:rsidRPr="00577037" w:rsidRDefault="00C82506">
            <w:pPr>
              <w:rPr>
                <w:rFonts w:ascii="Arial" w:hAnsi="Arial" w:cs="Arial"/>
                <w:sz w:val="20"/>
              </w:rPr>
            </w:pPr>
          </w:p>
        </w:tc>
        <w:tc>
          <w:tcPr>
            <w:tcW w:w="1634" w:type="dxa"/>
          </w:tcPr>
          <w:p w:rsidR="00C82506" w:rsidRPr="00577037" w:rsidRDefault="00C82506">
            <w:pPr>
              <w:rPr>
                <w:rFonts w:ascii="Arial" w:hAnsi="Arial" w:cs="Arial"/>
                <w:sz w:val="20"/>
              </w:rPr>
            </w:pPr>
          </w:p>
        </w:tc>
      </w:tr>
      <w:tr w:rsidR="00CB78E8" w:rsidTr="00ED0BE6">
        <w:tc>
          <w:tcPr>
            <w:tcW w:w="5498" w:type="dxa"/>
            <w:vMerge/>
          </w:tcPr>
          <w:p w:rsidR="00C82506" w:rsidRPr="00577037" w:rsidRDefault="00C82506">
            <w:pPr>
              <w:rPr>
                <w:rFonts w:ascii="Arial" w:hAnsi="Arial" w:cs="Arial"/>
                <w:sz w:val="20"/>
              </w:rPr>
            </w:pPr>
          </w:p>
        </w:tc>
        <w:tc>
          <w:tcPr>
            <w:tcW w:w="6571" w:type="dxa"/>
          </w:tcPr>
          <w:p w:rsidR="00C82506" w:rsidRPr="00C82506" w:rsidRDefault="00C82506" w:rsidP="00C82506">
            <w:pPr>
              <w:rPr>
                <w:rFonts w:ascii="Arial" w:hAnsi="Arial" w:cs="Arial"/>
                <w:sz w:val="20"/>
              </w:rPr>
            </w:pPr>
            <w:r w:rsidRPr="00C82506">
              <w:rPr>
                <w:rFonts w:ascii="Arial" w:hAnsi="Arial" w:cs="Arial"/>
                <w:b/>
                <w:bCs/>
                <w:sz w:val="20"/>
              </w:rPr>
              <w:t>E32.3</w:t>
            </w:r>
          </w:p>
          <w:p w:rsidR="00C82506" w:rsidRPr="00C82506" w:rsidRDefault="00C82506" w:rsidP="00C82506">
            <w:pPr>
              <w:rPr>
                <w:rFonts w:ascii="Arial" w:hAnsi="Arial" w:cs="Arial"/>
                <w:sz w:val="20"/>
              </w:rPr>
            </w:pPr>
            <w:r w:rsidRPr="00C82506">
              <w:rPr>
                <w:rFonts w:ascii="Arial" w:hAnsi="Arial" w:cs="Arial"/>
                <w:sz w:val="20"/>
              </w:rPr>
              <w:t>The active transport network is extended in accordance with Planning scheme policy - Integrated design.</w:t>
            </w:r>
          </w:p>
          <w:p w:rsidR="00C82506" w:rsidRPr="00577037" w:rsidRDefault="00C82506">
            <w:pPr>
              <w:rPr>
                <w:rFonts w:ascii="Arial" w:hAnsi="Arial" w:cs="Arial"/>
                <w:sz w:val="20"/>
              </w:rPr>
            </w:pPr>
          </w:p>
        </w:tc>
        <w:tc>
          <w:tcPr>
            <w:tcW w:w="1685" w:type="dxa"/>
          </w:tcPr>
          <w:p w:rsidR="00C82506" w:rsidRPr="00577037" w:rsidRDefault="00C82506">
            <w:pPr>
              <w:rPr>
                <w:rFonts w:ascii="Arial" w:hAnsi="Arial" w:cs="Arial"/>
                <w:sz w:val="20"/>
              </w:rPr>
            </w:pPr>
          </w:p>
        </w:tc>
        <w:tc>
          <w:tcPr>
            <w:tcW w:w="1634" w:type="dxa"/>
          </w:tcPr>
          <w:p w:rsidR="00C82506" w:rsidRPr="00577037" w:rsidRDefault="00C82506">
            <w:pPr>
              <w:rPr>
                <w:rFonts w:ascii="Arial" w:hAnsi="Arial" w:cs="Arial"/>
                <w:sz w:val="20"/>
              </w:rPr>
            </w:pPr>
          </w:p>
        </w:tc>
      </w:tr>
      <w:tr w:rsidR="00CB78E8" w:rsidTr="00ED0BE6">
        <w:tc>
          <w:tcPr>
            <w:tcW w:w="5498" w:type="dxa"/>
          </w:tcPr>
          <w:p w:rsidR="00D438CC" w:rsidRPr="00D438CC" w:rsidRDefault="00D438CC" w:rsidP="00D438CC">
            <w:pPr>
              <w:rPr>
                <w:rFonts w:ascii="Arial" w:hAnsi="Arial" w:cs="Arial"/>
                <w:sz w:val="20"/>
              </w:rPr>
            </w:pPr>
            <w:r w:rsidRPr="00D438CC">
              <w:rPr>
                <w:rFonts w:ascii="Arial" w:hAnsi="Arial" w:cs="Arial"/>
                <w:b/>
                <w:bCs/>
                <w:sz w:val="20"/>
              </w:rPr>
              <w:t>PO33</w:t>
            </w:r>
          </w:p>
          <w:p w:rsidR="00D438CC" w:rsidRPr="00D438CC" w:rsidRDefault="00D438CC" w:rsidP="00D438CC">
            <w:pPr>
              <w:rPr>
                <w:rFonts w:ascii="Arial" w:hAnsi="Arial" w:cs="Arial"/>
                <w:sz w:val="20"/>
              </w:rPr>
            </w:pPr>
            <w:r w:rsidRPr="00D438CC">
              <w:rPr>
                <w:rFonts w:ascii="Arial" w:hAnsi="Arial" w:cs="Arial"/>
                <w:sz w:val="20"/>
              </w:rPr>
              <w:t>New intersections along all streets and roads are located and designed to provide safe and convenient movements for all users.</w:t>
            </w:r>
          </w:p>
          <w:p w:rsidR="00B347BD" w:rsidRDefault="00B347BD">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Refer Planning scheme policy - Integrated design and Planning scheme policy - Operational works inspection, maintenance and bonding procedures for design and construction standards.</w:t>
            </w:r>
          </w:p>
          <w:p w:rsidR="00D438CC" w:rsidRPr="002516F3" w:rsidRDefault="00D438CC">
            <w:pPr>
              <w:rPr>
                <w:rFonts w:ascii="Arial" w:hAnsi="Arial" w:cs="Arial"/>
                <w:sz w:val="18"/>
              </w:rPr>
            </w:pPr>
          </w:p>
          <w:p w:rsidR="00D438CC" w:rsidRDefault="00D438CC">
            <w:pPr>
              <w:rPr>
                <w:rFonts w:ascii="Arial" w:hAnsi="Arial" w:cs="Arial"/>
                <w:sz w:val="20"/>
              </w:rPr>
            </w:pPr>
            <w:r w:rsidRPr="002516F3">
              <w:rPr>
                <w:rFonts w:ascii="Arial" w:hAnsi="Arial" w:cs="Arial"/>
                <w:sz w:val="18"/>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D438CC">
              <w:rPr>
                <w:rFonts w:ascii="Arial" w:hAnsi="Arial" w:cs="Arial"/>
                <w:sz w:val="20"/>
              </w:rPr>
              <w:t>.</w:t>
            </w:r>
          </w:p>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E33</w:t>
            </w:r>
          </w:p>
          <w:p w:rsidR="00D438CC" w:rsidRPr="00D438CC" w:rsidRDefault="00D438CC" w:rsidP="00D438CC">
            <w:pPr>
              <w:rPr>
                <w:rFonts w:ascii="Arial" w:hAnsi="Arial" w:cs="Arial"/>
                <w:sz w:val="20"/>
              </w:rPr>
            </w:pPr>
            <w:r w:rsidRPr="00D438CC">
              <w:rPr>
                <w:rFonts w:ascii="Arial" w:hAnsi="Arial" w:cs="Arial"/>
                <w:sz w:val="20"/>
              </w:rPr>
              <w:t>New intersection spacing (centreline – centreline) along a through road conforms with the following:</w:t>
            </w:r>
          </w:p>
          <w:p w:rsidR="00D438CC" w:rsidRPr="00D438CC" w:rsidRDefault="00D438CC" w:rsidP="00D438CC">
            <w:pPr>
              <w:numPr>
                <w:ilvl w:val="0"/>
                <w:numId w:val="24"/>
              </w:numPr>
              <w:rPr>
                <w:rFonts w:ascii="Arial" w:hAnsi="Arial" w:cs="Arial"/>
                <w:sz w:val="20"/>
              </w:rPr>
            </w:pPr>
            <w:r w:rsidRPr="00D438CC">
              <w:rPr>
                <w:rFonts w:ascii="Arial" w:hAnsi="Arial" w:cs="Arial"/>
                <w:sz w:val="20"/>
              </w:rPr>
              <w:t>Where the through road provides an access function:</w:t>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the same side = 60 metres; or</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(Left Right Stagger) = 60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(Right Left Stagger) = 40 metres.</w:t>
            </w:r>
          </w:p>
          <w:p w:rsidR="00D438CC" w:rsidRPr="00D438CC" w:rsidRDefault="00D438CC" w:rsidP="00D438CC">
            <w:pPr>
              <w:numPr>
                <w:ilvl w:val="0"/>
                <w:numId w:val="24"/>
              </w:numPr>
              <w:rPr>
                <w:rFonts w:ascii="Arial" w:hAnsi="Arial" w:cs="Arial"/>
                <w:sz w:val="20"/>
              </w:rPr>
            </w:pPr>
            <w:r w:rsidRPr="00D438CC">
              <w:rPr>
                <w:rFonts w:ascii="Arial" w:hAnsi="Arial" w:cs="Arial"/>
                <w:sz w:val="20"/>
              </w:rPr>
              <w:t>Where the through road provides a collector or sub-arterial function:</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the same side = 100 metres; </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(Left Right Stagger) = 100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(Right Left Stagger) = 60 metres.</w:t>
            </w:r>
          </w:p>
          <w:p w:rsidR="00D438CC" w:rsidRPr="00D438CC" w:rsidRDefault="00D438CC" w:rsidP="00D438CC">
            <w:pPr>
              <w:numPr>
                <w:ilvl w:val="0"/>
                <w:numId w:val="24"/>
              </w:numPr>
              <w:rPr>
                <w:rFonts w:ascii="Arial" w:hAnsi="Arial" w:cs="Arial"/>
                <w:sz w:val="20"/>
              </w:rPr>
            </w:pPr>
            <w:r w:rsidRPr="00D438CC">
              <w:rPr>
                <w:rFonts w:ascii="Arial" w:hAnsi="Arial" w:cs="Arial"/>
                <w:sz w:val="20"/>
              </w:rPr>
              <w:t>Where the through road provides an arterial function:</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the same side = 300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(Left Right Stagger) = 300 metres;</w:t>
            </w:r>
            <w:r w:rsidRPr="00D438CC">
              <w:rPr>
                <w:rFonts w:ascii="Arial" w:hAnsi="Arial" w:cs="Arial"/>
                <w:sz w:val="20"/>
              </w:rPr>
              <w:br/>
            </w:r>
          </w:p>
          <w:p w:rsidR="00D438CC" w:rsidRPr="00D438CC" w:rsidRDefault="00D438CC" w:rsidP="00D438CC">
            <w:pPr>
              <w:numPr>
                <w:ilvl w:val="1"/>
                <w:numId w:val="24"/>
              </w:numPr>
              <w:rPr>
                <w:rFonts w:ascii="Arial" w:hAnsi="Arial" w:cs="Arial"/>
                <w:sz w:val="20"/>
              </w:rPr>
            </w:pPr>
            <w:r w:rsidRPr="00D438CC">
              <w:rPr>
                <w:rFonts w:ascii="Arial" w:hAnsi="Arial" w:cs="Arial"/>
                <w:sz w:val="20"/>
              </w:rPr>
              <w:t>intersecting road located on opposite side (Right Left Stagger) = 300 metres;</w:t>
            </w:r>
          </w:p>
          <w:p w:rsidR="00D438CC" w:rsidRPr="00D438CC" w:rsidRDefault="00D438CC" w:rsidP="00D438CC">
            <w:pPr>
              <w:numPr>
                <w:ilvl w:val="0"/>
                <w:numId w:val="24"/>
              </w:numPr>
              <w:rPr>
                <w:rFonts w:ascii="Arial" w:hAnsi="Arial" w:cs="Arial"/>
                <w:sz w:val="20"/>
              </w:rPr>
            </w:pPr>
            <w:r w:rsidRPr="00D438CC">
              <w:rPr>
                <w:rFonts w:ascii="Arial" w:hAnsi="Arial" w:cs="Arial"/>
                <w:sz w:val="20"/>
              </w:rPr>
              <w:t>Walkable block perimeter does not exceed 1000 metres.</w:t>
            </w:r>
          </w:p>
          <w:p w:rsidR="00B347BD" w:rsidRDefault="00B347BD">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Based on the absolute minimum intersection spacing identified above, all turns access may not be permitted (</w:t>
            </w:r>
            <w:proofErr w:type="spellStart"/>
            <w:r w:rsidRPr="002516F3">
              <w:rPr>
                <w:rFonts w:ascii="Arial" w:hAnsi="Arial" w:cs="Arial"/>
                <w:sz w:val="18"/>
              </w:rPr>
              <w:t>ie</w:t>
            </w:r>
            <w:proofErr w:type="spellEnd"/>
            <w:r w:rsidRPr="002516F3">
              <w:rPr>
                <w:rFonts w:ascii="Arial" w:hAnsi="Arial" w:cs="Arial"/>
                <w:sz w:val="18"/>
              </w:rPr>
              <w:t>. left in/left out only) at intersections with sub-arterial roads or arterial roads.</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Note - The road network is mapped on Overlay map - Road hierarchy.</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lastRenderedPageBreak/>
              <w:t>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for the intersection after considering vehicle speed and resent/forecast turning and through volumes.</w:t>
            </w:r>
          </w:p>
          <w:p w:rsidR="00D438CC" w:rsidRDefault="00D438CC">
            <w:pPr>
              <w:rPr>
                <w:rFonts w:ascii="Arial" w:hAnsi="Arial" w:cs="Arial"/>
                <w:sz w:val="20"/>
              </w:rPr>
            </w:pPr>
          </w:p>
          <w:p w:rsidR="00D438CC" w:rsidRPr="00577037" w:rsidRDefault="00D438CC">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rPr>
          <w:trHeight w:val="4803"/>
        </w:trPr>
        <w:tc>
          <w:tcPr>
            <w:tcW w:w="5498" w:type="dxa"/>
          </w:tcPr>
          <w:p w:rsidR="00D438CC" w:rsidRPr="00D438CC" w:rsidRDefault="00D438CC" w:rsidP="00D438CC">
            <w:pPr>
              <w:rPr>
                <w:rFonts w:ascii="Arial" w:hAnsi="Arial" w:cs="Arial"/>
                <w:sz w:val="20"/>
              </w:rPr>
            </w:pPr>
            <w:r w:rsidRPr="00D438CC">
              <w:rPr>
                <w:rFonts w:ascii="Arial" w:hAnsi="Arial" w:cs="Arial"/>
                <w:b/>
                <w:bCs/>
                <w:sz w:val="20"/>
              </w:rPr>
              <w:t>PO34</w:t>
            </w:r>
          </w:p>
          <w:p w:rsidR="00D438CC" w:rsidRDefault="00D438CC" w:rsidP="00D438CC">
            <w:pPr>
              <w:rPr>
                <w:rFonts w:ascii="Arial" w:hAnsi="Arial" w:cs="Arial"/>
                <w:sz w:val="20"/>
              </w:rPr>
            </w:pPr>
            <w:r w:rsidRPr="00D438CC">
              <w:rPr>
                <w:rFonts w:ascii="Arial" w:hAnsi="Arial" w:cs="Arial"/>
                <w:sz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p w:rsidR="00D438CC" w:rsidRDefault="00D438CC" w:rsidP="00D438CC">
            <w:pPr>
              <w:rPr>
                <w:rFonts w:ascii="Arial" w:hAnsi="Arial" w:cs="Arial"/>
                <w:sz w:val="20"/>
              </w:rPr>
            </w:pPr>
          </w:p>
          <w:p w:rsidR="00D438CC" w:rsidRPr="002516F3" w:rsidRDefault="00D438CC" w:rsidP="00D438CC">
            <w:pPr>
              <w:rPr>
                <w:rFonts w:ascii="Arial" w:hAnsi="Arial" w:cs="Arial"/>
                <w:sz w:val="18"/>
              </w:rPr>
            </w:pPr>
            <w:r w:rsidRPr="002516F3">
              <w:rPr>
                <w:rFonts w:ascii="Arial" w:hAnsi="Arial" w:cs="Arial"/>
                <w:sz w:val="18"/>
              </w:rPr>
              <w:t>Note - Frontage roads include streets where no direct lot access is provided.</w:t>
            </w:r>
          </w:p>
          <w:p w:rsidR="00D438CC" w:rsidRPr="002516F3" w:rsidRDefault="00D438CC" w:rsidP="00D438CC">
            <w:pPr>
              <w:rPr>
                <w:rFonts w:ascii="Arial" w:hAnsi="Arial" w:cs="Arial"/>
                <w:sz w:val="18"/>
              </w:rPr>
            </w:pPr>
          </w:p>
          <w:p w:rsidR="00D438CC" w:rsidRPr="002516F3" w:rsidRDefault="00D438CC" w:rsidP="00D438CC">
            <w:pPr>
              <w:rPr>
                <w:rFonts w:ascii="Arial" w:hAnsi="Arial" w:cs="Arial"/>
                <w:sz w:val="18"/>
              </w:rPr>
            </w:pPr>
            <w:r w:rsidRPr="002516F3">
              <w:rPr>
                <w:rFonts w:ascii="Arial" w:hAnsi="Arial" w:cs="Arial"/>
                <w:sz w:val="18"/>
              </w:rPr>
              <w:t>Note - The road network is mapped on Overlay map - Road hierarchy.</w:t>
            </w:r>
          </w:p>
          <w:p w:rsidR="00D438CC" w:rsidRPr="002516F3" w:rsidRDefault="00D438CC" w:rsidP="00D438CC">
            <w:pPr>
              <w:rPr>
                <w:rFonts w:ascii="Arial" w:hAnsi="Arial" w:cs="Arial"/>
                <w:sz w:val="18"/>
              </w:rPr>
            </w:pPr>
          </w:p>
          <w:p w:rsidR="00D438CC" w:rsidRPr="002516F3" w:rsidRDefault="00D438CC" w:rsidP="00D438CC">
            <w:pPr>
              <w:rPr>
                <w:rFonts w:ascii="Arial" w:hAnsi="Arial" w:cs="Arial"/>
                <w:sz w:val="18"/>
              </w:rPr>
            </w:pPr>
            <w:r w:rsidRPr="002516F3">
              <w:rPr>
                <w:rFonts w:ascii="Arial" w:hAnsi="Arial" w:cs="Arial"/>
                <w:sz w:val="18"/>
              </w:rPr>
              <w:t>Note - The Primary and Secondary active transport network is mapped on Overlay map - Active transport.</w:t>
            </w:r>
          </w:p>
          <w:p w:rsidR="00D438CC" w:rsidRPr="002516F3" w:rsidRDefault="00D438CC" w:rsidP="00D438CC">
            <w:pPr>
              <w:rPr>
                <w:rFonts w:ascii="Arial" w:hAnsi="Arial" w:cs="Arial"/>
                <w:sz w:val="18"/>
              </w:rPr>
            </w:pPr>
          </w:p>
          <w:p w:rsidR="00D438CC" w:rsidRPr="002516F3" w:rsidRDefault="00D438CC" w:rsidP="00D438CC">
            <w:pPr>
              <w:rPr>
                <w:rFonts w:ascii="Arial" w:hAnsi="Arial" w:cs="Arial"/>
                <w:sz w:val="18"/>
              </w:rPr>
            </w:pPr>
            <w:r w:rsidRPr="002516F3">
              <w:rPr>
                <w:rFonts w:ascii="Arial" w:hAnsi="Arial" w:cs="Arial"/>
                <w:sz w:val="18"/>
              </w:rPr>
              <w:t xml:space="preserve">Note - Roads </w:t>
            </w:r>
            <w:proofErr w:type="gramStart"/>
            <w:r w:rsidRPr="002516F3">
              <w:rPr>
                <w:rFonts w:ascii="Arial" w:hAnsi="Arial" w:cs="Arial"/>
                <w:sz w:val="18"/>
              </w:rPr>
              <w:t>are considered to be</w:t>
            </w:r>
            <w:proofErr w:type="gramEnd"/>
            <w:r w:rsidRPr="002516F3">
              <w:rPr>
                <w:rFonts w:ascii="Arial" w:hAnsi="Arial" w:cs="Arial"/>
                <w:sz w:val="18"/>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p w:rsidR="00D438CC" w:rsidRPr="002516F3" w:rsidRDefault="00D438CC" w:rsidP="00D438CC">
            <w:pPr>
              <w:rPr>
                <w:rFonts w:ascii="Arial" w:hAnsi="Arial" w:cs="Arial"/>
                <w:sz w:val="18"/>
              </w:rPr>
            </w:pPr>
          </w:p>
          <w:p w:rsidR="00D438CC" w:rsidRPr="00D438CC" w:rsidRDefault="00D438CC" w:rsidP="00D438CC">
            <w:pPr>
              <w:rPr>
                <w:rFonts w:ascii="Arial" w:hAnsi="Arial" w:cs="Arial"/>
                <w:sz w:val="20"/>
              </w:rPr>
            </w:pPr>
          </w:p>
          <w:p w:rsidR="00B347BD" w:rsidRPr="00577037" w:rsidRDefault="00B347BD">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E34</w:t>
            </w:r>
          </w:p>
          <w:p w:rsidR="00D438CC" w:rsidRPr="00D438CC" w:rsidRDefault="00D438CC" w:rsidP="00D438CC">
            <w:pPr>
              <w:rPr>
                <w:rFonts w:ascii="Arial" w:hAnsi="Arial" w:cs="Arial"/>
                <w:sz w:val="20"/>
              </w:rPr>
            </w:pPr>
            <w:r w:rsidRPr="00D438CC">
              <w:rPr>
                <w:rFonts w:ascii="Arial" w:hAnsi="Arial" w:cs="Arial"/>
                <w:sz w:val="20"/>
              </w:rPr>
              <w:t>Design and construct all Council controlled frontage roads in accordance with Planning scheme policy - Integrated design, Planning scheme policy - Operational works inspection, maintenance and bonding procedures and the following:</w:t>
            </w:r>
          </w:p>
          <w:p w:rsidR="00D438CC" w:rsidRDefault="00D438CC">
            <w:pPr>
              <w:rPr>
                <w:rFonts w:ascii="Arial" w:hAnsi="Arial" w:cs="Arial"/>
                <w:sz w:val="20"/>
              </w:rPr>
            </w:pPr>
          </w:p>
          <w:p w:rsidR="00D438CC" w:rsidRDefault="00D438CC">
            <w:pPr>
              <w:rPr>
                <w:rFonts w:ascii="Arial" w:hAnsi="Arial" w:cs="Arial"/>
                <w:sz w:val="20"/>
              </w:rPr>
            </w:pPr>
          </w:p>
          <w:p w:rsidR="00D438CC" w:rsidRDefault="00D438CC">
            <w:pPr>
              <w:rPr>
                <w:rFonts w:ascii="Arial" w:hAnsi="Arial" w:cs="Arial"/>
                <w:sz w:val="20"/>
              </w:rPr>
            </w:pPr>
          </w:p>
          <w:tbl>
            <w:tblPr>
              <w:tblW w:w="607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43"/>
              <w:gridCol w:w="3033"/>
            </w:tblGrid>
            <w:tr w:rsidR="00D438CC" w:rsidRPr="00D438CC" w:rsidTr="00D438CC">
              <w:trPr>
                <w:trHeight w:val="365"/>
                <w:tblCellSpacing w:w="15" w:type="dxa"/>
              </w:trPr>
              <w:tc>
                <w:tcPr>
                  <w:tcW w:w="299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b/>
                      <w:bCs/>
                      <w:color w:val="4A4A4A"/>
                      <w:sz w:val="20"/>
                      <w:szCs w:val="24"/>
                      <w:lang w:eastAsia="en-AU"/>
                    </w:rPr>
                    <w:t>Situation</w:t>
                  </w:r>
                </w:p>
              </w:tc>
              <w:tc>
                <w:tcPr>
                  <w:tcW w:w="298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b/>
                      <w:bCs/>
                      <w:color w:val="4A4A4A"/>
                      <w:sz w:val="20"/>
                      <w:szCs w:val="24"/>
                      <w:lang w:eastAsia="en-AU"/>
                    </w:rPr>
                    <w:t>Minimum construction</w:t>
                  </w:r>
                </w:p>
              </w:tc>
            </w:tr>
            <w:tr w:rsidR="00D438CC" w:rsidRPr="00D438CC" w:rsidTr="002516F3">
              <w:trPr>
                <w:trHeight w:val="912"/>
                <w:tblCellSpacing w:w="15" w:type="dxa"/>
              </w:trPr>
              <w:tc>
                <w:tcPr>
                  <w:tcW w:w="299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Frontage road unconstructed or gravel road only;</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OR</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Frontage road sealed but not constructed* to Planning scheme policy - Integrated design standard;</w:t>
                  </w:r>
                  <w:r w:rsidRPr="002516F3">
                    <w:rPr>
                      <w:rFonts w:ascii="Arial" w:eastAsia="Times New Roman" w:hAnsi="Arial" w:cs="Arial"/>
                      <w:color w:val="4A4A4A"/>
                      <w:sz w:val="20"/>
                      <w:szCs w:val="24"/>
                      <w:lang w:eastAsia="en-AU"/>
                    </w:rPr>
                    <w:br/>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OR</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Frontage road partially constructed* to Planning scheme policy - Integrated design standard.</w:t>
                  </w:r>
                  <w:r w:rsidRPr="002516F3">
                    <w:rPr>
                      <w:rFonts w:ascii="Arial" w:eastAsia="Times New Roman" w:hAnsi="Arial" w:cs="Arial"/>
                      <w:color w:val="4A4A4A"/>
                      <w:sz w:val="20"/>
                      <w:szCs w:val="24"/>
                      <w:lang w:eastAsia="en-AU"/>
                    </w:rPr>
                    <w:br/>
                  </w:r>
                </w:p>
              </w:tc>
              <w:tc>
                <w:tcPr>
                  <w:tcW w:w="298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D438CC" w:rsidRPr="002516F3" w:rsidRDefault="00D438CC" w:rsidP="00D438CC">
                  <w:pPr>
                    <w:spacing w:before="150" w:after="150" w:line="240" w:lineRule="auto"/>
                    <w:ind w:left="15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The minimum total travel lane width is:</w:t>
                  </w:r>
                  <w:r w:rsidRPr="002516F3">
                    <w:rPr>
                      <w:rFonts w:ascii="Arial" w:eastAsia="Times New Roman" w:hAnsi="Arial" w:cs="Arial"/>
                      <w:color w:val="4A4A4A"/>
                      <w:sz w:val="20"/>
                      <w:szCs w:val="24"/>
                      <w:lang w:eastAsia="en-AU"/>
                    </w:rPr>
                    <w:br/>
                  </w:r>
                </w:p>
                <w:p w:rsidR="00D438CC" w:rsidRPr="002516F3" w:rsidRDefault="00D438CC" w:rsidP="00D438CC">
                  <w:pPr>
                    <w:numPr>
                      <w:ilvl w:val="0"/>
                      <w:numId w:val="25"/>
                    </w:numPr>
                    <w:spacing w:before="150" w:after="150" w:line="240" w:lineRule="auto"/>
                    <w:ind w:left="60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6m for minor roads;</w:t>
                  </w:r>
                  <w:r w:rsidRPr="002516F3">
                    <w:rPr>
                      <w:rFonts w:ascii="Arial" w:eastAsia="Times New Roman" w:hAnsi="Arial" w:cs="Arial"/>
                      <w:color w:val="4A4A4A"/>
                      <w:sz w:val="20"/>
                      <w:szCs w:val="24"/>
                      <w:lang w:eastAsia="en-AU"/>
                    </w:rPr>
                    <w:br/>
                  </w:r>
                </w:p>
                <w:p w:rsidR="00D438CC" w:rsidRPr="002516F3" w:rsidRDefault="00D438CC" w:rsidP="00D438CC">
                  <w:pPr>
                    <w:numPr>
                      <w:ilvl w:val="0"/>
                      <w:numId w:val="25"/>
                    </w:numPr>
                    <w:spacing w:before="150" w:after="150" w:line="240" w:lineRule="auto"/>
                    <w:ind w:left="600" w:right="150"/>
                    <w:rPr>
                      <w:rFonts w:ascii="Arial" w:eastAsia="Times New Roman" w:hAnsi="Arial" w:cs="Arial"/>
                      <w:color w:val="4A4A4A"/>
                      <w:sz w:val="20"/>
                      <w:szCs w:val="24"/>
                      <w:lang w:eastAsia="en-AU"/>
                    </w:rPr>
                  </w:pPr>
                  <w:r w:rsidRPr="002516F3">
                    <w:rPr>
                      <w:rFonts w:ascii="Arial" w:eastAsia="Times New Roman" w:hAnsi="Arial" w:cs="Arial"/>
                      <w:color w:val="4A4A4A"/>
                      <w:sz w:val="20"/>
                      <w:szCs w:val="24"/>
                      <w:lang w:eastAsia="en-AU"/>
                    </w:rPr>
                    <w:t xml:space="preserve">7m for major roads. </w:t>
                  </w:r>
                </w:p>
              </w:tc>
            </w:tr>
          </w:tbl>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Major roads are sub-arterial roads and arterial roads.  Minor roads are roads that are not major roads.</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 xml:space="preserve">Note - Construction includes all associated works (services, street lighting and </w:t>
            </w:r>
            <w:proofErr w:type="spellStart"/>
            <w:r w:rsidRPr="002516F3">
              <w:rPr>
                <w:rFonts w:ascii="Arial" w:hAnsi="Arial" w:cs="Arial"/>
                <w:sz w:val="18"/>
              </w:rPr>
              <w:t>linemarking</w:t>
            </w:r>
            <w:proofErr w:type="spellEnd"/>
            <w:r w:rsidRPr="002516F3">
              <w:rPr>
                <w:rFonts w:ascii="Arial" w:hAnsi="Arial" w:cs="Arial"/>
                <w:sz w:val="18"/>
              </w:rPr>
              <w:t>).</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Note - Alignment within road reserves is to be agreed with Council.</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 xml:space="preserve">Note - *Roads </w:t>
            </w:r>
            <w:proofErr w:type="gramStart"/>
            <w:r w:rsidRPr="002516F3">
              <w:rPr>
                <w:rFonts w:ascii="Arial" w:hAnsi="Arial" w:cs="Arial"/>
                <w:sz w:val="18"/>
              </w:rPr>
              <w:t>are considered to be</w:t>
            </w:r>
            <w:proofErr w:type="gramEnd"/>
            <w:r w:rsidRPr="002516F3">
              <w:rPr>
                <w:rFonts w:ascii="Arial" w:hAnsi="Arial" w:cs="Arial"/>
                <w:sz w:val="18"/>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rsidR="00D438CC" w:rsidRPr="00577037" w:rsidRDefault="00D438CC">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shd w:val="clear" w:color="auto" w:fill="D9D9D9" w:themeFill="background1" w:themeFillShade="D9"/>
          </w:tcPr>
          <w:p w:rsidR="00B347BD" w:rsidRPr="00577037" w:rsidRDefault="00D438CC">
            <w:pPr>
              <w:rPr>
                <w:rFonts w:ascii="Arial" w:hAnsi="Arial" w:cs="Arial"/>
                <w:sz w:val="20"/>
              </w:rPr>
            </w:pPr>
            <w:r w:rsidRPr="00D438CC">
              <w:rPr>
                <w:rFonts w:ascii="Arial" w:hAnsi="Arial" w:cs="Arial"/>
                <w:b/>
                <w:bCs/>
                <w:sz w:val="20"/>
              </w:rPr>
              <w:t>Stormwater </w:t>
            </w:r>
            <w:r w:rsidRPr="00D438CC">
              <w:rPr>
                <w:rFonts w:ascii="Arial" w:hAnsi="Arial" w:cs="Arial"/>
                <w:sz w:val="20"/>
              </w:rPr>
              <w:t> </w:t>
            </w:r>
          </w:p>
        </w:tc>
        <w:tc>
          <w:tcPr>
            <w:tcW w:w="6571" w:type="dxa"/>
            <w:shd w:val="clear" w:color="auto" w:fill="D9D9D9" w:themeFill="background1" w:themeFillShade="D9"/>
          </w:tcPr>
          <w:p w:rsidR="00B347BD" w:rsidRPr="00577037" w:rsidRDefault="00B347BD">
            <w:pPr>
              <w:rPr>
                <w:rFonts w:ascii="Arial" w:hAnsi="Arial" w:cs="Arial"/>
                <w:sz w:val="20"/>
              </w:rPr>
            </w:pPr>
          </w:p>
        </w:tc>
        <w:tc>
          <w:tcPr>
            <w:tcW w:w="1685" w:type="dxa"/>
            <w:shd w:val="clear" w:color="auto" w:fill="D9D9D9" w:themeFill="background1" w:themeFillShade="D9"/>
          </w:tcPr>
          <w:p w:rsidR="00B347BD" w:rsidRPr="00577037" w:rsidRDefault="00B347BD">
            <w:pPr>
              <w:rPr>
                <w:rFonts w:ascii="Arial" w:hAnsi="Arial" w:cs="Arial"/>
                <w:sz w:val="20"/>
              </w:rPr>
            </w:pPr>
          </w:p>
        </w:tc>
        <w:tc>
          <w:tcPr>
            <w:tcW w:w="1634" w:type="dxa"/>
            <w:shd w:val="clear" w:color="auto" w:fill="D9D9D9" w:themeFill="background1" w:themeFillShade="D9"/>
          </w:tcPr>
          <w:p w:rsidR="00B347BD" w:rsidRPr="00577037" w:rsidRDefault="00B347BD">
            <w:pPr>
              <w:rPr>
                <w:rFonts w:ascii="Arial" w:hAnsi="Arial" w:cs="Arial"/>
                <w:sz w:val="20"/>
              </w:rPr>
            </w:pPr>
          </w:p>
        </w:tc>
      </w:tr>
      <w:tr w:rsidR="00CB78E8" w:rsidTr="00ED0BE6">
        <w:tc>
          <w:tcPr>
            <w:tcW w:w="5498" w:type="dxa"/>
            <w:vMerge w:val="restart"/>
          </w:tcPr>
          <w:p w:rsidR="00D438CC" w:rsidRPr="00D438CC" w:rsidRDefault="00D438CC" w:rsidP="00D438CC">
            <w:pPr>
              <w:rPr>
                <w:rFonts w:ascii="Arial" w:hAnsi="Arial" w:cs="Arial"/>
                <w:sz w:val="20"/>
              </w:rPr>
            </w:pPr>
            <w:r w:rsidRPr="00D438CC">
              <w:rPr>
                <w:rFonts w:ascii="Arial" w:hAnsi="Arial" w:cs="Arial"/>
                <w:b/>
                <w:bCs/>
                <w:sz w:val="20"/>
              </w:rPr>
              <w:t>PO35</w:t>
            </w:r>
          </w:p>
          <w:p w:rsidR="00D438CC" w:rsidRPr="00D438CC" w:rsidRDefault="00D438CC" w:rsidP="00D438CC">
            <w:pPr>
              <w:rPr>
                <w:rFonts w:ascii="Arial" w:hAnsi="Arial" w:cs="Arial"/>
                <w:sz w:val="20"/>
              </w:rPr>
            </w:pPr>
            <w:r w:rsidRPr="00D438CC">
              <w:rPr>
                <w:rFonts w:ascii="Arial" w:hAnsi="Arial" w:cs="Arial"/>
                <w:sz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E35.1</w:t>
            </w:r>
          </w:p>
          <w:p w:rsidR="00D438CC" w:rsidRPr="00D438CC" w:rsidRDefault="00D438CC" w:rsidP="00D438CC">
            <w:pPr>
              <w:rPr>
                <w:rFonts w:ascii="Arial" w:hAnsi="Arial" w:cs="Arial"/>
                <w:sz w:val="20"/>
              </w:rPr>
            </w:pPr>
            <w:r w:rsidRPr="00D438CC">
              <w:rPr>
                <w:rFonts w:ascii="Arial" w:hAnsi="Arial" w:cs="Arial"/>
                <w:sz w:val="20"/>
              </w:rPr>
              <w:t xml:space="preserve">The capacity of all minor drainage systems </w:t>
            </w:r>
            <w:proofErr w:type="gramStart"/>
            <w:r w:rsidRPr="00D438CC">
              <w:rPr>
                <w:rFonts w:ascii="Arial" w:hAnsi="Arial" w:cs="Arial"/>
                <w:sz w:val="20"/>
              </w:rPr>
              <w:t>are</w:t>
            </w:r>
            <w:proofErr w:type="gramEnd"/>
            <w:r w:rsidRPr="00D438CC">
              <w:rPr>
                <w:rFonts w:ascii="Arial" w:hAnsi="Arial" w:cs="Arial"/>
                <w:sz w:val="20"/>
              </w:rPr>
              <w:t xml:space="preserve"> designed in accordance with Planning scheme policy - Integrated design.</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tcPr>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E35.2</w:t>
            </w:r>
          </w:p>
          <w:p w:rsidR="00D438CC" w:rsidRPr="00D438CC" w:rsidRDefault="00D438CC" w:rsidP="00D438CC">
            <w:pPr>
              <w:rPr>
                <w:rFonts w:ascii="Arial" w:hAnsi="Arial" w:cs="Arial"/>
                <w:sz w:val="20"/>
              </w:rPr>
            </w:pPr>
            <w:r w:rsidRPr="00D438CC">
              <w:rPr>
                <w:rFonts w:ascii="Arial" w:hAnsi="Arial" w:cs="Arial"/>
                <w:sz w:val="20"/>
              </w:rPr>
              <w:t>Stormwater pipe network capacity is to be calculated in accordance with the Hydraulic Grade Line method as detailed in Australian Rainfall and Runoff or QUDM.</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tcPr>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E35.3</w:t>
            </w:r>
          </w:p>
          <w:p w:rsidR="00D438CC" w:rsidRPr="00D438CC" w:rsidRDefault="00D438CC" w:rsidP="00D438CC">
            <w:pPr>
              <w:rPr>
                <w:rFonts w:ascii="Arial" w:hAnsi="Arial" w:cs="Arial"/>
                <w:sz w:val="20"/>
              </w:rPr>
            </w:pPr>
            <w:r w:rsidRPr="00D438CC">
              <w:rPr>
                <w:rFonts w:ascii="Arial" w:hAnsi="Arial" w:cs="Arial"/>
                <w:sz w:val="20"/>
              </w:rPr>
              <w:t>Development ensures that inter-allotment drainage infrastructure is provided in accordance with the relevant level as identified in QUDM.</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val="restart"/>
          </w:tcPr>
          <w:p w:rsidR="00D438CC" w:rsidRPr="00D438CC" w:rsidRDefault="00D438CC" w:rsidP="00D438CC">
            <w:pPr>
              <w:rPr>
                <w:rFonts w:ascii="Arial" w:hAnsi="Arial" w:cs="Arial"/>
                <w:sz w:val="20"/>
              </w:rPr>
            </w:pPr>
            <w:r w:rsidRPr="00D438CC">
              <w:rPr>
                <w:rFonts w:ascii="Arial" w:hAnsi="Arial" w:cs="Arial"/>
                <w:b/>
                <w:bCs/>
                <w:sz w:val="20"/>
              </w:rPr>
              <w:t>PO36</w:t>
            </w:r>
          </w:p>
          <w:p w:rsidR="00D438CC" w:rsidRPr="00D438CC" w:rsidRDefault="00D438CC" w:rsidP="00D438CC">
            <w:pPr>
              <w:rPr>
                <w:rFonts w:ascii="Arial" w:hAnsi="Arial" w:cs="Arial"/>
                <w:sz w:val="20"/>
              </w:rPr>
            </w:pPr>
            <w:r w:rsidRPr="00D438CC">
              <w:rPr>
                <w:rFonts w:ascii="Arial" w:hAnsi="Arial" w:cs="Arial"/>
                <w:sz w:val="20"/>
              </w:rPr>
              <w:t>Major stormwater drainage system(s) have the capacity to safely convey stormwater flows for the 1% AEP event for the fully developed upstream catchment.</w:t>
            </w:r>
          </w:p>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E36.1</w:t>
            </w:r>
          </w:p>
          <w:p w:rsidR="00D438CC" w:rsidRPr="00D438CC" w:rsidRDefault="00D438CC" w:rsidP="00D438CC">
            <w:pPr>
              <w:rPr>
                <w:rFonts w:ascii="Arial" w:hAnsi="Arial" w:cs="Arial"/>
                <w:sz w:val="20"/>
              </w:rPr>
            </w:pPr>
            <w:r w:rsidRPr="00D438CC">
              <w:rPr>
                <w:rFonts w:ascii="Arial" w:hAnsi="Arial" w:cs="Arial"/>
                <w:sz w:val="20"/>
              </w:rPr>
              <w:t>The internal drainage system safely and adequately conveys the stormwater flows for the 1% AEP event for the fully developed upstream catchment through the site.</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tcPr>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E36.2</w:t>
            </w:r>
          </w:p>
          <w:p w:rsidR="00D438CC" w:rsidRPr="00D438CC" w:rsidRDefault="00D438CC" w:rsidP="00D438CC">
            <w:pPr>
              <w:rPr>
                <w:rFonts w:ascii="Arial" w:hAnsi="Arial" w:cs="Arial"/>
                <w:sz w:val="20"/>
              </w:rPr>
            </w:pPr>
            <w:r w:rsidRPr="00D438CC">
              <w:rPr>
                <w:rFonts w:ascii="Arial" w:hAnsi="Arial" w:cs="Arial"/>
                <w:sz w:val="20"/>
              </w:rPr>
              <w:lastRenderedPageBreak/>
              <w:t>The external (downstream) drainage system safely conveys the stormwater flows for the 1% AEP event for the fully developed upstream catchment without allowing the flows to encroach upon private lots.</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tcPr>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E36.3</w:t>
            </w:r>
          </w:p>
          <w:p w:rsidR="00D438CC" w:rsidRPr="00D438CC" w:rsidRDefault="00D438CC" w:rsidP="00D438CC">
            <w:pPr>
              <w:rPr>
                <w:rFonts w:ascii="Arial" w:hAnsi="Arial" w:cs="Arial"/>
                <w:sz w:val="20"/>
              </w:rPr>
            </w:pPr>
            <w:r w:rsidRPr="00D438CC">
              <w:rPr>
                <w:rFonts w:ascii="Arial" w:hAnsi="Arial" w:cs="Arial"/>
                <w:sz w:val="20"/>
              </w:rPr>
              <w:t>Overland flow paths from roads and public open space areas do not pass through private lots. Drainage pathways are provided to accommodate overland flows from roads and public open space areas.</w:t>
            </w:r>
          </w:p>
          <w:p w:rsidR="00D438CC" w:rsidRPr="00577037" w:rsidRDefault="00D438CC">
            <w:pPr>
              <w:rPr>
                <w:rFonts w:ascii="Arial" w:hAnsi="Arial" w:cs="Arial"/>
                <w:sz w:val="20"/>
              </w:rPr>
            </w:pP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vMerge/>
          </w:tcPr>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E36.4</w:t>
            </w:r>
          </w:p>
          <w:p w:rsidR="00D438CC" w:rsidRPr="00D438CC" w:rsidRDefault="00D438CC" w:rsidP="00D438CC">
            <w:pPr>
              <w:rPr>
                <w:rFonts w:ascii="Arial" w:hAnsi="Arial" w:cs="Arial"/>
                <w:sz w:val="20"/>
              </w:rPr>
            </w:pPr>
            <w:r w:rsidRPr="00D438CC">
              <w:rPr>
                <w:rFonts w:ascii="Arial" w:hAnsi="Arial" w:cs="Arial"/>
                <w:sz w:val="20"/>
              </w:rPr>
              <w:t>The flow velocity in all unlined or soft faced open drains is kept within acceptable limits for the type of material or lining and condition of the channel.</w:t>
            </w:r>
          </w:p>
          <w:p w:rsidR="00D438CC" w:rsidRDefault="00D438CC">
            <w:pPr>
              <w:rPr>
                <w:rFonts w:ascii="Arial" w:hAnsi="Arial" w:cs="Arial"/>
                <w:sz w:val="20"/>
              </w:rPr>
            </w:pPr>
          </w:p>
          <w:p w:rsidR="00D438CC" w:rsidRPr="00577037" w:rsidRDefault="00D438CC">
            <w:pPr>
              <w:rPr>
                <w:rFonts w:ascii="Arial" w:hAnsi="Arial" w:cs="Arial"/>
                <w:sz w:val="20"/>
              </w:rPr>
            </w:pPr>
            <w:r w:rsidRPr="00D438CC">
              <w:rPr>
                <w:rFonts w:ascii="Arial" w:hAnsi="Arial" w:cs="Arial"/>
                <w:sz w:val="20"/>
              </w:rPr>
              <w:t>Note - Refer to QUDM for recommended average flow velocities</w:t>
            </w:r>
            <w:r>
              <w:rPr>
                <w:rFonts w:ascii="Arial" w:hAnsi="Arial" w:cs="Arial"/>
                <w:sz w:val="20"/>
              </w:rPr>
              <w:t xml:space="preserve">. </w:t>
            </w:r>
          </w:p>
        </w:tc>
        <w:tc>
          <w:tcPr>
            <w:tcW w:w="1685" w:type="dxa"/>
          </w:tcPr>
          <w:p w:rsidR="00D438CC" w:rsidRPr="00577037" w:rsidRDefault="00D438CC">
            <w:pPr>
              <w:rPr>
                <w:rFonts w:ascii="Arial" w:hAnsi="Arial" w:cs="Arial"/>
                <w:sz w:val="20"/>
              </w:rPr>
            </w:pPr>
          </w:p>
        </w:tc>
        <w:tc>
          <w:tcPr>
            <w:tcW w:w="1634" w:type="dxa"/>
          </w:tcPr>
          <w:p w:rsidR="00D438CC" w:rsidRPr="00577037" w:rsidRDefault="00D438CC">
            <w:pPr>
              <w:rPr>
                <w:rFonts w:ascii="Arial" w:hAnsi="Arial" w:cs="Arial"/>
                <w:sz w:val="20"/>
              </w:rPr>
            </w:pPr>
          </w:p>
        </w:tc>
      </w:tr>
      <w:tr w:rsidR="00CB78E8" w:rsidTr="00ED0BE6">
        <w:tc>
          <w:tcPr>
            <w:tcW w:w="5498" w:type="dxa"/>
          </w:tcPr>
          <w:p w:rsidR="00D438CC" w:rsidRPr="00D438CC" w:rsidRDefault="00D438CC" w:rsidP="00D438CC">
            <w:pPr>
              <w:rPr>
                <w:rFonts w:ascii="Arial" w:hAnsi="Arial" w:cs="Arial"/>
                <w:sz w:val="20"/>
              </w:rPr>
            </w:pPr>
            <w:r w:rsidRPr="00D438CC">
              <w:rPr>
                <w:rFonts w:ascii="Arial" w:hAnsi="Arial" w:cs="Arial"/>
                <w:b/>
                <w:bCs/>
                <w:sz w:val="20"/>
              </w:rPr>
              <w:t>PO37</w:t>
            </w:r>
          </w:p>
          <w:p w:rsidR="00D438CC" w:rsidRPr="00D438CC" w:rsidRDefault="00D438CC" w:rsidP="00D438CC">
            <w:pPr>
              <w:rPr>
                <w:rFonts w:ascii="Arial" w:hAnsi="Arial" w:cs="Arial"/>
                <w:sz w:val="20"/>
              </w:rPr>
            </w:pPr>
            <w:r w:rsidRPr="00D438CC">
              <w:rPr>
                <w:rFonts w:ascii="Arial" w:hAnsi="Arial" w:cs="Arial"/>
                <w:sz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B347BD" w:rsidRPr="00577037" w:rsidRDefault="00B347BD">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E37</w:t>
            </w:r>
          </w:p>
          <w:p w:rsidR="00D438CC" w:rsidRPr="00D438CC" w:rsidRDefault="00D438CC" w:rsidP="00D438CC">
            <w:pPr>
              <w:rPr>
                <w:rFonts w:ascii="Arial" w:hAnsi="Arial" w:cs="Arial"/>
                <w:sz w:val="20"/>
              </w:rPr>
            </w:pPr>
            <w:r w:rsidRPr="00D438CC">
              <w:rPr>
                <w:rFonts w:ascii="Arial" w:hAnsi="Arial" w:cs="Arial"/>
                <w:sz w:val="20"/>
              </w:rPr>
              <w:t>The stormwater drainage system is designed and constructed in accordance with Planning scheme policy - Integrated design.</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D438CC" w:rsidRPr="00D438CC" w:rsidRDefault="00D438CC" w:rsidP="00D438CC">
            <w:pPr>
              <w:rPr>
                <w:rFonts w:ascii="Arial" w:hAnsi="Arial" w:cs="Arial"/>
                <w:sz w:val="20"/>
              </w:rPr>
            </w:pPr>
            <w:r w:rsidRPr="00D438CC">
              <w:rPr>
                <w:rFonts w:ascii="Arial" w:hAnsi="Arial" w:cs="Arial"/>
                <w:b/>
                <w:bCs/>
                <w:sz w:val="20"/>
              </w:rPr>
              <w:t>PO38</w:t>
            </w:r>
          </w:p>
          <w:p w:rsidR="00D438CC" w:rsidRPr="00D438CC" w:rsidRDefault="00D438CC" w:rsidP="00D438CC">
            <w:pPr>
              <w:rPr>
                <w:rFonts w:ascii="Arial" w:hAnsi="Arial" w:cs="Arial"/>
                <w:sz w:val="20"/>
              </w:rPr>
            </w:pPr>
            <w:r w:rsidRPr="00D438CC">
              <w:rPr>
                <w:rFonts w:ascii="Arial" w:hAnsi="Arial" w:cs="Arial"/>
                <w:sz w:val="20"/>
              </w:rPr>
              <w:t>Stormwater run-off from the site is conveyed to a point of lawful discharge without causing actionable nuisance to any person, property or premises.</w:t>
            </w:r>
          </w:p>
          <w:p w:rsidR="00B347BD" w:rsidRDefault="00D438CC">
            <w:pPr>
              <w:rPr>
                <w:rFonts w:ascii="Arial" w:hAnsi="Arial" w:cs="Arial"/>
                <w:sz w:val="20"/>
              </w:rPr>
            </w:pPr>
            <w:r w:rsidRPr="00D438CC">
              <w:rPr>
                <w:rFonts w:ascii="Arial" w:hAnsi="Arial" w:cs="Arial"/>
                <w:sz w:val="20"/>
              </w:rPr>
              <w:t>Note - Refer to Planning scheme policy - Integrated design for details and examples.</w:t>
            </w:r>
          </w:p>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downstream drainage discharge report in accordance with Planning scheme policy - Stormwater management may be required to demonstrate achievement of this performance outcome.</w:t>
            </w:r>
          </w:p>
          <w:p w:rsidR="00D438CC" w:rsidRPr="002516F3" w:rsidRDefault="00D438CC">
            <w:pPr>
              <w:rPr>
                <w:rFonts w:ascii="Arial" w:hAnsi="Arial" w:cs="Arial"/>
                <w:sz w:val="18"/>
              </w:rPr>
            </w:pPr>
          </w:p>
          <w:p w:rsidR="00D438CC" w:rsidRDefault="00D438CC">
            <w:pPr>
              <w:rPr>
                <w:rFonts w:ascii="Arial" w:hAnsi="Arial" w:cs="Arial"/>
                <w:sz w:val="20"/>
              </w:rPr>
            </w:pPr>
            <w:r w:rsidRPr="002516F3">
              <w:rPr>
                <w:rFonts w:ascii="Arial" w:hAnsi="Arial" w:cs="Arial"/>
                <w:sz w:val="18"/>
              </w:rPr>
              <w:t xml:space="preserve">Note - A watercourse as defined in the Water Act may be accepted as a lawful point of discharge providing the drainage discharge from the site does not increase the downstream flood </w:t>
            </w:r>
            <w:r w:rsidRPr="002516F3">
              <w:rPr>
                <w:rFonts w:ascii="Arial" w:hAnsi="Arial" w:cs="Arial"/>
                <w:sz w:val="18"/>
              </w:rPr>
              <w:lastRenderedPageBreak/>
              <w:t>levels during events up to and including the 1% AEP storm. An afflux of +20mm may be accepted on Council controlled land and road infrastructure. No worsening is ensured when stormwater is discharged into a catchment that includes State Transport Infrastructure</w:t>
            </w:r>
            <w:r w:rsidRPr="00D438CC">
              <w:rPr>
                <w:rFonts w:ascii="Arial" w:hAnsi="Arial" w:cs="Arial"/>
                <w:sz w:val="20"/>
              </w:rPr>
              <w:t>.</w:t>
            </w:r>
          </w:p>
          <w:p w:rsidR="00D438CC" w:rsidRDefault="00D438CC">
            <w:pPr>
              <w:rPr>
                <w:rFonts w:ascii="Arial" w:hAnsi="Arial" w:cs="Arial"/>
                <w:sz w:val="20"/>
              </w:rPr>
            </w:pPr>
          </w:p>
          <w:p w:rsidR="00D438CC" w:rsidRPr="00577037" w:rsidRDefault="00D438CC">
            <w:pPr>
              <w:rPr>
                <w:rFonts w:ascii="Arial" w:hAnsi="Arial" w:cs="Arial"/>
                <w:sz w:val="20"/>
              </w:rPr>
            </w:pPr>
          </w:p>
        </w:tc>
        <w:tc>
          <w:tcPr>
            <w:tcW w:w="6571" w:type="dxa"/>
          </w:tcPr>
          <w:p w:rsidR="00B347BD" w:rsidRPr="00577037" w:rsidRDefault="00D438CC">
            <w:pPr>
              <w:rPr>
                <w:rFonts w:ascii="Arial" w:hAnsi="Arial" w:cs="Arial"/>
                <w:sz w:val="20"/>
              </w:rPr>
            </w:pPr>
            <w:r w:rsidRPr="00D438CC">
              <w:rPr>
                <w:rFonts w:ascii="Arial" w:hAnsi="Arial" w:cs="Arial"/>
                <w:sz w:val="20"/>
              </w:rPr>
              <w:lastRenderedPageBreak/>
              <w:t>No example provided.</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D438CC" w:rsidRPr="00D438CC" w:rsidRDefault="00D438CC" w:rsidP="00D438CC">
            <w:pPr>
              <w:rPr>
                <w:rFonts w:ascii="Arial" w:hAnsi="Arial" w:cs="Arial"/>
                <w:sz w:val="20"/>
              </w:rPr>
            </w:pPr>
            <w:r w:rsidRPr="00D438CC">
              <w:rPr>
                <w:rFonts w:ascii="Arial" w:hAnsi="Arial" w:cs="Arial"/>
                <w:b/>
                <w:bCs/>
                <w:sz w:val="20"/>
              </w:rPr>
              <w:t>PO39</w:t>
            </w:r>
          </w:p>
          <w:p w:rsidR="00D438CC" w:rsidRPr="00D438CC" w:rsidRDefault="00D438CC" w:rsidP="00D438CC">
            <w:pPr>
              <w:rPr>
                <w:rFonts w:ascii="Arial" w:hAnsi="Arial" w:cs="Arial"/>
                <w:sz w:val="20"/>
              </w:rPr>
            </w:pPr>
            <w:r w:rsidRPr="00D438CC">
              <w:rPr>
                <w:rFonts w:ascii="Arial" w:hAnsi="Arial" w:cs="Arial"/>
                <w:sz w:val="20"/>
              </w:rPr>
              <w:t>Stormwater generated from the development does not compromise the capacity of existing stormwater infrastructure downstream of the site.</w:t>
            </w:r>
          </w:p>
          <w:p w:rsidR="00B347BD" w:rsidRDefault="00B347BD">
            <w:pPr>
              <w:rPr>
                <w:rFonts w:ascii="Arial" w:hAnsi="Arial" w:cs="Arial"/>
                <w:sz w:val="20"/>
              </w:rPr>
            </w:pPr>
          </w:p>
          <w:p w:rsidR="00D438CC" w:rsidRDefault="00D438CC">
            <w:pPr>
              <w:rPr>
                <w:rFonts w:ascii="Arial" w:hAnsi="Arial" w:cs="Arial"/>
                <w:sz w:val="20"/>
              </w:rPr>
            </w:pPr>
            <w:r w:rsidRPr="002516F3">
              <w:rPr>
                <w:rFonts w:ascii="Arial" w:hAnsi="Arial" w:cs="Arial"/>
                <w:sz w:val="18"/>
              </w:rPr>
              <w:t>Note - A downstream drainage discharge report in accordance with Planning scheme policy - Stormwater management may be required to demonstrate compliance with this performance outcome</w:t>
            </w:r>
            <w:r w:rsidRPr="00D438CC">
              <w:rPr>
                <w:rFonts w:ascii="Arial" w:hAnsi="Arial" w:cs="Arial"/>
                <w:sz w:val="20"/>
              </w:rPr>
              <w:t>.</w:t>
            </w:r>
          </w:p>
          <w:p w:rsidR="00D438CC" w:rsidRPr="00577037" w:rsidRDefault="00D438CC">
            <w:pPr>
              <w:rPr>
                <w:rFonts w:ascii="Arial" w:hAnsi="Arial" w:cs="Arial"/>
                <w:sz w:val="20"/>
              </w:rPr>
            </w:pPr>
          </w:p>
        </w:tc>
        <w:tc>
          <w:tcPr>
            <w:tcW w:w="6571" w:type="dxa"/>
          </w:tcPr>
          <w:p w:rsidR="00B347BD" w:rsidRPr="00577037" w:rsidRDefault="00D438CC">
            <w:pPr>
              <w:rPr>
                <w:rFonts w:ascii="Arial" w:hAnsi="Arial" w:cs="Arial"/>
                <w:sz w:val="20"/>
              </w:rPr>
            </w:pPr>
            <w:r w:rsidRPr="00D438CC">
              <w:rPr>
                <w:rFonts w:ascii="Arial" w:hAnsi="Arial" w:cs="Arial"/>
                <w:sz w:val="20"/>
              </w:rPr>
              <w:t>No example provided.</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D438CC" w:rsidRPr="00D438CC" w:rsidRDefault="00D438CC" w:rsidP="00D438CC">
            <w:pPr>
              <w:rPr>
                <w:rFonts w:ascii="Arial" w:hAnsi="Arial" w:cs="Arial"/>
                <w:sz w:val="20"/>
              </w:rPr>
            </w:pPr>
            <w:r w:rsidRPr="00D438CC">
              <w:rPr>
                <w:rFonts w:ascii="Arial" w:hAnsi="Arial" w:cs="Arial"/>
                <w:b/>
                <w:bCs/>
                <w:sz w:val="20"/>
              </w:rPr>
              <w:t>PO40</w:t>
            </w:r>
          </w:p>
          <w:p w:rsidR="00D438CC" w:rsidRPr="00D438CC" w:rsidRDefault="00D438CC" w:rsidP="00D438CC">
            <w:pPr>
              <w:rPr>
                <w:rFonts w:ascii="Arial" w:hAnsi="Arial" w:cs="Arial"/>
                <w:sz w:val="20"/>
              </w:rPr>
            </w:pPr>
            <w:r w:rsidRPr="00D438CC">
              <w:rPr>
                <w:rFonts w:ascii="Arial" w:hAnsi="Arial" w:cs="Arial"/>
                <w:sz w:val="20"/>
              </w:rPr>
              <w:t>Where development:</w:t>
            </w:r>
          </w:p>
          <w:p w:rsidR="00D438CC" w:rsidRPr="00D438CC" w:rsidRDefault="00D438CC" w:rsidP="00D438CC">
            <w:pPr>
              <w:numPr>
                <w:ilvl w:val="0"/>
                <w:numId w:val="26"/>
              </w:numPr>
              <w:rPr>
                <w:rFonts w:ascii="Arial" w:hAnsi="Arial" w:cs="Arial"/>
                <w:sz w:val="20"/>
              </w:rPr>
            </w:pPr>
            <w:r w:rsidRPr="00D438CC">
              <w:rPr>
                <w:rFonts w:ascii="Arial" w:hAnsi="Arial" w:cs="Arial"/>
                <w:sz w:val="20"/>
              </w:rPr>
              <w:t>is for an urban purpose that involves a land area of 2500m</w:t>
            </w:r>
            <w:r w:rsidRPr="00D438CC">
              <w:rPr>
                <w:rFonts w:ascii="Arial" w:hAnsi="Arial" w:cs="Arial"/>
                <w:sz w:val="20"/>
                <w:vertAlign w:val="superscript"/>
              </w:rPr>
              <w:t>2</w:t>
            </w:r>
            <w:r w:rsidRPr="00D438CC">
              <w:rPr>
                <w:rFonts w:ascii="Arial" w:hAnsi="Arial" w:cs="Arial"/>
                <w:sz w:val="20"/>
              </w:rPr>
              <w:t> or greater; and</w:t>
            </w:r>
          </w:p>
          <w:p w:rsidR="00D438CC" w:rsidRPr="00D438CC" w:rsidRDefault="00D438CC" w:rsidP="00D438CC">
            <w:pPr>
              <w:numPr>
                <w:ilvl w:val="0"/>
                <w:numId w:val="26"/>
              </w:numPr>
              <w:rPr>
                <w:rFonts w:ascii="Arial" w:hAnsi="Arial" w:cs="Arial"/>
                <w:sz w:val="20"/>
              </w:rPr>
            </w:pPr>
            <w:r w:rsidRPr="00D438CC">
              <w:rPr>
                <w:rFonts w:ascii="Arial" w:hAnsi="Arial" w:cs="Arial"/>
                <w:sz w:val="20"/>
              </w:rPr>
              <w:t>will result in:</w:t>
            </w:r>
          </w:p>
          <w:p w:rsidR="00D438CC" w:rsidRPr="00D438CC" w:rsidRDefault="00D438CC" w:rsidP="00D438CC">
            <w:pPr>
              <w:numPr>
                <w:ilvl w:val="1"/>
                <w:numId w:val="26"/>
              </w:numPr>
              <w:rPr>
                <w:rFonts w:ascii="Arial" w:hAnsi="Arial" w:cs="Arial"/>
                <w:sz w:val="20"/>
              </w:rPr>
            </w:pPr>
            <w:r w:rsidRPr="00D438CC">
              <w:rPr>
                <w:rFonts w:ascii="Arial" w:hAnsi="Arial" w:cs="Arial"/>
                <w:sz w:val="20"/>
              </w:rPr>
              <w:t>6 or more dwellings; or</w:t>
            </w:r>
          </w:p>
          <w:p w:rsidR="00D438CC" w:rsidRPr="00D438CC" w:rsidRDefault="00D438CC" w:rsidP="00D438CC">
            <w:pPr>
              <w:numPr>
                <w:ilvl w:val="1"/>
                <w:numId w:val="26"/>
              </w:numPr>
              <w:rPr>
                <w:rFonts w:ascii="Arial" w:hAnsi="Arial" w:cs="Arial"/>
                <w:sz w:val="20"/>
              </w:rPr>
            </w:pPr>
            <w:r w:rsidRPr="00D438CC">
              <w:rPr>
                <w:rFonts w:ascii="Arial" w:hAnsi="Arial" w:cs="Arial"/>
                <w:sz w:val="20"/>
                <w:lang w:val="en-US"/>
              </w:rPr>
              <w:t xml:space="preserve">an </w:t>
            </w:r>
            <w:proofErr w:type="spellStart"/>
            <w:r w:rsidRPr="00D438CC">
              <w:rPr>
                <w:rFonts w:ascii="Arial" w:hAnsi="Arial" w:cs="Arial"/>
                <w:sz w:val="20"/>
                <w:lang w:val="en-US"/>
              </w:rPr>
              <w:t>i</w:t>
            </w:r>
            <w:r w:rsidRPr="00D438CC">
              <w:rPr>
                <w:rFonts w:ascii="Arial" w:hAnsi="Arial" w:cs="Arial"/>
                <w:sz w:val="20"/>
              </w:rPr>
              <w:t>mpervious</w:t>
            </w:r>
            <w:proofErr w:type="spellEnd"/>
            <w:r w:rsidRPr="00D438CC">
              <w:rPr>
                <w:rFonts w:ascii="Arial" w:hAnsi="Arial" w:cs="Arial"/>
                <w:sz w:val="20"/>
              </w:rPr>
              <w:t xml:space="preserve"> area greater than 25% of the net developable area, </w:t>
            </w:r>
          </w:p>
          <w:p w:rsidR="00D438CC" w:rsidRPr="00D438CC" w:rsidRDefault="00D438CC" w:rsidP="00D438CC">
            <w:pPr>
              <w:rPr>
                <w:rFonts w:ascii="Arial" w:hAnsi="Arial" w:cs="Arial"/>
                <w:sz w:val="20"/>
              </w:rPr>
            </w:pPr>
            <w:r w:rsidRPr="00D438CC">
              <w:rPr>
                <w:rFonts w:ascii="Arial" w:hAnsi="Arial" w:cs="Arial"/>
                <w:sz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rsidR="00B347BD" w:rsidRDefault="00B347BD">
            <w:pPr>
              <w:rPr>
                <w:rFonts w:ascii="Arial" w:hAnsi="Arial" w:cs="Arial"/>
                <w:sz w:val="20"/>
              </w:rPr>
            </w:pPr>
          </w:p>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 xml:space="preserve">Note - A </w:t>
            </w:r>
            <w:proofErr w:type="gramStart"/>
            <w:r w:rsidRPr="002516F3">
              <w:rPr>
                <w:rFonts w:ascii="Arial" w:hAnsi="Arial" w:cs="Arial"/>
                <w:sz w:val="18"/>
              </w:rPr>
              <w:t>site based</w:t>
            </w:r>
            <w:proofErr w:type="gramEnd"/>
            <w:r w:rsidRPr="002516F3">
              <w:rPr>
                <w:rFonts w:ascii="Arial" w:hAnsi="Arial" w:cs="Arial"/>
                <w:sz w:val="18"/>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p w:rsidR="00D438CC" w:rsidRPr="00577037" w:rsidRDefault="00D438CC">
            <w:pPr>
              <w:rPr>
                <w:rFonts w:ascii="Arial" w:hAnsi="Arial" w:cs="Arial"/>
                <w:sz w:val="20"/>
              </w:rPr>
            </w:pPr>
          </w:p>
        </w:tc>
        <w:tc>
          <w:tcPr>
            <w:tcW w:w="6571" w:type="dxa"/>
          </w:tcPr>
          <w:p w:rsidR="00B347BD" w:rsidRPr="00577037" w:rsidRDefault="00D438CC">
            <w:pPr>
              <w:rPr>
                <w:rFonts w:ascii="Arial" w:hAnsi="Arial" w:cs="Arial"/>
                <w:sz w:val="20"/>
              </w:rPr>
            </w:pPr>
            <w:r w:rsidRPr="00D438CC">
              <w:rPr>
                <w:rFonts w:ascii="Arial" w:hAnsi="Arial" w:cs="Arial"/>
                <w:sz w:val="20"/>
              </w:rPr>
              <w:t>No example provided.</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rPr>
          <w:trHeight w:val="2535"/>
        </w:trPr>
        <w:tc>
          <w:tcPr>
            <w:tcW w:w="5498" w:type="dxa"/>
          </w:tcPr>
          <w:p w:rsidR="00D438CC" w:rsidRPr="00D438CC" w:rsidRDefault="00D438CC" w:rsidP="00D438CC">
            <w:pPr>
              <w:rPr>
                <w:rFonts w:ascii="Arial" w:hAnsi="Arial" w:cs="Arial"/>
                <w:sz w:val="20"/>
              </w:rPr>
            </w:pPr>
            <w:r w:rsidRPr="00D438CC">
              <w:rPr>
                <w:rFonts w:ascii="Arial" w:hAnsi="Arial" w:cs="Arial"/>
                <w:b/>
                <w:bCs/>
                <w:sz w:val="20"/>
              </w:rPr>
              <w:lastRenderedPageBreak/>
              <w:t>PO41</w:t>
            </w:r>
          </w:p>
          <w:p w:rsidR="00D438CC" w:rsidRPr="00D438CC" w:rsidRDefault="00D438CC" w:rsidP="00D438CC">
            <w:pPr>
              <w:rPr>
                <w:rFonts w:ascii="Arial" w:hAnsi="Arial" w:cs="Arial"/>
                <w:sz w:val="20"/>
              </w:rPr>
            </w:pPr>
            <w:r w:rsidRPr="00D438CC">
              <w:rPr>
                <w:rFonts w:ascii="Arial" w:hAnsi="Arial" w:cs="Arial"/>
                <w:sz w:val="20"/>
              </w:rPr>
              <w:t xml:space="preserve">Stormwater drainage pipes and structures through or within private land (including inter-allotment drainage) are protected by easements in favour of Council with </w:t>
            </w:r>
            <w:proofErr w:type="gramStart"/>
            <w:r w:rsidRPr="00D438CC">
              <w:rPr>
                <w:rFonts w:ascii="Arial" w:hAnsi="Arial" w:cs="Arial"/>
                <w:sz w:val="20"/>
              </w:rPr>
              <w:t>sufficient</w:t>
            </w:r>
            <w:proofErr w:type="gramEnd"/>
            <w:r w:rsidRPr="00D438CC">
              <w:rPr>
                <w:rFonts w:ascii="Arial" w:hAnsi="Arial" w:cs="Arial"/>
                <w:sz w:val="20"/>
              </w:rPr>
              <w:t xml:space="preserve"> area for practical access for maintenance purposes.</w:t>
            </w:r>
          </w:p>
          <w:p w:rsidR="00B347BD" w:rsidRDefault="00B347BD">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In order to achieve a lawful point of discharge, stormwater easements may also be required over temporary drainage channels/infrastructure where stormwater discharges to a balance lot prior to entering Council’s stormwater drainage system.</w:t>
            </w:r>
          </w:p>
          <w:p w:rsidR="00D438CC" w:rsidRPr="00577037" w:rsidRDefault="00D438CC">
            <w:pPr>
              <w:rPr>
                <w:rFonts w:ascii="Arial" w:hAnsi="Arial" w:cs="Arial"/>
                <w:sz w:val="20"/>
              </w:rPr>
            </w:pPr>
          </w:p>
        </w:tc>
        <w:tc>
          <w:tcPr>
            <w:tcW w:w="6571" w:type="dxa"/>
          </w:tcPr>
          <w:p w:rsidR="00D438CC" w:rsidRPr="00D438CC" w:rsidRDefault="00D438CC" w:rsidP="00D438CC">
            <w:pPr>
              <w:rPr>
                <w:rFonts w:ascii="Arial" w:hAnsi="Arial" w:cs="Arial"/>
                <w:sz w:val="20"/>
              </w:rPr>
            </w:pPr>
            <w:r w:rsidRPr="00D438CC">
              <w:rPr>
                <w:rFonts w:ascii="Arial" w:hAnsi="Arial" w:cs="Arial"/>
                <w:b/>
                <w:bCs/>
                <w:sz w:val="20"/>
              </w:rPr>
              <w:t>E41</w:t>
            </w:r>
          </w:p>
          <w:p w:rsidR="00D438CC" w:rsidRPr="00D438CC" w:rsidRDefault="00D438CC" w:rsidP="00D438CC">
            <w:pPr>
              <w:rPr>
                <w:rFonts w:ascii="Arial" w:hAnsi="Arial" w:cs="Arial"/>
                <w:sz w:val="20"/>
              </w:rPr>
            </w:pPr>
            <w:r w:rsidRPr="00D438CC">
              <w:rPr>
                <w:rFonts w:ascii="Arial" w:hAnsi="Arial" w:cs="Arial"/>
                <w:sz w:val="20"/>
              </w:rPr>
              <w:t>Stormwater drainage infrastructure (excluding detention and bio-retention systems) through or within private land (including inter-allotment drainage) is protected by easements in favour of Council.  Minimum easement widths are as follows:</w:t>
            </w:r>
          </w:p>
          <w:p w:rsidR="00B347BD" w:rsidRDefault="00B347BD">
            <w:pPr>
              <w:rPr>
                <w:rFonts w:ascii="Arial" w:hAnsi="Arial" w:cs="Arial"/>
                <w:sz w:val="20"/>
              </w:rPr>
            </w:pPr>
          </w:p>
          <w:tbl>
            <w:tblPr>
              <w:tblW w:w="626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991"/>
              <w:gridCol w:w="3275"/>
            </w:tblGrid>
            <w:tr w:rsidR="00D438CC" w:rsidRPr="00D438CC" w:rsidTr="002516F3">
              <w:trPr>
                <w:trHeight w:val="356"/>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b/>
                      <w:bCs/>
                      <w:sz w:val="20"/>
                      <w:szCs w:val="24"/>
                      <w:lang w:eastAsia="en-AU"/>
                    </w:rPr>
                    <w:t>Pipe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b/>
                      <w:bCs/>
                      <w:sz w:val="20"/>
                      <w:szCs w:val="24"/>
                      <w:lang w:eastAsia="en-AU"/>
                    </w:rPr>
                    <w:t>Minimum Easement Width (excluding access requirements)</w:t>
                  </w:r>
                </w:p>
              </w:tc>
            </w:tr>
            <w:tr w:rsidR="00D438CC" w:rsidRPr="00D438CC" w:rsidTr="002516F3">
              <w:trPr>
                <w:trHeight w:val="230"/>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Stormwater pipe up to 825mm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3.0m</w:t>
                  </w:r>
                </w:p>
              </w:tc>
            </w:tr>
            <w:tr w:rsidR="00D438CC" w:rsidRPr="00D438CC" w:rsidTr="002516F3">
              <w:trPr>
                <w:trHeight w:val="349"/>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Stormwater pipe up to 825mm diameter with sewer pipe up to 225m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4.0m</w:t>
                  </w:r>
                </w:p>
              </w:tc>
            </w:tr>
            <w:tr w:rsidR="00D438CC" w:rsidRPr="00D438CC" w:rsidTr="002516F3">
              <w:trPr>
                <w:trHeight w:val="475"/>
                <w:tblCellSpacing w:w="15" w:type="dxa"/>
              </w:trPr>
              <w:tc>
                <w:tcPr>
                  <w:tcW w:w="294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Stormwater pipe greater than 825mm diameter</w:t>
                  </w:r>
                </w:p>
              </w:tc>
              <w:tc>
                <w:tcPr>
                  <w:tcW w:w="32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38CC" w:rsidRPr="00D175E0" w:rsidRDefault="00D438CC" w:rsidP="00D438CC">
                  <w:pPr>
                    <w:spacing w:before="150" w:after="150" w:line="240" w:lineRule="auto"/>
                    <w:ind w:left="150" w:right="150"/>
                    <w:rPr>
                      <w:rFonts w:ascii="Arial" w:eastAsia="Times New Roman" w:hAnsi="Arial" w:cs="Arial"/>
                      <w:sz w:val="20"/>
                      <w:szCs w:val="24"/>
                      <w:lang w:eastAsia="en-AU"/>
                    </w:rPr>
                  </w:pPr>
                  <w:r w:rsidRPr="00D175E0">
                    <w:rPr>
                      <w:rFonts w:ascii="Arial" w:eastAsia="Times New Roman" w:hAnsi="Arial" w:cs="Arial"/>
                      <w:sz w:val="20"/>
                      <w:szCs w:val="24"/>
                      <w:lang w:eastAsia="en-AU"/>
                    </w:rPr>
                    <w:t xml:space="preserve">Easement boundary to be 1m clear of the outside wall of the stormwater pipe (each side) </w:t>
                  </w:r>
                </w:p>
              </w:tc>
            </w:tr>
          </w:tbl>
          <w:p w:rsidR="00D438CC" w:rsidRDefault="00D438CC">
            <w:pPr>
              <w:rPr>
                <w:rFonts w:ascii="Arial" w:hAnsi="Arial" w:cs="Arial"/>
                <w:sz w:val="20"/>
              </w:rPr>
            </w:pPr>
          </w:p>
          <w:p w:rsidR="00D438CC" w:rsidRPr="002516F3" w:rsidRDefault="00D438CC">
            <w:pPr>
              <w:rPr>
                <w:rFonts w:ascii="Arial" w:hAnsi="Arial" w:cs="Arial"/>
                <w:sz w:val="18"/>
              </w:rPr>
            </w:pPr>
            <w:r w:rsidRPr="002516F3">
              <w:rPr>
                <w:rFonts w:ascii="Arial" w:hAnsi="Arial" w:cs="Arial"/>
                <w:sz w:val="18"/>
              </w:rPr>
              <w:t>Note - Additional easement width may be required in certain circumstances in order to facilitate maintenance access to the stormwater system. </w:t>
            </w:r>
          </w:p>
          <w:p w:rsidR="00D438CC" w:rsidRPr="002516F3" w:rsidRDefault="00D438CC">
            <w:pPr>
              <w:rPr>
                <w:rFonts w:ascii="Arial" w:hAnsi="Arial" w:cs="Arial"/>
                <w:sz w:val="18"/>
              </w:rPr>
            </w:pPr>
          </w:p>
          <w:p w:rsidR="00D438CC" w:rsidRPr="002516F3" w:rsidRDefault="00D438CC">
            <w:pPr>
              <w:rPr>
                <w:rFonts w:ascii="Arial" w:hAnsi="Arial" w:cs="Arial"/>
                <w:sz w:val="18"/>
              </w:rPr>
            </w:pPr>
            <w:r w:rsidRPr="002516F3">
              <w:rPr>
                <w:rFonts w:ascii="Arial" w:hAnsi="Arial" w:cs="Arial"/>
                <w:sz w:val="18"/>
              </w:rPr>
              <w:t>Note - Refer to Planning scheme policy - Integrated design (Appendix C) for easement requirements over open channels.</w:t>
            </w:r>
          </w:p>
          <w:p w:rsidR="00D438CC" w:rsidRPr="00577037" w:rsidRDefault="00D438CC">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PO42</w:t>
            </w:r>
          </w:p>
          <w:p w:rsidR="00BA6049" w:rsidRPr="00BA6049" w:rsidRDefault="00BA6049" w:rsidP="00BA6049">
            <w:pPr>
              <w:rPr>
                <w:rFonts w:ascii="Arial" w:hAnsi="Arial" w:cs="Arial"/>
                <w:sz w:val="20"/>
              </w:rPr>
            </w:pPr>
            <w:r w:rsidRPr="00BA6049">
              <w:rPr>
                <w:rFonts w:ascii="Arial" w:hAnsi="Arial" w:cs="Arial"/>
                <w:sz w:val="20"/>
              </w:rPr>
              <w:t>Stormwater management facilities (excluding outlets) are located outside of riparian areas and prevent increased channel bed and bank erosion.</w:t>
            </w:r>
          </w:p>
          <w:p w:rsidR="00B347BD" w:rsidRPr="00577037" w:rsidRDefault="00B347BD">
            <w:pPr>
              <w:rPr>
                <w:rFonts w:ascii="Arial" w:hAnsi="Arial" w:cs="Arial"/>
                <w:sz w:val="20"/>
              </w:rPr>
            </w:pPr>
          </w:p>
        </w:tc>
        <w:tc>
          <w:tcPr>
            <w:tcW w:w="6571" w:type="dxa"/>
          </w:tcPr>
          <w:p w:rsidR="00B347BD" w:rsidRPr="00577037" w:rsidRDefault="00BA6049">
            <w:pPr>
              <w:rPr>
                <w:rFonts w:ascii="Arial" w:hAnsi="Arial" w:cs="Arial"/>
                <w:sz w:val="20"/>
              </w:rPr>
            </w:pPr>
            <w:r w:rsidRPr="00BA6049">
              <w:rPr>
                <w:rFonts w:ascii="Arial" w:hAnsi="Arial" w:cs="Arial"/>
                <w:sz w:val="20"/>
              </w:rPr>
              <w:t>No example provided. </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shd w:val="clear" w:color="auto" w:fill="D9D9D9" w:themeFill="background1" w:themeFillShade="D9"/>
          </w:tcPr>
          <w:p w:rsidR="00B347BD" w:rsidRPr="00577037" w:rsidRDefault="00BA6049">
            <w:pPr>
              <w:rPr>
                <w:rFonts w:ascii="Arial" w:hAnsi="Arial" w:cs="Arial"/>
                <w:sz w:val="20"/>
              </w:rPr>
            </w:pPr>
            <w:r w:rsidRPr="00BA6049">
              <w:rPr>
                <w:rFonts w:ascii="Arial" w:hAnsi="Arial" w:cs="Arial"/>
                <w:b/>
                <w:bCs/>
                <w:sz w:val="20"/>
              </w:rPr>
              <w:t>Site works and construction management</w:t>
            </w:r>
          </w:p>
        </w:tc>
        <w:tc>
          <w:tcPr>
            <w:tcW w:w="6571" w:type="dxa"/>
            <w:shd w:val="clear" w:color="auto" w:fill="D9D9D9" w:themeFill="background1" w:themeFillShade="D9"/>
          </w:tcPr>
          <w:p w:rsidR="00B347BD" w:rsidRPr="00577037" w:rsidRDefault="00B347BD">
            <w:pPr>
              <w:rPr>
                <w:rFonts w:ascii="Arial" w:hAnsi="Arial" w:cs="Arial"/>
                <w:sz w:val="20"/>
              </w:rPr>
            </w:pPr>
          </w:p>
        </w:tc>
        <w:tc>
          <w:tcPr>
            <w:tcW w:w="1685" w:type="dxa"/>
            <w:shd w:val="clear" w:color="auto" w:fill="D9D9D9" w:themeFill="background1" w:themeFillShade="D9"/>
          </w:tcPr>
          <w:p w:rsidR="00B347BD" w:rsidRPr="00577037" w:rsidRDefault="00B347BD">
            <w:pPr>
              <w:rPr>
                <w:rFonts w:ascii="Arial" w:hAnsi="Arial" w:cs="Arial"/>
                <w:sz w:val="20"/>
              </w:rPr>
            </w:pPr>
          </w:p>
        </w:tc>
        <w:tc>
          <w:tcPr>
            <w:tcW w:w="1634" w:type="dxa"/>
            <w:shd w:val="clear" w:color="auto" w:fill="D9D9D9" w:themeFill="background1" w:themeFillShade="D9"/>
          </w:tcPr>
          <w:p w:rsidR="00B347BD" w:rsidRPr="00577037" w:rsidRDefault="00B347BD">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PO43</w:t>
            </w:r>
          </w:p>
          <w:p w:rsidR="00BA6049" w:rsidRPr="00BA6049" w:rsidRDefault="00BA6049" w:rsidP="00BA6049">
            <w:pPr>
              <w:rPr>
                <w:rFonts w:ascii="Arial" w:hAnsi="Arial" w:cs="Arial"/>
                <w:sz w:val="20"/>
              </w:rPr>
            </w:pPr>
            <w:r w:rsidRPr="00BA6049">
              <w:rPr>
                <w:rFonts w:ascii="Arial" w:hAnsi="Arial" w:cs="Arial"/>
                <w:sz w:val="20"/>
              </w:rPr>
              <w:t>The site and any existing structures are maintained in a tidy and safe condition.</w:t>
            </w:r>
          </w:p>
          <w:p w:rsidR="00B347BD" w:rsidRPr="00577037" w:rsidRDefault="00B347BD">
            <w:pPr>
              <w:rPr>
                <w:rFonts w:ascii="Arial" w:hAnsi="Arial" w:cs="Arial"/>
                <w:sz w:val="20"/>
              </w:rPr>
            </w:pPr>
          </w:p>
        </w:tc>
        <w:tc>
          <w:tcPr>
            <w:tcW w:w="6571" w:type="dxa"/>
          </w:tcPr>
          <w:p w:rsidR="00B347BD" w:rsidRPr="00577037" w:rsidRDefault="00BA6049">
            <w:pPr>
              <w:rPr>
                <w:rFonts w:ascii="Arial" w:hAnsi="Arial" w:cs="Arial"/>
                <w:sz w:val="20"/>
              </w:rPr>
            </w:pPr>
            <w:r w:rsidRPr="00BA6049">
              <w:rPr>
                <w:rFonts w:ascii="Arial" w:hAnsi="Arial" w:cs="Arial"/>
                <w:sz w:val="20"/>
              </w:rPr>
              <w:t>No example provided.</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val="restart"/>
          </w:tcPr>
          <w:p w:rsidR="00BA6049" w:rsidRPr="00BA6049" w:rsidRDefault="00BA6049" w:rsidP="00BA6049">
            <w:pPr>
              <w:rPr>
                <w:rFonts w:ascii="Arial" w:hAnsi="Arial" w:cs="Arial"/>
                <w:sz w:val="20"/>
              </w:rPr>
            </w:pPr>
            <w:r w:rsidRPr="00BA6049">
              <w:rPr>
                <w:rFonts w:ascii="Arial" w:hAnsi="Arial" w:cs="Arial"/>
                <w:b/>
                <w:bCs/>
                <w:sz w:val="20"/>
              </w:rPr>
              <w:lastRenderedPageBreak/>
              <w:t>PO44</w:t>
            </w:r>
          </w:p>
          <w:p w:rsidR="00BA6049" w:rsidRPr="00BA6049" w:rsidRDefault="00BA6049" w:rsidP="00BA6049">
            <w:pPr>
              <w:rPr>
                <w:rFonts w:ascii="Arial" w:hAnsi="Arial" w:cs="Arial"/>
                <w:sz w:val="20"/>
              </w:rPr>
            </w:pPr>
            <w:r w:rsidRPr="00BA6049">
              <w:rPr>
                <w:rFonts w:ascii="Arial" w:hAnsi="Arial" w:cs="Arial"/>
                <w:sz w:val="20"/>
              </w:rPr>
              <w:t>All works on-site are managed to:</w:t>
            </w:r>
          </w:p>
          <w:p w:rsidR="00BA6049" w:rsidRPr="00BA6049" w:rsidRDefault="00BA6049" w:rsidP="00BA6049">
            <w:pPr>
              <w:numPr>
                <w:ilvl w:val="0"/>
                <w:numId w:val="27"/>
              </w:numPr>
              <w:rPr>
                <w:rFonts w:ascii="Arial" w:hAnsi="Arial" w:cs="Arial"/>
                <w:sz w:val="20"/>
              </w:rPr>
            </w:pPr>
            <w:r w:rsidRPr="00BA6049">
              <w:rPr>
                <w:rFonts w:ascii="Arial" w:hAnsi="Arial" w:cs="Arial"/>
                <w:sz w:val="20"/>
              </w:rPr>
              <w:t xml:space="preserve">minimise as far as practicable, impacts on adjoining or adjacent premises and the streetscape </w:t>
            </w:r>
            <w:proofErr w:type="gramStart"/>
            <w:r w:rsidRPr="00BA6049">
              <w:rPr>
                <w:rFonts w:ascii="Arial" w:hAnsi="Arial" w:cs="Arial"/>
                <w:sz w:val="20"/>
              </w:rPr>
              <w:t>in regard to</w:t>
            </w:r>
            <w:proofErr w:type="gramEnd"/>
            <w:r w:rsidRPr="00BA6049">
              <w:rPr>
                <w:rFonts w:ascii="Arial" w:hAnsi="Arial" w:cs="Arial"/>
                <w:sz w:val="20"/>
              </w:rPr>
              <w:t xml:space="preserve"> erosion and sedimentation, dust, noise, safety and light;</w:t>
            </w:r>
          </w:p>
          <w:p w:rsidR="00BA6049" w:rsidRPr="00BA6049" w:rsidRDefault="00BA6049" w:rsidP="00BA6049">
            <w:pPr>
              <w:numPr>
                <w:ilvl w:val="0"/>
                <w:numId w:val="27"/>
              </w:numPr>
              <w:rPr>
                <w:rFonts w:ascii="Arial" w:hAnsi="Arial" w:cs="Arial"/>
                <w:sz w:val="20"/>
              </w:rPr>
            </w:pPr>
            <w:r w:rsidRPr="00BA6049">
              <w:rPr>
                <w:rFonts w:ascii="Arial" w:hAnsi="Arial" w:cs="Arial"/>
                <w:sz w:val="20"/>
              </w:rPr>
              <w:t>minimise as far as possible, impacts on the natural environment;</w:t>
            </w:r>
          </w:p>
          <w:p w:rsidR="00BA6049" w:rsidRPr="00BA6049" w:rsidRDefault="00BA6049" w:rsidP="00BA6049">
            <w:pPr>
              <w:numPr>
                <w:ilvl w:val="0"/>
                <w:numId w:val="27"/>
              </w:numPr>
              <w:rPr>
                <w:rFonts w:ascii="Arial" w:hAnsi="Arial" w:cs="Arial"/>
                <w:sz w:val="20"/>
              </w:rPr>
            </w:pPr>
            <w:r w:rsidRPr="00BA6049">
              <w:rPr>
                <w:rFonts w:ascii="Arial" w:hAnsi="Arial" w:cs="Arial"/>
                <w:sz w:val="20"/>
              </w:rPr>
              <w:t>ensure stormwater discharge is managed in a manner that does not cause actionable nuisance to any person or premises;</w:t>
            </w:r>
          </w:p>
          <w:p w:rsidR="00BA6049" w:rsidRPr="00BA6049" w:rsidRDefault="00BA6049" w:rsidP="00BA6049">
            <w:pPr>
              <w:numPr>
                <w:ilvl w:val="0"/>
                <w:numId w:val="27"/>
              </w:numPr>
              <w:rPr>
                <w:rFonts w:ascii="Arial" w:hAnsi="Arial" w:cs="Arial"/>
                <w:sz w:val="20"/>
              </w:rPr>
            </w:pPr>
            <w:r w:rsidRPr="00BA6049">
              <w:rPr>
                <w:rFonts w:ascii="Arial" w:hAnsi="Arial" w:cs="Arial"/>
                <w:sz w:val="20"/>
              </w:rPr>
              <w:t>avoid adverse impacts on street streets and their critical root zone.</w:t>
            </w:r>
          </w:p>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E44.1</w:t>
            </w:r>
          </w:p>
          <w:p w:rsidR="00BA6049" w:rsidRPr="00BA6049" w:rsidRDefault="00BA6049" w:rsidP="00BA6049">
            <w:pPr>
              <w:rPr>
                <w:rFonts w:ascii="Arial" w:hAnsi="Arial" w:cs="Arial"/>
                <w:sz w:val="20"/>
              </w:rPr>
            </w:pPr>
            <w:r w:rsidRPr="00BA6049">
              <w:rPr>
                <w:rFonts w:ascii="Arial" w:hAnsi="Arial" w:cs="Arial"/>
                <w:sz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BA6049" w:rsidRPr="00BA6049" w:rsidRDefault="00BA6049" w:rsidP="00BA6049">
            <w:pPr>
              <w:numPr>
                <w:ilvl w:val="0"/>
                <w:numId w:val="28"/>
              </w:numPr>
              <w:rPr>
                <w:rFonts w:ascii="Arial" w:hAnsi="Arial" w:cs="Arial"/>
                <w:sz w:val="20"/>
              </w:rPr>
            </w:pPr>
            <w:r w:rsidRPr="00BA6049">
              <w:rPr>
                <w:rFonts w:ascii="Arial" w:hAnsi="Arial" w:cs="Arial"/>
                <w:sz w:val="20"/>
              </w:rPr>
              <w:t>stormwater is not discharged to adjacent properties in a manner that differs significantly from pre-existing conditions;</w:t>
            </w:r>
          </w:p>
          <w:p w:rsidR="00BA6049" w:rsidRPr="00BA6049" w:rsidRDefault="00BA6049" w:rsidP="00BA6049">
            <w:pPr>
              <w:numPr>
                <w:ilvl w:val="0"/>
                <w:numId w:val="28"/>
              </w:numPr>
              <w:rPr>
                <w:rFonts w:ascii="Arial" w:hAnsi="Arial" w:cs="Arial"/>
                <w:sz w:val="20"/>
              </w:rPr>
            </w:pPr>
            <w:r w:rsidRPr="00BA6049">
              <w:rPr>
                <w:rFonts w:ascii="Arial" w:hAnsi="Arial" w:cs="Arial"/>
                <w:sz w:val="20"/>
              </w:rPr>
              <w:t>stormwater discharged to adjoining and downstream properties does not cause scour or erosion of any kind;</w:t>
            </w:r>
          </w:p>
          <w:p w:rsidR="00BA6049" w:rsidRPr="00BA6049" w:rsidRDefault="00BA6049" w:rsidP="00BA6049">
            <w:pPr>
              <w:numPr>
                <w:ilvl w:val="0"/>
                <w:numId w:val="28"/>
              </w:numPr>
              <w:rPr>
                <w:rFonts w:ascii="Arial" w:hAnsi="Arial" w:cs="Arial"/>
                <w:sz w:val="20"/>
              </w:rPr>
            </w:pPr>
            <w:r w:rsidRPr="00BA6049">
              <w:rPr>
                <w:rFonts w:ascii="Arial" w:hAnsi="Arial" w:cs="Arial"/>
                <w:sz w:val="20"/>
              </w:rPr>
              <w:t>stormwater discharge rates do not exceed pre-existing conditions;</w:t>
            </w:r>
          </w:p>
          <w:p w:rsidR="00BA6049" w:rsidRPr="00BA6049" w:rsidRDefault="00BA6049" w:rsidP="00BA6049">
            <w:pPr>
              <w:numPr>
                <w:ilvl w:val="0"/>
                <w:numId w:val="28"/>
              </w:numPr>
              <w:rPr>
                <w:rFonts w:ascii="Arial" w:hAnsi="Arial" w:cs="Arial"/>
                <w:sz w:val="20"/>
              </w:rPr>
            </w:pPr>
            <w:r w:rsidRPr="00BA6049">
              <w:rPr>
                <w:rFonts w:ascii="Arial" w:hAnsi="Arial" w:cs="Arial"/>
                <w:sz w:val="20"/>
              </w:rPr>
              <w:t>minimum design storm for all temporary diversion drains and sedimentation basins in accordance with Schedule 10 - Stormwater management design objectives;</w:t>
            </w:r>
          </w:p>
          <w:p w:rsidR="00BA6049" w:rsidRPr="00BA6049" w:rsidRDefault="00BA6049" w:rsidP="00BA6049">
            <w:pPr>
              <w:numPr>
                <w:ilvl w:val="0"/>
                <w:numId w:val="28"/>
              </w:numPr>
              <w:rPr>
                <w:rFonts w:ascii="Arial" w:hAnsi="Arial" w:cs="Arial"/>
                <w:sz w:val="20"/>
              </w:rPr>
            </w:pPr>
            <w:proofErr w:type="gramStart"/>
            <w:r w:rsidRPr="00BA6049">
              <w:rPr>
                <w:rFonts w:ascii="Arial" w:hAnsi="Arial" w:cs="Arial"/>
                <w:sz w:val="20"/>
              </w:rPr>
              <w:t>ponding  or</w:t>
            </w:r>
            <w:proofErr w:type="gramEnd"/>
            <w:r w:rsidRPr="00BA6049">
              <w:rPr>
                <w:rFonts w:ascii="Arial" w:hAnsi="Arial" w:cs="Arial"/>
                <w:sz w:val="20"/>
              </w:rPr>
              <w:t xml:space="preserve"> concentration of stormwater does not occur on adjoining properties.</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983"/>
        </w:trPr>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E44.2</w:t>
            </w:r>
          </w:p>
          <w:p w:rsidR="00BA6049" w:rsidRPr="00BA6049" w:rsidRDefault="00BA6049" w:rsidP="00BA6049">
            <w:pPr>
              <w:rPr>
                <w:rFonts w:ascii="Arial" w:hAnsi="Arial" w:cs="Arial"/>
                <w:sz w:val="20"/>
              </w:rPr>
            </w:pPr>
            <w:r w:rsidRPr="00BA6049">
              <w:rPr>
                <w:rFonts w:ascii="Arial" w:hAnsi="Arial" w:cs="Arial"/>
                <w:sz w:val="20"/>
              </w:rPr>
              <w:t xml:space="preserve">Stormwater run-off, erosion and sediment controls are constructed in accordance with Planning scheme policy - Integrated design (Appendix C) prior to commencement of any clearing work or earthworks and </w:t>
            </w:r>
            <w:proofErr w:type="gramStart"/>
            <w:r w:rsidRPr="00BA6049">
              <w:rPr>
                <w:rFonts w:ascii="Arial" w:hAnsi="Arial" w:cs="Arial"/>
                <w:sz w:val="20"/>
              </w:rPr>
              <w:t>are maintained and adjusted as necessary at all times</w:t>
            </w:r>
            <w:proofErr w:type="gramEnd"/>
            <w:r w:rsidRPr="00BA6049">
              <w:rPr>
                <w:rFonts w:ascii="Arial" w:hAnsi="Arial" w:cs="Arial"/>
                <w:sz w:val="20"/>
              </w:rPr>
              <w:t xml:space="preserve"> to ensure their ongoing effectiveness.</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The measures are adjusted on-site to maximise their effectiveness</w:t>
            </w:r>
            <w:r w:rsidRPr="00BA6049">
              <w:rPr>
                <w:rFonts w:ascii="Arial" w:hAnsi="Arial" w:cs="Arial"/>
                <w:sz w:val="20"/>
              </w:rPr>
              <w:t>.</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E44.3</w:t>
            </w:r>
          </w:p>
          <w:p w:rsidR="00BA6049" w:rsidRPr="00BA6049" w:rsidRDefault="00BA6049" w:rsidP="00BA6049">
            <w:pPr>
              <w:rPr>
                <w:rFonts w:ascii="Arial" w:hAnsi="Arial" w:cs="Arial"/>
                <w:sz w:val="20"/>
              </w:rPr>
            </w:pPr>
            <w:r w:rsidRPr="00BA6049">
              <w:rPr>
                <w:rFonts w:ascii="Arial" w:hAnsi="Arial" w:cs="Arial"/>
                <w:sz w:val="20"/>
              </w:rPr>
              <w:t>The completed earthworks (fill or excavation) area is stabilised using turf, established grass seeding, mulch or sprayed stabilisation techniques to control erosion and sediment and dust from leaving the property.</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E44.4</w:t>
            </w:r>
          </w:p>
          <w:p w:rsidR="00BA6049" w:rsidRDefault="00BA6049" w:rsidP="00BA6049">
            <w:pPr>
              <w:rPr>
                <w:rFonts w:ascii="Arial" w:hAnsi="Arial" w:cs="Arial"/>
                <w:sz w:val="20"/>
              </w:rPr>
            </w:pPr>
            <w:r w:rsidRPr="00BA6049">
              <w:rPr>
                <w:rFonts w:ascii="Arial" w:hAnsi="Arial" w:cs="Arial"/>
                <w:sz w:val="20"/>
              </w:rPr>
              <w:t>Existing street trees are protected and not damaged during works. </w:t>
            </w:r>
          </w:p>
          <w:p w:rsidR="00BA6049" w:rsidRDefault="00BA6049" w:rsidP="00BA6049">
            <w:pPr>
              <w:rPr>
                <w:rFonts w:ascii="Arial" w:hAnsi="Arial" w:cs="Arial"/>
                <w:sz w:val="20"/>
              </w:rPr>
            </w:pPr>
          </w:p>
          <w:p w:rsidR="00BA6049" w:rsidRPr="002516F3" w:rsidRDefault="00BA6049" w:rsidP="00BA6049">
            <w:pPr>
              <w:rPr>
                <w:rFonts w:ascii="Arial" w:hAnsi="Arial" w:cs="Arial"/>
                <w:sz w:val="18"/>
              </w:rPr>
            </w:pPr>
            <w:r w:rsidRPr="002516F3">
              <w:rPr>
                <w:rFonts w:ascii="Arial" w:hAnsi="Arial" w:cs="Arial"/>
                <w:sz w:val="18"/>
              </w:rPr>
              <w:t>Note - Where development occurs in the tree protection zone, measures and techniques as detailed in Australian Standard AS 4970 Protection of trees on development sites are adopted and implemented.</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lastRenderedPageBreak/>
              <w:t>PO45</w:t>
            </w:r>
          </w:p>
          <w:p w:rsidR="00BA6049" w:rsidRPr="00BA6049" w:rsidRDefault="00BA6049" w:rsidP="00BA6049">
            <w:pPr>
              <w:rPr>
                <w:rFonts w:ascii="Arial" w:hAnsi="Arial" w:cs="Arial"/>
                <w:sz w:val="20"/>
              </w:rPr>
            </w:pPr>
            <w:r w:rsidRPr="00BA6049">
              <w:rPr>
                <w:rFonts w:ascii="Arial" w:hAnsi="Arial" w:cs="Arial"/>
                <w:sz w:val="20"/>
              </w:rPr>
              <w:t>Dust suppression measures are implemented during construction works to protect nearby premises from unreasonable dust impacts.</w:t>
            </w:r>
          </w:p>
          <w:p w:rsidR="00B347BD" w:rsidRPr="00577037" w:rsidRDefault="00B347BD">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E45</w:t>
            </w:r>
          </w:p>
          <w:p w:rsidR="00BA6049" w:rsidRPr="00BA6049" w:rsidRDefault="00BA6049" w:rsidP="00BA6049">
            <w:pPr>
              <w:rPr>
                <w:rFonts w:ascii="Arial" w:hAnsi="Arial" w:cs="Arial"/>
                <w:sz w:val="20"/>
              </w:rPr>
            </w:pPr>
            <w:r w:rsidRPr="00BA6049">
              <w:rPr>
                <w:rFonts w:ascii="Arial" w:hAnsi="Arial" w:cs="Arial"/>
                <w:sz w:val="20"/>
              </w:rPr>
              <w:t>No dust emissions extend beyond the boundaries of the site during soil disturbances and construction works.</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val="restart"/>
          </w:tcPr>
          <w:p w:rsidR="00BA6049" w:rsidRPr="00BA6049" w:rsidRDefault="00BA6049" w:rsidP="00BA6049">
            <w:pPr>
              <w:rPr>
                <w:rFonts w:ascii="Arial" w:hAnsi="Arial" w:cs="Arial"/>
                <w:sz w:val="20"/>
              </w:rPr>
            </w:pPr>
            <w:r w:rsidRPr="00BA6049">
              <w:rPr>
                <w:rFonts w:ascii="Arial" w:hAnsi="Arial" w:cs="Arial"/>
                <w:b/>
                <w:bCs/>
                <w:sz w:val="20"/>
              </w:rPr>
              <w:t>PO46</w:t>
            </w:r>
          </w:p>
          <w:p w:rsidR="00BA6049" w:rsidRPr="00BA6049" w:rsidRDefault="00BA6049" w:rsidP="00BA6049">
            <w:pPr>
              <w:rPr>
                <w:rFonts w:ascii="Arial" w:hAnsi="Arial" w:cs="Arial"/>
                <w:sz w:val="20"/>
              </w:rPr>
            </w:pPr>
            <w:r w:rsidRPr="00BA6049">
              <w:rPr>
                <w:rFonts w:ascii="Arial" w:hAnsi="Arial" w:cs="Arial"/>
                <w:sz w:val="20"/>
              </w:rPr>
              <w:t>All development works including the transportation of material to and from the site are managed to not negatively impact the existing road network, the amenity of the surrounding area or the streetscape.</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A Traffic Management Plan may be required to demonstrate compliance with this PO.  A Traffic Management Plan is to be prepared in accordance with the Manual of Uniform Traffic Control Devices (MUTCD).</w:t>
            </w:r>
          </w:p>
          <w:p w:rsidR="00BA6049" w:rsidRPr="002516F3" w:rsidRDefault="00BA6049">
            <w:pPr>
              <w:rPr>
                <w:rFonts w:ascii="Arial" w:hAnsi="Arial" w:cs="Arial"/>
                <w:sz w:val="18"/>
              </w:rPr>
            </w:pPr>
          </w:p>
          <w:p w:rsidR="00BA6049" w:rsidRPr="002516F3" w:rsidRDefault="00BA6049" w:rsidP="00BA6049">
            <w:pPr>
              <w:rPr>
                <w:rFonts w:ascii="Arial" w:hAnsi="Arial" w:cs="Arial"/>
                <w:sz w:val="18"/>
              </w:rPr>
            </w:pPr>
            <w:r w:rsidRPr="002516F3">
              <w:rPr>
                <w:rFonts w:ascii="Arial" w:hAnsi="Arial" w:cs="Arial"/>
                <w:sz w:val="18"/>
              </w:rPr>
              <w:t>Note - A haulage route must be identified and approved by Council where imported or exported material is transported to the site via a road of Local Collector standard or less, and:</w:t>
            </w:r>
          </w:p>
          <w:p w:rsidR="00BA6049" w:rsidRPr="002516F3" w:rsidRDefault="00BA6049" w:rsidP="00BA6049">
            <w:pPr>
              <w:numPr>
                <w:ilvl w:val="0"/>
                <w:numId w:val="29"/>
              </w:numPr>
              <w:rPr>
                <w:rFonts w:ascii="Arial" w:hAnsi="Arial" w:cs="Arial"/>
                <w:sz w:val="18"/>
              </w:rPr>
            </w:pPr>
            <w:r w:rsidRPr="002516F3">
              <w:rPr>
                <w:rFonts w:ascii="Arial" w:hAnsi="Arial" w:cs="Arial"/>
                <w:sz w:val="18"/>
              </w:rPr>
              <w:t>the aggregate volume of imported or exported material is greater than 1000m</w:t>
            </w:r>
            <w:r w:rsidRPr="002516F3">
              <w:rPr>
                <w:rFonts w:ascii="Arial" w:hAnsi="Arial" w:cs="Arial"/>
                <w:sz w:val="18"/>
                <w:vertAlign w:val="superscript"/>
              </w:rPr>
              <w:t>3</w:t>
            </w:r>
            <w:r w:rsidRPr="002516F3">
              <w:rPr>
                <w:rFonts w:ascii="Arial" w:hAnsi="Arial" w:cs="Arial"/>
                <w:sz w:val="18"/>
              </w:rPr>
              <w:t>; or</w:t>
            </w:r>
          </w:p>
          <w:p w:rsidR="00BA6049" w:rsidRPr="002516F3" w:rsidRDefault="00BA6049" w:rsidP="00BA6049">
            <w:pPr>
              <w:numPr>
                <w:ilvl w:val="0"/>
                <w:numId w:val="29"/>
              </w:numPr>
              <w:rPr>
                <w:rFonts w:ascii="Arial" w:hAnsi="Arial" w:cs="Arial"/>
                <w:sz w:val="18"/>
              </w:rPr>
            </w:pPr>
            <w:r w:rsidRPr="002516F3">
              <w:rPr>
                <w:rFonts w:ascii="Arial" w:hAnsi="Arial" w:cs="Arial"/>
                <w:sz w:val="18"/>
              </w:rPr>
              <w:t>the aggregate volume of imported or exported material is greater than 200m</w:t>
            </w:r>
            <w:r w:rsidRPr="002516F3">
              <w:rPr>
                <w:rFonts w:ascii="Arial" w:hAnsi="Arial" w:cs="Arial"/>
                <w:sz w:val="18"/>
                <w:vertAlign w:val="superscript"/>
              </w:rPr>
              <w:t>3</w:t>
            </w:r>
            <w:r w:rsidRPr="002516F3">
              <w:rPr>
                <w:rFonts w:ascii="Arial" w:hAnsi="Arial" w:cs="Arial"/>
                <w:sz w:val="18"/>
              </w:rPr>
              <w:t> per day; or</w:t>
            </w:r>
          </w:p>
          <w:p w:rsidR="00BA6049" w:rsidRPr="002516F3" w:rsidRDefault="00BA6049" w:rsidP="00BA6049">
            <w:pPr>
              <w:numPr>
                <w:ilvl w:val="0"/>
                <w:numId w:val="29"/>
              </w:numPr>
              <w:rPr>
                <w:rFonts w:ascii="Arial" w:hAnsi="Arial" w:cs="Arial"/>
                <w:sz w:val="18"/>
              </w:rPr>
            </w:pPr>
            <w:r w:rsidRPr="002516F3">
              <w:rPr>
                <w:rFonts w:ascii="Arial" w:hAnsi="Arial" w:cs="Arial"/>
                <w:sz w:val="18"/>
              </w:rPr>
              <w:t>the proposed haulage route involves a vulnerable land use or shopping centre.</w:t>
            </w:r>
          </w:p>
          <w:p w:rsidR="00BA6049" w:rsidRPr="002516F3" w:rsidRDefault="00BA6049">
            <w:pPr>
              <w:rPr>
                <w:rFonts w:ascii="Arial" w:hAnsi="Arial" w:cs="Arial"/>
                <w:sz w:val="18"/>
              </w:rPr>
            </w:pPr>
          </w:p>
          <w:p w:rsidR="00BA6049" w:rsidRPr="002516F3" w:rsidRDefault="00BA6049">
            <w:pPr>
              <w:rPr>
                <w:rFonts w:ascii="Arial" w:hAnsi="Arial" w:cs="Arial"/>
                <w:sz w:val="18"/>
              </w:rPr>
            </w:pPr>
            <w:r w:rsidRPr="002516F3">
              <w:rPr>
                <w:rFonts w:ascii="Arial" w:hAnsi="Arial" w:cs="Arial"/>
                <w:sz w:val="18"/>
              </w:rPr>
              <w:t>Note - A dilapidation report (including photographs) may be required for the haulage route to demonstrate compliance with this PO.</w:t>
            </w:r>
          </w:p>
          <w:p w:rsidR="00BA6049" w:rsidRPr="002516F3" w:rsidRDefault="00BA6049">
            <w:pPr>
              <w:rPr>
                <w:rFonts w:ascii="Arial" w:hAnsi="Arial" w:cs="Arial"/>
                <w:sz w:val="18"/>
              </w:rPr>
            </w:pPr>
          </w:p>
          <w:p w:rsidR="00BA6049" w:rsidRPr="002516F3" w:rsidRDefault="00BA6049">
            <w:pPr>
              <w:rPr>
                <w:rFonts w:ascii="Arial" w:hAnsi="Arial" w:cs="Arial"/>
                <w:sz w:val="18"/>
              </w:rPr>
            </w:pPr>
            <w:r w:rsidRPr="002516F3">
              <w:rPr>
                <w:rFonts w:ascii="Arial" w:hAnsi="Arial" w:cs="Arial"/>
                <w:sz w:val="18"/>
              </w:rPr>
              <w:t xml:space="preserve">Editor's note - Where associated with a State-controlled </w:t>
            </w:r>
            <w:proofErr w:type="gramStart"/>
            <w:r w:rsidRPr="002516F3">
              <w:rPr>
                <w:rFonts w:ascii="Arial" w:hAnsi="Arial" w:cs="Arial"/>
                <w:sz w:val="18"/>
              </w:rPr>
              <w:t>road ,</w:t>
            </w:r>
            <w:proofErr w:type="gramEnd"/>
            <w:r w:rsidRPr="002516F3">
              <w:rPr>
                <w:rFonts w:ascii="Arial" w:hAnsi="Arial" w:cs="Arial"/>
                <w:sz w:val="18"/>
              </w:rPr>
              <w:t xml:space="preserve"> further requirements may apply, and approval may be required from the Department of Transport and Main Roads.</w:t>
            </w:r>
          </w:p>
          <w:p w:rsidR="00BA6049" w:rsidRDefault="00BA6049">
            <w:pPr>
              <w:rPr>
                <w:rFonts w:ascii="Arial" w:hAnsi="Arial" w:cs="Arial"/>
                <w:sz w:val="20"/>
              </w:rPr>
            </w:pPr>
          </w:p>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E46.1</w:t>
            </w:r>
          </w:p>
          <w:p w:rsidR="00BA6049" w:rsidRPr="00BA6049" w:rsidRDefault="00BA6049" w:rsidP="00BA6049">
            <w:pPr>
              <w:rPr>
                <w:rFonts w:ascii="Arial" w:hAnsi="Arial" w:cs="Arial"/>
                <w:sz w:val="20"/>
              </w:rPr>
            </w:pPr>
            <w:r w:rsidRPr="00BA6049">
              <w:rPr>
                <w:rFonts w:ascii="Arial" w:hAnsi="Arial" w:cs="Arial"/>
                <w:sz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E46.2</w:t>
            </w:r>
          </w:p>
          <w:p w:rsidR="00BA6049" w:rsidRPr="00BA6049" w:rsidRDefault="00BA6049" w:rsidP="00BA6049">
            <w:pPr>
              <w:rPr>
                <w:rFonts w:ascii="Arial" w:hAnsi="Arial" w:cs="Arial"/>
                <w:sz w:val="20"/>
              </w:rPr>
            </w:pPr>
            <w:r w:rsidRPr="00BA6049">
              <w:rPr>
                <w:rFonts w:ascii="Arial" w:hAnsi="Arial" w:cs="Arial"/>
                <w:sz w:val="20"/>
              </w:rPr>
              <w:t>All contractor car parking is either provided on the development site, or on an alternative site in the general locality which has been set aside for car parking. Contractor vehicles are generally not to be parked in existing roads.</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E46.3</w:t>
            </w:r>
          </w:p>
          <w:p w:rsidR="00BA6049" w:rsidRPr="00BA6049" w:rsidRDefault="00BA6049" w:rsidP="00BA6049">
            <w:pPr>
              <w:rPr>
                <w:rFonts w:ascii="Arial" w:hAnsi="Arial" w:cs="Arial"/>
                <w:sz w:val="20"/>
              </w:rPr>
            </w:pPr>
            <w:r w:rsidRPr="00BA6049">
              <w:rPr>
                <w:rFonts w:ascii="Arial" w:hAnsi="Arial" w:cs="Arial"/>
                <w:sz w:val="20"/>
              </w:rPr>
              <w:t xml:space="preserve">Any material dropped, deposited or spilled on the roads as a result of construction processes associated with the site </w:t>
            </w:r>
            <w:proofErr w:type="gramStart"/>
            <w:r w:rsidRPr="00BA6049">
              <w:rPr>
                <w:rFonts w:ascii="Arial" w:hAnsi="Arial" w:cs="Arial"/>
                <w:sz w:val="20"/>
              </w:rPr>
              <w:t>are to be cleaned at all times</w:t>
            </w:r>
            <w:proofErr w:type="gramEnd"/>
            <w:r w:rsidRPr="00BA6049">
              <w:rPr>
                <w:rFonts w:ascii="Arial" w:hAnsi="Arial" w:cs="Arial"/>
                <w:sz w:val="20"/>
              </w:rPr>
              <w:t>.</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E46.4</w:t>
            </w:r>
          </w:p>
          <w:p w:rsidR="00BA6049" w:rsidRPr="00BA6049" w:rsidRDefault="00BA6049" w:rsidP="00BA6049">
            <w:pPr>
              <w:rPr>
                <w:rFonts w:ascii="Arial" w:hAnsi="Arial" w:cs="Arial"/>
                <w:sz w:val="20"/>
              </w:rPr>
            </w:pPr>
            <w:r w:rsidRPr="00BA6049">
              <w:rPr>
                <w:rFonts w:ascii="Arial" w:hAnsi="Arial" w:cs="Arial"/>
                <w:sz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p w:rsidR="00BA6049" w:rsidRDefault="00BA6049" w:rsidP="00BA6049">
            <w:pPr>
              <w:jc w:val="center"/>
              <w:rPr>
                <w:rFonts w:ascii="Arial" w:hAnsi="Arial" w:cs="Arial"/>
                <w:sz w:val="20"/>
              </w:rPr>
            </w:pPr>
          </w:p>
          <w:p w:rsidR="00BA6049" w:rsidRPr="002516F3" w:rsidRDefault="00BA6049" w:rsidP="00BA6049">
            <w:pPr>
              <w:rPr>
                <w:rFonts w:ascii="Arial" w:hAnsi="Arial" w:cs="Arial"/>
                <w:sz w:val="18"/>
              </w:rPr>
            </w:pPr>
            <w:r w:rsidRPr="002516F3">
              <w:rPr>
                <w:rFonts w:ascii="Arial" w:hAnsi="Arial" w:cs="Arial"/>
                <w:sz w:val="18"/>
              </w:rPr>
              <w:t>Note - The road hierarchy is mapped on Overlay map - Road hierarchy.</w:t>
            </w:r>
          </w:p>
          <w:p w:rsidR="00BA6049" w:rsidRPr="002516F3" w:rsidRDefault="00BA6049" w:rsidP="00BA6049">
            <w:pPr>
              <w:rPr>
                <w:rFonts w:ascii="Arial" w:hAnsi="Arial" w:cs="Arial"/>
                <w:sz w:val="18"/>
              </w:rPr>
            </w:pPr>
          </w:p>
          <w:p w:rsidR="00BA6049" w:rsidRPr="002516F3" w:rsidRDefault="00BA6049" w:rsidP="00BA6049">
            <w:pPr>
              <w:rPr>
                <w:rFonts w:ascii="Arial" w:hAnsi="Arial" w:cs="Arial"/>
                <w:sz w:val="18"/>
              </w:rPr>
            </w:pPr>
            <w:r w:rsidRPr="002516F3">
              <w:rPr>
                <w:rFonts w:ascii="Arial" w:hAnsi="Arial" w:cs="Arial"/>
                <w:sz w:val="18"/>
              </w:rPr>
              <w:t xml:space="preserve">Note - A dilapidation report may be required to demonstrate compliance with this E. </w:t>
            </w:r>
          </w:p>
          <w:p w:rsidR="00BA6049" w:rsidRPr="00577037" w:rsidRDefault="00BA6049" w:rsidP="00BA6049">
            <w:pPr>
              <w:jc w:val="cente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E46.5</w:t>
            </w:r>
          </w:p>
          <w:p w:rsidR="00BA6049" w:rsidRPr="00BA6049" w:rsidRDefault="00BA6049" w:rsidP="00BA6049">
            <w:pPr>
              <w:rPr>
                <w:rFonts w:ascii="Arial" w:hAnsi="Arial" w:cs="Arial"/>
                <w:sz w:val="20"/>
              </w:rPr>
            </w:pPr>
            <w:r w:rsidRPr="00BA6049">
              <w:rPr>
                <w:rFonts w:ascii="Arial" w:hAnsi="Arial" w:cs="Arial"/>
                <w:sz w:val="20"/>
              </w:rPr>
              <w:t>Where works are carried out in existing roads, the works must be undertaken so that the existing roads are maintained in a safe and useable condition.  Practical access for residents, visitors and services (including postal deliveries and refuse collection) is retained to existing lots during the construction period and after completion of the works. </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lastRenderedPageBreak/>
              <w:t>Note - A traffic control plan prepared in accordance with the Manual of Uniform Traffic Control Devices (MUTCD) will be required for any works that will affect access, traffic movements or traffic safety in existing roads.</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E46.6</w:t>
            </w:r>
          </w:p>
          <w:p w:rsidR="00BA6049" w:rsidRPr="00BA6049" w:rsidRDefault="00BA6049" w:rsidP="00BA6049">
            <w:pPr>
              <w:rPr>
                <w:rFonts w:ascii="Arial" w:hAnsi="Arial" w:cs="Arial"/>
                <w:sz w:val="20"/>
              </w:rPr>
            </w:pPr>
            <w:r w:rsidRPr="00BA6049">
              <w:rPr>
                <w:rFonts w:ascii="Arial" w:hAnsi="Arial" w:cs="Arial"/>
                <w:sz w:val="20"/>
              </w:rPr>
              <w:t>Access to the development site is obtained via an existing lawful access point.</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PO47</w:t>
            </w:r>
          </w:p>
          <w:p w:rsidR="00BA6049" w:rsidRDefault="00BA6049" w:rsidP="00BA6049">
            <w:pPr>
              <w:rPr>
                <w:rFonts w:ascii="Arial" w:hAnsi="Arial" w:cs="Arial"/>
                <w:sz w:val="20"/>
              </w:rPr>
            </w:pPr>
            <w:r w:rsidRPr="00BA6049">
              <w:rPr>
                <w:rFonts w:ascii="Arial" w:hAnsi="Arial" w:cs="Arial"/>
                <w:sz w:val="20"/>
              </w:rPr>
              <w:t>All disturbed areas are to be progressively stabilised and the entire site rehabilitated and substantially stabilised at the completion of construction. </w:t>
            </w:r>
          </w:p>
          <w:p w:rsidR="00BA6049" w:rsidRDefault="00BA6049" w:rsidP="00BA6049">
            <w:pPr>
              <w:rPr>
                <w:rFonts w:ascii="Arial" w:hAnsi="Arial" w:cs="Arial"/>
                <w:sz w:val="20"/>
              </w:rPr>
            </w:pPr>
          </w:p>
          <w:p w:rsidR="00BA6049" w:rsidRPr="00BA6049" w:rsidRDefault="00BA6049" w:rsidP="00BA6049">
            <w:pPr>
              <w:rPr>
                <w:rFonts w:ascii="Arial" w:hAnsi="Arial" w:cs="Arial"/>
                <w:sz w:val="20"/>
              </w:rPr>
            </w:pPr>
            <w:r w:rsidRPr="002516F3">
              <w:rPr>
                <w:rFonts w:ascii="Arial" w:hAnsi="Arial" w:cs="Arial"/>
                <w:sz w:val="18"/>
              </w:rPr>
              <w:t>Note - Refer to Planning scheme policy - Integrated design for details and examples</w:t>
            </w:r>
            <w:r w:rsidRPr="00BA6049">
              <w:rPr>
                <w:rFonts w:ascii="Arial" w:hAnsi="Arial" w:cs="Arial"/>
                <w:sz w:val="20"/>
              </w:rPr>
              <w:t>.</w:t>
            </w:r>
          </w:p>
          <w:p w:rsidR="00B347BD" w:rsidRPr="00577037" w:rsidRDefault="00B347BD">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E47</w:t>
            </w:r>
          </w:p>
          <w:p w:rsidR="00BA6049" w:rsidRPr="00BA6049" w:rsidRDefault="00BA6049" w:rsidP="00BA6049">
            <w:pPr>
              <w:rPr>
                <w:rFonts w:ascii="Arial" w:hAnsi="Arial" w:cs="Arial"/>
                <w:sz w:val="20"/>
              </w:rPr>
            </w:pPr>
            <w:r w:rsidRPr="00BA6049">
              <w:rPr>
                <w:rFonts w:ascii="Arial" w:hAnsi="Arial" w:cs="Arial"/>
                <w:sz w:val="20"/>
              </w:rPr>
              <w:t>At completion of construction all disturbed areas of the site are to be:</w:t>
            </w:r>
          </w:p>
          <w:p w:rsidR="00BA6049" w:rsidRPr="00BA6049" w:rsidRDefault="00BA6049" w:rsidP="00BA6049">
            <w:pPr>
              <w:numPr>
                <w:ilvl w:val="0"/>
                <w:numId w:val="30"/>
              </w:numPr>
              <w:rPr>
                <w:rFonts w:ascii="Arial" w:hAnsi="Arial" w:cs="Arial"/>
                <w:sz w:val="20"/>
              </w:rPr>
            </w:pPr>
            <w:r w:rsidRPr="00BA6049">
              <w:rPr>
                <w:rFonts w:ascii="Arial" w:hAnsi="Arial" w:cs="Arial"/>
                <w:sz w:val="20"/>
              </w:rPr>
              <w:t>topsoiled with a minimum compacted thickness of fifty (50) millimetres;</w:t>
            </w:r>
          </w:p>
          <w:p w:rsidR="00BA6049" w:rsidRPr="00BA6049" w:rsidRDefault="00BA6049" w:rsidP="00BA6049">
            <w:pPr>
              <w:numPr>
                <w:ilvl w:val="0"/>
                <w:numId w:val="30"/>
              </w:numPr>
              <w:rPr>
                <w:rFonts w:ascii="Arial" w:hAnsi="Arial" w:cs="Arial"/>
                <w:sz w:val="20"/>
              </w:rPr>
            </w:pPr>
            <w:r w:rsidRPr="00BA6049">
              <w:rPr>
                <w:rFonts w:ascii="Arial" w:hAnsi="Arial" w:cs="Arial"/>
                <w:sz w:val="20"/>
              </w:rPr>
              <w:t>stabilised using turf, established grass seeding, mulch or sprayed stabilisation techniques.</w:t>
            </w:r>
          </w:p>
          <w:p w:rsidR="00B347BD" w:rsidRDefault="00B347BD">
            <w:pPr>
              <w:rPr>
                <w:rFonts w:ascii="Arial" w:hAnsi="Arial" w:cs="Arial"/>
                <w:sz w:val="20"/>
              </w:rPr>
            </w:pPr>
          </w:p>
          <w:p w:rsidR="00BA6049" w:rsidRDefault="00BA6049">
            <w:pPr>
              <w:rPr>
                <w:rFonts w:ascii="Arial" w:hAnsi="Arial" w:cs="Arial"/>
                <w:sz w:val="20"/>
              </w:rPr>
            </w:pPr>
            <w:r w:rsidRPr="002516F3">
              <w:rPr>
                <w:rFonts w:ascii="Arial" w:hAnsi="Arial" w:cs="Arial"/>
                <w:sz w:val="18"/>
              </w:rPr>
              <w:t>Note - These areas are to be maintained during any maintenance period to maximise grass coverage</w:t>
            </w:r>
            <w:r w:rsidRPr="00BA6049">
              <w:rPr>
                <w:rFonts w:ascii="Arial" w:hAnsi="Arial" w:cs="Arial"/>
                <w:sz w:val="20"/>
              </w:rPr>
              <w:t>.</w:t>
            </w:r>
            <w:r>
              <w:rPr>
                <w:rFonts w:ascii="Arial" w:hAnsi="Arial" w:cs="Arial"/>
                <w:sz w:val="20"/>
              </w:rPr>
              <w:t xml:space="preserve"> </w:t>
            </w:r>
          </w:p>
          <w:p w:rsidR="00BA6049" w:rsidRDefault="00BA6049">
            <w:pPr>
              <w:rPr>
                <w:rFonts w:ascii="Arial" w:hAnsi="Arial" w:cs="Arial"/>
                <w:sz w:val="20"/>
              </w:rPr>
            </w:pPr>
          </w:p>
          <w:p w:rsidR="00BA6049" w:rsidRPr="00577037" w:rsidRDefault="00BA6049">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PO48</w:t>
            </w:r>
          </w:p>
          <w:p w:rsidR="00BA6049" w:rsidRPr="00BA6049" w:rsidRDefault="00BA6049" w:rsidP="00BA6049">
            <w:pPr>
              <w:rPr>
                <w:rFonts w:ascii="Arial" w:hAnsi="Arial" w:cs="Arial"/>
                <w:sz w:val="20"/>
              </w:rPr>
            </w:pPr>
            <w:r w:rsidRPr="00BA6049">
              <w:rPr>
                <w:rFonts w:ascii="Arial" w:hAnsi="Arial" w:cs="Arial"/>
                <w:sz w:val="20"/>
              </w:rPr>
              <w:t>Earthworks are undertaken to ensure that soil disturbances are staged into manageable areas.</w:t>
            </w:r>
          </w:p>
          <w:p w:rsidR="00B347BD" w:rsidRDefault="00B347BD">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Pr>
                <w:rFonts w:ascii="Arial" w:hAnsi="Arial" w:cs="Arial"/>
                <w:b/>
                <w:bCs/>
                <w:sz w:val="20"/>
              </w:rPr>
              <w:t>E</w:t>
            </w:r>
            <w:r w:rsidRPr="00BA6049">
              <w:rPr>
                <w:rFonts w:ascii="Arial" w:hAnsi="Arial" w:cs="Arial"/>
                <w:b/>
                <w:bCs/>
                <w:sz w:val="20"/>
              </w:rPr>
              <w:t>48</w:t>
            </w:r>
          </w:p>
          <w:p w:rsidR="00BA6049" w:rsidRPr="00BA6049" w:rsidRDefault="00BA6049" w:rsidP="00BA6049">
            <w:pPr>
              <w:rPr>
                <w:rFonts w:ascii="Arial" w:hAnsi="Arial" w:cs="Arial"/>
                <w:sz w:val="20"/>
              </w:rPr>
            </w:pPr>
            <w:r w:rsidRPr="00BA6049">
              <w:rPr>
                <w:rFonts w:ascii="Arial" w:hAnsi="Arial" w:cs="Arial"/>
                <w:sz w:val="20"/>
              </w:rPr>
              <w:t>Soil disturbances are staged into manageable areas of not greater than 3.5 ha.</w:t>
            </w:r>
          </w:p>
          <w:p w:rsidR="00B347BD" w:rsidRPr="00577037" w:rsidRDefault="00B347BD">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vMerge w:val="restart"/>
          </w:tcPr>
          <w:p w:rsidR="00BA6049" w:rsidRPr="00BA6049" w:rsidRDefault="00BA6049" w:rsidP="00BA6049">
            <w:pPr>
              <w:rPr>
                <w:rFonts w:ascii="Arial" w:hAnsi="Arial" w:cs="Arial"/>
                <w:sz w:val="20"/>
              </w:rPr>
            </w:pPr>
            <w:r w:rsidRPr="00BA6049">
              <w:rPr>
                <w:rFonts w:ascii="Arial" w:hAnsi="Arial" w:cs="Arial"/>
                <w:b/>
                <w:bCs/>
                <w:sz w:val="20"/>
              </w:rPr>
              <w:t>PO49</w:t>
            </w:r>
          </w:p>
          <w:p w:rsidR="00BA6049" w:rsidRPr="00BA6049" w:rsidRDefault="00BA6049" w:rsidP="00BA6049">
            <w:pPr>
              <w:rPr>
                <w:rFonts w:ascii="Arial" w:hAnsi="Arial" w:cs="Arial"/>
                <w:sz w:val="20"/>
              </w:rPr>
            </w:pPr>
            <w:r w:rsidRPr="00BA6049">
              <w:rPr>
                <w:rFonts w:ascii="Arial" w:hAnsi="Arial" w:cs="Arial"/>
                <w:sz w:val="20"/>
              </w:rPr>
              <w:t>The clearing of vegetation on-site:</w:t>
            </w:r>
          </w:p>
          <w:p w:rsidR="00BA6049" w:rsidRPr="00BA6049" w:rsidRDefault="00BA6049" w:rsidP="00BA6049">
            <w:pPr>
              <w:numPr>
                <w:ilvl w:val="0"/>
                <w:numId w:val="31"/>
              </w:numPr>
              <w:rPr>
                <w:rFonts w:ascii="Arial" w:hAnsi="Arial" w:cs="Arial"/>
                <w:sz w:val="20"/>
              </w:rPr>
            </w:pPr>
            <w:r w:rsidRPr="00BA6049">
              <w:rPr>
                <w:rFonts w:ascii="Arial" w:hAnsi="Arial" w:cs="Arial"/>
                <w:sz w:val="20"/>
              </w:rPr>
              <w:t>is limited to the area of infrastructure works, buildings areas and other necessary areas for the works;</w:t>
            </w:r>
          </w:p>
          <w:p w:rsidR="00BA6049" w:rsidRPr="00BA6049" w:rsidRDefault="00BA6049" w:rsidP="00BA6049">
            <w:pPr>
              <w:numPr>
                <w:ilvl w:val="0"/>
                <w:numId w:val="31"/>
              </w:numPr>
              <w:rPr>
                <w:rFonts w:ascii="Arial" w:hAnsi="Arial" w:cs="Arial"/>
                <w:sz w:val="20"/>
              </w:rPr>
            </w:pPr>
            <w:r w:rsidRPr="00BA6049">
              <w:rPr>
                <w:rFonts w:ascii="Arial" w:hAnsi="Arial" w:cs="Arial"/>
                <w:sz w:val="20"/>
              </w:rPr>
              <w:t>includes the removal of declared weeds and other materials which are detrimental to the intended use of the land;</w:t>
            </w:r>
          </w:p>
          <w:p w:rsidR="00BA6049" w:rsidRDefault="00BA6049" w:rsidP="00BA6049">
            <w:pPr>
              <w:numPr>
                <w:ilvl w:val="0"/>
                <w:numId w:val="31"/>
              </w:numPr>
              <w:rPr>
                <w:rFonts w:ascii="Arial" w:hAnsi="Arial" w:cs="Arial"/>
                <w:sz w:val="20"/>
              </w:rPr>
            </w:pPr>
            <w:r w:rsidRPr="00BA6049">
              <w:rPr>
                <w:rFonts w:ascii="Arial" w:hAnsi="Arial" w:cs="Arial"/>
                <w:sz w:val="20"/>
              </w:rPr>
              <w:t>is disposed of in a manner which minimises nuisance and annoyance to existing premises.</w:t>
            </w:r>
          </w:p>
          <w:p w:rsidR="002516F3" w:rsidRPr="00BA6049" w:rsidRDefault="002516F3" w:rsidP="002516F3">
            <w:pPr>
              <w:ind w:left="720"/>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No burning of cleared vegetation is permitted</w:t>
            </w:r>
            <w:r w:rsidRPr="00BA6049">
              <w:rPr>
                <w:rFonts w:ascii="Arial" w:hAnsi="Arial" w:cs="Arial"/>
                <w:sz w:val="20"/>
              </w:rPr>
              <w:t>.</w:t>
            </w: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E49.1</w:t>
            </w:r>
          </w:p>
          <w:p w:rsidR="00BA6049" w:rsidRPr="00BA6049" w:rsidRDefault="00BA6049" w:rsidP="00BA6049">
            <w:pPr>
              <w:rPr>
                <w:rFonts w:ascii="Arial" w:hAnsi="Arial" w:cs="Arial"/>
                <w:sz w:val="20"/>
              </w:rPr>
            </w:pPr>
            <w:r w:rsidRPr="00BA6049">
              <w:rPr>
                <w:rFonts w:ascii="Arial" w:hAnsi="Arial" w:cs="Arial"/>
                <w:sz w:val="20"/>
              </w:rPr>
              <w:t>All native vegetation to be retained on-site is temporarily fenced or protected prior to and during development works.</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No parking of vehicles or storage of machinery or goods is to occur in these areas during development works.</w:t>
            </w:r>
          </w:p>
          <w:p w:rsidR="00BA6049" w:rsidRDefault="00BA6049">
            <w:pPr>
              <w:rPr>
                <w:rFonts w:ascii="Arial" w:hAnsi="Arial" w:cs="Arial"/>
                <w:sz w:val="20"/>
              </w:rPr>
            </w:pP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E49.2</w:t>
            </w:r>
          </w:p>
          <w:p w:rsidR="00BA6049" w:rsidRPr="00BA6049" w:rsidRDefault="00BA6049" w:rsidP="00BA6049">
            <w:pPr>
              <w:rPr>
                <w:rFonts w:ascii="Arial" w:hAnsi="Arial" w:cs="Arial"/>
                <w:sz w:val="20"/>
              </w:rPr>
            </w:pPr>
            <w:r w:rsidRPr="00BA6049">
              <w:rPr>
                <w:rFonts w:ascii="Arial" w:hAnsi="Arial" w:cs="Arial"/>
                <w:sz w:val="20"/>
              </w:rPr>
              <w:t>Disposal of materials is managed in one or more of the following ways:</w:t>
            </w:r>
          </w:p>
          <w:p w:rsidR="00BA6049" w:rsidRPr="00BA6049" w:rsidRDefault="00BA6049" w:rsidP="00BA6049">
            <w:pPr>
              <w:numPr>
                <w:ilvl w:val="0"/>
                <w:numId w:val="32"/>
              </w:numPr>
              <w:rPr>
                <w:rFonts w:ascii="Arial" w:hAnsi="Arial" w:cs="Arial"/>
                <w:sz w:val="20"/>
              </w:rPr>
            </w:pPr>
            <w:r w:rsidRPr="00BA6049">
              <w:rPr>
                <w:rFonts w:ascii="Arial" w:hAnsi="Arial" w:cs="Arial"/>
                <w:sz w:val="20"/>
              </w:rPr>
              <w:lastRenderedPageBreak/>
              <w:t>all cleared vegetation, declared weeds, stumps, rubbish, car bodies, scrap metal and the like are removed and disposed of in a Council land fill facility; or</w:t>
            </w:r>
          </w:p>
          <w:p w:rsidR="00BA6049" w:rsidRDefault="00BA6049" w:rsidP="00BA6049">
            <w:pPr>
              <w:numPr>
                <w:ilvl w:val="0"/>
                <w:numId w:val="32"/>
              </w:numPr>
              <w:rPr>
                <w:rFonts w:ascii="Arial" w:hAnsi="Arial" w:cs="Arial"/>
                <w:sz w:val="20"/>
              </w:rPr>
            </w:pPr>
            <w:r w:rsidRPr="00BA6049">
              <w:rPr>
                <w:rFonts w:ascii="Arial" w:hAnsi="Arial" w:cs="Arial"/>
                <w:sz w:val="20"/>
              </w:rPr>
              <w:t>all native vegetation with a diameter below 400mm is to be chipped and stored on-site.</w:t>
            </w:r>
          </w:p>
          <w:p w:rsidR="00BA6049" w:rsidRDefault="00BA6049" w:rsidP="00BA6049">
            <w:pPr>
              <w:rPr>
                <w:rFonts w:ascii="Arial" w:hAnsi="Arial" w:cs="Arial"/>
                <w:sz w:val="20"/>
              </w:rPr>
            </w:pPr>
          </w:p>
          <w:p w:rsidR="00BA6049" w:rsidRPr="00BA6049" w:rsidRDefault="00BA6049" w:rsidP="00BA6049">
            <w:pPr>
              <w:rPr>
                <w:rFonts w:ascii="Arial" w:hAnsi="Arial" w:cs="Arial"/>
                <w:sz w:val="20"/>
              </w:rPr>
            </w:pPr>
            <w:r w:rsidRPr="002516F3">
              <w:rPr>
                <w:rFonts w:ascii="Arial" w:hAnsi="Arial" w:cs="Arial"/>
                <w:sz w:val="18"/>
              </w:rPr>
              <w:t>Note - The chipped vegetation must be stored in an approved location.</w:t>
            </w:r>
            <w:r>
              <w:rPr>
                <w:rFonts w:ascii="Arial" w:hAnsi="Arial" w:cs="Arial"/>
                <w:sz w:val="20"/>
              </w:rPr>
              <w:t xml:space="preserve"> </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PO50</w:t>
            </w:r>
          </w:p>
          <w:p w:rsidR="00BA6049" w:rsidRPr="00BA6049" w:rsidRDefault="00BA6049" w:rsidP="00BA6049">
            <w:pPr>
              <w:rPr>
                <w:rFonts w:ascii="Arial" w:hAnsi="Arial" w:cs="Arial"/>
                <w:sz w:val="20"/>
              </w:rPr>
            </w:pPr>
            <w:r w:rsidRPr="00BA6049">
              <w:rPr>
                <w:rFonts w:ascii="Arial" w:hAnsi="Arial" w:cs="Arial"/>
                <w:sz w:val="20"/>
              </w:rPr>
              <w:t>All development works are carried out at times which minimise noise impacts to residents.</w:t>
            </w:r>
          </w:p>
          <w:p w:rsidR="00B347BD" w:rsidRPr="00577037" w:rsidRDefault="00B347BD">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E50</w:t>
            </w:r>
          </w:p>
          <w:p w:rsidR="00BA6049" w:rsidRPr="00BA6049" w:rsidRDefault="00BA6049" w:rsidP="00BA6049">
            <w:pPr>
              <w:rPr>
                <w:rFonts w:ascii="Arial" w:hAnsi="Arial" w:cs="Arial"/>
                <w:sz w:val="20"/>
              </w:rPr>
            </w:pPr>
            <w:r w:rsidRPr="00BA6049">
              <w:rPr>
                <w:rFonts w:ascii="Arial" w:hAnsi="Arial" w:cs="Arial"/>
                <w:sz w:val="20"/>
              </w:rPr>
              <w:t>All development works are carried out within the following times: </w:t>
            </w:r>
          </w:p>
          <w:p w:rsidR="00BA6049" w:rsidRPr="00BA6049" w:rsidRDefault="00BA6049" w:rsidP="00BA6049">
            <w:pPr>
              <w:numPr>
                <w:ilvl w:val="0"/>
                <w:numId w:val="33"/>
              </w:numPr>
              <w:rPr>
                <w:rFonts w:ascii="Arial" w:hAnsi="Arial" w:cs="Arial"/>
                <w:sz w:val="20"/>
              </w:rPr>
            </w:pPr>
            <w:r w:rsidRPr="00BA6049">
              <w:rPr>
                <w:rFonts w:ascii="Arial" w:hAnsi="Arial" w:cs="Arial"/>
                <w:sz w:val="20"/>
              </w:rPr>
              <w:t>Monday to Saturday (other than public holidays) between 6:30am and 6:30pm on the same day;</w:t>
            </w:r>
          </w:p>
          <w:p w:rsidR="00BA6049" w:rsidRPr="00BA6049" w:rsidRDefault="00BA6049" w:rsidP="00BA6049">
            <w:pPr>
              <w:numPr>
                <w:ilvl w:val="0"/>
                <w:numId w:val="33"/>
              </w:numPr>
              <w:rPr>
                <w:rFonts w:ascii="Arial" w:hAnsi="Arial" w:cs="Arial"/>
                <w:sz w:val="20"/>
              </w:rPr>
            </w:pPr>
            <w:r w:rsidRPr="00BA6049">
              <w:rPr>
                <w:rFonts w:ascii="Arial" w:hAnsi="Arial" w:cs="Arial"/>
                <w:sz w:val="20"/>
              </w:rPr>
              <w:t>no work is to be carried out on Sundays or public holidays.</w:t>
            </w:r>
          </w:p>
          <w:p w:rsidR="00B347BD" w:rsidRDefault="00B347BD">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 xml:space="preserve">Note - Work outside the above hours may be approved (in writing) where it can be demonstrated that the work will not cause significant inconvenience or disruption to the public, or the work is unlikely to cause annoyance or inconvenience to occupants of adjacent properties. </w:t>
            </w:r>
          </w:p>
          <w:p w:rsidR="00BA6049" w:rsidRPr="00577037" w:rsidRDefault="00BA6049">
            <w:pPr>
              <w:rPr>
                <w:rFonts w:ascii="Arial" w:hAnsi="Arial" w:cs="Arial"/>
                <w:sz w:val="20"/>
              </w:rPr>
            </w:pP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PO51</w:t>
            </w:r>
          </w:p>
          <w:p w:rsidR="00BA6049" w:rsidRPr="00BA6049" w:rsidRDefault="00BA6049" w:rsidP="00BA6049">
            <w:pPr>
              <w:rPr>
                <w:rFonts w:ascii="Arial" w:hAnsi="Arial" w:cs="Arial"/>
                <w:sz w:val="20"/>
              </w:rPr>
            </w:pPr>
            <w:r w:rsidRPr="00BA6049">
              <w:rPr>
                <w:rFonts w:ascii="Arial" w:hAnsi="Arial" w:cs="Arial"/>
                <w:sz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p w:rsidR="00B347BD" w:rsidRPr="00577037" w:rsidRDefault="00B347BD">
            <w:pPr>
              <w:rPr>
                <w:rFonts w:ascii="Arial" w:hAnsi="Arial" w:cs="Arial"/>
                <w:sz w:val="20"/>
              </w:rPr>
            </w:pPr>
          </w:p>
        </w:tc>
        <w:tc>
          <w:tcPr>
            <w:tcW w:w="6571" w:type="dxa"/>
          </w:tcPr>
          <w:p w:rsidR="00B347BD" w:rsidRPr="00577037" w:rsidRDefault="00BA6049">
            <w:pPr>
              <w:rPr>
                <w:rFonts w:ascii="Arial" w:hAnsi="Arial" w:cs="Arial"/>
                <w:sz w:val="20"/>
              </w:rPr>
            </w:pPr>
            <w:r w:rsidRPr="00BA6049">
              <w:rPr>
                <w:rFonts w:ascii="Arial" w:hAnsi="Arial" w:cs="Arial"/>
                <w:sz w:val="20"/>
              </w:rPr>
              <w:t>No example provided.</w:t>
            </w:r>
          </w:p>
        </w:tc>
        <w:tc>
          <w:tcPr>
            <w:tcW w:w="1685" w:type="dxa"/>
          </w:tcPr>
          <w:p w:rsidR="00B347BD" w:rsidRPr="00577037" w:rsidRDefault="00B347BD">
            <w:pPr>
              <w:rPr>
                <w:rFonts w:ascii="Arial" w:hAnsi="Arial" w:cs="Arial"/>
                <w:sz w:val="20"/>
              </w:rPr>
            </w:pPr>
          </w:p>
        </w:tc>
        <w:tc>
          <w:tcPr>
            <w:tcW w:w="1634" w:type="dxa"/>
          </w:tcPr>
          <w:p w:rsidR="00B347BD" w:rsidRPr="00577037" w:rsidRDefault="00B347BD">
            <w:pPr>
              <w:rPr>
                <w:rFonts w:ascii="Arial" w:hAnsi="Arial" w:cs="Arial"/>
                <w:sz w:val="20"/>
              </w:rPr>
            </w:pPr>
          </w:p>
        </w:tc>
      </w:tr>
      <w:tr w:rsidR="00CB78E8" w:rsidTr="00ED0BE6">
        <w:trPr>
          <w:trHeight w:val="342"/>
        </w:trPr>
        <w:tc>
          <w:tcPr>
            <w:tcW w:w="5498" w:type="dxa"/>
            <w:shd w:val="clear" w:color="auto" w:fill="D9D9D9" w:themeFill="background1" w:themeFillShade="D9"/>
          </w:tcPr>
          <w:p w:rsidR="00B347BD" w:rsidRPr="00577037" w:rsidRDefault="00BA6049">
            <w:pPr>
              <w:rPr>
                <w:rFonts w:ascii="Arial" w:hAnsi="Arial" w:cs="Arial"/>
                <w:sz w:val="20"/>
              </w:rPr>
            </w:pPr>
            <w:r w:rsidRPr="00BA6049">
              <w:rPr>
                <w:rFonts w:ascii="Arial" w:hAnsi="Arial" w:cs="Arial"/>
                <w:b/>
                <w:bCs/>
                <w:sz w:val="20"/>
              </w:rPr>
              <w:t>Earthworks</w:t>
            </w:r>
          </w:p>
        </w:tc>
        <w:tc>
          <w:tcPr>
            <w:tcW w:w="6571" w:type="dxa"/>
            <w:shd w:val="clear" w:color="auto" w:fill="D9D9D9" w:themeFill="background1" w:themeFillShade="D9"/>
          </w:tcPr>
          <w:p w:rsidR="00B347BD" w:rsidRPr="00577037" w:rsidRDefault="00B347BD">
            <w:pPr>
              <w:rPr>
                <w:rFonts w:ascii="Arial" w:hAnsi="Arial" w:cs="Arial"/>
                <w:sz w:val="20"/>
              </w:rPr>
            </w:pPr>
          </w:p>
        </w:tc>
        <w:tc>
          <w:tcPr>
            <w:tcW w:w="1685" w:type="dxa"/>
            <w:shd w:val="clear" w:color="auto" w:fill="D9D9D9" w:themeFill="background1" w:themeFillShade="D9"/>
          </w:tcPr>
          <w:p w:rsidR="00B347BD" w:rsidRPr="00577037" w:rsidRDefault="00B347BD">
            <w:pPr>
              <w:rPr>
                <w:rFonts w:ascii="Arial" w:hAnsi="Arial" w:cs="Arial"/>
                <w:sz w:val="20"/>
              </w:rPr>
            </w:pPr>
          </w:p>
        </w:tc>
        <w:tc>
          <w:tcPr>
            <w:tcW w:w="1634" w:type="dxa"/>
            <w:shd w:val="clear" w:color="auto" w:fill="D9D9D9" w:themeFill="background1" w:themeFillShade="D9"/>
          </w:tcPr>
          <w:p w:rsidR="00B347BD" w:rsidRPr="00577037" w:rsidRDefault="00B347BD">
            <w:pPr>
              <w:rPr>
                <w:rFonts w:ascii="Arial" w:hAnsi="Arial" w:cs="Arial"/>
                <w:sz w:val="20"/>
              </w:rPr>
            </w:pPr>
          </w:p>
        </w:tc>
      </w:tr>
      <w:tr w:rsidR="00CB78E8" w:rsidTr="00ED0BE6">
        <w:trPr>
          <w:trHeight w:val="866"/>
        </w:trPr>
        <w:tc>
          <w:tcPr>
            <w:tcW w:w="5498" w:type="dxa"/>
            <w:vMerge w:val="restart"/>
          </w:tcPr>
          <w:p w:rsidR="00BA6049" w:rsidRPr="00BA6049" w:rsidRDefault="00BA6049" w:rsidP="00BA6049">
            <w:pPr>
              <w:rPr>
                <w:rFonts w:ascii="Arial" w:hAnsi="Arial" w:cs="Arial"/>
                <w:sz w:val="20"/>
              </w:rPr>
            </w:pPr>
            <w:r w:rsidRPr="00BA6049">
              <w:rPr>
                <w:rFonts w:ascii="Arial" w:hAnsi="Arial" w:cs="Arial"/>
                <w:b/>
                <w:bCs/>
                <w:sz w:val="20"/>
              </w:rPr>
              <w:t>PO52</w:t>
            </w:r>
          </w:p>
          <w:p w:rsidR="00BA6049" w:rsidRPr="00BA6049" w:rsidRDefault="00BA6049" w:rsidP="00BA6049">
            <w:pPr>
              <w:rPr>
                <w:rFonts w:ascii="Arial" w:hAnsi="Arial" w:cs="Arial"/>
                <w:sz w:val="20"/>
              </w:rPr>
            </w:pPr>
            <w:r w:rsidRPr="00BA6049">
              <w:rPr>
                <w:rFonts w:ascii="Arial" w:hAnsi="Arial" w:cs="Arial"/>
                <w:sz w:val="20"/>
              </w:rPr>
              <w:t>On-site earthworks are designed to consider the visual and amenity impact as they relate to:</w:t>
            </w:r>
          </w:p>
          <w:p w:rsidR="00BA6049" w:rsidRPr="00BA6049" w:rsidRDefault="00BA6049" w:rsidP="00BA6049">
            <w:pPr>
              <w:numPr>
                <w:ilvl w:val="0"/>
                <w:numId w:val="34"/>
              </w:numPr>
              <w:rPr>
                <w:rFonts w:ascii="Arial" w:hAnsi="Arial" w:cs="Arial"/>
                <w:sz w:val="20"/>
              </w:rPr>
            </w:pPr>
            <w:r w:rsidRPr="00BA6049">
              <w:rPr>
                <w:rFonts w:ascii="Arial" w:hAnsi="Arial" w:cs="Arial"/>
                <w:sz w:val="20"/>
              </w:rPr>
              <w:t>the natural topographical features of the site;</w:t>
            </w:r>
          </w:p>
          <w:p w:rsidR="00BA6049" w:rsidRPr="00BA6049" w:rsidRDefault="00BA6049" w:rsidP="00BA6049">
            <w:pPr>
              <w:numPr>
                <w:ilvl w:val="0"/>
                <w:numId w:val="34"/>
              </w:numPr>
              <w:rPr>
                <w:rFonts w:ascii="Arial" w:hAnsi="Arial" w:cs="Arial"/>
                <w:sz w:val="20"/>
              </w:rPr>
            </w:pPr>
            <w:r w:rsidRPr="00BA6049">
              <w:rPr>
                <w:rFonts w:ascii="Arial" w:hAnsi="Arial" w:cs="Arial"/>
                <w:sz w:val="20"/>
              </w:rPr>
              <w:t>short and long-term slope stability;</w:t>
            </w:r>
          </w:p>
          <w:p w:rsidR="00BA6049" w:rsidRPr="00BA6049" w:rsidRDefault="00BA6049" w:rsidP="00BA6049">
            <w:pPr>
              <w:numPr>
                <w:ilvl w:val="0"/>
                <w:numId w:val="34"/>
              </w:numPr>
              <w:rPr>
                <w:rFonts w:ascii="Arial" w:hAnsi="Arial" w:cs="Arial"/>
                <w:sz w:val="20"/>
              </w:rPr>
            </w:pPr>
            <w:r w:rsidRPr="00BA6049">
              <w:rPr>
                <w:rFonts w:ascii="Arial" w:hAnsi="Arial" w:cs="Arial"/>
                <w:sz w:val="20"/>
              </w:rPr>
              <w:t>soft or compressible foundation soils;</w:t>
            </w:r>
          </w:p>
          <w:p w:rsidR="00BA6049" w:rsidRPr="00BA6049" w:rsidRDefault="00BA6049" w:rsidP="00BA6049">
            <w:pPr>
              <w:numPr>
                <w:ilvl w:val="0"/>
                <w:numId w:val="34"/>
              </w:numPr>
              <w:rPr>
                <w:rFonts w:ascii="Arial" w:hAnsi="Arial" w:cs="Arial"/>
                <w:sz w:val="20"/>
              </w:rPr>
            </w:pPr>
            <w:r w:rsidRPr="00BA6049">
              <w:rPr>
                <w:rFonts w:ascii="Arial" w:hAnsi="Arial" w:cs="Arial"/>
                <w:sz w:val="20"/>
              </w:rPr>
              <w:t>reactive soils;</w:t>
            </w:r>
          </w:p>
          <w:p w:rsidR="00BA6049" w:rsidRPr="00BA6049" w:rsidRDefault="00BA6049" w:rsidP="00BA6049">
            <w:pPr>
              <w:numPr>
                <w:ilvl w:val="0"/>
                <w:numId w:val="34"/>
              </w:numPr>
              <w:rPr>
                <w:rFonts w:ascii="Arial" w:hAnsi="Arial" w:cs="Arial"/>
                <w:sz w:val="20"/>
              </w:rPr>
            </w:pPr>
            <w:r w:rsidRPr="00BA6049">
              <w:rPr>
                <w:rFonts w:ascii="Arial" w:hAnsi="Arial" w:cs="Arial"/>
                <w:sz w:val="20"/>
              </w:rPr>
              <w:t>low density or potentially collapsing soils;</w:t>
            </w:r>
          </w:p>
          <w:p w:rsidR="00BA6049" w:rsidRPr="00BA6049" w:rsidRDefault="00BA6049" w:rsidP="00BA6049">
            <w:pPr>
              <w:numPr>
                <w:ilvl w:val="0"/>
                <w:numId w:val="34"/>
              </w:numPr>
              <w:rPr>
                <w:rFonts w:ascii="Arial" w:hAnsi="Arial" w:cs="Arial"/>
                <w:sz w:val="20"/>
              </w:rPr>
            </w:pPr>
            <w:r w:rsidRPr="00BA6049">
              <w:rPr>
                <w:rFonts w:ascii="Arial" w:hAnsi="Arial" w:cs="Arial"/>
                <w:sz w:val="20"/>
              </w:rPr>
              <w:t>existing fills and soil contamination that may exist on-site;</w:t>
            </w:r>
          </w:p>
          <w:p w:rsidR="00BA6049" w:rsidRPr="00BA6049" w:rsidRDefault="00BA6049" w:rsidP="00BA6049">
            <w:pPr>
              <w:numPr>
                <w:ilvl w:val="0"/>
                <w:numId w:val="34"/>
              </w:numPr>
              <w:rPr>
                <w:rFonts w:ascii="Arial" w:hAnsi="Arial" w:cs="Arial"/>
                <w:sz w:val="20"/>
              </w:rPr>
            </w:pPr>
            <w:r w:rsidRPr="00BA6049">
              <w:rPr>
                <w:rFonts w:ascii="Arial" w:hAnsi="Arial" w:cs="Arial"/>
                <w:sz w:val="20"/>
              </w:rPr>
              <w:lastRenderedPageBreak/>
              <w:t>the stability and maintenance of steep slopes and batters;</w:t>
            </w:r>
          </w:p>
          <w:p w:rsidR="00BA6049" w:rsidRPr="00BA6049" w:rsidRDefault="00BA6049" w:rsidP="00BA6049">
            <w:pPr>
              <w:numPr>
                <w:ilvl w:val="0"/>
                <w:numId w:val="34"/>
              </w:numPr>
              <w:rPr>
                <w:rFonts w:ascii="Arial" w:hAnsi="Arial" w:cs="Arial"/>
                <w:sz w:val="20"/>
              </w:rPr>
            </w:pPr>
            <w:r w:rsidRPr="00BA6049">
              <w:rPr>
                <w:rFonts w:ascii="Arial" w:hAnsi="Arial" w:cs="Arial"/>
                <w:sz w:val="20"/>
              </w:rPr>
              <w:t>excavation (cut) and fill and impacts on the amenity of adjoining lots (e.g. residential)</w:t>
            </w:r>
          </w:p>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lastRenderedPageBreak/>
              <w:t>E52.1</w:t>
            </w:r>
          </w:p>
          <w:p w:rsidR="00BA6049" w:rsidRPr="00BA6049" w:rsidRDefault="00BA6049" w:rsidP="00BA6049">
            <w:pPr>
              <w:rPr>
                <w:rFonts w:ascii="Arial" w:hAnsi="Arial" w:cs="Arial"/>
                <w:sz w:val="20"/>
              </w:rPr>
            </w:pPr>
            <w:r w:rsidRPr="00BA6049">
              <w:rPr>
                <w:rFonts w:ascii="Arial" w:hAnsi="Arial" w:cs="Arial"/>
                <w:sz w:val="20"/>
              </w:rPr>
              <w:t>All cut and fill batters are provided with appropriate scour, erosion protection and run-off control measures including catch drains at the top of batters and lined batter drains as necessary.</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E52.2</w:t>
            </w:r>
          </w:p>
          <w:p w:rsidR="00BA6049" w:rsidRPr="00577037" w:rsidRDefault="00BA6049">
            <w:pPr>
              <w:rPr>
                <w:rFonts w:ascii="Arial" w:hAnsi="Arial" w:cs="Arial"/>
                <w:sz w:val="20"/>
              </w:rPr>
            </w:pPr>
            <w:r w:rsidRPr="00BA6049">
              <w:rPr>
                <w:rFonts w:ascii="Arial" w:hAnsi="Arial" w:cs="Arial"/>
                <w:sz w:val="20"/>
              </w:rPr>
              <w:t>Stabilisation measures are provided, as necessary, to ensure long-term stability and low maintenance of steep slopes and batters. </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E52.3</w:t>
            </w:r>
          </w:p>
          <w:p w:rsidR="00BA6049" w:rsidRPr="00BA6049" w:rsidRDefault="00BA6049" w:rsidP="00BA6049">
            <w:pPr>
              <w:rPr>
                <w:rFonts w:ascii="Arial" w:hAnsi="Arial" w:cs="Arial"/>
                <w:sz w:val="20"/>
              </w:rPr>
            </w:pPr>
            <w:r w:rsidRPr="00BA6049">
              <w:rPr>
                <w:rFonts w:ascii="Arial" w:hAnsi="Arial" w:cs="Arial"/>
                <w:sz w:val="20"/>
              </w:rPr>
              <w:t>All filling or excavation is contained within the site and is free draining.</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726"/>
        </w:trPr>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E52.4</w:t>
            </w:r>
          </w:p>
          <w:p w:rsidR="00BA6049" w:rsidRPr="00BA6049" w:rsidRDefault="00BA6049" w:rsidP="00BA6049">
            <w:pPr>
              <w:rPr>
                <w:rFonts w:ascii="Arial" w:hAnsi="Arial" w:cs="Arial"/>
                <w:sz w:val="20"/>
              </w:rPr>
            </w:pPr>
            <w:r w:rsidRPr="00BA6049">
              <w:rPr>
                <w:rFonts w:ascii="Arial" w:hAnsi="Arial" w:cs="Arial"/>
                <w:sz w:val="20"/>
              </w:rPr>
              <w:t>All fill placed on-site is:</w:t>
            </w:r>
          </w:p>
          <w:p w:rsidR="00BA6049" w:rsidRPr="00BA6049" w:rsidRDefault="00BA6049" w:rsidP="00BA6049">
            <w:pPr>
              <w:numPr>
                <w:ilvl w:val="0"/>
                <w:numId w:val="35"/>
              </w:numPr>
              <w:rPr>
                <w:rFonts w:ascii="Arial" w:hAnsi="Arial" w:cs="Arial"/>
                <w:sz w:val="20"/>
              </w:rPr>
            </w:pPr>
            <w:r w:rsidRPr="00BA6049">
              <w:rPr>
                <w:rFonts w:ascii="Arial" w:hAnsi="Arial" w:cs="Arial"/>
                <w:sz w:val="20"/>
              </w:rPr>
              <w:t>limited to that area necessary for the approved use;</w:t>
            </w:r>
          </w:p>
          <w:p w:rsidR="00BA6049" w:rsidRPr="00BA6049" w:rsidRDefault="00BA6049" w:rsidP="00BA6049">
            <w:pPr>
              <w:numPr>
                <w:ilvl w:val="0"/>
                <w:numId w:val="35"/>
              </w:numPr>
              <w:rPr>
                <w:rFonts w:ascii="Arial" w:hAnsi="Arial" w:cs="Arial"/>
                <w:sz w:val="20"/>
              </w:rPr>
            </w:pPr>
            <w:r w:rsidRPr="00BA6049">
              <w:rPr>
                <w:rFonts w:ascii="Arial" w:hAnsi="Arial" w:cs="Arial"/>
                <w:sz w:val="20"/>
              </w:rPr>
              <w:t>clean and uncontaminated (i.e. no building waste, concrete, green waste, actual acid sulfate soils, potential acid sulfate soils or contaminated material etc.).</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947"/>
        </w:trPr>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E52.5</w:t>
            </w:r>
          </w:p>
          <w:p w:rsidR="00BA6049" w:rsidRPr="00BA6049" w:rsidRDefault="00BA6049" w:rsidP="00BA6049">
            <w:pPr>
              <w:rPr>
                <w:rFonts w:ascii="Arial" w:hAnsi="Arial" w:cs="Arial"/>
                <w:sz w:val="20"/>
              </w:rPr>
            </w:pPr>
            <w:r w:rsidRPr="00BA6049">
              <w:rPr>
                <w:rFonts w:ascii="Arial" w:hAnsi="Arial" w:cs="Arial"/>
                <w:sz w:val="20"/>
              </w:rPr>
              <w:t xml:space="preserve">The site is </w:t>
            </w:r>
            <w:proofErr w:type="gramStart"/>
            <w:r w:rsidRPr="00BA6049">
              <w:rPr>
                <w:rFonts w:ascii="Arial" w:hAnsi="Arial" w:cs="Arial"/>
                <w:sz w:val="20"/>
              </w:rPr>
              <w:t>prepared</w:t>
            </w:r>
            <w:proofErr w:type="gramEnd"/>
            <w:r w:rsidRPr="00BA6049">
              <w:rPr>
                <w:rFonts w:ascii="Arial" w:hAnsi="Arial" w:cs="Arial"/>
                <w:sz w:val="20"/>
              </w:rPr>
              <w:t xml:space="preserve"> and the fill placed on-site in accordance with AS3798.</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The fill is to be inspected and tested in accordance with Planning scheme policy - Operational works inspection, maintenance and bonding procedures.</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125"/>
        </w:trPr>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E52.6</w:t>
            </w:r>
          </w:p>
          <w:p w:rsidR="00BA6049" w:rsidRPr="00BA6049" w:rsidRDefault="00BA6049" w:rsidP="00BA6049">
            <w:pPr>
              <w:rPr>
                <w:rFonts w:ascii="Arial" w:hAnsi="Arial" w:cs="Arial"/>
                <w:sz w:val="20"/>
              </w:rPr>
            </w:pPr>
            <w:r w:rsidRPr="00BA6049">
              <w:rPr>
                <w:rFonts w:ascii="Arial" w:hAnsi="Arial" w:cs="Arial"/>
                <w:sz w:val="20"/>
              </w:rPr>
              <w:t>Inspection and certification of steep slopes and batters may be required by a suitably qualified and experienced RPEQ.</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BA6049" w:rsidRPr="00BA6049" w:rsidRDefault="00BA6049" w:rsidP="00BA6049">
            <w:pPr>
              <w:rPr>
                <w:rFonts w:ascii="Arial" w:hAnsi="Arial" w:cs="Arial"/>
                <w:sz w:val="20"/>
              </w:rPr>
            </w:pPr>
            <w:r w:rsidRPr="00BA6049">
              <w:rPr>
                <w:rFonts w:ascii="Arial" w:hAnsi="Arial" w:cs="Arial"/>
                <w:b/>
                <w:bCs/>
                <w:sz w:val="20"/>
              </w:rPr>
              <w:t>PO53</w:t>
            </w:r>
          </w:p>
          <w:p w:rsidR="00BA6049" w:rsidRPr="00BA6049" w:rsidRDefault="00BA6049" w:rsidP="00BA6049">
            <w:pPr>
              <w:rPr>
                <w:rFonts w:ascii="Arial" w:hAnsi="Arial" w:cs="Arial"/>
                <w:sz w:val="20"/>
              </w:rPr>
            </w:pPr>
            <w:r w:rsidRPr="00BA6049">
              <w:rPr>
                <w:rFonts w:ascii="Arial" w:hAnsi="Arial" w:cs="Arial"/>
                <w:sz w:val="20"/>
              </w:rPr>
              <w:t>Embankments are stepped, terraced and landscaped to not adversely impact on the visual amenity of the surrounding area.</w:t>
            </w:r>
          </w:p>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b/>
                <w:sz w:val="20"/>
              </w:rPr>
            </w:pPr>
            <w:r w:rsidRPr="00BA6049">
              <w:rPr>
                <w:rFonts w:ascii="Arial" w:hAnsi="Arial" w:cs="Arial"/>
                <w:b/>
                <w:sz w:val="20"/>
              </w:rPr>
              <w:t>E53</w:t>
            </w:r>
          </w:p>
          <w:p w:rsidR="00BA6049" w:rsidRPr="00BA6049" w:rsidRDefault="00BA6049" w:rsidP="00BA6049">
            <w:pPr>
              <w:rPr>
                <w:rFonts w:ascii="Arial" w:hAnsi="Arial" w:cs="Arial"/>
                <w:sz w:val="20"/>
              </w:rPr>
            </w:pPr>
          </w:p>
          <w:p w:rsidR="00BA6049" w:rsidRDefault="00BA6049" w:rsidP="00BA6049">
            <w:pPr>
              <w:rPr>
                <w:rFonts w:ascii="Arial" w:hAnsi="Arial" w:cs="Arial"/>
                <w:sz w:val="20"/>
              </w:rPr>
            </w:pPr>
            <w:r w:rsidRPr="00BA6049">
              <w:rPr>
                <w:rFonts w:ascii="Arial" w:hAnsi="Arial" w:cs="Arial"/>
                <w:sz w:val="20"/>
              </w:rPr>
              <w:t>Any embankments more than 1.5 metres in height are stepped, terraced and landscaped.</w:t>
            </w:r>
          </w:p>
          <w:p w:rsidR="00BA6049" w:rsidRDefault="00BA6049" w:rsidP="00BA6049">
            <w:pPr>
              <w:rPr>
                <w:rFonts w:ascii="Arial" w:hAnsi="Arial" w:cs="Arial"/>
                <w:sz w:val="20"/>
              </w:rPr>
            </w:pPr>
          </w:p>
          <w:p w:rsidR="00BA6049" w:rsidRDefault="00BA6049" w:rsidP="002516F3">
            <w:pPr>
              <w:jc w:val="center"/>
              <w:rPr>
                <w:rFonts w:ascii="Arial" w:hAnsi="Arial" w:cs="Arial"/>
                <w:sz w:val="20"/>
              </w:rPr>
            </w:pPr>
            <w:r w:rsidRPr="00BA6049">
              <w:rPr>
                <w:rFonts w:ascii="Arial" w:hAnsi="Arial" w:cs="Arial"/>
                <w:b/>
                <w:bCs/>
                <w:sz w:val="20"/>
              </w:rPr>
              <w:t>Figure - Embankment</w:t>
            </w:r>
          </w:p>
          <w:p w:rsidR="00BA6049" w:rsidRDefault="00BA6049" w:rsidP="00BA6049">
            <w:pPr>
              <w:rPr>
                <w:rFonts w:ascii="Arial" w:hAnsi="Arial" w:cs="Arial"/>
                <w:sz w:val="20"/>
              </w:rPr>
            </w:pPr>
          </w:p>
          <w:p w:rsidR="00BA6049" w:rsidRDefault="00BA6049" w:rsidP="002516F3">
            <w:pPr>
              <w:jc w:val="center"/>
              <w:rPr>
                <w:rFonts w:ascii="Arial" w:hAnsi="Arial" w:cs="Arial"/>
                <w:sz w:val="20"/>
              </w:rPr>
            </w:pPr>
            <w:r>
              <w:rPr>
                <w:noProof/>
              </w:rPr>
              <w:drawing>
                <wp:inline distT="0" distB="0" distL="0" distR="0" wp14:anchorId="789C1CF5" wp14:editId="3B755FB5">
                  <wp:extent cx="3130905" cy="119913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6589" cy="1251104"/>
                          </a:xfrm>
                          <a:prstGeom prst="rect">
                            <a:avLst/>
                          </a:prstGeom>
                        </pic:spPr>
                      </pic:pic>
                    </a:graphicData>
                  </a:graphic>
                </wp:inline>
              </w:drawing>
            </w:r>
          </w:p>
          <w:p w:rsidR="00BA6049" w:rsidRPr="00577037" w:rsidRDefault="00BA6049" w:rsidP="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292"/>
        </w:trPr>
        <w:tc>
          <w:tcPr>
            <w:tcW w:w="5498" w:type="dxa"/>
            <w:vMerge w:val="restart"/>
          </w:tcPr>
          <w:p w:rsidR="00BA6049" w:rsidRPr="00BA6049" w:rsidRDefault="00BA6049" w:rsidP="00BA6049">
            <w:pPr>
              <w:rPr>
                <w:rFonts w:ascii="Arial" w:hAnsi="Arial" w:cs="Arial"/>
                <w:sz w:val="20"/>
              </w:rPr>
            </w:pPr>
            <w:r w:rsidRPr="00BA6049">
              <w:rPr>
                <w:rFonts w:ascii="Arial" w:hAnsi="Arial" w:cs="Arial"/>
                <w:b/>
                <w:bCs/>
                <w:sz w:val="20"/>
              </w:rPr>
              <w:lastRenderedPageBreak/>
              <w:t>PO54</w:t>
            </w:r>
          </w:p>
          <w:p w:rsidR="00BA6049" w:rsidRPr="00BA6049" w:rsidRDefault="00BA6049" w:rsidP="00BA6049">
            <w:pPr>
              <w:rPr>
                <w:rFonts w:ascii="Arial" w:hAnsi="Arial" w:cs="Arial"/>
                <w:sz w:val="20"/>
              </w:rPr>
            </w:pPr>
            <w:r w:rsidRPr="00BA6049">
              <w:rPr>
                <w:rFonts w:ascii="Arial" w:hAnsi="Arial" w:cs="Arial"/>
                <w:sz w:val="20"/>
              </w:rPr>
              <w:t>Filling or excavation is undertaken in a manner that:</w:t>
            </w:r>
          </w:p>
          <w:p w:rsidR="00BA6049" w:rsidRPr="00BA6049" w:rsidRDefault="00BA6049" w:rsidP="00BA6049">
            <w:pPr>
              <w:numPr>
                <w:ilvl w:val="0"/>
                <w:numId w:val="36"/>
              </w:numPr>
              <w:rPr>
                <w:rFonts w:ascii="Arial" w:hAnsi="Arial" w:cs="Arial"/>
                <w:sz w:val="20"/>
              </w:rPr>
            </w:pPr>
            <w:r w:rsidRPr="00BA6049">
              <w:rPr>
                <w:rFonts w:ascii="Arial" w:hAnsi="Arial" w:cs="Arial"/>
                <w:sz w:val="20"/>
              </w:rPr>
              <w:t xml:space="preserve">does not adversely impact on a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or any drainage feature on, or adjacent to the land;</w:t>
            </w:r>
          </w:p>
          <w:p w:rsidR="00BA6049" w:rsidRPr="00BA6049" w:rsidRDefault="00BA6049" w:rsidP="00BA6049">
            <w:pPr>
              <w:numPr>
                <w:ilvl w:val="0"/>
                <w:numId w:val="36"/>
              </w:numPr>
              <w:rPr>
                <w:rFonts w:ascii="Arial" w:hAnsi="Arial" w:cs="Arial"/>
                <w:sz w:val="20"/>
              </w:rPr>
            </w:pPr>
            <w:r w:rsidRPr="00BA6049">
              <w:rPr>
                <w:rFonts w:ascii="Arial" w:hAnsi="Arial" w:cs="Arial"/>
                <w:sz w:val="20"/>
              </w:rPr>
              <w:t xml:space="preserve">does not preclude reasonable access to a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or any drainage feature on, or adjacent to the land for monitoring, maintenance or replacement purposes.</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 xml:space="preserve">Note </w:t>
            </w:r>
            <w:proofErr w:type="gramStart"/>
            <w:r w:rsidRPr="002516F3">
              <w:rPr>
                <w:rFonts w:ascii="Arial" w:hAnsi="Arial" w:cs="Arial"/>
                <w:sz w:val="18"/>
              </w:rPr>
              <w:t>-  Public</w:t>
            </w:r>
            <w:proofErr w:type="gramEnd"/>
            <w:r w:rsidRPr="002516F3">
              <w:rPr>
                <w:rFonts w:ascii="Arial" w:hAnsi="Arial" w:cs="Arial"/>
                <w:sz w:val="18"/>
              </w:rPr>
              <w:t xml:space="preserve"> sector entity is defined in Schedule 2 of the Act.</w:t>
            </w: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E54.1</w:t>
            </w:r>
          </w:p>
          <w:p w:rsidR="00BA6049" w:rsidRPr="00BA6049" w:rsidRDefault="00BA6049" w:rsidP="00BA6049">
            <w:pPr>
              <w:rPr>
                <w:rFonts w:ascii="Arial" w:hAnsi="Arial" w:cs="Arial"/>
                <w:sz w:val="20"/>
              </w:rPr>
            </w:pPr>
            <w:r w:rsidRPr="00BA6049">
              <w:rPr>
                <w:rFonts w:ascii="Arial" w:hAnsi="Arial" w:cs="Arial"/>
                <w:sz w:val="20"/>
              </w:rPr>
              <w:t>No earthworks are undertaken in an easement issued in favour of Council or a public sector entity.</w:t>
            </w:r>
          </w:p>
          <w:p w:rsidR="00BA6049" w:rsidRDefault="00BA6049">
            <w:pPr>
              <w:rPr>
                <w:rFonts w:ascii="Arial" w:hAnsi="Arial" w:cs="Arial"/>
                <w:sz w:val="20"/>
              </w:rPr>
            </w:pPr>
          </w:p>
          <w:p w:rsidR="00BA6049" w:rsidRPr="00577037" w:rsidRDefault="00BA6049">
            <w:pPr>
              <w:rPr>
                <w:rFonts w:ascii="Arial" w:hAnsi="Arial" w:cs="Arial"/>
                <w:sz w:val="20"/>
              </w:rPr>
            </w:pPr>
            <w:r w:rsidRPr="002516F3">
              <w:rPr>
                <w:rFonts w:ascii="Arial" w:hAnsi="Arial" w:cs="Arial"/>
                <w:sz w:val="18"/>
              </w:rPr>
              <w:t>Note - Public sector entity is defined in Schedule 2 of the Act.</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vMerge/>
          </w:tcPr>
          <w:p w:rsidR="00BA6049" w:rsidRPr="00577037" w:rsidRDefault="00BA6049">
            <w:pPr>
              <w:rPr>
                <w:rFonts w:ascii="Arial" w:hAnsi="Arial" w:cs="Arial"/>
                <w:sz w:val="20"/>
              </w:rPr>
            </w:pPr>
          </w:p>
        </w:tc>
        <w:tc>
          <w:tcPr>
            <w:tcW w:w="6571" w:type="dxa"/>
          </w:tcPr>
          <w:p w:rsidR="00BA6049" w:rsidRPr="00BA6049" w:rsidRDefault="00BA6049" w:rsidP="00BA6049">
            <w:pPr>
              <w:rPr>
                <w:rFonts w:ascii="Arial" w:hAnsi="Arial" w:cs="Arial"/>
                <w:sz w:val="20"/>
              </w:rPr>
            </w:pPr>
            <w:r w:rsidRPr="00BA6049">
              <w:rPr>
                <w:rFonts w:ascii="Arial" w:hAnsi="Arial" w:cs="Arial"/>
                <w:b/>
                <w:bCs/>
                <w:sz w:val="20"/>
              </w:rPr>
              <w:t>E54.2</w:t>
            </w:r>
          </w:p>
          <w:p w:rsidR="00BA6049" w:rsidRPr="00BA6049" w:rsidRDefault="00BA6049" w:rsidP="00BA6049">
            <w:pPr>
              <w:rPr>
                <w:rFonts w:ascii="Arial" w:hAnsi="Arial" w:cs="Arial"/>
                <w:sz w:val="20"/>
              </w:rPr>
            </w:pPr>
            <w:r w:rsidRPr="00BA6049">
              <w:rPr>
                <w:rFonts w:ascii="Arial" w:hAnsi="Arial" w:cs="Arial"/>
                <w:sz w:val="20"/>
              </w:rPr>
              <w:t>Earthworks that would result in any of the following are not carried out on-site:</w:t>
            </w:r>
          </w:p>
          <w:p w:rsidR="00BA6049" w:rsidRPr="00BA6049" w:rsidRDefault="00BA6049" w:rsidP="00BA6049">
            <w:pPr>
              <w:numPr>
                <w:ilvl w:val="0"/>
                <w:numId w:val="37"/>
              </w:numPr>
              <w:rPr>
                <w:rFonts w:ascii="Arial" w:hAnsi="Arial" w:cs="Arial"/>
                <w:sz w:val="20"/>
              </w:rPr>
            </w:pPr>
            <w:r w:rsidRPr="00BA6049">
              <w:rPr>
                <w:rFonts w:ascii="Arial" w:hAnsi="Arial" w:cs="Arial"/>
                <w:sz w:val="20"/>
              </w:rPr>
              <w:t xml:space="preserve">a reduction in cover over the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service to less than 600mm;</w:t>
            </w:r>
          </w:p>
          <w:p w:rsidR="00BA6049" w:rsidRPr="00BA6049" w:rsidRDefault="00BA6049" w:rsidP="00BA6049">
            <w:pPr>
              <w:numPr>
                <w:ilvl w:val="0"/>
                <w:numId w:val="37"/>
              </w:numPr>
              <w:rPr>
                <w:rFonts w:ascii="Arial" w:hAnsi="Arial" w:cs="Arial"/>
                <w:sz w:val="20"/>
              </w:rPr>
            </w:pPr>
            <w:r w:rsidRPr="00BA6049">
              <w:rPr>
                <w:rFonts w:ascii="Arial" w:hAnsi="Arial" w:cs="Arial"/>
                <w:sz w:val="20"/>
              </w:rPr>
              <w:t xml:space="preserve">an increase in finished surface grade over, or within 1.5m on each side of, the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above that which existed prior to the earthworks being undertaken; and</w:t>
            </w:r>
          </w:p>
          <w:p w:rsidR="00BA6049" w:rsidRPr="00BA6049" w:rsidRDefault="00BA6049" w:rsidP="00BA6049">
            <w:pPr>
              <w:numPr>
                <w:ilvl w:val="0"/>
                <w:numId w:val="37"/>
              </w:numPr>
              <w:rPr>
                <w:rFonts w:ascii="Arial" w:hAnsi="Arial" w:cs="Arial"/>
                <w:sz w:val="20"/>
              </w:rPr>
            </w:pPr>
            <w:r w:rsidRPr="00BA6049">
              <w:rPr>
                <w:rFonts w:ascii="Arial" w:hAnsi="Arial" w:cs="Arial"/>
                <w:sz w:val="20"/>
              </w:rPr>
              <w:t xml:space="preserve">prevent reasonable access to Council or public sector </w:t>
            </w:r>
            <w:proofErr w:type="gramStart"/>
            <w:r w:rsidRPr="00BA6049">
              <w:rPr>
                <w:rFonts w:ascii="Arial" w:hAnsi="Arial" w:cs="Arial"/>
                <w:sz w:val="20"/>
              </w:rPr>
              <w:t>entity maintained</w:t>
            </w:r>
            <w:proofErr w:type="gramEnd"/>
            <w:r w:rsidRPr="00BA6049">
              <w:rPr>
                <w:rFonts w:ascii="Arial" w:hAnsi="Arial" w:cs="Arial"/>
                <w:sz w:val="20"/>
              </w:rPr>
              <w:t xml:space="preserve"> infrastructure or any drainage feature on, or adjacent to the site for monitoring, maintenance or replacement purposes.</w:t>
            </w:r>
          </w:p>
          <w:p w:rsidR="00BA6049" w:rsidRDefault="00BA6049">
            <w:pPr>
              <w:rPr>
                <w:rFonts w:ascii="Arial" w:hAnsi="Arial" w:cs="Arial"/>
                <w:sz w:val="20"/>
              </w:rPr>
            </w:pPr>
          </w:p>
          <w:p w:rsidR="00BA6049" w:rsidRPr="002516F3" w:rsidRDefault="00BA6049">
            <w:pPr>
              <w:rPr>
                <w:rFonts w:ascii="Arial" w:hAnsi="Arial" w:cs="Arial"/>
                <w:sz w:val="18"/>
              </w:rPr>
            </w:pPr>
            <w:r w:rsidRPr="002516F3">
              <w:rPr>
                <w:rFonts w:ascii="Arial" w:hAnsi="Arial" w:cs="Arial"/>
                <w:sz w:val="18"/>
              </w:rPr>
              <w:t>Note - Public sector entity is defined in Schedule 2 of the Act.</w:t>
            </w:r>
          </w:p>
          <w:p w:rsidR="00BA6049" w:rsidRPr="002516F3" w:rsidRDefault="00BA6049">
            <w:pPr>
              <w:rPr>
                <w:rFonts w:ascii="Arial" w:hAnsi="Arial" w:cs="Arial"/>
                <w:sz w:val="18"/>
              </w:rPr>
            </w:pPr>
          </w:p>
          <w:p w:rsidR="00BA6049" w:rsidRPr="002516F3" w:rsidRDefault="00BA6049">
            <w:pPr>
              <w:rPr>
                <w:rFonts w:ascii="Arial" w:hAnsi="Arial" w:cs="Arial"/>
                <w:sz w:val="18"/>
              </w:rPr>
            </w:pPr>
            <w:r w:rsidRPr="002516F3">
              <w:rPr>
                <w:rFonts w:ascii="Arial" w:hAnsi="Arial" w:cs="Arial"/>
                <w:sz w:val="18"/>
              </w:rPr>
              <w:t>Note - All building work covered by QDC MP1.4 is excluded from this provision.</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CB78E8" w:rsidRPr="00CB78E8" w:rsidRDefault="00CB78E8" w:rsidP="00CB78E8">
            <w:pPr>
              <w:rPr>
                <w:rFonts w:ascii="Arial" w:hAnsi="Arial" w:cs="Arial"/>
                <w:sz w:val="20"/>
              </w:rPr>
            </w:pPr>
            <w:r w:rsidRPr="00CB78E8">
              <w:rPr>
                <w:rFonts w:ascii="Arial" w:hAnsi="Arial" w:cs="Arial"/>
                <w:b/>
                <w:bCs/>
                <w:sz w:val="20"/>
              </w:rPr>
              <w:t>PO55</w:t>
            </w:r>
          </w:p>
          <w:p w:rsidR="00CB78E8" w:rsidRPr="00CB78E8" w:rsidRDefault="00CB78E8" w:rsidP="00CB78E8">
            <w:pPr>
              <w:rPr>
                <w:rFonts w:ascii="Arial" w:hAnsi="Arial" w:cs="Arial"/>
                <w:sz w:val="20"/>
              </w:rPr>
            </w:pPr>
            <w:r w:rsidRPr="00CB78E8">
              <w:rPr>
                <w:rFonts w:ascii="Arial" w:hAnsi="Arial" w:cs="Arial"/>
                <w:sz w:val="20"/>
              </w:rPr>
              <w:t>Filling or excavation does not result in land instability.</w:t>
            </w:r>
          </w:p>
          <w:p w:rsidR="00BA6049" w:rsidRDefault="00BA6049">
            <w:pPr>
              <w:rPr>
                <w:rFonts w:ascii="Arial" w:hAnsi="Arial" w:cs="Arial"/>
                <w:sz w:val="20"/>
              </w:rPr>
            </w:pPr>
          </w:p>
          <w:p w:rsidR="00CB78E8" w:rsidRPr="002516F3" w:rsidRDefault="00CB78E8">
            <w:pPr>
              <w:rPr>
                <w:rFonts w:ascii="Arial" w:hAnsi="Arial" w:cs="Arial"/>
                <w:sz w:val="18"/>
              </w:rPr>
            </w:pPr>
            <w:r w:rsidRPr="002516F3">
              <w:rPr>
                <w:rFonts w:ascii="Arial" w:hAnsi="Arial" w:cs="Arial"/>
                <w:sz w:val="18"/>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p w:rsidR="00CB78E8" w:rsidRPr="00577037" w:rsidRDefault="00CB78E8">
            <w:pPr>
              <w:rPr>
                <w:rFonts w:ascii="Arial" w:hAnsi="Arial" w:cs="Arial"/>
                <w:sz w:val="20"/>
              </w:rPr>
            </w:pPr>
          </w:p>
        </w:tc>
        <w:tc>
          <w:tcPr>
            <w:tcW w:w="6571" w:type="dxa"/>
          </w:tcPr>
          <w:p w:rsidR="00BA6049" w:rsidRPr="00577037" w:rsidRDefault="00CB78E8">
            <w:pPr>
              <w:rPr>
                <w:rFonts w:ascii="Arial" w:hAnsi="Arial" w:cs="Arial"/>
                <w:sz w:val="20"/>
              </w:rPr>
            </w:pPr>
            <w:r w:rsidRPr="00CB78E8">
              <w:rPr>
                <w:rFonts w:ascii="Arial" w:hAnsi="Arial" w:cs="Arial"/>
                <w:sz w:val="20"/>
              </w:rPr>
              <w:t>No example provided.</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1575"/>
        </w:trPr>
        <w:tc>
          <w:tcPr>
            <w:tcW w:w="5498" w:type="dxa"/>
          </w:tcPr>
          <w:p w:rsidR="00CB78E8" w:rsidRPr="00CB78E8" w:rsidRDefault="00CB78E8" w:rsidP="00CB78E8">
            <w:pPr>
              <w:rPr>
                <w:rFonts w:ascii="Arial" w:hAnsi="Arial" w:cs="Arial"/>
                <w:sz w:val="20"/>
              </w:rPr>
            </w:pPr>
            <w:r w:rsidRPr="00CB78E8">
              <w:rPr>
                <w:rFonts w:ascii="Arial" w:hAnsi="Arial" w:cs="Arial"/>
                <w:b/>
                <w:bCs/>
                <w:sz w:val="20"/>
              </w:rPr>
              <w:t>PO56</w:t>
            </w:r>
          </w:p>
          <w:p w:rsidR="00CB78E8" w:rsidRPr="00CB78E8" w:rsidRDefault="00CB78E8" w:rsidP="00CB78E8">
            <w:pPr>
              <w:rPr>
                <w:rFonts w:ascii="Arial" w:hAnsi="Arial" w:cs="Arial"/>
                <w:sz w:val="20"/>
              </w:rPr>
            </w:pPr>
            <w:r w:rsidRPr="00CB78E8">
              <w:rPr>
                <w:rFonts w:ascii="Arial" w:hAnsi="Arial" w:cs="Arial"/>
                <w:sz w:val="20"/>
              </w:rPr>
              <w:t>Filling or excavation does not result in</w:t>
            </w:r>
          </w:p>
          <w:p w:rsidR="00CB78E8" w:rsidRPr="00CB78E8" w:rsidRDefault="00CB78E8" w:rsidP="00CB78E8">
            <w:pPr>
              <w:numPr>
                <w:ilvl w:val="0"/>
                <w:numId w:val="38"/>
              </w:numPr>
              <w:rPr>
                <w:rFonts w:ascii="Arial" w:hAnsi="Arial" w:cs="Arial"/>
                <w:sz w:val="20"/>
              </w:rPr>
            </w:pPr>
            <w:r w:rsidRPr="00CB78E8">
              <w:rPr>
                <w:rFonts w:ascii="Arial" w:hAnsi="Arial" w:cs="Arial"/>
                <w:sz w:val="20"/>
              </w:rPr>
              <w:t>adverse impacts on the hydrological and hydraulic capacity of the waterway or floodway;</w:t>
            </w:r>
          </w:p>
          <w:p w:rsidR="00CB78E8" w:rsidRPr="00CB78E8" w:rsidRDefault="00CB78E8" w:rsidP="00CB78E8">
            <w:pPr>
              <w:numPr>
                <w:ilvl w:val="0"/>
                <w:numId w:val="38"/>
              </w:numPr>
              <w:rPr>
                <w:rFonts w:ascii="Arial" w:hAnsi="Arial" w:cs="Arial"/>
                <w:sz w:val="20"/>
              </w:rPr>
            </w:pPr>
            <w:r w:rsidRPr="00CB78E8">
              <w:rPr>
                <w:rFonts w:ascii="Arial" w:hAnsi="Arial" w:cs="Arial"/>
                <w:sz w:val="20"/>
              </w:rPr>
              <w:t>increased flood inundation outside the site;</w:t>
            </w:r>
          </w:p>
          <w:p w:rsidR="00CB78E8" w:rsidRPr="00CB78E8" w:rsidRDefault="00CB78E8" w:rsidP="00CB78E8">
            <w:pPr>
              <w:numPr>
                <w:ilvl w:val="0"/>
                <w:numId w:val="38"/>
              </w:numPr>
              <w:rPr>
                <w:rFonts w:ascii="Arial" w:hAnsi="Arial" w:cs="Arial"/>
                <w:sz w:val="20"/>
              </w:rPr>
            </w:pPr>
            <w:r w:rsidRPr="00CB78E8">
              <w:rPr>
                <w:rFonts w:ascii="Arial" w:hAnsi="Arial" w:cs="Arial"/>
                <w:sz w:val="20"/>
              </w:rPr>
              <w:t>any reduction in the flood storage capacity in the floodway;</w:t>
            </w:r>
          </w:p>
          <w:p w:rsidR="00CB78E8" w:rsidRPr="00CB78E8" w:rsidRDefault="00CB78E8" w:rsidP="00CB78E8">
            <w:pPr>
              <w:numPr>
                <w:ilvl w:val="0"/>
                <w:numId w:val="38"/>
              </w:numPr>
              <w:rPr>
                <w:rFonts w:ascii="Arial" w:hAnsi="Arial" w:cs="Arial"/>
                <w:sz w:val="20"/>
              </w:rPr>
            </w:pPr>
            <w:r w:rsidRPr="00CB78E8">
              <w:rPr>
                <w:rFonts w:ascii="Arial" w:hAnsi="Arial" w:cs="Arial"/>
                <w:sz w:val="20"/>
              </w:rPr>
              <w:t>any clearing of native vegetation.</w:t>
            </w:r>
          </w:p>
          <w:p w:rsidR="00BA6049" w:rsidRDefault="00BA6049">
            <w:pPr>
              <w:rPr>
                <w:rFonts w:ascii="Arial" w:hAnsi="Arial" w:cs="Arial"/>
                <w:sz w:val="20"/>
              </w:rPr>
            </w:pPr>
          </w:p>
          <w:p w:rsidR="00CB78E8" w:rsidRPr="00577037" w:rsidRDefault="00CB78E8">
            <w:pPr>
              <w:rPr>
                <w:rFonts w:ascii="Arial" w:hAnsi="Arial" w:cs="Arial"/>
                <w:sz w:val="20"/>
              </w:rPr>
            </w:pPr>
            <w:r w:rsidRPr="002516F3">
              <w:rPr>
                <w:rFonts w:ascii="Arial" w:hAnsi="Arial" w:cs="Arial"/>
                <w:sz w:val="18"/>
              </w:rPr>
              <w:lastRenderedPageBreak/>
              <w:t xml:space="preserve">Note - To demonstrate compliance with this outcome, Planning scheme policy - Stormwater management provides guidance on the preparation of a </w:t>
            </w:r>
            <w:proofErr w:type="gramStart"/>
            <w:r w:rsidRPr="002516F3">
              <w:rPr>
                <w:rFonts w:ascii="Arial" w:hAnsi="Arial" w:cs="Arial"/>
                <w:sz w:val="18"/>
              </w:rPr>
              <w:t>site based</w:t>
            </w:r>
            <w:proofErr w:type="gramEnd"/>
            <w:r w:rsidRPr="002516F3">
              <w:rPr>
                <w:rFonts w:ascii="Arial" w:hAnsi="Arial" w:cs="Arial"/>
                <w:sz w:val="18"/>
              </w:rPr>
              <w:t xml:space="preserve"> stormwater management plan by a suitably qualified professional. Refer to Planning scheme policy - Integrated design for guidance on infrastructure design and modelling requirements.</w:t>
            </w:r>
          </w:p>
        </w:tc>
        <w:tc>
          <w:tcPr>
            <w:tcW w:w="6571" w:type="dxa"/>
          </w:tcPr>
          <w:p w:rsidR="00BA6049" w:rsidRPr="00577037" w:rsidRDefault="00CB78E8">
            <w:pPr>
              <w:rPr>
                <w:rFonts w:ascii="Arial" w:hAnsi="Arial" w:cs="Arial"/>
                <w:sz w:val="20"/>
              </w:rPr>
            </w:pPr>
            <w:r w:rsidRPr="00CB78E8">
              <w:rPr>
                <w:rFonts w:ascii="Arial" w:hAnsi="Arial" w:cs="Arial"/>
                <w:sz w:val="20"/>
              </w:rPr>
              <w:lastRenderedPageBreak/>
              <w:t>No example provided.</w:t>
            </w: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CB78E8" w:rsidRPr="00CB78E8" w:rsidRDefault="00CB78E8" w:rsidP="00CB78E8">
            <w:pPr>
              <w:rPr>
                <w:rFonts w:ascii="Arial" w:hAnsi="Arial" w:cs="Arial"/>
                <w:sz w:val="20"/>
              </w:rPr>
            </w:pPr>
            <w:r w:rsidRPr="00CB78E8">
              <w:rPr>
                <w:rFonts w:ascii="Arial" w:hAnsi="Arial" w:cs="Arial"/>
                <w:b/>
                <w:bCs/>
                <w:sz w:val="20"/>
              </w:rPr>
              <w:t>PO57</w:t>
            </w:r>
          </w:p>
          <w:p w:rsidR="00CB78E8" w:rsidRPr="00CB78E8" w:rsidRDefault="00CB78E8" w:rsidP="00CB78E8">
            <w:pPr>
              <w:rPr>
                <w:rFonts w:ascii="Arial" w:hAnsi="Arial" w:cs="Arial"/>
                <w:sz w:val="20"/>
              </w:rPr>
            </w:pPr>
            <w:r w:rsidRPr="00CB78E8">
              <w:rPr>
                <w:rFonts w:ascii="Arial" w:hAnsi="Arial" w:cs="Arial"/>
                <w:sz w:val="20"/>
              </w:rPr>
              <w:t>Filling or excavation on the development site is undertaken in a manner which does not create or accentuate problems associated with stormwater flows and drainage systems on land adjoining the site.</w:t>
            </w:r>
          </w:p>
          <w:p w:rsidR="00BA6049" w:rsidRPr="00577037" w:rsidRDefault="00BA6049">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E57</w:t>
            </w:r>
          </w:p>
          <w:p w:rsidR="00CB78E8" w:rsidRPr="00CB78E8" w:rsidRDefault="00CB78E8" w:rsidP="00CB78E8">
            <w:pPr>
              <w:rPr>
                <w:rFonts w:ascii="Arial" w:hAnsi="Arial" w:cs="Arial"/>
                <w:sz w:val="20"/>
              </w:rPr>
            </w:pPr>
            <w:r w:rsidRPr="00CB78E8">
              <w:rPr>
                <w:rFonts w:ascii="Arial" w:hAnsi="Arial" w:cs="Arial"/>
                <w:sz w:val="20"/>
              </w:rPr>
              <w:t>Filling and excavation undertaken on the development site are shaped in a manner which does not:</w:t>
            </w:r>
          </w:p>
          <w:p w:rsidR="00CB78E8" w:rsidRPr="00CB78E8" w:rsidRDefault="00CB78E8" w:rsidP="00CB78E8">
            <w:pPr>
              <w:numPr>
                <w:ilvl w:val="0"/>
                <w:numId w:val="39"/>
              </w:numPr>
              <w:rPr>
                <w:rFonts w:ascii="Arial" w:hAnsi="Arial" w:cs="Arial"/>
                <w:sz w:val="20"/>
              </w:rPr>
            </w:pPr>
            <w:r w:rsidRPr="00CB78E8">
              <w:rPr>
                <w:rFonts w:ascii="Arial" w:hAnsi="Arial" w:cs="Arial"/>
                <w:sz w:val="20"/>
              </w:rPr>
              <w:t>prevent stormwater surface flow which, prior to commencement of the earthworks, passed onto the development site, from entering the land; or</w:t>
            </w:r>
          </w:p>
          <w:p w:rsidR="00CB78E8" w:rsidRPr="00CB78E8" w:rsidRDefault="00CB78E8" w:rsidP="00CB78E8">
            <w:pPr>
              <w:numPr>
                <w:ilvl w:val="0"/>
                <w:numId w:val="39"/>
              </w:numPr>
              <w:rPr>
                <w:rFonts w:ascii="Arial" w:hAnsi="Arial" w:cs="Arial"/>
                <w:sz w:val="20"/>
              </w:rPr>
            </w:pPr>
            <w:r w:rsidRPr="00CB78E8">
              <w:rPr>
                <w:rFonts w:ascii="Arial" w:hAnsi="Arial" w:cs="Arial"/>
                <w:sz w:val="20"/>
              </w:rPr>
              <w:t>redirect stormwater surface flow away from existing flow paths; or</w:t>
            </w:r>
          </w:p>
          <w:p w:rsidR="00CB78E8" w:rsidRPr="00CB78E8" w:rsidRDefault="00CB78E8" w:rsidP="00CB78E8">
            <w:pPr>
              <w:numPr>
                <w:ilvl w:val="0"/>
                <w:numId w:val="39"/>
              </w:numPr>
              <w:rPr>
                <w:rFonts w:ascii="Arial" w:hAnsi="Arial" w:cs="Arial"/>
                <w:sz w:val="20"/>
              </w:rPr>
            </w:pPr>
            <w:r w:rsidRPr="00CB78E8">
              <w:rPr>
                <w:rFonts w:ascii="Arial" w:hAnsi="Arial" w:cs="Arial"/>
                <w:sz w:val="20"/>
              </w:rPr>
              <w:t>divert stormwater surface flow onto adjacent land, (other than a road), in a manner which: </w:t>
            </w:r>
          </w:p>
          <w:p w:rsidR="00CB78E8" w:rsidRPr="00CB78E8" w:rsidRDefault="00CB78E8" w:rsidP="00CB78E8">
            <w:pPr>
              <w:numPr>
                <w:ilvl w:val="1"/>
                <w:numId w:val="39"/>
              </w:numPr>
              <w:rPr>
                <w:rFonts w:ascii="Arial" w:hAnsi="Arial" w:cs="Arial"/>
                <w:sz w:val="20"/>
              </w:rPr>
            </w:pPr>
            <w:r w:rsidRPr="00CB78E8">
              <w:rPr>
                <w:rFonts w:ascii="Arial" w:hAnsi="Arial" w:cs="Arial"/>
                <w:sz w:val="20"/>
              </w:rPr>
              <w:t>concentrates the flow; or</w:t>
            </w:r>
          </w:p>
          <w:p w:rsidR="00CB78E8" w:rsidRPr="00CB78E8" w:rsidRDefault="00CB78E8" w:rsidP="00CB78E8">
            <w:pPr>
              <w:numPr>
                <w:ilvl w:val="1"/>
                <w:numId w:val="39"/>
              </w:numPr>
              <w:rPr>
                <w:rFonts w:ascii="Arial" w:hAnsi="Arial" w:cs="Arial"/>
                <w:sz w:val="20"/>
              </w:rPr>
            </w:pPr>
            <w:r w:rsidRPr="00CB78E8">
              <w:rPr>
                <w:rFonts w:ascii="Arial" w:hAnsi="Arial" w:cs="Arial"/>
                <w:sz w:val="20"/>
              </w:rPr>
              <w:t>increases the flow rate of stormwater over the affected section of the adjacent land above the situation which existed prior to the diversion; or</w:t>
            </w:r>
          </w:p>
          <w:p w:rsidR="00CB78E8" w:rsidRPr="00CB78E8" w:rsidRDefault="00CB78E8" w:rsidP="00CB78E8">
            <w:pPr>
              <w:numPr>
                <w:ilvl w:val="1"/>
                <w:numId w:val="39"/>
              </w:numPr>
              <w:rPr>
                <w:rFonts w:ascii="Arial" w:hAnsi="Arial" w:cs="Arial"/>
                <w:sz w:val="20"/>
              </w:rPr>
            </w:pPr>
            <w:r w:rsidRPr="00CB78E8">
              <w:rPr>
                <w:rFonts w:ascii="Arial" w:hAnsi="Arial" w:cs="Arial"/>
                <w:sz w:val="20"/>
              </w:rPr>
              <w:t>causes actionable nuisance to any person, property or premises.</w:t>
            </w:r>
          </w:p>
          <w:p w:rsidR="00BA6049" w:rsidRPr="00577037" w:rsidRDefault="00BA6049">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CB78E8" w:rsidRPr="00CB78E8" w:rsidRDefault="00CB78E8" w:rsidP="00CB78E8">
            <w:pPr>
              <w:rPr>
                <w:rFonts w:ascii="Arial" w:hAnsi="Arial" w:cs="Arial"/>
                <w:sz w:val="20"/>
              </w:rPr>
            </w:pPr>
            <w:r w:rsidRPr="00CB78E8">
              <w:rPr>
                <w:rFonts w:ascii="Arial" w:hAnsi="Arial" w:cs="Arial"/>
                <w:b/>
                <w:bCs/>
                <w:sz w:val="20"/>
              </w:rPr>
              <w:t>PO58</w:t>
            </w:r>
          </w:p>
          <w:p w:rsidR="00CB78E8" w:rsidRPr="00CB78E8" w:rsidRDefault="00CB78E8" w:rsidP="00CB78E8">
            <w:pPr>
              <w:rPr>
                <w:rFonts w:ascii="Arial" w:hAnsi="Arial" w:cs="Arial"/>
                <w:sz w:val="20"/>
              </w:rPr>
            </w:pPr>
            <w:r w:rsidRPr="00CB78E8">
              <w:rPr>
                <w:rFonts w:ascii="Arial" w:hAnsi="Arial" w:cs="Arial"/>
                <w:sz w:val="20"/>
              </w:rPr>
              <w:t>All earth retaining structures provide a positive interface with the streetscape and minimise impacts on the amenity of adjoining residents.</w:t>
            </w:r>
          </w:p>
          <w:p w:rsidR="00BA6049" w:rsidRDefault="00BA6049">
            <w:pPr>
              <w:rPr>
                <w:rFonts w:ascii="Arial" w:hAnsi="Arial" w:cs="Arial"/>
                <w:sz w:val="20"/>
              </w:rPr>
            </w:pPr>
          </w:p>
          <w:p w:rsidR="00CB78E8" w:rsidRPr="002516F3" w:rsidRDefault="00CB78E8">
            <w:pPr>
              <w:rPr>
                <w:rFonts w:ascii="Arial" w:hAnsi="Arial" w:cs="Arial"/>
                <w:sz w:val="18"/>
              </w:rPr>
            </w:pPr>
            <w:r w:rsidRPr="002516F3">
              <w:rPr>
                <w:rFonts w:ascii="Arial" w:hAnsi="Arial" w:cs="Arial"/>
                <w:sz w:val="18"/>
              </w:rPr>
              <w:t>Note - Refer to Planning scheme policy - Residential design for guidance on how to achieve compliance with this performance outcome. </w:t>
            </w:r>
          </w:p>
          <w:p w:rsidR="00CB78E8" w:rsidRPr="00577037" w:rsidRDefault="00CB78E8">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E58</w:t>
            </w:r>
          </w:p>
          <w:p w:rsidR="00CB78E8" w:rsidRPr="00CB78E8" w:rsidRDefault="00CB78E8" w:rsidP="00CB78E8">
            <w:pPr>
              <w:rPr>
                <w:rFonts w:ascii="Arial" w:hAnsi="Arial" w:cs="Arial"/>
                <w:sz w:val="20"/>
              </w:rPr>
            </w:pPr>
            <w:r w:rsidRPr="00CB78E8">
              <w:rPr>
                <w:rFonts w:ascii="Arial" w:hAnsi="Arial" w:cs="Arial"/>
                <w:sz w:val="20"/>
              </w:rPr>
              <w:t>Earth retaining structures:</w:t>
            </w:r>
          </w:p>
          <w:p w:rsidR="00CB78E8" w:rsidRPr="00CB78E8" w:rsidRDefault="00CB78E8" w:rsidP="00CB78E8">
            <w:pPr>
              <w:numPr>
                <w:ilvl w:val="0"/>
                <w:numId w:val="40"/>
              </w:numPr>
              <w:rPr>
                <w:rFonts w:ascii="Arial" w:hAnsi="Arial" w:cs="Arial"/>
                <w:sz w:val="20"/>
              </w:rPr>
            </w:pPr>
            <w:r w:rsidRPr="00CB78E8">
              <w:rPr>
                <w:rFonts w:ascii="Arial" w:hAnsi="Arial" w:cs="Arial"/>
                <w:sz w:val="20"/>
              </w:rPr>
              <w:t>are not constructed of boulder rocks or timber;</w:t>
            </w:r>
          </w:p>
          <w:p w:rsidR="00CB78E8" w:rsidRPr="00CB78E8" w:rsidRDefault="00CB78E8" w:rsidP="00CB78E8">
            <w:pPr>
              <w:numPr>
                <w:ilvl w:val="0"/>
                <w:numId w:val="40"/>
              </w:numPr>
              <w:rPr>
                <w:rFonts w:ascii="Arial" w:hAnsi="Arial" w:cs="Arial"/>
                <w:sz w:val="20"/>
              </w:rPr>
            </w:pPr>
            <w:r w:rsidRPr="00CB78E8">
              <w:rPr>
                <w:rFonts w:ascii="Arial" w:hAnsi="Arial" w:cs="Arial"/>
                <w:sz w:val="20"/>
              </w:rPr>
              <w:t>where height is no greater than 900mm, are provided in accordance with Figure - Retaining on a boundary;</w:t>
            </w:r>
          </w:p>
          <w:p w:rsidR="00BA6049" w:rsidRDefault="00CB78E8" w:rsidP="002516F3">
            <w:pPr>
              <w:jc w:val="center"/>
              <w:rPr>
                <w:rFonts w:ascii="Arial" w:hAnsi="Arial" w:cs="Arial"/>
                <w:sz w:val="20"/>
              </w:rPr>
            </w:pPr>
            <w:r>
              <w:rPr>
                <w:noProof/>
              </w:rPr>
              <w:lastRenderedPageBreak/>
              <w:drawing>
                <wp:inline distT="0" distB="0" distL="0" distR="0" wp14:anchorId="76FE3B47" wp14:editId="4C3F690F">
                  <wp:extent cx="3148167"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3660" cy="2034360"/>
                          </a:xfrm>
                          <a:prstGeom prst="rect">
                            <a:avLst/>
                          </a:prstGeom>
                        </pic:spPr>
                      </pic:pic>
                    </a:graphicData>
                  </a:graphic>
                </wp:inline>
              </w:drawing>
            </w:r>
          </w:p>
          <w:p w:rsidR="00CB78E8" w:rsidRDefault="00CB78E8" w:rsidP="00CB78E8">
            <w:pPr>
              <w:pStyle w:val="ListParagraph"/>
              <w:numPr>
                <w:ilvl w:val="0"/>
                <w:numId w:val="40"/>
              </w:numPr>
              <w:rPr>
                <w:rFonts w:ascii="Arial" w:hAnsi="Arial" w:cs="Arial"/>
                <w:sz w:val="20"/>
              </w:rPr>
            </w:pPr>
            <w:r w:rsidRPr="00CB78E8">
              <w:rPr>
                <w:rFonts w:ascii="Arial" w:hAnsi="Arial" w:cs="Arial"/>
                <w:sz w:val="20"/>
              </w:rPr>
              <w:t>where height is greater than 900mm but no greater than 1.5m, are to be setback at least the equivalent height of the retaining structure from any property boundary;</w:t>
            </w:r>
          </w:p>
          <w:p w:rsidR="00CB78E8" w:rsidRPr="00CB78E8" w:rsidRDefault="00CB78E8" w:rsidP="00CB78E8">
            <w:pPr>
              <w:pStyle w:val="ListParagraph"/>
              <w:numPr>
                <w:ilvl w:val="0"/>
                <w:numId w:val="40"/>
              </w:numPr>
              <w:rPr>
                <w:rFonts w:ascii="Arial" w:hAnsi="Arial" w:cs="Arial"/>
                <w:sz w:val="20"/>
              </w:rPr>
            </w:pPr>
            <w:r w:rsidRPr="00CB78E8">
              <w:rPr>
                <w:rFonts w:ascii="Arial" w:hAnsi="Arial" w:cs="Arial"/>
                <w:sz w:val="20"/>
              </w:rPr>
              <w:t>where height is greater than 1.5m, are to be setback and stepped 1.5m vertical: 1.5m horizontal, terraced, landscaped and drained as shown below.</w:t>
            </w:r>
          </w:p>
          <w:p w:rsidR="00CB78E8" w:rsidRDefault="00CB78E8">
            <w:pPr>
              <w:rPr>
                <w:rFonts w:ascii="Arial" w:hAnsi="Arial" w:cs="Arial"/>
                <w:sz w:val="20"/>
              </w:rPr>
            </w:pPr>
          </w:p>
          <w:p w:rsidR="00CB78E8" w:rsidRDefault="00CB78E8">
            <w:pPr>
              <w:rPr>
                <w:rFonts w:ascii="Arial" w:hAnsi="Arial" w:cs="Arial"/>
                <w:sz w:val="20"/>
              </w:rPr>
            </w:pPr>
          </w:p>
          <w:p w:rsidR="00CB78E8" w:rsidRDefault="00CB78E8" w:rsidP="002516F3">
            <w:pPr>
              <w:jc w:val="center"/>
              <w:rPr>
                <w:rFonts w:ascii="Arial" w:hAnsi="Arial" w:cs="Arial"/>
                <w:sz w:val="20"/>
              </w:rPr>
            </w:pPr>
            <w:r>
              <w:rPr>
                <w:noProof/>
              </w:rPr>
              <w:drawing>
                <wp:inline distT="0" distB="0" distL="0" distR="0" wp14:anchorId="2EAC9AC7" wp14:editId="7B99FB50">
                  <wp:extent cx="3050439" cy="2687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4537" cy="2699785"/>
                          </a:xfrm>
                          <a:prstGeom prst="rect">
                            <a:avLst/>
                          </a:prstGeom>
                        </pic:spPr>
                      </pic:pic>
                    </a:graphicData>
                  </a:graphic>
                </wp:inline>
              </w:drawing>
            </w:r>
          </w:p>
          <w:p w:rsidR="00CB78E8" w:rsidRDefault="00CB78E8">
            <w:pPr>
              <w:rPr>
                <w:rFonts w:ascii="Arial" w:hAnsi="Arial" w:cs="Arial"/>
                <w:sz w:val="20"/>
              </w:rPr>
            </w:pPr>
          </w:p>
          <w:p w:rsidR="00CB78E8" w:rsidRDefault="00CB78E8">
            <w:pPr>
              <w:rPr>
                <w:rFonts w:ascii="Arial" w:hAnsi="Arial" w:cs="Arial"/>
                <w:sz w:val="20"/>
              </w:rPr>
            </w:pPr>
          </w:p>
          <w:p w:rsidR="00CB78E8" w:rsidRDefault="00CB78E8">
            <w:pPr>
              <w:rPr>
                <w:rFonts w:ascii="Arial" w:hAnsi="Arial" w:cs="Arial"/>
                <w:sz w:val="20"/>
              </w:rPr>
            </w:pPr>
          </w:p>
          <w:p w:rsidR="00CB78E8" w:rsidRDefault="00CB78E8">
            <w:pPr>
              <w:rPr>
                <w:rFonts w:ascii="Arial" w:hAnsi="Arial" w:cs="Arial"/>
                <w:sz w:val="20"/>
              </w:rPr>
            </w:pPr>
          </w:p>
          <w:p w:rsidR="00CB78E8" w:rsidRDefault="00CB78E8" w:rsidP="002516F3">
            <w:pPr>
              <w:jc w:val="center"/>
              <w:rPr>
                <w:rFonts w:ascii="Arial" w:hAnsi="Arial" w:cs="Arial"/>
                <w:sz w:val="20"/>
              </w:rPr>
            </w:pPr>
            <w:r>
              <w:rPr>
                <w:noProof/>
              </w:rPr>
              <w:drawing>
                <wp:inline distT="0" distB="0" distL="0" distR="0" wp14:anchorId="2EE78AB2" wp14:editId="278EF35B">
                  <wp:extent cx="3534792" cy="2662733"/>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580"/>
                          <a:stretch/>
                        </pic:blipFill>
                        <pic:spPr bwMode="auto">
                          <a:xfrm>
                            <a:off x="0" y="0"/>
                            <a:ext cx="3554477" cy="2677562"/>
                          </a:xfrm>
                          <a:prstGeom prst="rect">
                            <a:avLst/>
                          </a:prstGeom>
                          <a:ln>
                            <a:noFill/>
                          </a:ln>
                          <a:extLst>
                            <a:ext uri="{53640926-AAD7-44D8-BBD7-CCE9431645EC}">
                              <a14:shadowObscured xmlns:a14="http://schemas.microsoft.com/office/drawing/2010/main"/>
                            </a:ext>
                          </a:extLst>
                        </pic:spPr>
                      </pic:pic>
                    </a:graphicData>
                  </a:graphic>
                </wp:inline>
              </w:drawing>
            </w:r>
          </w:p>
          <w:p w:rsidR="00CB78E8" w:rsidRDefault="00CB78E8">
            <w:pPr>
              <w:rPr>
                <w:rFonts w:ascii="Arial" w:hAnsi="Arial" w:cs="Arial"/>
                <w:sz w:val="20"/>
              </w:rPr>
            </w:pPr>
          </w:p>
          <w:p w:rsidR="00CB78E8" w:rsidRDefault="00CB78E8">
            <w:pPr>
              <w:rPr>
                <w:rFonts w:ascii="Arial" w:hAnsi="Arial" w:cs="Arial"/>
                <w:sz w:val="20"/>
              </w:rPr>
            </w:pPr>
          </w:p>
          <w:p w:rsidR="00CB78E8" w:rsidRPr="00577037" w:rsidRDefault="00CB78E8">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rPr>
          <w:trHeight w:val="583"/>
        </w:trPr>
        <w:tc>
          <w:tcPr>
            <w:tcW w:w="15388" w:type="dxa"/>
            <w:gridSpan w:val="4"/>
            <w:shd w:val="clear" w:color="auto" w:fill="D9D9D9" w:themeFill="background1" w:themeFillShade="D9"/>
          </w:tcPr>
          <w:p w:rsidR="00CB78E8" w:rsidRPr="00CB78E8" w:rsidRDefault="00CB78E8" w:rsidP="00CB78E8">
            <w:pPr>
              <w:rPr>
                <w:rFonts w:ascii="Arial" w:hAnsi="Arial" w:cs="Arial"/>
                <w:b/>
                <w:sz w:val="20"/>
              </w:rPr>
            </w:pPr>
            <w:r w:rsidRPr="00CB78E8">
              <w:rPr>
                <w:rFonts w:ascii="Arial" w:hAnsi="Arial" w:cs="Arial"/>
                <w:b/>
                <w:sz w:val="20"/>
              </w:rPr>
              <w:lastRenderedPageBreak/>
              <w:t>Fire Services</w:t>
            </w:r>
          </w:p>
          <w:p w:rsidR="00CB78E8" w:rsidRPr="00CB78E8" w:rsidRDefault="00CB78E8" w:rsidP="00CB78E8">
            <w:pPr>
              <w:rPr>
                <w:rFonts w:ascii="Arial" w:hAnsi="Arial" w:cs="Arial"/>
                <w:sz w:val="20"/>
              </w:rPr>
            </w:pPr>
          </w:p>
          <w:p w:rsidR="00CB78E8" w:rsidRPr="00ED0BE6" w:rsidRDefault="00CB78E8" w:rsidP="00CB78E8">
            <w:pPr>
              <w:rPr>
                <w:rFonts w:ascii="Arial" w:hAnsi="Arial" w:cs="Arial"/>
                <w:sz w:val="18"/>
                <w:szCs w:val="20"/>
              </w:rPr>
            </w:pPr>
            <w:r w:rsidRPr="00ED0BE6">
              <w:rPr>
                <w:rFonts w:ascii="Arial" w:hAnsi="Arial" w:cs="Arial"/>
                <w:sz w:val="18"/>
                <w:szCs w:val="20"/>
              </w:rPr>
              <w:t>Note - The provisions under this heading only apply if:</w:t>
            </w:r>
          </w:p>
          <w:p w:rsidR="00CB78E8" w:rsidRPr="00ED0BE6" w:rsidRDefault="00CB78E8" w:rsidP="00CB78E8">
            <w:pPr>
              <w:rPr>
                <w:rFonts w:ascii="Arial" w:hAnsi="Arial" w:cs="Arial"/>
                <w:sz w:val="18"/>
                <w:szCs w:val="20"/>
              </w:rPr>
            </w:pPr>
          </w:p>
          <w:p w:rsidR="00CB78E8" w:rsidRPr="00ED0BE6" w:rsidRDefault="00CB78E8" w:rsidP="00FE4521">
            <w:pPr>
              <w:pStyle w:val="ListParagraph"/>
              <w:numPr>
                <w:ilvl w:val="0"/>
                <w:numId w:val="41"/>
              </w:numPr>
              <w:rPr>
                <w:rFonts w:ascii="Arial" w:hAnsi="Arial" w:cs="Arial"/>
                <w:sz w:val="18"/>
                <w:szCs w:val="20"/>
              </w:rPr>
            </w:pPr>
            <w:r w:rsidRPr="00ED0BE6">
              <w:rPr>
                <w:rFonts w:ascii="Arial" w:hAnsi="Arial" w:cs="Arial"/>
                <w:sz w:val="18"/>
                <w:szCs w:val="20"/>
              </w:rPr>
              <w:t>the development is for, or incorporates:</w:t>
            </w:r>
          </w:p>
          <w:p w:rsidR="00CB78E8" w:rsidRPr="00ED0BE6" w:rsidRDefault="00CB78E8" w:rsidP="00FE4521">
            <w:pPr>
              <w:pStyle w:val="ListParagraph"/>
              <w:numPr>
                <w:ilvl w:val="0"/>
                <w:numId w:val="42"/>
              </w:numPr>
              <w:rPr>
                <w:rFonts w:ascii="Arial" w:hAnsi="Arial" w:cs="Arial"/>
                <w:sz w:val="18"/>
                <w:szCs w:val="20"/>
              </w:rPr>
            </w:pPr>
            <w:r w:rsidRPr="00ED0BE6">
              <w:rPr>
                <w:rFonts w:ascii="Arial" w:hAnsi="Arial" w:cs="Arial"/>
                <w:sz w:val="18"/>
                <w:szCs w:val="20"/>
              </w:rPr>
              <w:t>reconfiguring a lot for a community title scheme creating 1 or more vacant lots; or</w:t>
            </w:r>
          </w:p>
          <w:p w:rsidR="00CB78E8" w:rsidRPr="00ED0BE6" w:rsidRDefault="00CB78E8" w:rsidP="00FE4521">
            <w:pPr>
              <w:pStyle w:val="ListParagraph"/>
              <w:numPr>
                <w:ilvl w:val="0"/>
                <w:numId w:val="42"/>
              </w:numPr>
              <w:rPr>
                <w:rFonts w:ascii="Arial" w:hAnsi="Arial" w:cs="Arial"/>
                <w:sz w:val="18"/>
                <w:szCs w:val="20"/>
              </w:rPr>
            </w:pPr>
            <w:r w:rsidRPr="00ED0BE6">
              <w:rPr>
                <w:rFonts w:ascii="Arial" w:hAnsi="Arial" w:cs="Arial"/>
                <w:sz w:val="18"/>
                <w:szCs w:val="20"/>
              </w:rPr>
              <w:t>material change of use for 2 or more sole occupancy units on the same lot, or within the same community titles scheme; or</w:t>
            </w:r>
          </w:p>
          <w:p w:rsidR="00CB78E8" w:rsidRPr="00ED0BE6" w:rsidRDefault="00CB78E8" w:rsidP="00FE4521">
            <w:pPr>
              <w:pStyle w:val="ListParagraph"/>
              <w:numPr>
                <w:ilvl w:val="0"/>
                <w:numId w:val="42"/>
              </w:numPr>
              <w:rPr>
                <w:rFonts w:ascii="Arial" w:hAnsi="Arial" w:cs="Arial"/>
                <w:sz w:val="18"/>
                <w:szCs w:val="20"/>
              </w:rPr>
            </w:pPr>
            <w:r w:rsidRPr="00ED0BE6">
              <w:rPr>
                <w:rFonts w:ascii="Arial" w:hAnsi="Arial" w:cs="Arial"/>
                <w:sz w:val="18"/>
                <w:szCs w:val="20"/>
              </w:rPr>
              <w:t xml:space="preserve">material change of use for a Tourist </w:t>
            </w:r>
            <w:proofErr w:type="gramStart"/>
            <w:r w:rsidRPr="00ED0BE6">
              <w:rPr>
                <w:rFonts w:ascii="Arial" w:hAnsi="Arial" w:cs="Arial"/>
                <w:sz w:val="18"/>
                <w:szCs w:val="20"/>
              </w:rPr>
              <w:t>park(</w:t>
            </w:r>
            <w:proofErr w:type="gramEnd"/>
            <w:r w:rsidRPr="00ED0BE6">
              <w:rPr>
                <w:rFonts w:ascii="Arial" w:hAnsi="Arial" w:cs="Arial"/>
                <w:sz w:val="18"/>
                <w:szCs w:val="20"/>
              </w:rPr>
              <w:t>84) with accommodation in the form of caravans or tents; or</w:t>
            </w:r>
          </w:p>
          <w:p w:rsidR="00CB78E8" w:rsidRPr="00ED0BE6" w:rsidRDefault="00CB78E8" w:rsidP="00FE4521">
            <w:pPr>
              <w:pStyle w:val="ListParagraph"/>
              <w:numPr>
                <w:ilvl w:val="0"/>
                <w:numId w:val="42"/>
              </w:numPr>
              <w:rPr>
                <w:rFonts w:ascii="Arial" w:hAnsi="Arial" w:cs="Arial"/>
                <w:sz w:val="18"/>
                <w:szCs w:val="20"/>
              </w:rPr>
            </w:pPr>
            <w:r w:rsidRPr="00ED0BE6">
              <w:rPr>
                <w:rFonts w:ascii="Arial" w:hAnsi="Arial" w:cs="Arial"/>
                <w:sz w:val="18"/>
                <w:szCs w:val="20"/>
              </w:rPr>
              <w:t xml:space="preserve">material change of use for outdoor </w:t>
            </w:r>
            <w:proofErr w:type="gramStart"/>
            <w:r w:rsidRPr="00ED0BE6">
              <w:rPr>
                <w:rFonts w:ascii="Arial" w:hAnsi="Arial" w:cs="Arial"/>
                <w:sz w:val="18"/>
                <w:szCs w:val="20"/>
              </w:rPr>
              <w:t>sales(</w:t>
            </w:r>
            <w:proofErr w:type="gramEnd"/>
            <w:r w:rsidRPr="00ED0BE6">
              <w:rPr>
                <w:rFonts w:ascii="Arial" w:hAnsi="Arial" w:cs="Arial"/>
                <w:sz w:val="18"/>
                <w:szCs w:val="20"/>
              </w:rPr>
              <w:t>54), outdoor processing or outdoor storage where involving combustible materials.</w:t>
            </w:r>
          </w:p>
          <w:p w:rsidR="00CB78E8" w:rsidRPr="00ED0BE6" w:rsidRDefault="00CB78E8" w:rsidP="00CB78E8">
            <w:pPr>
              <w:rPr>
                <w:rFonts w:ascii="Arial" w:hAnsi="Arial" w:cs="Arial"/>
                <w:sz w:val="18"/>
                <w:szCs w:val="20"/>
              </w:rPr>
            </w:pPr>
          </w:p>
          <w:p w:rsidR="00CB78E8" w:rsidRPr="00ED0BE6" w:rsidRDefault="00CB78E8" w:rsidP="00CB78E8">
            <w:pPr>
              <w:rPr>
                <w:rFonts w:ascii="Arial" w:hAnsi="Arial" w:cs="Arial"/>
                <w:sz w:val="18"/>
                <w:szCs w:val="20"/>
              </w:rPr>
            </w:pPr>
            <w:r w:rsidRPr="00ED0BE6">
              <w:rPr>
                <w:rFonts w:ascii="Arial" w:hAnsi="Arial" w:cs="Arial"/>
                <w:sz w:val="18"/>
                <w:szCs w:val="20"/>
              </w:rPr>
              <w:t>AND</w:t>
            </w:r>
          </w:p>
          <w:p w:rsidR="00CB78E8" w:rsidRPr="00ED0BE6" w:rsidRDefault="00CB78E8" w:rsidP="00CB78E8">
            <w:pPr>
              <w:rPr>
                <w:rFonts w:ascii="Arial" w:hAnsi="Arial" w:cs="Arial"/>
                <w:sz w:val="18"/>
                <w:szCs w:val="20"/>
              </w:rPr>
            </w:pPr>
          </w:p>
          <w:p w:rsidR="00CB78E8" w:rsidRPr="00ED0BE6" w:rsidRDefault="00CB78E8" w:rsidP="00FE4521">
            <w:pPr>
              <w:pStyle w:val="ListParagraph"/>
              <w:numPr>
                <w:ilvl w:val="0"/>
                <w:numId w:val="41"/>
              </w:numPr>
              <w:rPr>
                <w:rFonts w:ascii="Arial" w:hAnsi="Arial" w:cs="Arial"/>
                <w:sz w:val="18"/>
                <w:szCs w:val="20"/>
              </w:rPr>
            </w:pPr>
            <w:r w:rsidRPr="00ED0BE6">
              <w:rPr>
                <w:rFonts w:ascii="Arial" w:hAnsi="Arial" w:cs="Arial"/>
                <w:sz w:val="18"/>
                <w:szCs w:val="20"/>
              </w:rPr>
              <w:t>none of the following exceptions apply:</w:t>
            </w:r>
          </w:p>
          <w:p w:rsidR="00CB78E8" w:rsidRPr="00ED0BE6" w:rsidRDefault="00CB78E8" w:rsidP="00FE4521">
            <w:pPr>
              <w:pStyle w:val="ListParagraph"/>
              <w:numPr>
                <w:ilvl w:val="0"/>
                <w:numId w:val="43"/>
              </w:numPr>
              <w:rPr>
                <w:rFonts w:ascii="Arial" w:hAnsi="Arial" w:cs="Arial"/>
                <w:sz w:val="18"/>
                <w:szCs w:val="20"/>
              </w:rPr>
            </w:pPr>
            <w:r w:rsidRPr="00ED0BE6">
              <w:rPr>
                <w:rFonts w:ascii="Arial" w:hAnsi="Arial" w:cs="Arial"/>
                <w:sz w:val="18"/>
                <w:szCs w:val="20"/>
              </w:rPr>
              <w:t xml:space="preserve">the distributor-retailer for the area has indicated, in its </w:t>
            </w:r>
            <w:proofErr w:type="spellStart"/>
            <w:r w:rsidRPr="00ED0BE6">
              <w:rPr>
                <w:rFonts w:ascii="Arial" w:hAnsi="Arial" w:cs="Arial"/>
                <w:sz w:val="18"/>
                <w:szCs w:val="20"/>
              </w:rPr>
              <w:t>netserv</w:t>
            </w:r>
            <w:proofErr w:type="spellEnd"/>
            <w:r w:rsidRPr="00ED0BE6">
              <w:rPr>
                <w:rFonts w:ascii="Arial" w:hAnsi="Arial" w:cs="Arial"/>
                <w:sz w:val="18"/>
                <w:szCs w:val="20"/>
              </w:rPr>
              <w:t xml:space="preserve"> plan, that the premises will not be served by that entity’s reticulated water supply; or</w:t>
            </w:r>
          </w:p>
          <w:p w:rsidR="00CB78E8" w:rsidRPr="00ED0BE6" w:rsidRDefault="00CB78E8" w:rsidP="00FE4521">
            <w:pPr>
              <w:pStyle w:val="ListParagraph"/>
              <w:numPr>
                <w:ilvl w:val="0"/>
                <w:numId w:val="43"/>
              </w:numPr>
              <w:rPr>
                <w:rFonts w:ascii="Arial" w:hAnsi="Arial" w:cs="Arial"/>
                <w:sz w:val="18"/>
                <w:szCs w:val="20"/>
              </w:rPr>
            </w:pPr>
            <w:r w:rsidRPr="00ED0BE6">
              <w:rPr>
                <w:rFonts w:ascii="Arial" w:hAnsi="Arial" w:cs="Arial"/>
                <w:sz w:val="18"/>
                <w:szCs w:val="20"/>
              </w:rPr>
              <w:t>every part of the development site is within 60m walking distance of an existing fire hydrant on the distributor-retailer’s reticulated water supply network, measured around all obstructions, either on or adjacent to the site.</w:t>
            </w:r>
          </w:p>
          <w:p w:rsidR="00CB78E8" w:rsidRPr="00ED0BE6" w:rsidRDefault="00CB78E8" w:rsidP="00CB78E8">
            <w:pPr>
              <w:pStyle w:val="ListParagraph"/>
              <w:rPr>
                <w:rFonts w:ascii="Arial" w:hAnsi="Arial" w:cs="Arial"/>
                <w:sz w:val="18"/>
                <w:szCs w:val="20"/>
              </w:rPr>
            </w:pPr>
          </w:p>
          <w:p w:rsidR="00CB78E8" w:rsidRPr="00577037" w:rsidRDefault="00CB78E8" w:rsidP="00CB78E8">
            <w:pPr>
              <w:rPr>
                <w:rFonts w:ascii="Arial" w:hAnsi="Arial" w:cs="Arial"/>
                <w:sz w:val="20"/>
              </w:rPr>
            </w:pPr>
            <w:r w:rsidRPr="00ED0BE6">
              <w:rPr>
                <w:rFonts w:ascii="Arial" w:hAnsi="Arial" w:cs="Arial"/>
                <w:sz w:val="18"/>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ED0BE6">
              <w:rPr>
                <w:rFonts w:ascii="Arial" w:hAnsi="Arial" w:cs="Arial"/>
                <w:sz w:val="18"/>
                <w:szCs w:val="20"/>
              </w:rPr>
              <w:t>fire fighting</w:t>
            </w:r>
            <w:proofErr w:type="spellEnd"/>
            <w:r w:rsidRPr="00ED0BE6">
              <w:rPr>
                <w:rFonts w:ascii="Arial" w:hAnsi="Arial" w:cs="Arial"/>
                <w:sz w:val="18"/>
                <w:szCs w:val="20"/>
              </w:rPr>
              <w:t xml:space="preserve"> facilities which provide equivalent protection.</w:t>
            </w:r>
          </w:p>
        </w:tc>
      </w:tr>
      <w:tr w:rsidR="00CB78E8" w:rsidTr="00ED0BE6">
        <w:tc>
          <w:tcPr>
            <w:tcW w:w="5498" w:type="dxa"/>
            <w:vMerge w:val="restart"/>
          </w:tcPr>
          <w:p w:rsidR="00CB78E8" w:rsidRPr="00CB78E8" w:rsidRDefault="00CB78E8" w:rsidP="00CB78E8">
            <w:pPr>
              <w:rPr>
                <w:rFonts w:ascii="Arial" w:hAnsi="Arial" w:cs="Arial"/>
                <w:sz w:val="20"/>
              </w:rPr>
            </w:pPr>
            <w:r w:rsidRPr="00CB78E8">
              <w:rPr>
                <w:rFonts w:ascii="Arial" w:hAnsi="Arial" w:cs="Arial"/>
                <w:b/>
                <w:bCs/>
                <w:sz w:val="20"/>
              </w:rPr>
              <w:lastRenderedPageBreak/>
              <w:t>PO59</w:t>
            </w:r>
          </w:p>
          <w:p w:rsidR="00CB78E8" w:rsidRPr="00CB78E8" w:rsidRDefault="00CB78E8" w:rsidP="00CB78E8">
            <w:pPr>
              <w:rPr>
                <w:rFonts w:ascii="Arial" w:hAnsi="Arial" w:cs="Arial"/>
                <w:sz w:val="20"/>
              </w:rPr>
            </w:pPr>
            <w:r w:rsidRPr="00CB78E8">
              <w:rPr>
                <w:rFonts w:ascii="Arial" w:hAnsi="Arial" w:cs="Arial"/>
                <w:sz w:val="20"/>
              </w:rPr>
              <w:t>Development incorporates a fire fighting system that:</w:t>
            </w:r>
          </w:p>
          <w:p w:rsidR="00CB78E8" w:rsidRPr="00CB78E8" w:rsidRDefault="00CB78E8" w:rsidP="00FE4521">
            <w:pPr>
              <w:numPr>
                <w:ilvl w:val="0"/>
                <w:numId w:val="44"/>
              </w:numPr>
              <w:rPr>
                <w:rFonts w:ascii="Arial" w:hAnsi="Arial" w:cs="Arial"/>
                <w:sz w:val="20"/>
              </w:rPr>
            </w:pPr>
            <w:r w:rsidRPr="00CB78E8">
              <w:rPr>
                <w:rFonts w:ascii="Arial" w:hAnsi="Arial" w:cs="Arial"/>
                <w:sz w:val="20"/>
              </w:rPr>
              <w:t xml:space="preserve">satisfies the reasonable needs of the </w:t>
            </w:r>
            <w:proofErr w:type="spellStart"/>
            <w:r w:rsidRPr="00CB78E8">
              <w:rPr>
                <w:rFonts w:ascii="Arial" w:hAnsi="Arial" w:cs="Arial"/>
                <w:sz w:val="20"/>
              </w:rPr>
              <w:t>fire fighting</w:t>
            </w:r>
            <w:proofErr w:type="spellEnd"/>
            <w:r w:rsidRPr="00CB78E8">
              <w:rPr>
                <w:rFonts w:ascii="Arial" w:hAnsi="Arial" w:cs="Arial"/>
                <w:sz w:val="20"/>
              </w:rPr>
              <w:t xml:space="preserve"> entity for the area;</w:t>
            </w:r>
          </w:p>
          <w:p w:rsidR="00CB78E8" w:rsidRPr="00CB78E8" w:rsidRDefault="00CB78E8" w:rsidP="00FE4521">
            <w:pPr>
              <w:numPr>
                <w:ilvl w:val="0"/>
                <w:numId w:val="44"/>
              </w:numPr>
              <w:rPr>
                <w:rFonts w:ascii="Arial" w:hAnsi="Arial" w:cs="Arial"/>
                <w:sz w:val="20"/>
              </w:rPr>
            </w:pPr>
            <w:r w:rsidRPr="00CB78E8">
              <w:rPr>
                <w:rFonts w:ascii="Arial" w:hAnsi="Arial" w:cs="Arial"/>
                <w:sz w:val="20"/>
              </w:rPr>
              <w:t>is appropriate for the size, shape and topography of the development and its surrounds;</w:t>
            </w:r>
          </w:p>
          <w:p w:rsidR="00CB78E8" w:rsidRPr="00CB78E8" w:rsidRDefault="00CB78E8" w:rsidP="00FE4521">
            <w:pPr>
              <w:numPr>
                <w:ilvl w:val="0"/>
                <w:numId w:val="44"/>
              </w:numPr>
              <w:rPr>
                <w:rFonts w:ascii="Arial" w:hAnsi="Arial" w:cs="Arial"/>
                <w:sz w:val="20"/>
              </w:rPr>
            </w:pPr>
            <w:r w:rsidRPr="00CB78E8">
              <w:rPr>
                <w:rFonts w:ascii="Arial" w:hAnsi="Arial" w:cs="Arial"/>
                <w:sz w:val="20"/>
              </w:rPr>
              <w:t xml:space="preserve">is compatible with the operational equipment available to the </w:t>
            </w:r>
            <w:proofErr w:type="spellStart"/>
            <w:r w:rsidRPr="00CB78E8">
              <w:rPr>
                <w:rFonts w:ascii="Arial" w:hAnsi="Arial" w:cs="Arial"/>
                <w:sz w:val="20"/>
              </w:rPr>
              <w:t>fire fighting</w:t>
            </w:r>
            <w:proofErr w:type="spellEnd"/>
            <w:r w:rsidRPr="00CB78E8">
              <w:rPr>
                <w:rFonts w:ascii="Arial" w:hAnsi="Arial" w:cs="Arial"/>
                <w:sz w:val="20"/>
              </w:rPr>
              <w:t xml:space="preserve"> entity for the area;</w:t>
            </w:r>
          </w:p>
          <w:p w:rsidR="00CB78E8" w:rsidRPr="00CB78E8" w:rsidRDefault="00CB78E8" w:rsidP="00FE4521">
            <w:pPr>
              <w:numPr>
                <w:ilvl w:val="0"/>
                <w:numId w:val="44"/>
              </w:numPr>
              <w:rPr>
                <w:rFonts w:ascii="Arial" w:hAnsi="Arial" w:cs="Arial"/>
                <w:sz w:val="20"/>
              </w:rPr>
            </w:pPr>
            <w:r w:rsidRPr="00CB78E8">
              <w:rPr>
                <w:rFonts w:ascii="Arial" w:hAnsi="Arial" w:cs="Arial"/>
                <w:sz w:val="20"/>
              </w:rPr>
              <w:t>considers the fire hazard inherent in the materials comprising the development and their proximity to one another;</w:t>
            </w:r>
          </w:p>
          <w:p w:rsidR="00CB78E8" w:rsidRPr="00CB78E8" w:rsidRDefault="00CB78E8" w:rsidP="00FE4521">
            <w:pPr>
              <w:numPr>
                <w:ilvl w:val="0"/>
                <w:numId w:val="44"/>
              </w:numPr>
              <w:rPr>
                <w:rFonts w:ascii="Arial" w:hAnsi="Arial" w:cs="Arial"/>
                <w:sz w:val="20"/>
              </w:rPr>
            </w:pPr>
            <w:r w:rsidRPr="00CB78E8">
              <w:rPr>
                <w:rFonts w:ascii="Arial" w:hAnsi="Arial" w:cs="Arial"/>
                <w:sz w:val="20"/>
              </w:rPr>
              <w:t>considers the fire hazard inherent in the surrounds to the development site;</w:t>
            </w:r>
          </w:p>
          <w:p w:rsidR="00CB78E8" w:rsidRPr="00CB78E8" w:rsidRDefault="00CB78E8" w:rsidP="00FE4521">
            <w:pPr>
              <w:numPr>
                <w:ilvl w:val="0"/>
                <w:numId w:val="44"/>
              </w:numPr>
              <w:rPr>
                <w:rFonts w:ascii="Arial" w:hAnsi="Arial" w:cs="Arial"/>
                <w:sz w:val="20"/>
              </w:rPr>
            </w:pPr>
            <w:r w:rsidRPr="00CB78E8">
              <w:rPr>
                <w:rFonts w:ascii="Arial" w:hAnsi="Arial" w:cs="Arial"/>
                <w:sz w:val="20"/>
              </w:rPr>
              <w:t>is maintained in effective operating order.</w:t>
            </w:r>
          </w:p>
          <w:p w:rsidR="00CB78E8" w:rsidRDefault="00CB78E8">
            <w:pPr>
              <w:rPr>
                <w:rFonts w:ascii="Arial" w:hAnsi="Arial" w:cs="Arial"/>
                <w:sz w:val="20"/>
              </w:rPr>
            </w:pPr>
          </w:p>
          <w:p w:rsidR="00CB78E8" w:rsidRPr="002516F3" w:rsidRDefault="00CB78E8">
            <w:pPr>
              <w:rPr>
                <w:rFonts w:ascii="Arial" w:hAnsi="Arial" w:cs="Arial"/>
                <w:sz w:val="18"/>
              </w:rPr>
            </w:pPr>
            <w:r w:rsidRPr="002516F3">
              <w:rPr>
                <w:rFonts w:ascii="Arial" w:hAnsi="Arial" w:cs="Arial"/>
                <w:sz w:val="18"/>
              </w:rPr>
              <w:t xml:space="preserve">Note - The Queensland Fire and Emergency Services is the entity currently providing the </w:t>
            </w:r>
            <w:proofErr w:type="spellStart"/>
            <w:r w:rsidRPr="002516F3">
              <w:rPr>
                <w:rFonts w:ascii="Arial" w:hAnsi="Arial" w:cs="Arial"/>
                <w:sz w:val="18"/>
              </w:rPr>
              <w:t>fire fighting</w:t>
            </w:r>
            <w:proofErr w:type="spellEnd"/>
            <w:r w:rsidRPr="002516F3">
              <w:rPr>
                <w:rFonts w:ascii="Arial" w:hAnsi="Arial" w:cs="Arial"/>
                <w:sz w:val="18"/>
              </w:rPr>
              <w:t xml:space="preserve"> function for the urban areas of the Moreton Bay Region.</w:t>
            </w:r>
          </w:p>
          <w:p w:rsidR="00CB78E8" w:rsidRPr="00577037" w:rsidRDefault="00CB78E8">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E59.1</w:t>
            </w:r>
          </w:p>
          <w:p w:rsidR="00CB78E8" w:rsidRPr="00CB78E8" w:rsidRDefault="00CB78E8" w:rsidP="00CB78E8">
            <w:pPr>
              <w:rPr>
                <w:rFonts w:ascii="Arial" w:hAnsi="Arial" w:cs="Arial"/>
                <w:sz w:val="20"/>
              </w:rPr>
            </w:pPr>
            <w:r w:rsidRPr="00CB78E8">
              <w:rPr>
                <w:rFonts w:ascii="Arial" w:hAnsi="Arial" w:cs="Arial"/>
                <w:sz w:val="20"/>
              </w:rPr>
              <w:t>External fire hydrant facilities are provided on site to the standard prescribed under the relevant parts of </w:t>
            </w:r>
            <w:r w:rsidRPr="00CB78E8">
              <w:rPr>
                <w:rFonts w:ascii="Arial" w:hAnsi="Arial" w:cs="Arial"/>
                <w:i/>
                <w:iCs/>
                <w:sz w:val="20"/>
              </w:rPr>
              <w:t>Australian Standard AS 2419.1 (2005) – Fire Hydrant Installations</w:t>
            </w:r>
            <w:r w:rsidRPr="00CB78E8">
              <w:rPr>
                <w:rFonts w:ascii="Arial" w:hAnsi="Arial" w:cs="Arial"/>
                <w:sz w:val="20"/>
              </w:rPr>
              <w:t>.</w:t>
            </w:r>
          </w:p>
          <w:p w:rsidR="00CB78E8" w:rsidRDefault="00CB78E8">
            <w:pPr>
              <w:rPr>
                <w:rFonts w:ascii="Arial" w:hAnsi="Arial" w:cs="Arial"/>
                <w:sz w:val="20"/>
              </w:rPr>
            </w:pPr>
          </w:p>
          <w:p w:rsidR="00CB78E8" w:rsidRPr="002516F3" w:rsidRDefault="00CB78E8" w:rsidP="00CB78E8">
            <w:pPr>
              <w:rPr>
                <w:rFonts w:ascii="Arial" w:hAnsi="Arial" w:cs="Arial"/>
                <w:sz w:val="18"/>
              </w:rPr>
            </w:pPr>
            <w:r w:rsidRPr="002516F3">
              <w:rPr>
                <w:rFonts w:ascii="Arial" w:hAnsi="Arial" w:cs="Arial"/>
                <w:sz w:val="18"/>
              </w:rPr>
              <w:t>Note - For this requirement for accepted development, the following are the relevant parts of AS 2419.1 (2005) that may be applicable:</w:t>
            </w:r>
          </w:p>
          <w:p w:rsidR="00CB78E8" w:rsidRPr="002516F3" w:rsidRDefault="00CB78E8" w:rsidP="00FE4521">
            <w:pPr>
              <w:numPr>
                <w:ilvl w:val="0"/>
                <w:numId w:val="45"/>
              </w:numPr>
              <w:rPr>
                <w:rFonts w:ascii="Arial" w:hAnsi="Arial" w:cs="Arial"/>
                <w:sz w:val="18"/>
              </w:rPr>
            </w:pPr>
            <w:r w:rsidRPr="002516F3">
              <w:rPr>
                <w:rFonts w:ascii="Arial" w:hAnsi="Arial" w:cs="Arial"/>
                <w:sz w:val="18"/>
              </w:rPr>
              <w:t>in regard to the form of any fire hydrant - Part 8.5 and Part 3.2.2.1, with the exception that for Tourist parks</w:t>
            </w:r>
            <w:r w:rsidRPr="002516F3">
              <w:rPr>
                <w:rFonts w:ascii="Arial" w:hAnsi="Arial" w:cs="Arial"/>
                <w:sz w:val="18"/>
                <w:vertAlign w:val="superscript"/>
              </w:rPr>
              <w:t>(</w:t>
            </w:r>
            <w:hyperlink r:id="rId15"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516F3">
                <w:rPr>
                  <w:rStyle w:val="Hyperlink"/>
                  <w:rFonts w:ascii="Arial" w:hAnsi="Arial" w:cs="Arial"/>
                  <w:sz w:val="18"/>
                  <w:vertAlign w:val="superscript"/>
                </w:rPr>
                <w:t>84</w:t>
              </w:r>
            </w:hyperlink>
            <w:r w:rsidRPr="002516F3">
              <w:rPr>
                <w:rFonts w:ascii="Arial" w:hAnsi="Arial" w:cs="Arial"/>
                <w:sz w:val="18"/>
                <w:vertAlign w:val="superscript"/>
              </w:rPr>
              <w:t>)</w:t>
            </w:r>
            <w:r w:rsidRPr="002516F3">
              <w:rPr>
                <w:rFonts w:ascii="Arial" w:hAnsi="Arial" w:cs="Arial"/>
                <w:sz w:val="18"/>
              </w:rPr>
              <w:t> or development comprised solely of dwellings and their associated outbuildings, single outlet above-ground hydrants or suitably signposted in-ground hydrants would be an acceptable alternative;</w:t>
            </w:r>
          </w:p>
          <w:p w:rsidR="00CB78E8" w:rsidRPr="002516F3" w:rsidRDefault="00CB78E8" w:rsidP="00FE4521">
            <w:pPr>
              <w:numPr>
                <w:ilvl w:val="0"/>
                <w:numId w:val="45"/>
              </w:numPr>
              <w:rPr>
                <w:rFonts w:ascii="Arial" w:hAnsi="Arial" w:cs="Arial"/>
                <w:sz w:val="18"/>
              </w:rPr>
            </w:pPr>
            <w:proofErr w:type="gramStart"/>
            <w:r w:rsidRPr="002516F3">
              <w:rPr>
                <w:rFonts w:ascii="Arial" w:hAnsi="Arial" w:cs="Arial"/>
                <w:sz w:val="18"/>
              </w:rPr>
              <w:t>in regard to</w:t>
            </w:r>
            <w:proofErr w:type="gramEnd"/>
            <w:r w:rsidRPr="002516F3">
              <w:rPr>
                <w:rFonts w:ascii="Arial" w:hAnsi="Arial" w:cs="Arial"/>
                <w:sz w:val="18"/>
              </w:rPr>
              <w:t xml:space="preserve"> the general locational requirements for fire hydrants - Part 3.2.2.2 (a), (e), (f), (g) and (h) as well as Appendix B of AS 2419.1 (2005);</w:t>
            </w:r>
          </w:p>
          <w:p w:rsidR="00CB78E8" w:rsidRPr="002516F3" w:rsidRDefault="00CB78E8" w:rsidP="00FE4521">
            <w:pPr>
              <w:numPr>
                <w:ilvl w:val="0"/>
                <w:numId w:val="45"/>
              </w:numPr>
              <w:rPr>
                <w:rFonts w:ascii="Arial" w:hAnsi="Arial" w:cs="Arial"/>
                <w:sz w:val="18"/>
              </w:rPr>
            </w:pPr>
            <w:proofErr w:type="gramStart"/>
            <w:r w:rsidRPr="002516F3">
              <w:rPr>
                <w:rFonts w:ascii="Arial" w:hAnsi="Arial" w:cs="Arial"/>
                <w:sz w:val="18"/>
              </w:rPr>
              <w:t>in regard to</w:t>
            </w:r>
            <w:proofErr w:type="gramEnd"/>
            <w:r w:rsidRPr="002516F3">
              <w:rPr>
                <w:rFonts w:ascii="Arial" w:hAnsi="Arial" w:cs="Arial"/>
                <w:sz w:val="18"/>
              </w:rPr>
              <w:t xml:space="preserve"> the proximity of hydrants to buildings and other facilities - Part 3.2.2.2 (b), (c) and (d), with the exception that:</w:t>
            </w:r>
          </w:p>
          <w:p w:rsidR="00CB78E8" w:rsidRPr="002516F3" w:rsidRDefault="00CB78E8" w:rsidP="00FE4521">
            <w:pPr>
              <w:numPr>
                <w:ilvl w:val="1"/>
                <w:numId w:val="45"/>
              </w:numPr>
              <w:rPr>
                <w:rFonts w:ascii="Arial" w:hAnsi="Arial" w:cs="Arial"/>
                <w:sz w:val="18"/>
              </w:rPr>
            </w:pPr>
            <w:r w:rsidRPr="002516F3">
              <w:rPr>
                <w:rFonts w:ascii="Arial" w:hAnsi="Arial" w:cs="Arial"/>
                <w:sz w:val="18"/>
              </w:rPr>
              <w:t>for dwellings and their associated outbuildings, hydrant coverage need only extend to the roof and external walls of those buildings;</w:t>
            </w:r>
          </w:p>
          <w:p w:rsidR="00CB78E8" w:rsidRPr="002516F3" w:rsidRDefault="00CB78E8" w:rsidP="00FE4521">
            <w:pPr>
              <w:numPr>
                <w:ilvl w:val="1"/>
                <w:numId w:val="45"/>
              </w:numPr>
              <w:rPr>
                <w:rFonts w:ascii="Arial" w:hAnsi="Arial" w:cs="Arial"/>
                <w:sz w:val="18"/>
              </w:rPr>
            </w:pPr>
            <w:r w:rsidRPr="002516F3">
              <w:rPr>
                <w:rFonts w:ascii="Arial" w:hAnsi="Arial" w:cs="Arial"/>
                <w:sz w:val="18"/>
              </w:rPr>
              <w:t>for caravans and tents, hydrant coverage need only extend to the roof of those tents and caravans;</w:t>
            </w:r>
          </w:p>
          <w:p w:rsidR="00CB78E8" w:rsidRPr="002516F3" w:rsidRDefault="00CB78E8" w:rsidP="00FE4521">
            <w:pPr>
              <w:numPr>
                <w:ilvl w:val="1"/>
                <w:numId w:val="45"/>
              </w:numPr>
              <w:rPr>
                <w:rFonts w:ascii="Arial" w:hAnsi="Arial" w:cs="Arial"/>
                <w:sz w:val="18"/>
              </w:rPr>
            </w:pPr>
            <w:r w:rsidRPr="002516F3">
              <w:rPr>
                <w:rFonts w:ascii="Arial" w:hAnsi="Arial" w:cs="Arial"/>
                <w:sz w:val="18"/>
              </w:rPr>
              <w:t>for outdoor sales</w:t>
            </w:r>
            <w:r w:rsidRPr="002516F3">
              <w:rPr>
                <w:rFonts w:ascii="Arial" w:hAnsi="Arial" w:cs="Arial"/>
                <w:sz w:val="18"/>
                <w:vertAlign w:val="superscript"/>
              </w:rPr>
              <w:t>(</w:t>
            </w:r>
            <w:hyperlink r:id="rId16"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516F3">
                <w:rPr>
                  <w:rStyle w:val="Hyperlink"/>
                  <w:rFonts w:ascii="Arial" w:hAnsi="Arial" w:cs="Arial"/>
                  <w:sz w:val="18"/>
                  <w:vertAlign w:val="superscript"/>
                </w:rPr>
                <w:t>54</w:t>
              </w:r>
            </w:hyperlink>
            <w:r w:rsidRPr="002516F3">
              <w:rPr>
                <w:rFonts w:ascii="Arial" w:hAnsi="Arial" w:cs="Arial"/>
                <w:sz w:val="18"/>
                <w:vertAlign w:val="superscript"/>
              </w:rPr>
              <w:t>)</w:t>
            </w:r>
            <w:r w:rsidRPr="002516F3">
              <w:rPr>
                <w:rFonts w:ascii="Arial" w:hAnsi="Arial" w:cs="Arial"/>
                <w:sz w:val="18"/>
              </w:rPr>
              <w:t>, processing or storage facilities, hydrant coverage is required across the entire area of the outdoor sales</w:t>
            </w:r>
            <w:r w:rsidRPr="002516F3">
              <w:rPr>
                <w:rFonts w:ascii="Arial" w:hAnsi="Arial" w:cs="Arial"/>
                <w:sz w:val="18"/>
                <w:vertAlign w:val="superscript"/>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516F3">
                <w:rPr>
                  <w:rStyle w:val="Hyperlink"/>
                  <w:rFonts w:ascii="Arial" w:hAnsi="Arial" w:cs="Arial"/>
                  <w:sz w:val="18"/>
                  <w:vertAlign w:val="superscript"/>
                </w:rPr>
                <w:t>54</w:t>
              </w:r>
            </w:hyperlink>
            <w:r w:rsidRPr="002516F3">
              <w:rPr>
                <w:rFonts w:ascii="Arial" w:hAnsi="Arial" w:cs="Arial"/>
                <w:sz w:val="18"/>
                <w:vertAlign w:val="superscript"/>
              </w:rPr>
              <w:t>)</w:t>
            </w:r>
            <w:r w:rsidRPr="002516F3">
              <w:rPr>
                <w:rFonts w:ascii="Arial" w:hAnsi="Arial" w:cs="Arial"/>
                <w:sz w:val="18"/>
              </w:rPr>
              <w:t>, outdoor processing and outdoor storage facilities;</w:t>
            </w:r>
          </w:p>
          <w:p w:rsidR="00CB78E8" w:rsidRPr="002516F3" w:rsidRDefault="00CB78E8" w:rsidP="00FE4521">
            <w:pPr>
              <w:numPr>
                <w:ilvl w:val="0"/>
                <w:numId w:val="45"/>
              </w:numPr>
              <w:rPr>
                <w:rFonts w:ascii="Arial" w:hAnsi="Arial" w:cs="Arial"/>
                <w:sz w:val="18"/>
              </w:rPr>
            </w:pPr>
            <w:proofErr w:type="gramStart"/>
            <w:r w:rsidRPr="002516F3">
              <w:rPr>
                <w:rFonts w:ascii="Arial" w:hAnsi="Arial" w:cs="Arial"/>
                <w:sz w:val="18"/>
              </w:rPr>
              <w:t>in regard to</w:t>
            </w:r>
            <w:proofErr w:type="gramEnd"/>
            <w:r w:rsidRPr="002516F3">
              <w:rPr>
                <w:rFonts w:ascii="Arial" w:hAnsi="Arial" w:cs="Arial"/>
                <w:sz w:val="18"/>
              </w:rPr>
              <w:t xml:space="preserve"> fire hydrant accessibility and clearance requirements - Part 3.5 and, where applicable, Part 3.6.</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vMerge/>
          </w:tcPr>
          <w:p w:rsidR="00CB78E8" w:rsidRPr="00577037" w:rsidRDefault="00CB78E8">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E59.2</w:t>
            </w:r>
          </w:p>
          <w:p w:rsidR="00CB78E8" w:rsidRPr="00CB78E8" w:rsidRDefault="00CB78E8" w:rsidP="00CB78E8">
            <w:pPr>
              <w:rPr>
                <w:rFonts w:ascii="Arial" w:hAnsi="Arial" w:cs="Arial"/>
                <w:sz w:val="20"/>
              </w:rPr>
            </w:pPr>
            <w:r w:rsidRPr="00CB78E8">
              <w:rPr>
                <w:rFonts w:ascii="Arial" w:hAnsi="Arial" w:cs="Arial"/>
                <w:sz w:val="20"/>
              </w:rPr>
              <w:t>A continuous path of travel having the following characteristics is provided between the vehicle access point to the site and each external fire hydrant and hydrant booster point on the land:</w:t>
            </w:r>
          </w:p>
          <w:p w:rsidR="00CB78E8" w:rsidRPr="00CB78E8" w:rsidRDefault="00CB78E8" w:rsidP="00FE4521">
            <w:pPr>
              <w:numPr>
                <w:ilvl w:val="0"/>
                <w:numId w:val="46"/>
              </w:numPr>
              <w:rPr>
                <w:rFonts w:ascii="Arial" w:hAnsi="Arial" w:cs="Arial"/>
                <w:sz w:val="20"/>
              </w:rPr>
            </w:pPr>
            <w:r w:rsidRPr="00CB78E8">
              <w:rPr>
                <w:rFonts w:ascii="Arial" w:hAnsi="Arial" w:cs="Arial"/>
                <w:sz w:val="20"/>
              </w:rPr>
              <w:t>an unobstructed width of no less than 3.5m;</w:t>
            </w:r>
          </w:p>
          <w:p w:rsidR="00CB78E8" w:rsidRPr="00CB78E8" w:rsidRDefault="00CB78E8" w:rsidP="00FE4521">
            <w:pPr>
              <w:numPr>
                <w:ilvl w:val="0"/>
                <w:numId w:val="46"/>
              </w:numPr>
              <w:rPr>
                <w:rFonts w:ascii="Arial" w:hAnsi="Arial" w:cs="Arial"/>
                <w:sz w:val="20"/>
              </w:rPr>
            </w:pPr>
            <w:r w:rsidRPr="00CB78E8">
              <w:rPr>
                <w:rFonts w:ascii="Arial" w:hAnsi="Arial" w:cs="Arial"/>
                <w:sz w:val="20"/>
              </w:rPr>
              <w:t>an unobstructed height of no less than 4.8m;</w:t>
            </w:r>
          </w:p>
          <w:p w:rsidR="00CB78E8" w:rsidRPr="00CB78E8" w:rsidRDefault="00CB78E8" w:rsidP="00FE4521">
            <w:pPr>
              <w:numPr>
                <w:ilvl w:val="0"/>
                <w:numId w:val="46"/>
              </w:numPr>
              <w:rPr>
                <w:rFonts w:ascii="Arial" w:hAnsi="Arial" w:cs="Arial"/>
                <w:sz w:val="20"/>
              </w:rPr>
            </w:pPr>
            <w:r w:rsidRPr="00CB78E8">
              <w:rPr>
                <w:rFonts w:ascii="Arial" w:hAnsi="Arial" w:cs="Arial"/>
                <w:sz w:val="20"/>
              </w:rPr>
              <w:t>constructed to be readily traversed by a 17 tonne HRV fire brigade pumping appliance;</w:t>
            </w:r>
          </w:p>
          <w:p w:rsidR="00CB78E8" w:rsidRDefault="00CB78E8" w:rsidP="00FE4521">
            <w:pPr>
              <w:numPr>
                <w:ilvl w:val="0"/>
                <w:numId w:val="46"/>
              </w:numPr>
              <w:rPr>
                <w:rFonts w:ascii="Arial" w:hAnsi="Arial" w:cs="Arial"/>
                <w:sz w:val="20"/>
              </w:rPr>
            </w:pPr>
            <w:r w:rsidRPr="00CB78E8">
              <w:rPr>
                <w:rFonts w:ascii="Arial" w:hAnsi="Arial" w:cs="Arial"/>
                <w:sz w:val="20"/>
              </w:rPr>
              <w:t>an area for a fire brigade pumping appliance to stand within 20m of each fire hydrant and 8m of each hydrant booster point.</w:t>
            </w:r>
          </w:p>
          <w:p w:rsidR="00ED0BE6" w:rsidRPr="00CB78E8" w:rsidRDefault="00ED0BE6" w:rsidP="00ED0BE6">
            <w:pPr>
              <w:ind w:left="720"/>
              <w:rPr>
                <w:rFonts w:ascii="Arial" w:hAnsi="Arial" w:cs="Arial"/>
                <w:sz w:val="20"/>
              </w:rPr>
            </w:pP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vMerge/>
          </w:tcPr>
          <w:p w:rsidR="00CB78E8" w:rsidRPr="00577037" w:rsidRDefault="00CB78E8">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E59.3</w:t>
            </w:r>
          </w:p>
          <w:p w:rsidR="00CB78E8" w:rsidRPr="00CB78E8" w:rsidRDefault="00CB78E8" w:rsidP="00CB78E8">
            <w:pPr>
              <w:rPr>
                <w:rFonts w:ascii="Arial" w:hAnsi="Arial" w:cs="Arial"/>
                <w:sz w:val="20"/>
              </w:rPr>
            </w:pPr>
            <w:r w:rsidRPr="00CB78E8">
              <w:rPr>
                <w:rFonts w:ascii="Arial" w:hAnsi="Arial" w:cs="Arial"/>
                <w:sz w:val="20"/>
              </w:rPr>
              <w:t>On-site fire hydrant facilities are maintained in effective operating order in a manner prescribed in </w:t>
            </w:r>
            <w:r w:rsidRPr="00CB78E8">
              <w:rPr>
                <w:rFonts w:ascii="Arial" w:hAnsi="Arial" w:cs="Arial"/>
                <w:i/>
                <w:iCs/>
                <w:sz w:val="20"/>
              </w:rPr>
              <w:t>Australian Standard AS1851 (2012) – Routine service of fire protection systems and equipment</w:t>
            </w:r>
            <w:r w:rsidRPr="00CB78E8">
              <w:rPr>
                <w:rFonts w:ascii="Arial" w:hAnsi="Arial" w:cs="Arial"/>
                <w:sz w:val="20"/>
              </w:rPr>
              <w:t>.</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CB78E8" w:rsidRPr="00CB78E8" w:rsidRDefault="00CB78E8" w:rsidP="00CB78E8">
            <w:pPr>
              <w:rPr>
                <w:rFonts w:ascii="Arial" w:hAnsi="Arial" w:cs="Arial"/>
                <w:sz w:val="20"/>
              </w:rPr>
            </w:pPr>
            <w:r w:rsidRPr="00CB78E8">
              <w:rPr>
                <w:rFonts w:ascii="Arial" w:hAnsi="Arial" w:cs="Arial"/>
                <w:b/>
                <w:bCs/>
                <w:sz w:val="20"/>
              </w:rPr>
              <w:t>PO60</w:t>
            </w:r>
          </w:p>
          <w:p w:rsidR="00CB78E8" w:rsidRPr="00CB78E8" w:rsidRDefault="00CB78E8" w:rsidP="00CB78E8">
            <w:pPr>
              <w:rPr>
                <w:rFonts w:ascii="Arial" w:hAnsi="Arial" w:cs="Arial"/>
                <w:sz w:val="20"/>
              </w:rPr>
            </w:pPr>
            <w:r w:rsidRPr="00CB78E8">
              <w:rPr>
                <w:rFonts w:ascii="Arial" w:hAnsi="Arial" w:cs="Arial"/>
                <w:sz w:val="20"/>
              </w:rPr>
              <w:t xml:space="preserve">On-site fire hydrants that are external to buildings, as well as the available </w:t>
            </w:r>
            <w:proofErr w:type="spellStart"/>
            <w:r w:rsidRPr="00CB78E8">
              <w:rPr>
                <w:rFonts w:ascii="Arial" w:hAnsi="Arial" w:cs="Arial"/>
                <w:sz w:val="20"/>
              </w:rPr>
              <w:t>fire fighting</w:t>
            </w:r>
            <w:proofErr w:type="spellEnd"/>
            <w:r w:rsidRPr="00CB78E8">
              <w:rPr>
                <w:rFonts w:ascii="Arial" w:hAnsi="Arial" w:cs="Arial"/>
                <w:sz w:val="20"/>
              </w:rPr>
              <w:t xml:space="preserve"> appliance access routes to those hydrants, </w:t>
            </w:r>
            <w:proofErr w:type="gramStart"/>
            <w:r w:rsidRPr="00CB78E8">
              <w:rPr>
                <w:rFonts w:ascii="Arial" w:hAnsi="Arial" w:cs="Arial"/>
                <w:sz w:val="20"/>
              </w:rPr>
              <w:t>can be readily identified at all times</w:t>
            </w:r>
            <w:proofErr w:type="gramEnd"/>
            <w:r w:rsidRPr="00CB78E8">
              <w:rPr>
                <w:rFonts w:ascii="Arial" w:hAnsi="Arial" w:cs="Arial"/>
                <w:sz w:val="20"/>
              </w:rPr>
              <w:t xml:space="preserve"> from, or at, the vehicular entry point to the development site.</w:t>
            </w:r>
          </w:p>
          <w:p w:rsidR="00BA6049" w:rsidRPr="00577037" w:rsidRDefault="00BA6049">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E60</w:t>
            </w:r>
          </w:p>
          <w:p w:rsidR="00CB78E8" w:rsidRPr="00CB78E8" w:rsidRDefault="00CB78E8" w:rsidP="00CB78E8">
            <w:pPr>
              <w:rPr>
                <w:rFonts w:ascii="Arial" w:hAnsi="Arial" w:cs="Arial"/>
                <w:sz w:val="20"/>
              </w:rPr>
            </w:pPr>
            <w:r w:rsidRPr="00CB78E8">
              <w:rPr>
                <w:rFonts w:ascii="Arial" w:hAnsi="Arial" w:cs="Arial"/>
                <w:sz w:val="20"/>
              </w:rPr>
              <w:t>For development that contains on-site fire hydrants external to buildings:</w:t>
            </w:r>
          </w:p>
          <w:p w:rsidR="00CB78E8" w:rsidRPr="00CB78E8" w:rsidRDefault="00CB78E8" w:rsidP="00FE4521">
            <w:pPr>
              <w:numPr>
                <w:ilvl w:val="0"/>
                <w:numId w:val="47"/>
              </w:numPr>
              <w:rPr>
                <w:rFonts w:ascii="Arial" w:hAnsi="Arial" w:cs="Arial"/>
                <w:sz w:val="20"/>
              </w:rPr>
            </w:pPr>
            <w:r w:rsidRPr="00CB78E8">
              <w:rPr>
                <w:rFonts w:ascii="Arial" w:hAnsi="Arial" w:cs="Arial"/>
                <w:sz w:val="20"/>
              </w:rPr>
              <w:t>those external hydrants can be seen from the vehicular entry point to the site; or</w:t>
            </w:r>
          </w:p>
          <w:p w:rsidR="00CB78E8" w:rsidRPr="00CB78E8" w:rsidRDefault="00CB78E8" w:rsidP="00FE4521">
            <w:pPr>
              <w:numPr>
                <w:ilvl w:val="0"/>
                <w:numId w:val="47"/>
              </w:numPr>
              <w:rPr>
                <w:rFonts w:ascii="Arial" w:hAnsi="Arial" w:cs="Arial"/>
                <w:sz w:val="20"/>
              </w:rPr>
            </w:pPr>
            <w:r w:rsidRPr="00CB78E8">
              <w:rPr>
                <w:rFonts w:ascii="Arial" w:hAnsi="Arial" w:cs="Arial"/>
                <w:sz w:val="20"/>
              </w:rPr>
              <w:t>a sign identifying the following is provided at the vehicular entry point to the site:</w:t>
            </w:r>
          </w:p>
          <w:p w:rsidR="00CB78E8" w:rsidRPr="00CB78E8" w:rsidRDefault="00CB78E8" w:rsidP="00FE4521">
            <w:pPr>
              <w:numPr>
                <w:ilvl w:val="1"/>
                <w:numId w:val="47"/>
              </w:numPr>
              <w:rPr>
                <w:rFonts w:ascii="Arial" w:hAnsi="Arial" w:cs="Arial"/>
                <w:sz w:val="20"/>
              </w:rPr>
            </w:pPr>
            <w:r w:rsidRPr="00CB78E8">
              <w:rPr>
                <w:rFonts w:ascii="Arial" w:hAnsi="Arial" w:cs="Arial"/>
                <w:sz w:val="20"/>
              </w:rPr>
              <w:t>the overall layout of the development (to scale);</w:t>
            </w:r>
          </w:p>
          <w:p w:rsidR="00CB78E8" w:rsidRPr="00CB78E8" w:rsidRDefault="00CB78E8" w:rsidP="00FE4521">
            <w:pPr>
              <w:numPr>
                <w:ilvl w:val="1"/>
                <w:numId w:val="47"/>
              </w:numPr>
              <w:rPr>
                <w:rFonts w:ascii="Arial" w:hAnsi="Arial" w:cs="Arial"/>
                <w:sz w:val="20"/>
              </w:rPr>
            </w:pPr>
            <w:r w:rsidRPr="00CB78E8">
              <w:rPr>
                <w:rFonts w:ascii="Arial" w:hAnsi="Arial" w:cs="Arial"/>
                <w:sz w:val="20"/>
              </w:rPr>
              <w:t>internal road names (where used);</w:t>
            </w:r>
          </w:p>
          <w:p w:rsidR="00CB78E8" w:rsidRPr="00CB78E8" w:rsidRDefault="00CB78E8" w:rsidP="00FE4521">
            <w:pPr>
              <w:numPr>
                <w:ilvl w:val="1"/>
                <w:numId w:val="47"/>
              </w:numPr>
              <w:rPr>
                <w:rFonts w:ascii="Arial" w:hAnsi="Arial" w:cs="Arial"/>
                <w:sz w:val="20"/>
              </w:rPr>
            </w:pPr>
            <w:r w:rsidRPr="00CB78E8">
              <w:rPr>
                <w:rFonts w:ascii="Arial" w:hAnsi="Arial" w:cs="Arial"/>
                <w:sz w:val="20"/>
              </w:rPr>
              <w:t>all communal facilities (where provided);</w:t>
            </w:r>
          </w:p>
          <w:p w:rsidR="00CB78E8" w:rsidRPr="00CB78E8" w:rsidRDefault="00CB78E8" w:rsidP="00FE4521">
            <w:pPr>
              <w:numPr>
                <w:ilvl w:val="1"/>
                <w:numId w:val="47"/>
              </w:numPr>
              <w:rPr>
                <w:rFonts w:ascii="Arial" w:hAnsi="Arial" w:cs="Arial"/>
                <w:sz w:val="20"/>
              </w:rPr>
            </w:pPr>
            <w:r w:rsidRPr="00CB78E8">
              <w:rPr>
                <w:rFonts w:ascii="Arial" w:hAnsi="Arial" w:cs="Arial"/>
                <w:sz w:val="20"/>
              </w:rPr>
              <w:t>the reception area and on-site manager’s office (where provided);</w:t>
            </w:r>
          </w:p>
          <w:p w:rsidR="00CB78E8" w:rsidRPr="00CB78E8" w:rsidRDefault="00CB78E8" w:rsidP="00FE4521">
            <w:pPr>
              <w:numPr>
                <w:ilvl w:val="1"/>
                <w:numId w:val="47"/>
              </w:numPr>
              <w:rPr>
                <w:rFonts w:ascii="Arial" w:hAnsi="Arial" w:cs="Arial"/>
                <w:sz w:val="20"/>
              </w:rPr>
            </w:pPr>
            <w:r w:rsidRPr="00CB78E8">
              <w:rPr>
                <w:rFonts w:ascii="Arial" w:hAnsi="Arial" w:cs="Arial"/>
                <w:sz w:val="20"/>
              </w:rPr>
              <w:t>external hydrants and hydrant booster points;</w:t>
            </w:r>
          </w:p>
          <w:p w:rsidR="00CB78E8" w:rsidRPr="00CB78E8" w:rsidRDefault="00CB78E8" w:rsidP="00FE4521">
            <w:pPr>
              <w:numPr>
                <w:ilvl w:val="1"/>
                <w:numId w:val="47"/>
              </w:numPr>
              <w:rPr>
                <w:rFonts w:ascii="Arial" w:hAnsi="Arial" w:cs="Arial"/>
                <w:sz w:val="20"/>
              </w:rPr>
            </w:pPr>
            <w:r w:rsidRPr="00CB78E8">
              <w:rPr>
                <w:rFonts w:ascii="Arial" w:hAnsi="Arial" w:cs="Arial"/>
                <w:sz w:val="20"/>
              </w:rPr>
              <w:t xml:space="preserve">physical constraints within the internal roadway system which would restrict access by </w:t>
            </w:r>
            <w:proofErr w:type="spellStart"/>
            <w:r w:rsidRPr="00CB78E8">
              <w:rPr>
                <w:rFonts w:ascii="Arial" w:hAnsi="Arial" w:cs="Arial"/>
                <w:sz w:val="20"/>
              </w:rPr>
              <w:t>fire fighting</w:t>
            </w:r>
            <w:proofErr w:type="spellEnd"/>
            <w:r w:rsidRPr="00CB78E8">
              <w:rPr>
                <w:rFonts w:ascii="Arial" w:hAnsi="Arial" w:cs="Arial"/>
                <w:sz w:val="20"/>
              </w:rPr>
              <w:t xml:space="preserve"> appliances to external hydrants and hydrant booster points.</w:t>
            </w:r>
          </w:p>
          <w:p w:rsidR="00BA6049" w:rsidRDefault="00BA6049">
            <w:pPr>
              <w:rPr>
                <w:rFonts w:ascii="Arial" w:hAnsi="Arial" w:cs="Arial"/>
                <w:sz w:val="20"/>
              </w:rPr>
            </w:pPr>
          </w:p>
          <w:p w:rsidR="00CB78E8" w:rsidRDefault="00CB78E8">
            <w:pPr>
              <w:rPr>
                <w:rFonts w:ascii="Arial" w:hAnsi="Arial" w:cs="Arial"/>
                <w:sz w:val="20"/>
              </w:rPr>
            </w:pPr>
          </w:p>
          <w:p w:rsidR="00CB78E8" w:rsidRPr="007916A9" w:rsidRDefault="00CB78E8" w:rsidP="00CB78E8">
            <w:pPr>
              <w:rPr>
                <w:rFonts w:ascii="Arial" w:hAnsi="Arial" w:cs="Arial"/>
                <w:sz w:val="18"/>
              </w:rPr>
            </w:pPr>
            <w:r w:rsidRPr="007916A9">
              <w:rPr>
                <w:rFonts w:ascii="Arial" w:hAnsi="Arial" w:cs="Arial"/>
                <w:sz w:val="18"/>
              </w:rPr>
              <w:t>Note - The sign prescribed above, and the graphics used are to be:</w:t>
            </w:r>
          </w:p>
          <w:p w:rsidR="00CB78E8" w:rsidRPr="007916A9" w:rsidRDefault="00CB78E8" w:rsidP="00FE4521">
            <w:pPr>
              <w:numPr>
                <w:ilvl w:val="0"/>
                <w:numId w:val="48"/>
              </w:numPr>
              <w:rPr>
                <w:rFonts w:ascii="Arial" w:hAnsi="Arial" w:cs="Arial"/>
                <w:sz w:val="18"/>
              </w:rPr>
            </w:pPr>
            <w:r w:rsidRPr="007916A9">
              <w:rPr>
                <w:rFonts w:ascii="Arial" w:hAnsi="Arial" w:cs="Arial"/>
                <w:sz w:val="18"/>
              </w:rPr>
              <w:t>in a form;</w:t>
            </w:r>
          </w:p>
          <w:p w:rsidR="00CB78E8" w:rsidRPr="007916A9" w:rsidRDefault="00CB78E8" w:rsidP="00FE4521">
            <w:pPr>
              <w:numPr>
                <w:ilvl w:val="0"/>
                <w:numId w:val="48"/>
              </w:numPr>
              <w:rPr>
                <w:rFonts w:ascii="Arial" w:hAnsi="Arial" w:cs="Arial"/>
                <w:sz w:val="18"/>
              </w:rPr>
            </w:pPr>
            <w:r w:rsidRPr="007916A9">
              <w:rPr>
                <w:rFonts w:ascii="Arial" w:hAnsi="Arial" w:cs="Arial"/>
                <w:sz w:val="18"/>
              </w:rPr>
              <w:t>of a size;</w:t>
            </w:r>
          </w:p>
          <w:p w:rsidR="00CB78E8" w:rsidRPr="007916A9" w:rsidRDefault="00CB78E8" w:rsidP="00FE4521">
            <w:pPr>
              <w:numPr>
                <w:ilvl w:val="0"/>
                <w:numId w:val="48"/>
              </w:numPr>
              <w:rPr>
                <w:rFonts w:ascii="Arial" w:hAnsi="Arial" w:cs="Arial"/>
                <w:sz w:val="18"/>
              </w:rPr>
            </w:pPr>
            <w:r w:rsidRPr="007916A9">
              <w:rPr>
                <w:rFonts w:ascii="Arial" w:hAnsi="Arial" w:cs="Arial"/>
                <w:sz w:val="18"/>
              </w:rPr>
              <w:t>illuminated to a level;</w:t>
            </w:r>
          </w:p>
          <w:p w:rsidR="00CB78E8" w:rsidRPr="00CB78E8" w:rsidRDefault="00CB78E8" w:rsidP="00CB78E8">
            <w:pPr>
              <w:rPr>
                <w:rFonts w:ascii="Arial" w:hAnsi="Arial" w:cs="Arial"/>
                <w:sz w:val="20"/>
              </w:rPr>
            </w:pPr>
            <w:r w:rsidRPr="007916A9">
              <w:rPr>
                <w:rFonts w:ascii="Arial" w:hAnsi="Arial" w:cs="Arial"/>
                <w:sz w:val="18"/>
              </w:rPr>
              <w:t xml:space="preserve">which allows the information on the sign to be readily understood, </w:t>
            </w:r>
            <w:proofErr w:type="gramStart"/>
            <w:r w:rsidRPr="007916A9">
              <w:rPr>
                <w:rFonts w:ascii="Arial" w:hAnsi="Arial" w:cs="Arial"/>
                <w:sz w:val="18"/>
              </w:rPr>
              <w:t>at all times</w:t>
            </w:r>
            <w:proofErr w:type="gramEnd"/>
            <w:r w:rsidRPr="007916A9">
              <w:rPr>
                <w:rFonts w:ascii="Arial" w:hAnsi="Arial" w:cs="Arial"/>
                <w:sz w:val="18"/>
              </w:rPr>
              <w:t>, by a person in a fire fighting appliance up to 4.5m from the sign</w:t>
            </w:r>
            <w:r w:rsidRPr="00CB78E8">
              <w:rPr>
                <w:rFonts w:ascii="Arial" w:hAnsi="Arial" w:cs="Arial"/>
                <w:sz w:val="20"/>
              </w:rPr>
              <w:t>.</w:t>
            </w:r>
          </w:p>
          <w:p w:rsidR="00CB78E8" w:rsidRDefault="00CB78E8">
            <w:pPr>
              <w:rPr>
                <w:rFonts w:ascii="Arial" w:hAnsi="Arial" w:cs="Arial"/>
                <w:sz w:val="20"/>
              </w:rPr>
            </w:pPr>
          </w:p>
          <w:p w:rsidR="00CB78E8" w:rsidRPr="00577037" w:rsidRDefault="00CB78E8">
            <w:pPr>
              <w:rPr>
                <w:rFonts w:ascii="Arial" w:hAnsi="Arial" w:cs="Arial"/>
                <w:sz w:val="20"/>
              </w:rPr>
            </w:pPr>
          </w:p>
        </w:tc>
        <w:tc>
          <w:tcPr>
            <w:tcW w:w="1685" w:type="dxa"/>
          </w:tcPr>
          <w:p w:rsidR="00BA6049" w:rsidRPr="00577037" w:rsidRDefault="00BA6049">
            <w:pPr>
              <w:rPr>
                <w:rFonts w:ascii="Arial" w:hAnsi="Arial" w:cs="Arial"/>
                <w:sz w:val="20"/>
              </w:rPr>
            </w:pPr>
          </w:p>
        </w:tc>
        <w:tc>
          <w:tcPr>
            <w:tcW w:w="1634" w:type="dxa"/>
          </w:tcPr>
          <w:p w:rsidR="00BA6049" w:rsidRPr="00577037" w:rsidRDefault="00BA6049">
            <w:pPr>
              <w:rPr>
                <w:rFonts w:ascii="Arial" w:hAnsi="Arial" w:cs="Arial"/>
                <w:sz w:val="20"/>
              </w:rPr>
            </w:pPr>
          </w:p>
        </w:tc>
      </w:tr>
      <w:tr w:rsidR="00CB78E8" w:rsidTr="00ED0BE6">
        <w:tc>
          <w:tcPr>
            <w:tcW w:w="5498" w:type="dxa"/>
          </w:tcPr>
          <w:p w:rsidR="00CB78E8" w:rsidRPr="00CB78E8" w:rsidRDefault="00CB78E8" w:rsidP="00CB78E8">
            <w:pPr>
              <w:rPr>
                <w:rFonts w:ascii="Arial" w:hAnsi="Arial" w:cs="Arial"/>
                <w:sz w:val="20"/>
              </w:rPr>
            </w:pPr>
            <w:r w:rsidRPr="00CB78E8">
              <w:rPr>
                <w:rFonts w:ascii="Arial" w:hAnsi="Arial" w:cs="Arial"/>
                <w:b/>
                <w:bCs/>
                <w:sz w:val="20"/>
              </w:rPr>
              <w:t>PO61</w:t>
            </w:r>
          </w:p>
          <w:p w:rsidR="00CB78E8" w:rsidRPr="00CB78E8" w:rsidRDefault="00CB78E8" w:rsidP="00CB78E8">
            <w:pPr>
              <w:rPr>
                <w:rFonts w:ascii="Arial" w:hAnsi="Arial" w:cs="Arial"/>
                <w:sz w:val="20"/>
              </w:rPr>
            </w:pPr>
            <w:r w:rsidRPr="00CB78E8">
              <w:rPr>
                <w:rFonts w:ascii="Arial" w:hAnsi="Arial" w:cs="Arial"/>
                <w:sz w:val="20"/>
              </w:rPr>
              <w:t xml:space="preserve">Each on-site fire hydrant that is external to a building is signposted in a way that </w:t>
            </w:r>
            <w:proofErr w:type="gramStart"/>
            <w:r w:rsidRPr="00CB78E8">
              <w:rPr>
                <w:rFonts w:ascii="Arial" w:hAnsi="Arial" w:cs="Arial"/>
                <w:sz w:val="20"/>
              </w:rPr>
              <w:t>enables it to be readily identified at all times</w:t>
            </w:r>
            <w:proofErr w:type="gramEnd"/>
            <w:r w:rsidRPr="00CB78E8">
              <w:rPr>
                <w:rFonts w:ascii="Arial" w:hAnsi="Arial" w:cs="Arial"/>
                <w:sz w:val="20"/>
              </w:rPr>
              <w:t xml:space="preserve"> by the occupants of any firefighting appliance traversing the development site.</w:t>
            </w:r>
          </w:p>
          <w:p w:rsidR="00CB78E8" w:rsidRPr="00577037" w:rsidRDefault="00CB78E8">
            <w:pPr>
              <w:rPr>
                <w:rFonts w:ascii="Arial" w:hAnsi="Arial" w:cs="Arial"/>
                <w:sz w:val="20"/>
              </w:rPr>
            </w:pPr>
          </w:p>
        </w:tc>
        <w:tc>
          <w:tcPr>
            <w:tcW w:w="6571" w:type="dxa"/>
          </w:tcPr>
          <w:p w:rsidR="00CB78E8" w:rsidRPr="00CB78E8" w:rsidRDefault="00CB78E8" w:rsidP="00CB78E8">
            <w:pPr>
              <w:rPr>
                <w:rFonts w:ascii="Arial" w:hAnsi="Arial" w:cs="Arial"/>
                <w:sz w:val="20"/>
              </w:rPr>
            </w:pPr>
            <w:r w:rsidRPr="00CB78E8">
              <w:rPr>
                <w:rFonts w:ascii="Arial" w:hAnsi="Arial" w:cs="Arial"/>
                <w:b/>
                <w:bCs/>
                <w:sz w:val="20"/>
              </w:rPr>
              <w:t>E61</w:t>
            </w:r>
          </w:p>
          <w:p w:rsidR="00CB78E8" w:rsidRPr="00CB78E8" w:rsidRDefault="00CB78E8" w:rsidP="00CB78E8">
            <w:pPr>
              <w:rPr>
                <w:rFonts w:ascii="Arial" w:hAnsi="Arial" w:cs="Arial"/>
                <w:sz w:val="20"/>
              </w:rPr>
            </w:pPr>
            <w:r w:rsidRPr="00CB78E8">
              <w:rPr>
                <w:rFonts w:ascii="Arial" w:hAnsi="Arial" w:cs="Arial"/>
                <w:sz w:val="20"/>
              </w:rPr>
              <w:t>For development that contains on-site fire hydrants external to buildings, those hydrants are identified by way of marker posts and raised reflective pavement markers in the manner prescribed in the technical note </w:t>
            </w:r>
            <w:r w:rsidRPr="00CB78E8">
              <w:rPr>
                <w:rFonts w:ascii="Arial" w:hAnsi="Arial" w:cs="Arial"/>
                <w:i/>
                <w:iCs/>
                <w:sz w:val="20"/>
              </w:rPr>
              <w:t>Fire hydrant indication system</w:t>
            </w:r>
            <w:r w:rsidRPr="00CB78E8">
              <w:rPr>
                <w:rFonts w:ascii="Arial" w:hAnsi="Arial" w:cs="Arial"/>
                <w:sz w:val="20"/>
              </w:rPr>
              <w:t> produced by the Queensland Department of Transport and Main Roads.</w:t>
            </w:r>
          </w:p>
          <w:p w:rsidR="00CB78E8" w:rsidRDefault="00CB78E8">
            <w:pPr>
              <w:rPr>
                <w:rFonts w:ascii="Arial" w:hAnsi="Arial" w:cs="Arial"/>
                <w:sz w:val="20"/>
              </w:rPr>
            </w:pPr>
          </w:p>
          <w:p w:rsidR="00CB78E8" w:rsidRDefault="00CB78E8">
            <w:pPr>
              <w:rPr>
                <w:rFonts w:ascii="Arial" w:hAnsi="Arial" w:cs="Arial"/>
                <w:sz w:val="20"/>
              </w:rPr>
            </w:pPr>
            <w:r w:rsidRPr="007916A9">
              <w:rPr>
                <w:rFonts w:ascii="Arial" w:hAnsi="Arial" w:cs="Arial"/>
                <w:sz w:val="18"/>
              </w:rPr>
              <w:t>Note - Technical note Fire hydrant indication system is available on the website of the Queensland Department of Transport and Main Roads</w:t>
            </w:r>
            <w:r w:rsidRPr="00CB78E8">
              <w:rPr>
                <w:rFonts w:ascii="Arial" w:hAnsi="Arial" w:cs="Arial"/>
                <w:sz w:val="20"/>
              </w:rPr>
              <w:t>.</w:t>
            </w:r>
            <w:r>
              <w:rPr>
                <w:rFonts w:ascii="Arial" w:hAnsi="Arial" w:cs="Arial"/>
                <w:sz w:val="20"/>
              </w:rPr>
              <w:t xml:space="preserve"> </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rPr>
          <w:trHeight w:val="441"/>
        </w:trPr>
        <w:tc>
          <w:tcPr>
            <w:tcW w:w="15388" w:type="dxa"/>
            <w:gridSpan w:val="4"/>
            <w:shd w:val="clear" w:color="auto" w:fill="D9D9D9" w:themeFill="background1" w:themeFillShade="D9"/>
          </w:tcPr>
          <w:p w:rsidR="00CB78E8" w:rsidRPr="00CB78E8" w:rsidRDefault="00CB78E8" w:rsidP="00CB78E8">
            <w:pPr>
              <w:jc w:val="center"/>
              <w:rPr>
                <w:rFonts w:ascii="Arial" w:hAnsi="Arial" w:cs="Arial"/>
                <w:b/>
                <w:sz w:val="20"/>
              </w:rPr>
            </w:pPr>
            <w:r w:rsidRPr="00CB78E8">
              <w:rPr>
                <w:rFonts w:ascii="Arial" w:hAnsi="Arial" w:cs="Arial"/>
                <w:b/>
                <w:sz w:val="20"/>
              </w:rPr>
              <w:t>Use specific criteria</w:t>
            </w:r>
          </w:p>
        </w:tc>
      </w:tr>
      <w:tr w:rsidR="00CB78E8" w:rsidTr="00ED0BE6">
        <w:trPr>
          <w:trHeight w:val="419"/>
        </w:trPr>
        <w:tc>
          <w:tcPr>
            <w:tcW w:w="5498" w:type="dxa"/>
            <w:shd w:val="clear" w:color="auto" w:fill="D9D9D9" w:themeFill="background1" w:themeFillShade="D9"/>
          </w:tcPr>
          <w:p w:rsidR="00CB78E8" w:rsidRPr="00CB78E8" w:rsidRDefault="00CB78E8">
            <w:pPr>
              <w:rPr>
                <w:rFonts w:ascii="Arial" w:hAnsi="Arial" w:cs="Arial"/>
                <w:b/>
                <w:sz w:val="20"/>
              </w:rPr>
            </w:pPr>
            <w:r w:rsidRPr="00CB78E8">
              <w:rPr>
                <w:rFonts w:ascii="Arial" w:hAnsi="Arial" w:cs="Arial"/>
                <w:b/>
                <w:sz w:val="20"/>
              </w:rPr>
              <w:t>Industrial uses</w:t>
            </w:r>
          </w:p>
        </w:tc>
        <w:tc>
          <w:tcPr>
            <w:tcW w:w="6571" w:type="dxa"/>
            <w:shd w:val="clear" w:color="auto" w:fill="D9D9D9" w:themeFill="background1" w:themeFillShade="D9"/>
          </w:tcPr>
          <w:p w:rsidR="00CB78E8" w:rsidRPr="00CB78E8" w:rsidRDefault="00CB78E8">
            <w:pPr>
              <w:rPr>
                <w:rFonts w:ascii="Arial" w:hAnsi="Arial" w:cs="Arial"/>
                <w:b/>
                <w:sz w:val="20"/>
              </w:rPr>
            </w:pPr>
          </w:p>
        </w:tc>
        <w:tc>
          <w:tcPr>
            <w:tcW w:w="1685" w:type="dxa"/>
            <w:shd w:val="clear" w:color="auto" w:fill="D9D9D9" w:themeFill="background1" w:themeFillShade="D9"/>
          </w:tcPr>
          <w:p w:rsidR="00CB78E8" w:rsidRPr="00CB78E8" w:rsidRDefault="00CB78E8">
            <w:pPr>
              <w:rPr>
                <w:rFonts w:ascii="Arial" w:hAnsi="Arial" w:cs="Arial"/>
                <w:b/>
                <w:sz w:val="20"/>
              </w:rPr>
            </w:pPr>
          </w:p>
        </w:tc>
        <w:tc>
          <w:tcPr>
            <w:tcW w:w="1634" w:type="dxa"/>
            <w:shd w:val="clear" w:color="auto" w:fill="D9D9D9" w:themeFill="background1" w:themeFillShade="D9"/>
          </w:tcPr>
          <w:p w:rsidR="00CB78E8" w:rsidRPr="00CB78E8" w:rsidRDefault="00CB78E8">
            <w:pPr>
              <w:rPr>
                <w:rFonts w:ascii="Arial" w:hAnsi="Arial" w:cs="Arial"/>
                <w:b/>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PO62</w:t>
            </w:r>
          </w:p>
          <w:p w:rsidR="009437EA" w:rsidRPr="009437EA" w:rsidRDefault="009437EA" w:rsidP="009437EA">
            <w:pPr>
              <w:rPr>
                <w:rFonts w:ascii="Arial" w:hAnsi="Arial" w:cs="Arial"/>
                <w:sz w:val="20"/>
              </w:rPr>
            </w:pPr>
            <w:r w:rsidRPr="009437EA">
              <w:rPr>
                <w:rFonts w:ascii="Arial" w:hAnsi="Arial" w:cs="Arial"/>
                <w:sz w:val="20"/>
              </w:rPr>
              <w:lastRenderedPageBreak/>
              <w:t>Ancillary Office</w:t>
            </w:r>
            <w:r w:rsidRPr="009437EA">
              <w:rPr>
                <w:rFonts w:ascii="Arial" w:hAnsi="Arial" w:cs="Arial"/>
                <w:sz w:val="20"/>
                <w:vertAlign w:val="superscript"/>
              </w:rPr>
              <w:t>(</w:t>
            </w:r>
            <w:hyperlink r:id="rId18" w:anchor="target-d412305e571632" w:tooltip="Office - Premises used for an administrative, secretarial or management service or the practice of a profession, where no goods or materials are made, sold or hired and where the principal activity provides for one or more of the following:" w:history="1">
              <w:r w:rsidRPr="009437EA">
                <w:rPr>
                  <w:rStyle w:val="Hyperlink"/>
                  <w:rFonts w:ascii="Arial" w:hAnsi="Arial" w:cs="Arial"/>
                  <w:sz w:val="20"/>
                  <w:vertAlign w:val="superscript"/>
                </w:rPr>
                <w:t>53</w:t>
              </w:r>
            </w:hyperlink>
            <w:r w:rsidRPr="009437EA">
              <w:rPr>
                <w:rFonts w:ascii="Arial" w:hAnsi="Arial" w:cs="Arial"/>
                <w:sz w:val="20"/>
                <w:vertAlign w:val="superscript"/>
              </w:rPr>
              <w:t>)</w:t>
            </w:r>
            <w:r w:rsidRPr="009437EA">
              <w:rPr>
                <w:rFonts w:ascii="Arial" w:hAnsi="Arial" w:cs="Arial"/>
                <w:sz w:val="20"/>
              </w:rPr>
              <w:t>, administration functions, retail sales and customer service components do not compromise the primary use of the site for industrial purposes or compromise the viability, role or function of the Caboolture West centres network.</w:t>
            </w:r>
          </w:p>
          <w:p w:rsidR="00CB78E8" w:rsidRPr="00577037" w:rsidRDefault="00CB78E8">
            <w:pPr>
              <w:rPr>
                <w:rFonts w:ascii="Arial" w:hAnsi="Arial" w:cs="Arial"/>
                <w:sz w:val="20"/>
              </w:rPr>
            </w:pPr>
          </w:p>
        </w:tc>
        <w:tc>
          <w:tcPr>
            <w:tcW w:w="6571" w:type="dxa"/>
          </w:tcPr>
          <w:p w:rsidR="009437EA" w:rsidRPr="009437EA" w:rsidRDefault="009437EA" w:rsidP="009437EA">
            <w:pPr>
              <w:rPr>
                <w:rFonts w:ascii="Arial" w:hAnsi="Arial" w:cs="Arial"/>
                <w:sz w:val="20"/>
              </w:rPr>
            </w:pPr>
            <w:r w:rsidRPr="009437EA">
              <w:rPr>
                <w:rFonts w:ascii="Arial" w:hAnsi="Arial" w:cs="Arial"/>
                <w:b/>
                <w:bCs/>
                <w:sz w:val="20"/>
              </w:rPr>
              <w:lastRenderedPageBreak/>
              <w:t>E62</w:t>
            </w:r>
          </w:p>
          <w:p w:rsidR="009437EA" w:rsidRPr="009437EA" w:rsidRDefault="009437EA" w:rsidP="009437EA">
            <w:pPr>
              <w:rPr>
                <w:rFonts w:ascii="Arial" w:hAnsi="Arial" w:cs="Arial"/>
                <w:sz w:val="20"/>
              </w:rPr>
            </w:pPr>
            <w:r w:rsidRPr="009437EA">
              <w:rPr>
                <w:rFonts w:ascii="Arial" w:hAnsi="Arial" w:cs="Arial"/>
                <w:sz w:val="20"/>
              </w:rPr>
              <w:lastRenderedPageBreak/>
              <w:t>The combined area of ancillary non-industrial activities, including but not limited to Offices</w:t>
            </w:r>
            <w:r w:rsidRPr="009437EA">
              <w:rPr>
                <w:rFonts w:ascii="Arial" w:hAnsi="Arial" w:cs="Arial"/>
                <w:sz w:val="20"/>
                <w:vertAlign w:val="superscript"/>
              </w:rPr>
              <w:t>(</w:t>
            </w:r>
            <w:hyperlink r:id="rId19" w:anchor="target-d412305e571632" w:tooltip="Office - Premises used for an administrative, secretarial or management service or the practice of a profession, where no goods or materials are made, sold or hired and where the principal activity provides for one or more of the following:" w:history="1">
              <w:r w:rsidRPr="009437EA">
                <w:rPr>
                  <w:rStyle w:val="Hyperlink"/>
                  <w:rFonts w:ascii="Arial" w:hAnsi="Arial" w:cs="Arial"/>
                  <w:sz w:val="20"/>
                  <w:vertAlign w:val="superscript"/>
                </w:rPr>
                <w:t>53</w:t>
              </w:r>
            </w:hyperlink>
            <w:r w:rsidRPr="009437EA">
              <w:rPr>
                <w:rFonts w:ascii="Arial" w:hAnsi="Arial" w:cs="Arial"/>
                <w:sz w:val="20"/>
                <w:vertAlign w:val="superscript"/>
              </w:rPr>
              <w:t>)</w:t>
            </w:r>
            <w:r w:rsidRPr="009437EA">
              <w:rPr>
                <w:rFonts w:ascii="Arial" w:hAnsi="Arial" w:cs="Arial"/>
                <w:sz w:val="20"/>
              </w:rPr>
              <w:t>, administration functions, display and retail sale of commodities, articles or goods resulting from the industrial processes on-site, does not exceed 30% of the GFA or 500m</w:t>
            </w:r>
            <w:r w:rsidRPr="009437EA">
              <w:rPr>
                <w:rFonts w:ascii="Arial" w:hAnsi="Arial" w:cs="Arial"/>
                <w:sz w:val="20"/>
                <w:vertAlign w:val="superscript"/>
              </w:rPr>
              <w:t>2</w:t>
            </w:r>
            <w:r w:rsidRPr="009437EA">
              <w:rPr>
                <w:rFonts w:ascii="Arial" w:hAnsi="Arial" w:cs="Arial"/>
                <w:sz w:val="20"/>
              </w:rPr>
              <w:t>, whichever is the lesser.</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PO63</w:t>
            </w:r>
          </w:p>
          <w:p w:rsidR="009437EA" w:rsidRPr="009437EA" w:rsidRDefault="009437EA" w:rsidP="009437EA">
            <w:pPr>
              <w:rPr>
                <w:rFonts w:ascii="Arial" w:hAnsi="Arial" w:cs="Arial"/>
                <w:sz w:val="20"/>
              </w:rPr>
            </w:pPr>
            <w:r w:rsidRPr="009437EA">
              <w:rPr>
                <w:rFonts w:ascii="Arial" w:hAnsi="Arial" w:cs="Arial"/>
                <w:sz w:val="20"/>
              </w:rPr>
              <w:t>Buildings directly adjoining non-Enterprise and employment precinct land:</w:t>
            </w:r>
          </w:p>
          <w:p w:rsidR="009437EA" w:rsidRPr="009437EA" w:rsidRDefault="009437EA" w:rsidP="00FE4521">
            <w:pPr>
              <w:numPr>
                <w:ilvl w:val="0"/>
                <w:numId w:val="49"/>
              </w:numPr>
              <w:rPr>
                <w:rFonts w:ascii="Arial" w:hAnsi="Arial" w:cs="Arial"/>
                <w:sz w:val="20"/>
              </w:rPr>
            </w:pPr>
            <w:r w:rsidRPr="009437EA">
              <w:rPr>
                <w:rFonts w:ascii="Arial" w:hAnsi="Arial" w:cs="Arial"/>
                <w:sz w:val="20"/>
              </w:rPr>
              <w:t>are compatible with the character of the adjoining area;</w:t>
            </w:r>
          </w:p>
          <w:p w:rsidR="009437EA" w:rsidRPr="009437EA" w:rsidRDefault="009437EA" w:rsidP="00FE4521">
            <w:pPr>
              <w:numPr>
                <w:ilvl w:val="0"/>
                <w:numId w:val="49"/>
              </w:numPr>
              <w:rPr>
                <w:rFonts w:ascii="Arial" w:hAnsi="Arial" w:cs="Arial"/>
                <w:sz w:val="20"/>
              </w:rPr>
            </w:pPr>
            <w:r w:rsidRPr="009437EA">
              <w:rPr>
                <w:rFonts w:ascii="Arial" w:hAnsi="Arial" w:cs="Arial"/>
                <w:sz w:val="20"/>
              </w:rPr>
              <w:t>minimise overlooking and overshadowing;</w:t>
            </w:r>
          </w:p>
          <w:p w:rsidR="009437EA" w:rsidRPr="009437EA" w:rsidRDefault="009437EA" w:rsidP="00FE4521">
            <w:pPr>
              <w:numPr>
                <w:ilvl w:val="0"/>
                <w:numId w:val="49"/>
              </w:numPr>
              <w:rPr>
                <w:rFonts w:ascii="Arial" w:hAnsi="Arial" w:cs="Arial"/>
                <w:sz w:val="20"/>
              </w:rPr>
            </w:pPr>
            <w:r w:rsidRPr="009437EA">
              <w:rPr>
                <w:rFonts w:ascii="Arial" w:hAnsi="Arial" w:cs="Arial"/>
                <w:sz w:val="20"/>
              </w:rPr>
              <w:t>maintain privacy;</w:t>
            </w:r>
          </w:p>
          <w:p w:rsidR="009437EA" w:rsidRPr="009437EA" w:rsidRDefault="009437EA" w:rsidP="00FE4521">
            <w:pPr>
              <w:numPr>
                <w:ilvl w:val="0"/>
                <w:numId w:val="49"/>
              </w:numPr>
              <w:rPr>
                <w:rFonts w:ascii="Arial" w:hAnsi="Arial" w:cs="Arial"/>
                <w:sz w:val="20"/>
              </w:rPr>
            </w:pPr>
            <w:r w:rsidRPr="009437EA">
              <w:rPr>
                <w:rFonts w:ascii="Arial" w:hAnsi="Arial" w:cs="Arial"/>
                <w:sz w:val="20"/>
              </w:rPr>
              <w:t xml:space="preserve">do not cause significant loss of amenity to </w:t>
            </w:r>
            <w:proofErr w:type="gramStart"/>
            <w:r w:rsidRPr="009437EA">
              <w:rPr>
                <w:rFonts w:ascii="Arial" w:hAnsi="Arial" w:cs="Arial"/>
                <w:sz w:val="20"/>
              </w:rPr>
              <w:t>neighbouring</w:t>
            </w:r>
            <w:proofErr w:type="gramEnd"/>
            <w:r w:rsidRPr="009437EA">
              <w:rPr>
                <w:rFonts w:ascii="Arial" w:hAnsi="Arial" w:cs="Arial"/>
                <w:sz w:val="20"/>
              </w:rPr>
              <w:t xml:space="preserve"> residents by way of noise, vibration, odour, lighting, traffic generation and hours of operation.</w:t>
            </w:r>
          </w:p>
          <w:p w:rsidR="00CB78E8" w:rsidRPr="00577037" w:rsidRDefault="00CB78E8">
            <w:pPr>
              <w:rPr>
                <w:rFonts w:ascii="Arial" w:hAnsi="Arial" w:cs="Arial"/>
                <w:sz w:val="20"/>
              </w:rPr>
            </w:pP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PO64</w:t>
            </w:r>
          </w:p>
          <w:p w:rsidR="009437EA" w:rsidRPr="009437EA" w:rsidRDefault="009437EA" w:rsidP="009437EA">
            <w:pPr>
              <w:rPr>
                <w:rFonts w:ascii="Arial" w:hAnsi="Arial" w:cs="Arial"/>
                <w:sz w:val="20"/>
              </w:rPr>
            </w:pPr>
            <w:r w:rsidRPr="009437EA">
              <w:rPr>
                <w:rFonts w:ascii="Arial" w:hAnsi="Arial" w:cs="Arial"/>
                <w:sz w:val="20"/>
              </w:rPr>
              <w:t xml:space="preserve">Non-industrial components of buildings (including offices and retail areas) are designed as </w:t>
            </w:r>
            <w:proofErr w:type="gramStart"/>
            <w:r w:rsidRPr="009437EA">
              <w:rPr>
                <w:rFonts w:ascii="Arial" w:hAnsi="Arial" w:cs="Arial"/>
                <w:sz w:val="20"/>
              </w:rPr>
              <w:t>high quality</w:t>
            </w:r>
            <w:proofErr w:type="gramEnd"/>
            <w:r w:rsidRPr="009437EA">
              <w:rPr>
                <w:rFonts w:ascii="Arial" w:hAnsi="Arial" w:cs="Arial"/>
                <w:sz w:val="20"/>
              </w:rPr>
              <w:t xml:space="preserve"> architectural features and incorporate entry area elements such as forecourts, awnings and the architectural treatment of roof lines and </w:t>
            </w:r>
            <w:proofErr w:type="spellStart"/>
            <w:r w:rsidRPr="009437EA">
              <w:rPr>
                <w:rFonts w:ascii="Arial" w:hAnsi="Arial" w:cs="Arial"/>
                <w:sz w:val="20"/>
              </w:rPr>
              <w:t>fascias</w:t>
            </w:r>
            <w:proofErr w:type="spellEnd"/>
            <w:r w:rsidRPr="009437EA">
              <w:rPr>
                <w:rFonts w:ascii="Arial" w:hAnsi="Arial" w:cs="Arial"/>
                <w:sz w:val="20"/>
              </w:rPr>
              <w:t>.</w:t>
            </w:r>
          </w:p>
          <w:p w:rsidR="00CB78E8" w:rsidRPr="00577037" w:rsidRDefault="00CB78E8">
            <w:pPr>
              <w:rPr>
                <w:rFonts w:ascii="Arial" w:hAnsi="Arial" w:cs="Arial"/>
                <w:sz w:val="20"/>
              </w:rPr>
            </w:pP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rPr>
          <w:trHeight w:val="368"/>
        </w:trPr>
        <w:tc>
          <w:tcPr>
            <w:tcW w:w="5498" w:type="dxa"/>
            <w:shd w:val="clear" w:color="auto" w:fill="D9D9D9" w:themeFill="background1" w:themeFillShade="D9"/>
          </w:tcPr>
          <w:p w:rsidR="00CB78E8" w:rsidRPr="00577037" w:rsidRDefault="009437EA">
            <w:pPr>
              <w:rPr>
                <w:rFonts w:ascii="Arial" w:hAnsi="Arial" w:cs="Arial"/>
                <w:sz w:val="20"/>
              </w:rPr>
            </w:pPr>
            <w:r w:rsidRPr="009437EA">
              <w:rPr>
                <w:rFonts w:ascii="Arial" w:hAnsi="Arial" w:cs="Arial"/>
                <w:b/>
                <w:bCs/>
                <w:sz w:val="20"/>
              </w:rPr>
              <w:t>Non-industrial land use</w:t>
            </w:r>
            <w:r>
              <w:rPr>
                <w:rFonts w:ascii="Arial" w:hAnsi="Arial" w:cs="Arial"/>
                <w:b/>
                <w:bCs/>
                <w:sz w:val="20"/>
              </w:rPr>
              <w:t>s</w:t>
            </w:r>
          </w:p>
        </w:tc>
        <w:tc>
          <w:tcPr>
            <w:tcW w:w="6571" w:type="dxa"/>
            <w:shd w:val="clear" w:color="auto" w:fill="D9D9D9" w:themeFill="background1" w:themeFillShade="D9"/>
          </w:tcPr>
          <w:p w:rsidR="00CB78E8" w:rsidRPr="00577037" w:rsidRDefault="00CB78E8">
            <w:pPr>
              <w:rPr>
                <w:rFonts w:ascii="Arial" w:hAnsi="Arial" w:cs="Arial"/>
                <w:sz w:val="20"/>
              </w:rPr>
            </w:pPr>
          </w:p>
        </w:tc>
        <w:tc>
          <w:tcPr>
            <w:tcW w:w="1685" w:type="dxa"/>
            <w:shd w:val="clear" w:color="auto" w:fill="D9D9D9" w:themeFill="background1" w:themeFillShade="D9"/>
          </w:tcPr>
          <w:p w:rsidR="00CB78E8" w:rsidRPr="00577037" w:rsidRDefault="00CB78E8">
            <w:pPr>
              <w:rPr>
                <w:rFonts w:ascii="Arial" w:hAnsi="Arial" w:cs="Arial"/>
                <w:sz w:val="20"/>
              </w:rPr>
            </w:pPr>
          </w:p>
        </w:tc>
        <w:tc>
          <w:tcPr>
            <w:tcW w:w="1634" w:type="dxa"/>
            <w:shd w:val="clear" w:color="auto" w:fill="D9D9D9" w:themeFill="background1" w:themeFillShade="D9"/>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b/>
                <w:sz w:val="20"/>
              </w:rPr>
            </w:pPr>
            <w:r w:rsidRPr="009437EA">
              <w:rPr>
                <w:rFonts w:ascii="Arial" w:hAnsi="Arial" w:cs="Arial"/>
                <w:b/>
                <w:sz w:val="20"/>
              </w:rPr>
              <w:t>PO65</w:t>
            </w:r>
          </w:p>
          <w:p w:rsidR="009437EA" w:rsidRPr="009437EA" w:rsidRDefault="009437EA" w:rsidP="009437EA">
            <w:pPr>
              <w:rPr>
                <w:rFonts w:ascii="Arial" w:hAnsi="Arial" w:cs="Arial"/>
                <w:sz w:val="20"/>
              </w:rPr>
            </w:pPr>
          </w:p>
          <w:p w:rsidR="00CB78E8" w:rsidRPr="00577037" w:rsidRDefault="009437EA" w:rsidP="009437EA">
            <w:pPr>
              <w:rPr>
                <w:rFonts w:ascii="Arial" w:hAnsi="Arial" w:cs="Arial"/>
                <w:sz w:val="20"/>
              </w:rPr>
            </w:pPr>
            <w:r w:rsidRPr="009437EA">
              <w:rPr>
                <w:rFonts w:ascii="Arial" w:hAnsi="Arial" w:cs="Arial"/>
                <w:sz w:val="20"/>
              </w:rPr>
              <w:t xml:space="preserve">With the exception of Caretaker's </w:t>
            </w:r>
            <w:proofErr w:type="gramStart"/>
            <w:r w:rsidRPr="009437EA">
              <w:rPr>
                <w:rFonts w:ascii="Arial" w:hAnsi="Arial" w:cs="Arial"/>
                <w:sz w:val="20"/>
              </w:rPr>
              <w:t>accommodation(</w:t>
            </w:r>
            <w:proofErr w:type="gramEnd"/>
            <w:r w:rsidRPr="009437EA">
              <w:rPr>
                <w:rFonts w:ascii="Arial" w:hAnsi="Arial" w:cs="Arial"/>
                <w:sz w:val="20"/>
              </w:rPr>
              <w:t>10) and Child care centre(13), residential and other sensitive land uses do not establish within the precinct.</w:t>
            </w: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rPr>
          <w:trHeight w:val="4803"/>
        </w:trPr>
        <w:tc>
          <w:tcPr>
            <w:tcW w:w="5498" w:type="dxa"/>
          </w:tcPr>
          <w:p w:rsidR="009437EA" w:rsidRPr="009437EA" w:rsidRDefault="009437EA" w:rsidP="009437EA">
            <w:pPr>
              <w:rPr>
                <w:rFonts w:ascii="Arial" w:hAnsi="Arial" w:cs="Arial"/>
                <w:sz w:val="20"/>
              </w:rPr>
            </w:pPr>
            <w:r w:rsidRPr="009437EA">
              <w:rPr>
                <w:rFonts w:ascii="Arial" w:hAnsi="Arial" w:cs="Arial"/>
                <w:b/>
                <w:bCs/>
                <w:sz w:val="20"/>
              </w:rPr>
              <w:lastRenderedPageBreak/>
              <w:t>PO66</w:t>
            </w:r>
          </w:p>
          <w:p w:rsidR="009437EA" w:rsidRPr="009437EA" w:rsidRDefault="009437EA" w:rsidP="009437EA">
            <w:pPr>
              <w:rPr>
                <w:rFonts w:ascii="Arial" w:hAnsi="Arial" w:cs="Arial"/>
                <w:sz w:val="20"/>
              </w:rPr>
            </w:pPr>
            <w:r w:rsidRPr="009437EA">
              <w:rPr>
                <w:rFonts w:ascii="Arial" w:hAnsi="Arial" w:cs="Arial"/>
                <w:sz w:val="20"/>
              </w:rPr>
              <w:t>Non-industrial uses:</w:t>
            </w:r>
          </w:p>
          <w:p w:rsidR="009437EA" w:rsidRPr="009437EA" w:rsidRDefault="009437EA" w:rsidP="00FE4521">
            <w:pPr>
              <w:numPr>
                <w:ilvl w:val="0"/>
                <w:numId w:val="50"/>
              </w:numPr>
              <w:rPr>
                <w:rFonts w:ascii="Arial" w:hAnsi="Arial" w:cs="Arial"/>
                <w:sz w:val="20"/>
              </w:rPr>
            </w:pPr>
            <w:r w:rsidRPr="009437EA">
              <w:rPr>
                <w:rFonts w:ascii="Arial" w:hAnsi="Arial" w:cs="Arial"/>
                <w:sz w:val="20"/>
              </w:rPr>
              <w:t>are consolidated with existing non-industrial uses in the sub-precinct;</w:t>
            </w:r>
          </w:p>
          <w:p w:rsidR="009437EA" w:rsidRPr="009437EA" w:rsidRDefault="009437EA" w:rsidP="00FE4521">
            <w:pPr>
              <w:numPr>
                <w:ilvl w:val="0"/>
                <w:numId w:val="50"/>
              </w:numPr>
              <w:rPr>
                <w:rFonts w:ascii="Arial" w:hAnsi="Arial" w:cs="Arial"/>
                <w:sz w:val="20"/>
              </w:rPr>
            </w:pPr>
            <w:r w:rsidRPr="009437EA">
              <w:rPr>
                <w:rFonts w:ascii="Arial" w:hAnsi="Arial" w:cs="Arial"/>
                <w:sz w:val="20"/>
              </w:rPr>
              <w:t>do not compromise the viability, role or function of the Caboolture West centres network;</w:t>
            </w:r>
          </w:p>
          <w:p w:rsidR="009437EA" w:rsidRPr="009437EA" w:rsidRDefault="009437EA" w:rsidP="00FE4521">
            <w:pPr>
              <w:numPr>
                <w:ilvl w:val="0"/>
                <w:numId w:val="50"/>
              </w:numPr>
              <w:rPr>
                <w:rFonts w:ascii="Arial" w:hAnsi="Arial" w:cs="Arial"/>
                <w:sz w:val="20"/>
              </w:rPr>
            </w:pPr>
            <w:r w:rsidRPr="009437EA">
              <w:rPr>
                <w:rFonts w:ascii="Arial" w:hAnsi="Arial" w:cs="Arial"/>
                <w:sz w:val="20"/>
              </w:rPr>
              <w:t>are not subject to adverse amenity impacts or risk to health from industrial activities;</w:t>
            </w:r>
          </w:p>
          <w:p w:rsidR="009437EA" w:rsidRPr="009437EA" w:rsidRDefault="009437EA" w:rsidP="00FE4521">
            <w:pPr>
              <w:numPr>
                <w:ilvl w:val="0"/>
                <w:numId w:val="50"/>
              </w:numPr>
              <w:rPr>
                <w:rFonts w:ascii="Arial" w:hAnsi="Arial" w:cs="Arial"/>
                <w:sz w:val="20"/>
              </w:rPr>
            </w:pPr>
            <w:r w:rsidRPr="009437EA">
              <w:rPr>
                <w:rFonts w:ascii="Arial" w:hAnsi="Arial" w:cs="Arial"/>
                <w:sz w:val="20"/>
              </w:rPr>
              <w:t>do not constrain the function or viability of future industrial activities in Enterprise and employment precinct.</w:t>
            </w:r>
          </w:p>
          <w:p w:rsidR="00CB78E8" w:rsidRDefault="00CB78E8">
            <w:pPr>
              <w:rPr>
                <w:rFonts w:ascii="Arial" w:hAnsi="Arial" w:cs="Arial"/>
                <w:sz w:val="20"/>
              </w:rPr>
            </w:pPr>
          </w:p>
          <w:p w:rsidR="009437EA" w:rsidRPr="007916A9" w:rsidRDefault="009437EA">
            <w:pPr>
              <w:rPr>
                <w:rFonts w:ascii="Arial" w:hAnsi="Arial" w:cs="Arial"/>
                <w:sz w:val="18"/>
              </w:rPr>
            </w:pPr>
            <w:r w:rsidRPr="007916A9">
              <w:rPr>
                <w:rFonts w:ascii="Arial" w:hAnsi="Arial" w:cs="Arial"/>
                <w:sz w:val="18"/>
              </w:rPr>
              <w:t xml:space="preserve">Note - The submission of </w:t>
            </w:r>
            <w:proofErr w:type="spellStart"/>
            <w:proofErr w:type="gramStart"/>
            <w:r w:rsidRPr="007916A9">
              <w:rPr>
                <w:rFonts w:ascii="Arial" w:hAnsi="Arial" w:cs="Arial"/>
                <w:sz w:val="18"/>
              </w:rPr>
              <w:t>a</w:t>
            </w:r>
            <w:proofErr w:type="spellEnd"/>
            <w:proofErr w:type="gramEnd"/>
            <w:r w:rsidRPr="007916A9">
              <w:rPr>
                <w:rFonts w:ascii="Arial" w:hAnsi="Arial" w:cs="Arial"/>
                <w:sz w:val="18"/>
              </w:rPr>
              <w:t xml:space="preserve"> Economic Impact Report or Hazard and Nuisance Mitigation Plan may be required to justify compliance with this outcome.</w:t>
            </w:r>
          </w:p>
          <w:p w:rsidR="009437EA" w:rsidRPr="007916A9" w:rsidRDefault="009437EA">
            <w:pPr>
              <w:rPr>
                <w:rFonts w:ascii="Arial" w:hAnsi="Arial" w:cs="Arial"/>
                <w:sz w:val="18"/>
              </w:rPr>
            </w:pPr>
          </w:p>
          <w:p w:rsidR="009437EA" w:rsidRPr="007916A9" w:rsidRDefault="009437EA">
            <w:pPr>
              <w:rPr>
                <w:rFonts w:ascii="Arial" w:hAnsi="Arial" w:cs="Arial"/>
                <w:sz w:val="18"/>
              </w:rPr>
            </w:pPr>
            <w:r w:rsidRPr="007916A9">
              <w:rPr>
                <w:rFonts w:ascii="Arial" w:hAnsi="Arial" w:cs="Arial"/>
                <w:sz w:val="18"/>
              </w:rPr>
              <w:t>Note - An Economic Impact Assessment may be required to demonstrate compliance with part of the outcome/s above.  Refer to Planning scheme policy - Economic impact assessment for information required.</w:t>
            </w: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PO67</w:t>
            </w:r>
          </w:p>
          <w:p w:rsidR="009437EA" w:rsidRPr="009437EA" w:rsidRDefault="009437EA" w:rsidP="009437EA">
            <w:pPr>
              <w:rPr>
                <w:rFonts w:ascii="Arial" w:hAnsi="Arial" w:cs="Arial"/>
                <w:sz w:val="20"/>
              </w:rPr>
            </w:pPr>
            <w:r w:rsidRPr="009437EA">
              <w:rPr>
                <w:rFonts w:ascii="Arial" w:hAnsi="Arial" w:cs="Arial"/>
                <w:sz w:val="20"/>
              </w:rPr>
              <w:t>Where located on a Collector or Local road, non-industrial uses provide only direct convenience retail or services to the industrial workforce.</w:t>
            </w:r>
          </w:p>
          <w:p w:rsidR="00CB78E8" w:rsidRPr="00577037" w:rsidRDefault="00CB78E8">
            <w:pPr>
              <w:rPr>
                <w:rFonts w:ascii="Arial" w:hAnsi="Arial" w:cs="Arial"/>
                <w:sz w:val="20"/>
              </w:rPr>
            </w:pP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PO68</w:t>
            </w:r>
          </w:p>
          <w:p w:rsidR="009437EA" w:rsidRPr="009437EA" w:rsidRDefault="009437EA" w:rsidP="009437EA">
            <w:pPr>
              <w:rPr>
                <w:rFonts w:ascii="Arial" w:hAnsi="Arial" w:cs="Arial"/>
                <w:sz w:val="20"/>
              </w:rPr>
            </w:pPr>
            <w:r w:rsidRPr="009437EA">
              <w:rPr>
                <w:rFonts w:ascii="Arial" w:hAnsi="Arial" w:cs="Arial"/>
                <w:sz w:val="20"/>
              </w:rPr>
              <w:t>Traffic generated by non-industrial uses does not detrimentally impact the operation and functionality of the external road network.</w:t>
            </w:r>
          </w:p>
          <w:p w:rsidR="00CB78E8" w:rsidRPr="00577037" w:rsidRDefault="00CB78E8">
            <w:pPr>
              <w:rPr>
                <w:rFonts w:ascii="Arial" w:hAnsi="Arial" w:cs="Arial"/>
                <w:sz w:val="20"/>
              </w:rPr>
            </w:pPr>
          </w:p>
        </w:tc>
        <w:tc>
          <w:tcPr>
            <w:tcW w:w="6571" w:type="dxa"/>
          </w:tcPr>
          <w:p w:rsidR="00CB78E8" w:rsidRPr="00577037" w:rsidRDefault="009437EA">
            <w:pPr>
              <w:rPr>
                <w:rFonts w:ascii="Arial" w:hAnsi="Arial" w:cs="Arial"/>
                <w:sz w:val="20"/>
              </w:rPr>
            </w:pPr>
            <w:r w:rsidRPr="009437EA">
              <w:rPr>
                <w:rFonts w:ascii="Arial" w:hAnsi="Arial" w:cs="Arial"/>
                <w:sz w:val="20"/>
              </w:rPr>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9437EA" w:rsidRPr="009437EA" w:rsidRDefault="009437EA" w:rsidP="009437EA">
            <w:pPr>
              <w:rPr>
                <w:rFonts w:ascii="Arial" w:hAnsi="Arial" w:cs="Arial"/>
                <w:sz w:val="20"/>
              </w:rPr>
            </w:pPr>
            <w:r w:rsidRPr="009437EA">
              <w:rPr>
                <w:rFonts w:ascii="Arial" w:hAnsi="Arial" w:cs="Arial"/>
                <w:b/>
                <w:bCs/>
                <w:sz w:val="20"/>
              </w:rPr>
              <w:t>PO69</w:t>
            </w:r>
          </w:p>
          <w:p w:rsidR="009437EA" w:rsidRPr="009437EA" w:rsidRDefault="009437EA" w:rsidP="009437EA">
            <w:pPr>
              <w:rPr>
                <w:rFonts w:ascii="Arial" w:hAnsi="Arial" w:cs="Arial"/>
                <w:sz w:val="20"/>
              </w:rPr>
            </w:pPr>
            <w:r w:rsidRPr="009437EA">
              <w:rPr>
                <w:rFonts w:ascii="Arial" w:hAnsi="Arial" w:cs="Arial"/>
                <w:sz w:val="20"/>
              </w:rPr>
              <w:t>The design of non-industrial buildings in the precinct:</w:t>
            </w:r>
          </w:p>
          <w:p w:rsidR="009437EA" w:rsidRPr="009437EA" w:rsidRDefault="009437EA" w:rsidP="00FE4521">
            <w:pPr>
              <w:numPr>
                <w:ilvl w:val="0"/>
                <w:numId w:val="51"/>
              </w:numPr>
              <w:rPr>
                <w:rFonts w:ascii="Arial" w:hAnsi="Arial" w:cs="Arial"/>
                <w:sz w:val="20"/>
              </w:rPr>
            </w:pPr>
            <w:r w:rsidRPr="009437EA">
              <w:rPr>
                <w:rFonts w:ascii="Arial" w:hAnsi="Arial" w:cs="Arial"/>
                <w:sz w:val="20"/>
              </w:rPr>
              <w:t>adds visual interest to the streetscape (e.g. variation in materials, patterns, textures and colours, a consistent building line, blank walls that are visible from public places are treated to not negatively impact the surrounding amenity);</w:t>
            </w:r>
          </w:p>
          <w:p w:rsidR="009437EA" w:rsidRPr="009437EA" w:rsidRDefault="009437EA" w:rsidP="00FE4521">
            <w:pPr>
              <w:numPr>
                <w:ilvl w:val="0"/>
                <w:numId w:val="51"/>
              </w:numPr>
              <w:rPr>
                <w:rFonts w:ascii="Arial" w:hAnsi="Arial" w:cs="Arial"/>
                <w:sz w:val="20"/>
              </w:rPr>
            </w:pPr>
            <w:r w:rsidRPr="009437EA">
              <w:rPr>
                <w:rFonts w:ascii="Arial" w:hAnsi="Arial" w:cs="Arial"/>
                <w:sz w:val="20"/>
              </w:rPr>
              <w:t xml:space="preserve">contributes to a safe environment (e.g. </w:t>
            </w:r>
            <w:proofErr w:type="gramStart"/>
            <w:r w:rsidRPr="009437EA">
              <w:rPr>
                <w:rFonts w:ascii="Arial" w:hAnsi="Arial" w:cs="Arial"/>
                <w:sz w:val="20"/>
              </w:rPr>
              <w:t>through the use of</w:t>
            </w:r>
            <w:proofErr w:type="gramEnd"/>
            <w:r w:rsidRPr="009437EA">
              <w:rPr>
                <w:rFonts w:ascii="Arial" w:hAnsi="Arial" w:cs="Arial"/>
                <w:sz w:val="20"/>
              </w:rPr>
              <w:t xml:space="preserve"> lighting and not resulting in concealed recesses or potential entrapment areas);</w:t>
            </w:r>
          </w:p>
          <w:p w:rsidR="009437EA" w:rsidRPr="009437EA" w:rsidRDefault="009437EA" w:rsidP="00FE4521">
            <w:pPr>
              <w:numPr>
                <w:ilvl w:val="0"/>
                <w:numId w:val="51"/>
              </w:numPr>
              <w:rPr>
                <w:rFonts w:ascii="Arial" w:hAnsi="Arial" w:cs="Arial"/>
                <w:sz w:val="20"/>
              </w:rPr>
            </w:pPr>
            <w:r w:rsidRPr="009437EA">
              <w:rPr>
                <w:rFonts w:ascii="Arial" w:hAnsi="Arial" w:cs="Arial"/>
                <w:sz w:val="20"/>
              </w:rPr>
              <w:lastRenderedPageBreak/>
              <w:t>incorporates architectural features within the building facade at the street level to create human scale (e.g. awnings).</w:t>
            </w:r>
          </w:p>
          <w:p w:rsidR="00CB78E8" w:rsidRPr="00577037" w:rsidRDefault="00CB78E8">
            <w:pPr>
              <w:rPr>
                <w:rFonts w:ascii="Arial" w:hAnsi="Arial" w:cs="Arial"/>
                <w:sz w:val="20"/>
              </w:rPr>
            </w:pPr>
          </w:p>
        </w:tc>
        <w:tc>
          <w:tcPr>
            <w:tcW w:w="6571" w:type="dxa"/>
          </w:tcPr>
          <w:p w:rsidR="00CB78E8" w:rsidRPr="00577037" w:rsidRDefault="009437EA">
            <w:pPr>
              <w:rPr>
                <w:rFonts w:ascii="Arial" w:hAnsi="Arial" w:cs="Arial"/>
                <w:sz w:val="20"/>
              </w:rPr>
            </w:pPr>
            <w:r w:rsidRPr="009437EA">
              <w:rPr>
                <w:rFonts w:ascii="Arial" w:hAnsi="Arial" w:cs="Arial"/>
                <w:sz w:val="20"/>
              </w:rPr>
              <w:lastRenderedPageBreak/>
              <w:t>No example provided.</w:t>
            </w: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9437EA" w:rsidTr="00ED0BE6">
        <w:tc>
          <w:tcPr>
            <w:tcW w:w="5498" w:type="dxa"/>
            <w:vMerge w:val="restart"/>
          </w:tcPr>
          <w:p w:rsidR="009437EA" w:rsidRPr="009437EA" w:rsidRDefault="009437EA" w:rsidP="009437EA">
            <w:pPr>
              <w:rPr>
                <w:rFonts w:ascii="Arial" w:hAnsi="Arial" w:cs="Arial"/>
                <w:sz w:val="20"/>
              </w:rPr>
            </w:pPr>
            <w:r w:rsidRPr="009437EA">
              <w:rPr>
                <w:rFonts w:ascii="Arial" w:hAnsi="Arial" w:cs="Arial"/>
                <w:b/>
                <w:bCs/>
                <w:sz w:val="20"/>
              </w:rPr>
              <w:t>PO70</w:t>
            </w:r>
          </w:p>
          <w:p w:rsidR="009437EA" w:rsidRPr="009437EA" w:rsidRDefault="009437EA" w:rsidP="009437EA">
            <w:pPr>
              <w:rPr>
                <w:rFonts w:ascii="Arial" w:hAnsi="Arial" w:cs="Arial"/>
                <w:sz w:val="20"/>
              </w:rPr>
            </w:pPr>
            <w:r w:rsidRPr="009437EA">
              <w:rPr>
                <w:rFonts w:ascii="Arial" w:hAnsi="Arial" w:cs="Arial"/>
                <w:sz w:val="20"/>
              </w:rPr>
              <w:t>Building entrances:</w:t>
            </w:r>
          </w:p>
          <w:p w:rsidR="009437EA" w:rsidRPr="009437EA" w:rsidRDefault="009437EA" w:rsidP="00FE4521">
            <w:pPr>
              <w:numPr>
                <w:ilvl w:val="0"/>
                <w:numId w:val="52"/>
              </w:numPr>
              <w:rPr>
                <w:rFonts w:ascii="Arial" w:hAnsi="Arial" w:cs="Arial"/>
                <w:sz w:val="20"/>
              </w:rPr>
            </w:pPr>
            <w:r w:rsidRPr="009437EA">
              <w:rPr>
                <w:rFonts w:ascii="Arial" w:hAnsi="Arial" w:cs="Arial"/>
                <w:sz w:val="20"/>
              </w:rPr>
              <w:t>are readily identifiable from the road frontage;</w:t>
            </w:r>
          </w:p>
          <w:p w:rsidR="009437EA" w:rsidRPr="009437EA" w:rsidRDefault="009437EA" w:rsidP="00FE4521">
            <w:pPr>
              <w:numPr>
                <w:ilvl w:val="0"/>
                <w:numId w:val="52"/>
              </w:numPr>
              <w:rPr>
                <w:rFonts w:ascii="Arial" w:hAnsi="Arial" w:cs="Arial"/>
                <w:sz w:val="20"/>
              </w:rPr>
            </w:pPr>
            <w:r w:rsidRPr="009437EA">
              <w:rPr>
                <w:rFonts w:ascii="Arial" w:hAnsi="Arial" w:cs="Arial"/>
                <w:sz w:val="20"/>
              </w:rPr>
              <w:t>add visual interest to the streetscape;</w:t>
            </w:r>
          </w:p>
          <w:p w:rsidR="009437EA" w:rsidRPr="009437EA" w:rsidRDefault="009437EA" w:rsidP="00FE4521">
            <w:pPr>
              <w:numPr>
                <w:ilvl w:val="0"/>
                <w:numId w:val="52"/>
              </w:numPr>
              <w:rPr>
                <w:rFonts w:ascii="Arial" w:hAnsi="Arial" w:cs="Arial"/>
                <w:sz w:val="20"/>
              </w:rPr>
            </w:pPr>
            <w:r w:rsidRPr="009437EA">
              <w:rPr>
                <w:rFonts w:ascii="Arial" w:hAnsi="Arial" w:cs="Arial"/>
                <w:sz w:val="20"/>
              </w:rPr>
              <w:t>are designed to limit opportunities for concealment;</w:t>
            </w:r>
          </w:p>
          <w:p w:rsidR="009437EA" w:rsidRPr="009437EA" w:rsidRDefault="009437EA" w:rsidP="00FE4521">
            <w:pPr>
              <w:numPr>
                <w:ilvl w:val="0"/>
                <w:numId w:val="52"/>
              </w:numPr>
              <w:rPr>
                <w:rFonts w:ascii="Arial" w:hAnsi="Arial" w:cs="Arial"/>
                <w:sz w:val="20"/>
              </w:rPr>
            </w:pPr>
            <w:r w:rsidRPr="009437EA">
              <w:rPr>
                <w:rFonts w:ascii="Arial" w:hAnsi="Arial" w:cs="Arial"/>
                <w:sz w:val="20"/>
              </w:rPr>
              <w:t>are located and oriented to favour active and public transport usage by connecting to pedestrian footpaths on the street frontage and adjoining sites.</w:t>
            </w:r>
          </w:p>
          <w:p w:rsidR="009437EA" w:rsidRDefault="009437EA">
            <w:pPr>
              <w:rPr>
                <w:rFonts w:ascii="Arial" w:hAnsi="Arial" w:cs="Arial"/>
                <w:sz w:val="20"/>
              </w:rPr>
            </w:pPr>
          </w:p>
          <w:p w:rsidR="009437EA" w:rsidRPr="007916A9" w:rsidRDefault="009437EA">
            <w:pPr>
              <w:rPr>
                <w:rFonts w:ascii="Arial" w:hAnsi="Arial" w:cs="Arial"/>
                <w:sz w:val="18"/>
              </w:rPr>
            </w:pPr>
            <w:r w:rsidRPr="007916A9">
              <w:rPr>
                <w:rFonts w:ascii="Arial" w:hAnsi="Arial" w:cs="Arial"/>
                <w:sz w:val="18"/>
              </w:rPr>
              <w:t>Note - The design provisions for footpaths outlined in Planning scheme policy - Integrated design may assist in demonstrating compliance with this outcome.</w:t>
            </w:r>
          </w:p>
          <w:p w:rsidR="009437EA" w:rsidRPr="00577037" w:rsidRDefault="009437EA">
            <w:pPr>
              <w:rPr>
                <w:rFonts w:ascii="Arial" w:hAnsi="Arial" w:cs="Arial"/>
                <w:sz w:val="20"/>
              </w:rPr>
            </w:pPr>
          </w:p>
        </w:tc>
        <w:tc>
          <w:tcPr>
            <w:tcW w:w="6571" w:type="dxa"/>
          </w:tcPr>
          <w:p w:rsidR="009437EA" w:rsidRPr="009437EA" w:rsidRDefault="009437EA" w:rsidP="009437EA">
            <w:pPr>
              <w:rPr>
                <w:rFonts w:ascii="Arial" w:hAnsi="Arial" w:cs="Arial"/>
                <w:sz w:val="20"/>
              </w:rPr>
            </w:pPr>
            <w:r w:rsidRPr="009437EA">
              <w:rPr>
                <w:rFonts w:ascii="Arial" w:hAnsi="Arial" w:cs="Arial"/>
                <w:b/>
                <w:bCs/>
                <w:sz w:val="20"/>
              </w:rPr>
              <w:t>E70.1</w:t>
            </w:r>
          </w:p>
          <w:p w:rsidR="009437EA" w:rsidRPr="009437EA" w:rsidRDefault="009437EA" w:rsidP="009437EA">
            <w:pPr>
              <w:rPr>
                <w:rFonts w:ascii="Arial" w:hAnsi="Arial" w:cs="Arial"/>
                <w:sz w:val="20"/>
              </w:rPr>
            </w:pPr>
            <w:r w:rsidRPr="009437EA">
              <w:rPr>
                <w:rFonts w:ascii="Arial" w:hAnsi="Arial" w:cs="Arial"/>
                <w:sz w:val="20"/>
              </w:rPr>
              <w:t>The main entrance to the building is clearly visible from and addresses the primary street frontage.</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9437EA" w:rsidTr="00ED0BE6">
        <w:tc>
          <w:tcPr>
            <w:tcW w:w="5498" w:type="dxa"/>
            <w:vMerge/>
          </w:tcPr>
          <w:p w:rsidR="009437EA" w:rsidRPr="00577037" w:rsidRDefault="009437EA">
            <w:pPr>
              <w:rPr>
                <w:rFonts w:ascii="Arial" w:hAnsi="Arial" w:cs="Arial"/>
                <w:sz w:val="20"/>
              </w:rPr>
            </w:pPr>
          </w:p>
        </w:tc>
        <w:tc>
          <w:tcPr>
            <w:tcW w:w="6571" w:type="dxa"/>
          </w:tcPr>
          <w:p w:rsidR="009437EA" w:rsidRPr="009437EA" w:rsidRDefault="009437EA" w:rsidP="009437EA">
            <w:pPr>
              <w:rPr>
                <w:rFonts w:ascii="Arial" w:hAnsi="Arial" w:cs="Arial"/>
                <w:sz w:val="20"/>
              </w:rPr>
            </w:pPr>
            <w:r>
              <w:rPr>
                <w:rFonts w:ascii="Arial" w:hAnsi="Arial" w:cs="Arial"/>
                <w:b/>
                <w:bCs/>
                <w:sz w:val="20"/>
              </w:rPr>
              <w:t>E</w:t>
            </w:r>
            <w:r w:rsidRPr="009437EA">
              <w:rPr>
                <w:rFonts w:ascii="Arial" w:hAnsi="Arial" w:cs="Arial"/>
                <w:b/>
                <w:bCs/>
                <w:sz w:val="20"/>
              </w:rPr>
              <w:t>70.2</w:t>
            </w:r>
          </w:p>
          <w:p w:rsidR="009437EA" w:rsidRPr="009437EA" w:rsidRDefault="009437EA" w:rsidP="009437EA">
            <w:pPr>
              <w:rPr>
                <w:rFonts w:ascii="Arial" w:hAnsi="Arial" w:cs="Arial"/>
                <w:sz w:val="20"/>
              </w:rPr>
            </w:pPr>
            <w:r w:rsidRPr="009437EA">
              <w:rPr>
                <w:rFonts w:ascii="Arial" w:hAnsi="Arial" w:cs="Arial"/>
                <w:sz w:val="20"/>
              </w:rPr>
              <w:t>Where the building does not adjoin the street frontage, a dedicated and sealed pedestrian footpath is provided between the street frontage and the building entrance.</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CB78E8" w:rsidTr="00ED0BE6">
        <w:tc>
          <w:tcPr>
            <w:tcW w:w="5498" w:type="dxa"/>
          </w:tcPr>
          <w:p w:rsidR="005E4011" w:rsidRPr="005E4011" w:rsidRDefault="005E4011" w:rsidP="005E4011">
            <w:pPr>
              <w:rPr>
                <w:rFonts w:ascii="Arial" w:hAnsi="Arial" w:cs="Arial"/>
                <w:sz w:val="20"/>
              </w:rPr>
            </w:pPr>
            <w:r w:rsidRPr="005E4011">
              <w:rPr>
                <w:rFonts w:ascii="Arial" w:hAnsi="Arial" w:cs="Arial"/>
                <w:b/>
                <w:bCs/>
                <w:sz w:val="20"/>
              </w:rPr>
              <w:t>PO71</w:t>
            </w:r>
          </w:p>
          <w:p w:rsidR="005E4011" w:rsidRPr="005E4011" w:rsidRDefault="005E4011" w:rsidP="005E4011">
            <w:pPr>
              <w:rPr>
                <w:rFonts w:ascii="Arial" w:hAnsi="Arial" w:cs="Arial"/>
                <w:sz w:val="20"/>
              </w:rPr>
            </w:pPr>
            <w:r w:rsidRPr="005E4011">
              <w:rPr>
                <w:rFonts w:ascii="Arial" w:hAnsi="Arial" w:cs="Arial"/>
                <w:sz w:val="20"/>
              </w:rPr>
              <w:t>Development of Caretaker's accommodation</w:t>
            </w:r>
            <w:r w:rsidRPr="005E4011">
              <w:rPr>
                <w:rFonts w:ascii="Arial" w:hAnsi="Arial" w:cs="Arial"/>
                <w:sz w:val="20"/>
                <w:vertAlign w:val="superscript"/>
              </w:rPr>
              <w:t>(</w:t>
            </w:r>
            <w:hyperlink r:id="rId20" w:anchor="target-d412305e570643" w:tooltip="Caretaker’s accommodation - A dwelling provided for a caretaker of a non-residential use on the same premises." w:history="1">
              <w:r w:rsidRPr="005E4011">
                <w:rPr>
                  <w:rStyle w:val="Hyperlink"/>
                  <w:rFonts w:ascii="Arial" w:hAnsi="Arial" w:cs="Arial"/>
                  <w:sz w:val="20"/>
                  <w:vertAlign w:val="superscript"/>
                </w:rPr>
                <w:t>10</w:t>
              </w:r>
            </w:hyperlink>
            <w:r w:rsidRPr="005E4011">
              <w:rPr>
                <w:rFonts w:ascii="Arial" w:hAnsi="Arial" w:cs="Arial"/>
                <w:sz w:val="20"/>
                <w:vertAlign w:val="superscript"/>
              </w:rPr>
              <w:t>)</w:t>
            </w:r>
            <w:r w:rsidRPr="005E4011">
              <w:rPr>
                <w:rFonts w:ascii="Arial" w:hAnsi="Arial" w:cs="Arial"/>
                <w:sz w:val="20"/>
              </w:rPr>
              <w:t>:</w:t>
            </w:r>
          </w:p>
          <w:p w:rsidR="005E4011" w:rsidRPr="005E4011" w:rsidRDefault="005E4011" w:rsidP="00FE4521">
            <w:pPr>
              <w:numPr>
                <w:ilvl w:val="0"/>
                <w:numId w:val="53"/>
              </w:numPr>
              <w:rPr>
                <w:rFonts w:ascii="Arial" w:hAnsi="Arial" w:cs="Arial"/>
                <w:sz w:val="20"/>
              </w:rPr>
            </w:pPr>
            <w:r w:rsidRPr="005E4011">
              <w:rPr>
                <w:rFonts w:ascii="Arial" w:hAnsi="Arial" w:cs="Arial"/>
                <w:sz w:val="20"/>
              </w:rPr>
              <w:t>does not compromise the productivity of the use occurring on-site and in the surrounding area;</w:t>
            </w:r>
          </w:p>
          <w:p w:rsidR="005E4011" w:rsidRPr="005E4011" w:rsidRDefault="005E4011" w:rsidP="00FE4521">
            <w:pPr>
              <w:numPr>
                <w:ilvl w:val="0"/>
                <w:numId w:val="53"/>
              </w:numPr>
              <w:rPr>
                <w:rFonts w:ascii="Arial" w:hAnsi="Arial" w:cs="Arial"/>
                <w:sz w:val="20"/>
              </w:rPr>
            </w:pPr>
            <w:r w:rsidRPr="005E4011">
              <w:rPr>
                <w:rFonts w:ascii="Arial" w:hAnsi="Arial" w:cs="Arial"/>
                <w:sz w:val="20"/>
              </w:rPr>
              <w:t>is domestic in scale;</w:t>
            </w:r>
          </w:p>
          <w:p w:rsidR="005E4011" w:rsidRPr="005E4011" w:rsidRDefault="005E4011" w:rsidP="00FE4521">
            <w:pPr>
              <w:numPr>
                <w:ilvl w:val="0"/>
                <w:numId w:val="53"/>
              </w:numPr>
              <w:rPr>
                <w:rFonts w:ascii="Arial" w:hAnsi="Arial" w:cs="Arial"/>
                <w:sz w:val="20"/>
              </w:rPr>
            </w:pPr>
            <w:r w:rsidRPr="005E4011">
              <w:rPr>
                <w:rFonts w:ascii="Arial" w:hAnsi="Arial" w:cs="Arial"/>
                <w:sz w:val="20"/>
              </w:rPr>
              <w:t>provides adequate car parking provisions exclusive on the primary use of the site;</w:t>
            </w:r>
          </w:p>
          <w:p w:rsidR="005E4011" w:rsidRPr="005E4011" w:rsidRDefault="005E4011" w:rsidP="00FE4521">
            <w:pPr>
              <w:numPr>
                <w:ilvl w:val="0"/>
                <w:numId w:val="53"/>
              </w:numPr>
              <w:rPr>
                <w:rFonts w:ascii="Arial" w:hAnsi="Arial" w:cs="Arial"/>
                <w:sz w:val="20"/>
              </w:rPr>
            </w:pPr>
            <w:r w:rsidRPr="005E4011">
              <w:rPr>
                <w:rFonts w:ascii="Arial" w:hAnsi="Arial" w:cs="Arial"/>
                <w:sz w:val="20"/>
              </w:rPr>
              <w:t>is safe for the residents;</w:t>
            </w:r>
          </w:p>
          <w:p w:rsidR="005E4011" w:rsidRPr="005E4011" w:rsidRDefault="005E4011" w:rsidP="00FE4521">
            <w:pPr>
              <w:numPr>
                <w:ilvl w:val="0"/>
                <w:numId w:val="53"/>
              </w:numPr>
              <w:rPr>
                <w:rFonts w:ascii="Arial" w:hAnsi="Arial" w:cs="Arial"/>
                <w:sz w:val="20"/>
              </w:rPr>
            </w:pPr>
            <w:r w:rsidRPr="005E4011">
              <w:rPr>
                <w:rFonts w:ascii="Arial" w:hAnsi="Arial" w:cs="Arial"/>
                <w:sz w:val="20"/>
              </w:rPr>
              <w:t>has regard to the open space and recreation needs of the residents.</w:t>
            </w:r>
          </w:p>
          <w:p w:rsidR="00CB78E8" w:rsidRPr="00577037" w:rsidRDefault="00CB78E8">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E71</w:t>
            </w:r>
          </w:p>
          <w:p w:rsidR="00BB65BA" w:rsidRPr="00BB65BA" w:rsidRDefault="00BB65BA" w:rsidP="00BB65BA">
            <w:pPr>
              <w:rPr>
                <w:rFonts w:ascii="Arial" w:hAnsi="Arial" w:cs="Arial"/>
                <w:sz w:val="20"/>
              </w:rPr>
            </w:pPr>
            <w:r w:rsidRPr="00BB65BA">
              <w:rPr>
                <w:rFonts w:ascii="Arial" w:hAnsi="Arial" w:cs="Arial"/>
                <w:sz w:val="20"/>
              </w:rPr>
              <w:t>Caretaker's accommodation</w:t>
            </w:r>
            <w:r w:rsidRPr="00BB65BA">
              <w:rPr>
                <w:rFonts w:ascii="Arial" w:hAnsi="Arial" w:cs="Arial"/>
                <w:sz w:val="20"/>
                <w:vertAlign w:val="superscript"/>
              </w:rPr>
              <w:t>(</w:t>
            </w:r>
            <w:hyperlink r:id="rId21" w:anchor="target-d412305e570643" w:tooltip="Caretaker’s accommodation - A dwelling provided for a caretaker of a non-residential use on the same premises." w:history="1">
              <w:r w:rsidRPr="00BB65BA">
                <w:rPr>
                  <w:rStyle w:val="Hyperlink"/>
                  <w:rFonts w:ascii="Arial" w:hAnsi="Arial" w:cs="Arial"/>
                  <w:sz w:val="20"/>
                  <w:vertAlign w:val="superscript"/>
                </w:rPr>
                <w:t>10</w:t>
              </w:r>
            </w:hyperlink>
            <w:r w:rsidRPr="00BB65BA">
              <w:rPr>
                <w:rFonts w:ascii="Arial" w:hAnsi="Arial" w:cs="Arial"/>
                <w:sz w:val="20"/>
                <w:vertAlign w:val="superscript"/>
              </w:rPr>
              <w:t>)</w:t>
            </w:r>
            <w:r w:rsidRPr="00BB65BA">
              <w:rPr>
                <w:rFonts w:ascii="Arial" w:hAnsi="Arial" w:cs="Arial"/>
                <w:sz w:val="20"/>
              </w:rPr>
              <w:t>:</w:t>
            </w:r>
          </w:p>
          <w:p w:rsidR="00BB65BA" w:rsidRPr="00BB65BA" w:rsidRDefault="00BB65BA" w:rsidP="00FE4521">
            <w:pPr>
              <w:numPr>
                <w:ilvl w:val="0"/>
                <w:numId w:val="54"/>
              </w:numPr>
              <w:rPr>
                <w:rFonts w:ascii="Arial" w:hAnsi="Arial" w:cs="Arial"/>
                <w:sz w:val="20"/>
              </w:rPr>
            </w:pPr>
            <w:r w:rsidRPr="00BB65BA">
              <w:rPr>
                <w:rFonts w:ascii="Arial" w:hAnsi="Arial" w:cs="Arial"/>
                <w:sz w:val="20"/>
              </w:rPr>
              <w:t>has a maximum GFA is 80m</w:t>
            </w:r>
            <w:r w:rsidRPr="00BB65BA">
              <w:rPr>
                <w:rFonts w:ascii="Arial" w:hAnsi="Arial" w:cs="Arial"/>
                <w:sz w:val="20"/>
                <w:vertAlign w:val="superscript"/>
              </w:rPr>
              <w:t>2</w:t>
            </w:r>
            <w:r w:rsidRPr="00BB65BA">
              <w:rPr>
                <w:rFonts w:ascii="Arial" w:hAnsi="Arial" w:cs="Arial"/>
                <w:sz w:val="20"/>
              </w:rPr>
              <w:t>;</w:t>
            </w:r>
          </w:p>
          <w:p w:rsidR="00BB65BA" w:rsidRPr="00BB65BA" w:rsidRDefault="00BB65BA" w:rsidP="00FE4521">
            <w:pPr>
              <w:numPr>
                <w:ilvl w:val="0"/>
                <w:numId w:val="54"/>
              </w:numPr>
              <w:rPr>
                <w:rFonts w:ascii="Arial" w:hAnsi="Arial" w:cs="Arial"/>
                <w:sz w:val="20"/>
              </w:rPr>
            </w:pPr>
            <w:r w:rsidRPr="00BB65BA">
              <w:rPr>
                <w:rFonts w:ascii="Arial" w:hAnsi="Arial" w:cs="Arial"/>
                <w:sz w:val="20"/>
              </w:rPr>
              <w:t>does not gain access from a separate driveway to that of the industrial use;</w:t>
            </w:r>
          </w:p>
          <w:p w:rsidR="00BB65BA" w:rsidRPr="00BB65BA" w:rsidRDefault="00BB65BA" w:rsidP="00FE4521">
            <w:pPr>
              <w:numPr>
                <w:ilvl w:val="0"/>
                <w:numId w:val="54"/>
              </w:numPr>
              <w:rPr>
                <w:rFonts w:ascii="Arial" w:hAnsi="Arial" w:cs="Arial"/>
                <w:sz w:val="20"/>
              </w:rPr>
            </w:pPr>
            <w:r w:rsidRPr="00BB65BA">
              <w:rPr>
                <w:rFonts w:ascii="Arial" w:hAnsi="Arial" w:cs="Arial"/>
                <w:sz w:val="20"/>
              </w:rPr>
              <w:t>provides a minimum 16m</w:t>
            </w:r>
            <w:r w:rsidRPr="00BB65BA">
              <w:rPr>
                <w:rFonts w:ascii="Arial" w:hAnsi="Arial" w:cs="Arial"/>
                <w:sz w:val="20"/>
                <w:vertAlign w:val="superscript"/>
              </w:rPr>
              <w:t>2</w:t>
            </w:r>
            <w:r w:rsidRPr="00BB65BA">
              <w:rPr>
                <w:rFonts w:ascii="Arial" w:hAnsi="Arial" w:cs="Arial"/>
                <w:sz w:val="20"/>
              </w:rPr>
              <w:t> of private open space directly accessible from a habitable room;</w:t>
            </w:r>
          </w:p>
          <w:p w:rsidR="00BB65BA" w:rsidRPr="00BB65BA" w:rsidRDefault="00BB65BA" w:rsidP="00FE4521">
            <w:pPr>
              <w:numPr>
                <w:ilvl w:val="0"/>
                <w:numId w:val="54"/>
              </w:numPr>
              <w:rPr>
                <w:rFonts w:ascii="Arial" w:hAnsi="Arial" w:cs="Arial"/>
                <w:sz w:val="20"/>
              </w:rPr>
            </w:pPr>
            <w:r w:rsidRPr="00BB65BA">
              <w:rPr>
                <w:rFonts w:ascii="Arial" w:hAnsi="Arial" w:cs="Arial"/>
                <w:sz w:val="20"/>
              </w:rPr>
              <w:t>provides car parking in accordance with the car parking rates table.</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BB65BA" w:rsidTr="00ED0BE6">
        <w:trPr>
          <w:trHeight w:val="442"/>
        </w:trPr>
        <w:tc>
          <w:tcPr>
            <w:tcW w:w="15388" w:type="dxa"/>
            <w:gridSpan w:val="4"/>
            <w:shd w:val="clear" w:color="auto" w:fill="D9D9D9" w:themeFill="background1" w:themeFillShade="D9"/>
          </w:tcPr>
          <w:p w:rsidR="00BB65BA" w:rsidRPr="007916A9" w:rsidRDefault="00BB65BA">
            <w:pPr>
              <w:rPr>
                <w:rFonts w:ascii="Arial" w:hAnsi="Arial" w:cs="Arial"/>
                <w:b/>
                <w:sz w:val="20"/>
              </w:rPr>
            </w:pPr>
            <w:r w:rsidRPr="007916A9">
              <w:rPr>
                <w:rFonts w:ascii="Arial" w:hAnsi="Arial" w:cs="Arial"/>
                <w:b/>
                <w:sz w:val="20"/>
              </w:rPr>
              <w:t xml:space="preserve">Major electricity infrastructure, Substation </w:t>
            </w:r>
            <w:r w:rsidR="007916A9" w:rsidRPr="007916A9">
              <w:rPr>
                <w:rFonts w:ascii="Arial" w:hAnsi="Arial" w:cs="Arial"/>
                <w:b/>
                <w:sz w:val="20"/>
              </w:rPr>
              <w:t xml:space="preserve">and </w:t>
            </w:r>
            <w:r w:rsidRPr="007916A9">
              <w:rPr>
                <w:rFonts w:ascii="Arial" w:hAnsi="Arial" w:cs="Arial"/>
                <w:b/>
                <w:sz w:val="20"/>
              </w:rPr>
              <w:t xml:space="preserve">Utility installation </w:t>
            </w:r>
          </w:p>
        </w:tc>
      </w:tr>
      <w:tr w:rsidR="00BB65BA" w:rsidTr="00ED0BE6">
        <w:tc>
          <w:tcPr>
            <w:tcW w:w="5498" w:type="dxa"/>
            <w:vMerge w:val="restart"/>
          </w:tcPr>
          <w:p w:rsidR="00BB65BA" w:rsidRDefault="00BB65BA" w:rsidP="00BB65BA">
            <w:pPr>
              <w:rPr>
                <w:rFonts w:ascii="Arial" w:hAnsi="Arial" w:cs="Arial"/>
                <w:b/>
                <w:bCs/>
                <w:sz w:val="20"/>
              </w:rPr>
            </w:pPr>
            <w:r w:rsidRPr="00BB65BA">
              <w:rPr>
                <w:rFonts w:ascii="Arial" w:hAnsi="Arial" w:cs="Arial"/>
                <w:b/>
                <w:bCs/>
                <w:sz w:val="20"/>
              </w:rPr>
              <w:t>PO72</w:t>
            </w:r>
          </w:p>
          <w:p w:rsidR="00BB65BA" w:rsidRPr="00BB65BA" w:rsidRDefault="00BB65BA" w:rsidP="00BB65BA">
            <w:pPr>
              <w:rPr>
                <w:rFonts w:ascii="Arial" w:hAnsi="Arial" w:cs="Arial"/>
                <w:sz w:val="20"/>
              </w:rPr>
            </w:pPr>
          </w:p>
          <w:p w:rsidR="00BB65BA" w:rsidRDefault="00BB65BA" w:rsidP="00BB65BA">
            <w:pPr>
              <w:rPr>
                <w:rFonts w:ascii="Arial" w:hAnsi="Arial" w:cs="Arial"/>
                <w:sz w:val="20"/>
              </w:rPr>
            </w:pPr>
            <w:r w:rsidRPr="00BB65BA">
              <w:rPr>
                <w:rFonts w:ascii="Arial" w:hAnsi="Arial" w:cs="Arial"/>
                <w:sz w:val="20"/>
              </w:rPr>
              <w:t>The development does not have an adverse impact on the visual amenity of a locality and is:</w:t>
            </w:r>
          </w:p>
          <w:p w:rsidR="00BB65BA" w:rsidRPr="00BB65BA" w:rsidRDefault="00BB65BA" w:rsidP="00BB65BA">
            <w:pPr>
              <w:rPr>
                <w:rFonts w:ascii="Arial" w:hAnsi="Arial" w:cs="Arial"/>
                <w:sz w:val="20"/>
              </w:rPr>
            </w:pPr>
          </w:p>
          <w:p w:rsidR="00BB65BA" w:rsidRPr="00BB65BA" w:rsidRDefault="00BB65BA" w:rsidP="00FE4521">
            <w:pPr>
              <w:numPr>
                <w:ilvl w:val="0"/>
                <w:numId w:val="55"/>
              </w:numPr>
              <w:rPr>
                <w:rFonts w:ascii="Arial" w:hAnsi="Arial" w:cs="Arial"/>
                <w:sz w:val="20"/>
              </w:rPr>
            </w:pPr>
            <w:r w:rsidRPr="00BB65BA">
              <w:rPr>
                <w:rFonts w:ascii="Arial" w:hAnsi="Arial" w:cs="Arial"/>
                <w:sz w:val="20"/>
              </w:rPr>
              <w:t>high quality design and construction;</w:t>
            </w:r>
          </w:p>
          <w:p w:rsidR="00BB65BA" w:rsidRPr="00BB65BA" w:rsidRDefault="00BB65BA" w:rsidP="00FE4521">
            <w:pPr>
              <w:numPr>
                <w:ilvl w:val="0"/>
                <w:numId w:val="55"/>
              </w:numPr>
              <w:rPr>
                <w:rFonts w:ascii="Arial" w:hAnsi="Arial" w:cs="Arial"/>
                <w:sz w:val="20"/>
              </w:rPr>
            </w:pPr>
            <w:r w:rsidRPr="00BB65BA">
              <w:rPr>
                <w:rFonts w:ascii="Arial" w:hAnsi="Arial" w:cs="Arial"/>
                <w:sz w:val="20"/>
              </w:rPr>
              <w:t>visually integrated with the surrounding area;</w:t>
            </w:r>
          </w:p>
          <w:p w:rsidR="00BB65BA" w:rsidRPr="00BB65BA" w:rsidRDefault="00BB65BA" w:rsidP="00FE4521">
            <w:pPr>
              <w:numPr>
                <w:ilvl w:val="0"/>
                <w:numId w:val="55"/>
              </w:numPr>
              <w:rPr>
                <w:rFonts w:ascii="Arial" w:hAnsi="Arial" w:cs="Arial"/>
                <w:sz w:val="20"/>
              </w:rPr>
            </w:pPr>
            <w:r w:rsidRPr="00BB65BA">
              <w:rPr>
                <w:rFonts w:ascii="Arial" w:hAnsi="Arial" w:cs="Arial"/>
                <w:sz w:val="20"/>
              </w:rPr>
              <w:t>not visually dominant or intrusive;</w:t>
            </w:r>
          </w:p>
          <w:p w:rsidR="00BB65BA" w:rsidRPr="00BB65BA" w:rsidRDefault="00BB65BA" w:rsidP="00FE4521">
            <w:pPr>
              <w:numPr>
                <w:ilvl w:val="0"/>
                <w:numId w:val="55"/>
              </w:numPr>
              <w:rPr>
                <w:rFonts w:ascii="Arial" w:hAnsi="Arial" w:cs="Arial"/>
                <w:sz w:val="20"/>
              </w:rPr>
            </w:pPr>
            <w:r w:rsidRPr="00BB65BA">
              <w:rPr>
                <w:rFonts w:ascii="Arial" w:hAnsi="Arial" w:cs="Arial"/>
                <w:sz w:val="20"/>
              </w:rPr>
              <w:t>located behind the main building line;</w:t>
            </w:r>
          </w:p>
          <w:p w:rsidR="00BB65BA" w:rsidRPr="00BB65BA" w:rsidRDefault="00BB65BA" w:rsidP="00FE4521">
            <w:pPr>
              <w:numPr>
                <w:ilvl w:val="0"/>
                <w:numId w:val="55"/>
              </w:numPr>
              <w:rPr>
                <w:rFonts w:ascii="Arial" w:hAnsi="Arial" w:cs="Arial"/>
                <w:sz w:val="20"/>
              </w:rPr>
            </w:pPr>
            <w:r w:rsidRPr="00BB65BA">
              <w:rPr>
                <w:rFonts w:ascii="Arial" w:hAnsi="Arial" w:cs="Arial"/>
                <w:sz w:val="20"/>
              </w:rPr>
              <w:t>below the level of the predominant tree canopy or the level of the surrounding buildings and structures;</w:t>
            </w:r>
          </w:p>
          <w:p w:rsidR="00BB65BA" w:rsidRPr="00BB65BA" w:rsidRDefault="00BB65BA" w:rsidP="00FE4521">
            <w:pPr>
              <w:numPr>
                <w:ilvl w:val="0"/>
                <w:numId w:val="55"/>
              </w:numPr>
              <w:rPr>
                <w:rFonts w:ascii="Arial" w:hAnsi="Arial" w:cs="Arial"/>
                <w:sz w:val="20"/>
              </w:rPr>
            </w:pPr>
            <w:r w:rsidRPr="00BB65BA">
              <w:rPr>
                <w:rFonts w:ascii="Arial" w:hAnsi="Arial" w:cs="Arial"/>
                <w:sz w:val="20"/>
              </w:rPr>
              <w:lastRenderedPageBreak/>
              <w:t xml:space="preserve">camouflaged </w:t>
            </w:r>
            <w:proofErr w:type="gramStart"/>
            <w:r w:rsidRPr="00BB65BA">
              <w:rPr>
                <w:rFonts w:ascii="Arial" w:hAnsi="Arial" w:cs="Arial"/>
                <w:sz w:val="20"/>
              </w:rPr>
              <w:t>through the use of</w:t>
            </w:r>
            <w:proofErr w:type="gramEnd"/>
            <w:r w:rsidRPr="00BB65BA">
              <w:rPr>
                <w:rFonts w:ascii="Arial" w:hAnsi="Arial" w:cs="Arial"/>
                <w:sz w:val="20"/>
              </w:rPr>
              <w:t xml:space="preserve"> colours and materials which blend into the landscape;</w:t>
            </w:r>
          </w:p>
          <w:p w:rsidR="00BB65BA" w:rsidRPr="00BB65BA" w:rsidRDefault="00BB65BA" w:rsidP="00FE4521">
            <w:pPr>
              <w:numPr>
                <w:ilvl w:val="0"/>
                <w:numId w:val="55"/>
              </w:numPr>
              <w:rPr>
                <w:rFonts w:ascii="Arial" w:hAnsi="Arial" w:cs="Arial"/>
                <w:sz w:val="20"/>
              </w:rPr>
            </w:pPr>
            <w:r w:rsidRPr="00BB65BA">
              <w:rPr>
                <w:rFonts w:ascii="Arial" w:hAnsi="Arial" w:cs="Arial"/>
                <w:sz w:val="20"/>
              </w:rPr>
              <w:t>treated to eliminate glare and reflectivity;</w:t>
            </w:r>
          </w:p>
          <w:p w:rsidR="00BB65BA" w:rsidRPr="00BB65BA" w:rsidRDefault="00BB65BA" w:rsidP="00FE4521">
            <w:pPr>
              <w:numPr>
                <w:ilvl w:val="0"/>
                <w:numId w:val="55"/>
              </w:numPr>
              <w:rPr>
                <w:rFonts w:ascii="Arial" w:hAnsi="Arial" w:cs="Arial"/>
                <w:sz w:val="20"/>
              </w:rPr>
            </w:pPr>
            <w:r w:rsidRPr="00BB65BA">
              <w:rPr>
                <w:rFonts w:ascii="Arial" w:hAnsi="Arial" w:cs="Arial"/>
                <w:sz w:val="20"/>
              </w:rPr>
              <w:t>landscaped;</w:t>
            </w:r>
          </w:p>
          <w:p w:rsidR="00BB65BA" w:rsidRPr="00BB65BA" w:rsidRDefault="00BB65BA" w:rsidP="00FE4521">
            <w:pPr>
              <w:numPr>
                <w:ilvl w:val="0"/>
                <w:numId w:val="55"/>
              </w:numPr>
              <w:rPr>
                <w:rFonts w:ascii="Arial" w:hAnsi="Arial" w:cs="Arial"/>
                <w:sz w:val="20"/>
              </w:rPr>
            </w:pPr>
            <w:r w:rsidRPr="00BB65BA">
              <w:rPr>
                <w:rFonts w:ascii="Arial" w:hAnsi="Arial" w:cs="Arial"/>
                <w:sz w:val="20"/>
              </w:rPr>
              <w:t>otherwise consistent with the amenity and character of the zone and surrounding area.</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lastRenderedPageBreak/>
              <w:t>E72.1</w:t>
            </w:r>
          </w:p>
          <w:p w:rsidR="00BB65BA" w:rsidRPr="00BB65BA" w:rsidRDefault="00BB65BA" w:rsidP="00BB65BA">
            <w:pPr>
              <w:rPr>
                <w:rFonts w:ascii="Arial" w:hAnsi="Arial" w:cs="Arial"/>
                <w:sz w:val="20"/>
              </w:rPr>
            </w:pPr>
            <w:r w:rsidRPr="00BB65BA">
              <w:rPr>
                <w:rFonts w:ascii="Arial" w:hAnsi="Arial" w:cs="Arial"/>
                <w:sz w:val="20"/>
              </w:rPr>
              <w:t>Development is designed to minimise surrounding land use conflicts by ensuring infrastructure, buildings, structures and other equipment:</w:t>
            </w:r>
          </w:p>
          <w:p w:rsidR="00BB65BA" w:rsidRPr="00BB65BA" w:rsidRDefault="00BB65BA" w:rsidP="00FE4521">
            <w:pPr>
              <w:numPr>
                <w:ilvl w:val="0"/>
                <w:numId w:val="56"/>
              </w:numPr>
              <w:rPr>
                <w:rFonts w:ascii="Arial" w:hAnsi="Arial" w:cs="Arial"/>
                <w:sz w:val="20"/>
              </w:rPr>
            </w:pPr>
            <w:r w:rsidRPr="00BB65BA">
              <w:rPr>
                <w:rFonts w:ascii="Arial" w:hAnsi="Arial" w:cs="Arial"/>
                <w:sz w:val="20"/>
              </w:rPr>
              <w:t>are enclosed within buildings or structures;</w:t>
            </w:r>
          </w:p>
          <w:p w:rsidR="00BB65BA" w:rsidRPr="00BB65BA" w:rsidRDefault="00BB65BA" w:rsidP="00FE4521">
            <w:pPr>
              <w:numPr>
                <w:ilvl w:val="0"/>
                <w:numId w:val="56"/>
              </w:numPr>
              <w:rPr>
                <w:rFonts w:ascii="Arial" w:hAnsi="Arial" w:cs="Arial"/>
                <w:sz w:val="20"/>
              </w:rPr>
            </w:pPr>
            <w:r w:rsidRPr="00BB65BA">
              <w:rPr>
                <w:rFonts w:ascii="Arial" w:hAnsi="Arial" w:cs="Arial"/>
                <w:sz w:val="20"/>
              </w:rPr>
              <w:t>are located behind the main building line;</w:t>
            </w:r>
          </w:p>
          <w:p w:rsidR="00BB65BA" w:rsidRPr="00BB65BA" w:rsidRDefault="00BB65BA" w:rsidP="00FE4521">
            <w:pPr>
              <w:numPr>
                <w:ilvl w:val="0"/>
                <w:numId w:val="56"/>
              </w:numPr>
              <w:rPr>
                <w:rFonts w:ascii="Arial" w:hAnsi="Arial" w:cs="Arial"/>
                <w:sz w:val="20"/>
              </w:rPr>
            </w:pPr>
            <w:r w:rsidRPr="00BB65BA">
              <w:rPr>
                <w:rFonts w:ascii="Arial" w:hAnsi="Arial" w:cs="Arial"/>
                <w:sz w:val="20"/>
              </w:rPr>
              <w:t>have a similar height, bulk and scale to the surrounding fabric;</w:t>
            </w:r>
          </w:p>
          <w:p w:rsidR="00BB65BA" w:rsidRPr="00BB65BA" w:rsidRDefault="00BB65BA" w:rsidP="00FE4521">
            <w:pPr>
              <w:numPr>
                <w:ilvl w:val="0"/>
                <w:numId w:val="56"/>
              </w:numPr>
              <w:rPr>
                <w:rFonts w:ascii="Arial" w:hAnsi="Arial" w:cs="Arial"/>
                <w:sz w:val="20"/>
              </w:rPr>
            </w:pPr>
            <w:r w:rsidRPr="00BB65BA">
              <w:rPr>
                <w:rFonts w:ascii="Arial" w:hAnsi="Arial" w:cs="Arial"/>
                <w:sz w:val="20"/>
              </w:rPr>
              <w:t>have horizontal and vertical articulation applied to all exterior walls.</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E72.2</w:t>
            </w:r>
          </w:p>
          <w:p w:rsidR="00BB65BA" w:rsidRPr="00BB65BA" w:rsidRDefault="00BB65BA" w:rsidP="00BB65BA">
            <w:pPr>
              <w:rPr>
                <w:rFonts w:ascii="Arial" w:hAnsi="Arial" w:cs="Arial"/>
                <w:sz w:val="20"/>
              </w:rPr>
            </w:pPr>
            <w:r w:rsidRPr="00BB65BA">
              <w:rPr>
                <w:rFonts w:ascii="Arial" w:hAnsi="Arial" w:cs="Arial"/>
                <w:sz w:val="20"/>
              </w:rPr>
              <w:lastRenderedPageBreak/>
              <w:t>A minimum 3m wide strip of dense planting is provided around the outside of the fenced area, between the development and street frontage, side and rear boundaries.</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CB78E8" w:rsidTr="00ED0BE6">
        <w:tc>
          <w:tcPr>
            <w:tcW w:w="5498" w:type="dxa"/>
          </w:tcPr>
          <w:p w:rsidR="00BB65BA" w:rsidRPr="00BB65BA" w:rsidRDefault="00BB65BA" w:rsidP="00BB65BA">
            <w:pPr>
              <w:rPr>
                <w:rFonts w:ascii="Arial" w:hAnsi="Arial" w:cs="Arial"/>
                <w:sz w:val="20"/>
              </w:rPr>
            </w:pPr>
            <w:r>
              <w:rPr>
                <w:rFonts w:ascii="Arial" w:hAnsi="Arial" w:cs="Arial"/>
                <w:b/>
                <w:bCs/>
                <w:sz w:val="20"/>
              </w:rPr>
              <w:t>P</w:t>
            </w:r>
            <w:r w:rsidRPr="00BB65BA">
              <w:rPr>
                <w:rFonts w:ascii="Arial" w:hAnsi="Arial" w:cs="Arial"/>
                <w:b/>
                <w:bCs/>
                <w:sz w:val="20"/>
              </w:rPr>
              <w:t>O73</w:t>
            </w:r>
          </w:p>
          <w:p w:rsidR="00BB65BA" w:rsidRPr="00BB65BA" w:rsidRDefault="00BB65BA" w:rsidP="00BB65BA">
            <w:pPr>
              <w:rPr>
                <w:rFonts w:ascii="Arial" w:hAnsi="Arial" w:cs="Arial"/>
                <w:sz w:val="20"/>
              </w:rPr>
            </w:pPr>
            <w:r w:rsidRPr="00BB65BA">
              <w:rPr>
                <w:rFonts w:ascii="Arial" w:hAnsi="Arial" w:cs="Arial"/>
                <w:sz w:val="20"/>
              </w:rPr>
              <w:t>Infrastructure does not have an impact on pedestrian health and safety.</w:t>
            </w:r>
          </w:p>
          <w:p w:rsidR="00CB78E8" w:rsidRPr="00577037" w:rsidRDefault="00CB78E8">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E73</w:t>
            </w:r>
          </w:p>
          <w:p w:rsidR="00BB65BA" w:rsidRPr="00BB65BA" w:rsidRDefault="00BB65BA" w:rsidP="00BB65BA">
            <w:pPr>
              <w:rPr>
                <w:rFonts w:ascii="Arial" w:hAnsi="Arial" w:cs="Arial"/>
                <w:sz w:val="20"/>
              </w:rPr>
            </w:pPr>
            <w:r w:rsidRPr="00BB65BA">
              <w:rPr>
                <w:rFonts w:ascii="Arial" w:hAnsi="Arial" w:cs="Arial"/>
                <w:sz w:val="20"/>
              </w:rPr>
              <w:t>Access control arrangements:</w:t>
            </w:r>
          </w:p>
          <w:p w:rsidR="00BB65BA" w:rsidRPr="00BB65BA" w:rsidRDefault="00BB65BA" w:rsidP="00FE4521">
            <w:pPr>
              <w:numPr>
                <w:ilvl w:val="0"/>
                <w:numId w:val="57"/>
              </w:numPr>
              <w:rPr>
                <w:rFonts w:ascii="Arial" w:hAnsi="Arial" w:cs="Arial"/>
                <w:sz w:val="20"/>
              </w:rPr>
            </w:pPr>
            <w:r w:rsidRPr="00BB65BA">
              <w:rPr>
                <w:rFonts w:ascii="Arial" w:hAnsi="Arial" w:cs="Arial"/>
                <w:sz w:val="20"/>
              </w:rPr>
              <w:t>do not create dead-ends or dark alleyways adjacent to the infrastructure;</w:t>
            </w:r>
          </w:p>
          <w:p w:rsidR="00BB65BA" w:rsidRPr="00BB65BA" w:rsidRDefault="00BB65BA" w:rsidP="00FE4521">
            <w:pPr>
              <w:numPr>
                <w:ilvl w:val="0"/>
                <w:numId w:val="57"/>
              </w:numPr>
              <w:rPr>
                <w:rFonts w:ascii="Arial" w:hAnsi="Arial" w:cs="Arial"/>
                <w:sz w:val="20"/>
              </w:rPr>
            </w:pPr>
            <w:r w:rsidRPr="00BB65BA">
              <w:rPr>
                <w:rFonts w:ascii="Arial" w:hAnsi="Arial" w:cs="Arial"/>
                <w:sz w:val="20"/>
              </w:rPr>
              <w:t>minimise the number and width of crossovers and entry points;</w:t>
            </w:r>
          </w:p>
          <w:p w:rsidR="00BB65BA" w:rsidRPr="00BB65BA" w:rsidRDefault="00BB65BA" w:rsidP="00FE4521">
            <w:pPr>
              <w:numPr>
                <w:ilvl w:val="0"/>
                <w:numId w:val="57"/>
              </w:numPr>
              <w:rPr>
                <w:rFonts w:ascii="Arial" w:hAnsi="Arial" w:cs="Arial"/>
                <w:sz w:val="20"/>
              </w:rPr>
            </w:pPr>
            <w:r w:rsidRPr="00BB65BA">
              <w:rPr>
                <w:rFonts w:ascii="Arial" w:hAnsi="Arial" w:cs="Arial"/>
                <w:sz w:val="20"/>
              </w:rPr>
              <w:t>provide safe vehicular access to the site;</w:t>
            </w:r>
          </w:p>
          <w:p w:rsidR="00BB65BA" w:rsidRPr="00BB65BA" w:rsidRDefault="00BB65BA" w:rsidP="00FE4521">
            <w:pPr>
              <w:numPr>
                <w:ilvl w:val="0"/>
                <w:numId w:val="57"/>
              </w:numPr>
              <w:rPr>
                <w:rFonts w:ascii="Arial" w:hAnsi="Arial" w:cs="Arial"/>
                <w:sz w:val="20"/>
              </w:rPr>
            </w:pPr>
            <w:r w:rsidRPr="00BB65BA">
              <w:rPr>
                <w:rFonts w:ascii="Arial" w:hAnsi="Arial" w:cs="Arial"/>
                <w:sz w:val="20"/>
              </w:rPr>
              <w:t>do not utilise barbed wire or razor wire</w:t>
            </w:r>
            <w:r>
              <w:rPr>
                <w:rFonts w:ascii="Arial" w:hAnsi="Arial" w:cs="Arial"/>
                <w:sz w:val="20"/>
              </w:rPr>
              <w:t xml:space="preserve">. </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CB78E8"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PO74</w:t>
            </w:r>
          </w:p>
          <w:p w:rsidR="00BB65BA" w:rsidRPr="00BB65BA" w:rsidRDefault="00BB65BA" w:rsidP="00BB65BA">
            <w:pPr>
              <w:rPr>
                <w:rFonts w:ascii="Arial" w:hAnsi="Arial" w:cs="Arial"/>
                <w:sz w:val="20"/>
              </w:rPr>
            </w:pPr>
            <w:r w:rsidRPr="00BB65BA">
              <w:rPr>
                <w:rFonts w:ascii="Arial" w:hAnsi="Arial" w:cs="Arial"/>
                <w:sz w:val="20"/>
              </w:rPr>
              <w:t xml:space="preserve">All activities associated with the development occur within an environment incorporating </w:t>
            </w:r>
            <w:proofErr w:type="gramStart"/>
            <w:r w:rsidRPr="00BB65BA">
              <w:rPr>
                <w:rFonts w:ascii="Arial" w:hAnsi="Arial" w:cs="Arial"/>
                <w:sz w:val="20"/>
              </w:rPr>
              <w:t>sufficient</w:t>
            </w:r>
            <w:proofErr w:type="gramEnd"/>
            <w:r w:rsidRPr="00BB65BA">
              <w:rPr>
                <w:rFonts w:ascii="Arial" w:hAnsi="Arial" w:cs="Arial"/>
                <w:sz w:val="20"/>
              </w:rPr>
              <w:t xml:space="preserve"> controls to ensure the facility:</w:t>
            </w:r>
          </w:p>
          <w:p w:rsidR="00BB65BA" w:rsidRPr="00BB65BA" w:rsidRDefault="00BB65BA" w:rsidP="00FE4521">
            <w:pPr>
              <w:numPr>
                <w:ilvl w:val="0"/>
                <w:numId w:val="58"/>
              </w:numPr>
              <w:rPr>
                <w:rFonts w:ascii="Arial" w:hAnsi="Arial" w:cs="Arial"/>
                <w:sz w:val="20"/>
              </w:rPr>
            </w:pPr>
            <w:r w:rsidRPr="00BB65BA">
              <w:rPr>
                <w:rFonts w:ascii="Arial" w:hAnsi="Arial" w:cs="Arial"/>
                <w:sz w:val="20"/>
              </w:rPr>
              <w:t>generates no audible sound at the site boundaries where in a residential setting; or</w:t>
            </w:r>
          </w:p>
          <w:p w:rsidR="00BB65BA" w:rsidRPr="00BB65BA" w:rsidRDefault="00BB65BA" w:rsidP="00FE4521">
            <w:pPr>
              <w:numPr>
                <w:ilvl w:val="0"/>
                <w:numId w:val="58"/>
              </w:numPr>
              <w:rPr>
                <w:rFonts w:ascii="Arial" w:hAnsi="Arial" w:cs="Arial"/>
                <w:sz w:val="20"/>
              </w:rPr>
            </w:pPr>
            <w:r w:rsidRPr="00BB65BA">
              <w:rPr>
                <w:rFonts w:ascii="Arial" w:hAnsi="Arial" w:cs="Arial"/>
                <w:sz w:val="20"/>
              </w:rPr>
              <w:t>meet the objectives as set out in the Environmental Protection (Noise) Policy 2008.</w:t>
            </w:r>
          </w:p>
          <w:p w:rsidR="00CB78E8" w:rsidRPr="00577037" w:rsidRDefault="00CB78E8">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E74</w:t>
            </w:r>
          </w:p>
          <w:p w:rsidR="00BB65BA" w:rsidRPr="00BB65BA" w:rsidRDefault="00BB65BA" w:rsidP="00BB65BA">
            <w:pPr>
              <w:rPr>
                <w:rFonts w:ascii="Arial" w:hAnsi="Arial" w:cs="Arial"/>
                <w:sz w:val="20"/>
              </w:rPr>
            </w:pPr>
            <w:r w:rsidRPr="00BB65BA">
              <w:rPr>
                <w:rFonts w:ascii="Arial" w:hAnsi="Arial" w:cs="Arial"/>
                <w:sz w:val="20"/>
              </w:rPr>
              <w:t xml:space="preserve">All equipment which produces audible or non-audible sound is housed within a fully enclosed building incorporating sound control measures </w:t>
            </w:r>
            <w:proofErr w:type="gramStart"/>
            <w:r w:rsidRPr="00BB65BA">
              <w:rPr>
                <w:rFonts w:ascii="Arial" w:hAnsi="Arial" w:cs="Arial"/>
                <w:sz w:val="20"/>
              </w:rPr>
              <w:t>sufficient</w:t>
            </w:r>
            <w:proofErr w:type="gramEnd"/>
            <w:r w:rsidRPr="00BB65BA">
              <w:rPr>
                <w:rFonts w:ascii="Arial" w:hAnsi="Arial" w:cs="Arial"/>
                <w:sz w:val="20"/>
              </w:rPr>
              <w:t xml:space="preserve"> to ensure noise emissions meet the objectives as set out in the Environmental Protection (Noise) Policy 2008.</w:t>
            </w:r>
          </w:p>
          <w:p w:rsidR="00CB78E8" w:rsidRPr="00577037" w:rsidRDefault="00CB78E8">
            <w:pPr>
              <w:rPr>
                <w:rFonts w:ascii="Arial" w:hAnsi="Arial" w:cs="Arial"/>
                <w:sz w:val="20"/>
              </w:rPr>
            </w:pPr>
          </w:p>
        </w:tc>
        <w:tc>
          <w:tcPr>
            <w:tcW w:w="1685" w:type="dxa"/>
          </w:tcPr>
          <w:p w:rsidR="00CB78E8" w:rsidRPr="00577037" w:rsidRDefault="00CB78E8">
            <w:pPr>
              <w:rPr>
                <w:rFonts w:ascii="Arial" w:hAnsi="Arial" w:cs="Arial"/>
                <w:sz w:val="20"/>
              </w:rPr>
            </w:pPr>
          </w:p>
        </w:tc>
        <w:tc>
          <w:tcPr>
            <w:tcW w:w="1634" w:type="dxa"/>
          </w:tcPr>
          <w:p w:rsidR="00CB78E8" w:rsidRPr="00577037" w:rsidRDefault="00CB78E8">
            <w:pPr>
              <w:rPr>
                <w:rFonts w:ascii="Arial" w:hAnsi="Arial" w:cs="Arial"/>
                <w:sz w:val="20"/>
              </w:rPr>
            </w:pPr>
          </w:p>
        </w:tc>
      </w:tr>
      <w:tr w:rsidR="00BB65BA" w:rsidTr="00BB65BA">
        <w:tc>
          <w:tcPr>
            <w:tcW w:w="15388" w:type="dxa"/>
            <w:gridSpan w:val="4"/>
            <w:shd w:val="clear" w:color="auto" w:fill="D9D9D9" w:themeFill="background1" w:themeFillShade="D9"/>
          </w:tcPr>
          <w:p w:rsidR="00BB65BA" w:rsidRPr="00BB65BA" w:rsidRDefault="00BB65BA" w:rsidP="00BB65BA">
            <w:pPr>
              <w:rPr>
                <w:rFonts w:ascii="Arial" w:hAnsi="Arial" w:cs="Arial"/>
                <w:b/>
                <w:sz w:val="20"/>
              </w:rPr>
            </w:pPr>
            <w:r w:rsidRPr="00BB65BA">
              <w:rPr>
                <w:rFonts w:ascii="Arial" w:hAnsi="Arial" w:cs="Arial"/>
                <w:b/>
                <w:sz w:val="20"/>
              </w:rPr>
              <w:t xml:space="preserve">Telecommunications </w:t>
            </w:r>
            <w:proofErr w:type="gramStart"/>
            <w:r w:rsidRPr="00BB65BA">
              <w:rPr>
                <w:rFonts w:ascii="Arial" w:hAnsi="Arial" w:cs="Arial"/>
                <w:b/>
                <w:sz w:val="20"/>
              </w:rPr>
              <w:t>facility(</w:t>
            </w:r>
            <w:proofErr w:type="gramEnd"/>
            <w:r w:rsidRPr="00BB65BA">
              <w:rPr>
                <w:rFonts w:ascii="Arial" w:hAnsi="Arial" w:cs="Arial"/>
                <w:b/>
                <w:sz w:val="20"/>
              </w:rPr>
              <w:t>81)</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ED0BE6">
              <w:rPr>
                <w:rFonts w:ascii="Arial" w:hAnsi="Arial" w:cs="Arial"/>
                <w:sz w:val="18"/>
                <w:szCs w:val="20"/>
              </w:rPr>
              <w:t>Editor's note - In accordance with the Federal legislation Telecommunications facilities (81)must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r w:rsidR="00BB65BA" w:rsidTr="00ED0BE6">
        <w:tc>
          <w:tcPr>
            <w:tcW w:w="5498" w:type="dxa"/>
            <w:vMerge w:val="restart"/>
          </w:tcPr>
          <w:p w:rsidR="00BB65BA" w:rsidRPr="00BB65BA" w:rsidRDefault="00BB65BA" w:rsidP="00BB65BA">
            <w:pPr>
              <w:rPr>
                <w:rFonts w:ascii="Arial" w:hAnsi="Arial" w:cs="Arial"/>
                <w:sz w:val="20"/>
              </w:rPr>
            </w:pPr>
            <w:r w:rsidRPr="00BB65BA">
              <w:rPr>
                <w:rFonts w:ascii="Arial" w:hAnsi="Arial" w:cs="Arial"/>
                <w:b/>
                <w:bCs/>
                <w:sz w:val="20"/>
              </w:rPr>
              <w:t>PO75</w:t>
            </w:r>
          </w:p>
          <w:p w:rsidR="00BB65BA" w:rsidRPr="00BB65BA" w:rsidRDefault="00BB65BA" w:rsidP="00BB65BA">
            <w:pPr>
              <w:rPr>
                <w:rFonts w:ascii="Arial" w:hAnsi="Arial" w:cs="Arial"/>
                <w:sz w:val="20"/>
              </w:rPr>
            </w:pPr>
            <w:r w:rsidRPr="00BB65BA">
              <w:rPr>
                <w:rFonts w:ascii="Arial" w:hAnsi="Arial" w:cs="Arial"/>
                <w:sz w:val="20"/>
              </w:rPr>
              <w:t>Telecommunications facilities</w:t>
            </w:r>
            <w:r w:rsidRPr="00BB65BA">
              <w:rPr>
                <w:rFonts w:ascii="Arial" w:hAnsi="Arial" w:cs="Arial"/>
                <w:sz w:val="20"/>
                <w:vertAlign w:val="superscript"/>
              </w:rPr>
              <w:t>(</w:t>
            </w:r>
            <w:hyperlink r:id="rId22"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are co-located with existing telecommunications facilities</w:t>
            </w:r>
            <w:r w:rsidRPr="00BB65BA">
              <w:rPr>
                <w:rFonts w:ascii="Arial" w:hAnsi="Arial" w:cs="Arial"/>
                <w:sz w:val="20"/>
                <w:vertAlign w:val="superscript"/>
              </w:rPr>
              <w:t>(</w:t>
            </w:r>
            <w:hyperlink r:id="rId23"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Utility installation</w:t>
            </w:r>
            <w:r w:rsidRPr="00BB65BA">
              <w:rPr>
                <w:rFonts w:ascii="Arial" w:hAnsi="Arial" w:cs="Arial"/>
                <w:sz w:val="20"/>
                <w:vertAlign w:val="superscript"/>
              </w:rPr>
              <w:t>(</w:t>
            </w:r>
            <w:hyperlink r:id="rId24" w:anchor="target-d412305e572573" w:tooltip="Utility installation - Premises used to provide the public with the following services:" w:history="1">
              <w:r w:rsidRPr="00BB65BA">
                <w:rPr>
                  <w:rStyle w:val="Hyperlink"/>
                  <w:rFonts w:ascii="Arial" w:hAnsi="Arial" w:cs="Arial"/>
                  <w:sz w:val="20"/>
                  <w:vertAlign w:val="superscript"/>
                </w:rPr>
                <w:t>86</w:t>
              </w:r>
            </w:hyperlink>
            <w:r w:rsidRPr="00BB65BA">
              <w:rPr>
                <w:rFonts w:ascii="Arial" w:hAnsi="Arial" w:cs="Arial"/>
                <w:sz w:val="20"/>
                <w:vertAlign w:val="superscript"/>
              </w:rPr>
              <w:t>)</w:t>
            </w:r>
            <w:r w:rsidRPr="00BB65BA">
              <w:rPr>
                <w:rFonts w:ascii="Arial" w:hAnsi="Arial" w:cs="Arial"/>
                <w:sz w:val="20"/>
              </w:rPr>
              <w:t>, Major electricity infrastructure</w:t>
            </w:r>
            <w:r w:rsidRPr="00BB65BA">
              <w:rPr>
                <w:rFonts w:ascii="Arial" w:hAnsi="Arial" w:cs="Arial"/>
                <w:sz w:val="20"/>
                <w:vertAlign w:val="superscript"/>
              </w:rPr>
              <w:t>(</w:t>
            </w:r>
            <w:hyperlink r:id="rId25"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BB65BA">
                <w:rPr>
                  <w:rStyle w:val="Hyperlink"/>
                  <w:rFonts w:ascii="Arial" w:hAnsi="Arial" w:cs="Arial"/>
                  <w:sz w:val="20"/>
                  <w:vertAlign w:val="superscript"/>
                </w:rPr>
                <w:t>43</w:t>
              </w:r>
            </w:hyperlink>
            <w:r w:rsidRPr="00BB65BA">
              <w:rPr>
                <w:rFonts w:ascii="Arial" w:hAnsi="Arial" w:cs="Arial"/>
                <w:sz w:val="20"/>
                <w:vertAlign w:val="superscript"/>
              </w:rPr>
              <w:t>)</w:t>
            </w:r>
            <w:r w:rsidRPr="00BB65BA">
              <w:rPr>
                <w:rFonts w:ascii="Arial" w:hAnsi="Arial" w:cs="Arial"/>
                <w:sz w:val="20"/>
              </w:rPr>
              <w:t> or Substation</w:t>
            </w:r>
            <w:r w:rsidRPr="00BB65BA">
              <w:rPr>
                <w:rFonts w:ascii="Arial" w:hAnsi="Arial" w:cs="Arial"/>
                <w:sz w:val="20"/>
                <w:vertAlign w:val="superscript"/>
              </w:rPr>
              <w:t>(</w:t>
            </w:r>
            <w:hyperlink r:id="rId26" w:anchor="target-d412305e572400" w:tooltip="Substation - Premises forming part of a transmission grid or supply network under the Electricity Act 1994, and used for:" w:history="1">
              <w:r w:rsidRPr="00BB65BA">
                <w:rPr>
                  <w:rStyle w:val="Hyperlink"/>
                  <w:rFonts w:ascii="Arial" w:hAnsi="Arial" w:cs="Arial"/>
                  <w:sz w:val="20"/>
                  <w:vertAlign w:val="superscript"/>
                </w:rPr>
                <w:t>80</w:t>
              </w:r>
            </w:hyperlink>
            <w:r w:rsidRPr="00BB65BA">
              <w:rPr>
                <w:rFonts w:ascii="Arial" w:hAnsi="Arial" w:cs="Arial"/>
                <w:sz w:val="20"/>
                <w:vertAlign w:val="superscript"/>
              </w:rPr>
              <w:t>)</w:t>
            </w:r>
            <w:r w:rsidRPr="00BB65BA">
              <w:rPr>
                <w:rFonts w:ascii="Arial" w:hAnsi="Arial" w:cs="Arial"/>
                <w:sz w:val="20"/>
              </w:rPr>
              <w:t> if there is already a facility in the same coverage area.</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E75.1</w:t>
            </w:r>
          </w:p>
          <w:p w:rsidR="00BB65BA" w:rsidRPr="00BB65BA" w:rsidRDefault="00BB65BA" w:rsidP="00BB65BA">
            <w:pPr>
              <w:rPr>
                <w:rFonts w:ascii="Arial" w:hAnsi="Arial" w:cs="Arial"/>
                <w:sz w:val="20"/>
              </w:rPr>
            </w:pPr>
            <w:r w:rsidRPr="00BB65BA">
              <w:rPr>
                <w:rFonts w:ascii="Arial" w:hAnsi="Arial" w:cs="Arial"/>
                <w:sz w:val="20"/>
              </w:rPr>
              <w:t>New telecommunication facilities</w:t>
            </w:r>
            <w:r w:rsidRPr="00BB65BA">
              <w:rPr>
                <w:rFonts w:ascii="Arial" w:hAnsi="Arial" w:cs="Arial"/>
                <w:sz w:val="20"/>
                <w:vertAlign w:val="superscript"/>
              </w:rPr>
              <w:t>(</w:t>
            </w:r>
            <w:hyperlink r:id="rId27"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are co-located on existing towers with new equipment shelter and associated structures positioned adjacent to the existing shelters and structures.</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E75.2</w:t>
            </w:r>
          </w:p>
          <w:p w:rsidR="00BB65BA" w:rsidRPr="00BB65BA" w:rsidRDefault="00BB65BA" w:rsidP="00BB65BA">
            <w:pPr>
              <w:rPr>
                <w:rFonts w:ascii="Arial" w:hAnsi="Arial" w:cs="Arial"/>
                <w:sz w:val="20"/>
              </w:rPr>
            </w:pPr>
            <w:r w:rsidRPr="00BB65BA">
              <w:rPr>
                <w:rFonts w:ascii="Arial" w:hAnsi="Arial" w:cs="Arial"/>
                <w:sz w:val="20"/>
              </w:rPr>
              <w:t>If not co-located with an existing facility, all co-location opportunities have been investigated and fully exhausted within a 2km radius of the site.</w:t>
            </w:r>
          </w:p>
          <w:p w:rsidR="00BB65BA" w:rsidRPr="00577037" w:rsidRDefault="00BB65BA">
            <w:pPr>
              <w:rPr>
                <w:rFonts w:ascii="Arial" w:hAnsi="Arial" w:cs="Arial"/>
                <w:sz w:val="20"/>
              </w:rPr>
            </w:pPr>
            <w:r>
              <w:rPr>
                <w:rFonts w:ascii="Arial" w:hAnsi="Arial" w:cs="Arial"/>
                <w:sz w:val="20"/>
              </w:rPr>
              <w:t xml:space="preserve"> </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9437E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PO76</w:t>
            </w:r>
          </w:p>
          <w:p w:rsidR="00BB65BA" w:rsidRPr="00BB65BA" w:rsidRDefault="00BB65BA" w:rsidP="00BB65BA">
            <w:pPr>
              <w:rPr>
                <w:rFonts w:ascii="Arial" w:hAnsi="Arial" w:cs="Arial"/>
                <w:sz w:val="20"/>
              </w:rPr>
            </w:pPr>
            <w:r w:rsidRPr="00BB65BA">
              <w:rPr>
                <w:rFonts w:ascii="Arial" w:hAnsi="Arial" w:cs="Arial"/>
                <w:sz w:val="20"/>
              </w:rPr>
              <w:t>A new Telecommunications facility</w:t>
            </w:r>
            <w:r w:rsidRPr="00BB65BA">
              <w:rPr>
                <w:rFonts w:ascii="Arial" w:hAnsi="Arial" w:cs="Arial"/>
                <w:sz w:val="20"/>
                <w:vertAlign w:val="superscript"/>
              </w:rPr>
              <w:t>(</w:t>
            </w:r>
            <w:hyperlink r:id="rId28"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xml:space="preserve"> is designed and constructed to ensure co-masting or co-siting with other </w:t>
            </w:r>
            <w:r w:rsidRPr="00BB65BA">
              <w:rPr>
                <w:rFonts w:ascii="Arial" w:hAnsi="Arial" w:cs="Arial"/>
                <w:sz w:val="20"/>
              </w:rPr>
              <w:lastRenderedPageBreak/>
              <w:t>carriers both on the tower or pole and at ground level is possible in the future.</w:t>
            </w:r>
          </w:p>
          <w:p w:rsidR="009437EA" w:rsidRPr="00577037" w:rsidRDefault="009437E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lastRenderedPageBreak/>
              <w:t>E76</w:t>
            </w:r>
          </w:p>
          <w:p w:rsidR="00BB65BA" w:rsidRPr="00BB65BA" w:rsidRDefault="00BB65BA" w:rsidP="00BB65BA">
            <w:pPr>
              <w:rPr>
                <w:rFonts w:ascii="Arial" w:hAnsi="Arial" w:cs="Arial"/>
                <w:sz w:val="20"/>
              </w:rPr>
            </w:pPr>
            <w:r w:rsidRPr="00BB65BA">
              <w:rPr>
                <w:rFonts w:ascii="Arial" w:hAnsi="Arial" w:cs="Arial"/>
                <w:sz w:val="20"/>
              </w:rPr>
              <w:lastRenderedPageBreak/>
              <w:t>A minimum area of 45m</w:t>
            </w:r>
            <w:r w:rsidRPr="00BB65BA">
              <w:rPr>
                <w:rFonts w:ascii="Arial" w:hAnsi="Arial" w:cs="Arial"/>
                <w:sz w:val="20"/>
                <w:vertAlign w:val="superscript"/>
              </w:rPr>
              <w:t>2</w:t>
            </w:r>
            <w:r w:rsidRPr="00BB65BA">
              <w:rPr>
                <w:rFonts w:ascii="Arial" w:hAnsi="Arial" w:cs="Arial"/>
                <w:sz w:val="20"/>
              </w:rPr>
              <w:t> is available to allow for additional equipment shelters and associated structures for the purpose of co-locating on the proposed facility.</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9437E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PO77</w:t>
            </w:r>
          </w:p>
          <w:p w:rsidR="00BB65BA" w:rsidRPr="00BB65BA" w:rsidRDefault="00BB65BA" w:rsidP="00BB65BA">
            <w:pPr>
              <w:rPr>
                <w:rFonts w:ascii="Arial" w:hAnsi="Arial" w:cs="Arial"/>
                <w:sz w:val="20"/>
              </w:rPr>
            </w:pPr>
            <w:r w:rsidRPr="00BB65BA">
              <w:rPr>
                <w:rFonts w:ascii="Arial" w:hAnsi="Arial" w:cs="Arial"/>
                <w:sz w:val="20"/>
              </w:rPr>
              <w:t>Telecommunications facilities</w:t>
            </w:r>
            <w:r w:rsidRPr="00BB65BA">
              <w:rPr>
                <w:rFonts w:ascii="Arial" w:hAnsi="Arial" w:cs="Arial"/>
                <w:sz w:val="20"/>
                <w:vertAlign w:val="superscript"/>
              </w:rPr>
              <w:t>(</w:t>
            </w:r>
            <w:hyperlink r:id="rId29"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do not conflict with lawful existing land uses both on and adjoining the site.</w:t>
            </w:r>
          </w:p>
          <w:p w:rsidR="009437EA" w:rsidRPr="00577037" w:rsidRDefault="009437E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E77</w:t>
            </w:r>
          </w:p>
          <w:p w:rsidR="00BB65BA" w:rsidRPr="00BB65BA" w:rsidRDefault="00BB65BA" w:rsidP="00BB65BA">
            <w:pPr>
              <w:rPr>
                <w:rFonts w:ascii="Arial" w:hAnsi="Arial" w:cs="Arial"/>
                <w:sz w:val="20"/>
              </w:rPr>
            </w:pPr>
            <w:r w:rsidRPr="00BB65BA">
              <w:rPr>
                <w:rFonts w:ascii="Arial" w:hAnsi="Arial" w:cs="Arial"/>
                <w:sz w:val="20"/>
              </w:rPr>
              <w:t>The development results in no net reduction in the minimum quantity and standard of landscaping, private or communal open space or car parking spaces required under the planning scheme or under an existing development approval.</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BB65BA" w:rsidTr="00ED0BE6">
        <w:trPr>
          <w:trHeight w:val="1272"/>
        </w:trPr>
        <w:tc>
          <w:tcPr>
            <w:tcW w:w="5498" w:type="dxa"/>
            <w:vMerge w:val="restart"/>
          </w:tcPr>
          <w:p w:rsidR="00BB65BA" w:rsidRPr="00BB65BA" w:rsidRDefault="00BB65BA" w:rsidP="00BB65BA">
            <w:pPr>
              <w:rPr>
                <w:rFonts w:ascii="Arial" w:hAnsi="Arial" w:cs="Arial"/>
                <w:sz w:val="20"/>
              </w:rPr>
            </w:pPr>
            <w:r w:rsidRPr="00BB65BA">
              <w:rPr>
                <w:rFonts w:ascii="Arial" w:hAnsi="Arial" w:cs="Arial"/>
                <w:b/>
                <w:bCs/>
                <w:sz w:val="20"/>
              </w:rPr>
              <w:t>PO78</w:t>
            </w:r>
          </w:p>
          <w:p w:rsidR="00BB65BA" w:rsidRPr="00BB65BA" w:rsidRDefault="00BB65BA" w:rsidP="00BB65BA">
            <w:pPr>
              <w:rPr>
                <w:rFonts w:ascii="Arial" w:hAnsi="Arial" w:cs="Arial"/>
                <w:sz w:val="20"/>
              </w:rPr>
            </w:pPr>
            <w:r w:rsidRPr="00BB65BA">
              <w:rPr>
                <w:rFonts w:ascii="Arial" w:hAnsi="Arial" w:cs="Arial"/>
                <w:sz w:val="20"/>
              </w:rPr>
              <w:t>The Telecommunications facility</w:t>
            </w:r>
            <w:r w:rsidRPr="00BB65BA">
              <w:rPr>
                <w:rFonts w:ascii="Arial" w:hAnsi="Arial" w:cs="Arial"/>
                <w:sz w:val="20"/>
                <w:vertAlign w:val="superscript"/>
              </w:rPr>
              <w:t>(</w:t>
            </w:r>
            <w:hyperlink r:id="rId30"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does not have an adverse impact on the visual amenity of a locality and is:</w:t>
            </w:r>
          </w:p>
          <w:p w:rsidR="00BB65BA" w:rsidRPr="00BB65BA" w:rsidRDefault="00BB65BA" w:rsidP="00FE4521">
            <w:pPr>
              <w:numPr>
                <w:ilvl w:val="0"/>
                <w:numId w:val="59"/>
              </w:numPr>
              <w:rPr>
                <w:rFonts w:ascii="Arial" w:hAnsi="Arial" w:cs="Arial"/>
                <w:sz w:val="20"/>
              </w:rPr>
            </w:pPr>
            <w:r w:rsidRPr="00BB65BA">
              <w:rPr>
                <w:rFonts w:ascii="Arial" w:hAnsi="Arial" w:cs="Arial"/>
                <w:sz w:val="20"/>
              </w:rPr>
              <w:t>high quality design and construction;</w:t>
            </w:r>
          </w:p>
          <w:p w:rsidR="00BB65BA" w:rsidRPr="00BB65BA" w:rsidRDefault="00BB65BA" w:rsidP="00FE4521">
            <w:pPr>
              <w:numPr>
                <w:ilvl w:val="0"/>
                <w:numId w:val="59"/>
              </w:numPr>
              <w:rPr>
                <w:rFonts w:ascii="Arial" w:hAnsi="Arial" w:cs="Arial"/>
                <w:sz w:val="20"/>
              </w:rPr>
            </w:pPr>
            <w:r w:rsidRPr="00BB65BA">
              <w:rPr>
                <w:rFonts w:ascii="Arial" w:hAnsi="Arial" w:cs="Arial"/>
                <w:sz w:val="20"/>
              </w:rPr>
              <w:t>visually integrated with the surrounding area;</w:t>
            </w:r>
          </w:p>
          <w:p w:rsidR="00BB65BA" w:rsidRPr="00BB65BA" w:rsidRDefault="00BB65BA" w:rsidP="00FE4521">
            <w:pPr>
              <w:numPr>
                <w:ilvl w:val="0"/>
                <w:numId w:val="59"/>
              </w:numPr>
              <w:rPr>
                <w:rFonts w:ascii="Arial" w:hAnsi="Arial" w:cs="Arial"/>
                <w:sz w:val="20"/>
              </w:rPr>
            </w:pPr>
            <w:r w:rsidRPr="00BB65BA">
              <w:rPr>
                <w:rFonts w:ascii="Arial" w:hAnsi="Arial" w:cs="Arial"/>
                <w:sz w:val="20"/>
              </w:rPr>
              <w:t>not visually dominant or intrusive;</w:t>
            </w:r>
          </w:p>
          <w:p w:rsidR="00BB65BA" w:rsidRPr="00BB65BA" w:rsidRDefault="00BB65BA" w:rsidP="00FE4521">
            <w:pPr>
              <w:numPr>
                <w:ilvl w:val="0"/>
                <w:numId w:val="59"/>
              </w:numPr>
              <w:rPr>
                <w:rFonts w:ascii="Arial" w:hAnsi="Arial" w:cs="Arial"/>
                <w:sz w:val="20"/>
              </w:rPr>
            </w:pPr>
            <w:r w:rsidRPr="00BB65BA">
              <w:rPr>
                <w:rFonts w:ascii="Arial" w:hAnsi="Arial" w:cs="Arial"/>
                <w:sz w:val="20"/>
              </w:rPr>
              <w:t>located behind the main building line;</w:t>
            </w:r>
          </w:p>
          <w:p w:rsidR="00BB65BA" w:rsidRPr="00BB65BA" w:rsidRDefault="00BB65BA" w:rsidP="00FE4521">
            <w:pPr>
              <w:numPr>
                <w:ilvl w:val="0"/>
                <w:numId w:val="59"/>
              </w:numPr>
              <w:rPr>
                <w:rFonts w:ascii="Arial" w:hAnsi="Arial" w:cs="Arial"/>
                <w:sz w:val="20"/>
              </w:rPr>
            </w:pPr>
            <w:r w:rsidRPr="00BB65BA">
              <w:rPr>
                <w:rFonts w:ascii="Arial" w:hAnsi="Arial" w:cs="Arial"/>
                <w:sz w:val="20"/>
              </w:rPr>
              <w:t>below the level of the predominant tree canopy or the level of the surrounding buildings and structures;</w:t>
            </w:r>
          </w:p>
          <w:p w:rsidR="00BB65BA" w:rsidRPr="00BB65BA" w:rsidRDefault="00BB65BA" w:rsidP="00FE4521">
            <w:pPr>
              <w:numPr>
                <w:ilvl w:val="0"/>
                <w:numId w:val="59"/>
              </w:numPr>
              <w:rPr>
                <w:rFonts w:ascii="Arial" w:hAnsi="Arial" w:cs="Arial"/>
                <w:sz w:val="20"/>
              </w:rPr>
            </w:pPr>
            <w:r w:rsidRPr="00BB65BA">
              <w:rPr>
                <w:rFonts w:ascii="Arial" w:hAnsi="Arial" w:cs="Arial"/>
                <w:sz w:val="20"/>
              </w:rPr>
              <w:t xml:space="preserve">camouflaged </w:t>
            </w:r>
            <w:proofErr w:type="gramStart"/>
            <w:r w:rsidRPr="00BB65BA">
              <w:rPr>
                <w:rFonts w:ascii="Arial" w:hAnsi="Arial" w:cs="Arial"/>
                <w:sz w:val="20"/>
              </w:rPr>
              <w:t>through the use of</w:t>
            </w:r>
            <w:proofErr w:type="gramEnd"/>
            <w:r w:rsidRPr="00BB65BA">
              <w:rPr>
                <w:rFonts w:ascii="Arial" w:hAnsi="Arial" w:cs="Arial"/>
                <w:sz w:val="20"/>
              </w:rPr>
              <w:t xml:space="preserve"> colours and materials which blend into the landscape;</w:t>
            </w:r>
          </w:p>
          <w:p w:rsidR="00BB65BA" w:rsidRPr="00BB65BA" w:rsidRDefault="00BB65BA" w:rsidP="00FE4521">
            <w:pPr>
              <w:numPr>
                <w:ilvl w:val="0"/>
                <w:numId w:val="59"/>
              </w:numPr>
              <w:rPr>
                <w:rFonts w:ascii="Arial" w:hAnsi="Arial" w:cs="Arial"/>
                <w:sz w:val="20"/>
              </w:rPr>
            </w:pPr>
            <w:r w:rsidRPr="00BB65BA">
              <w:rPr>
                <w:rFonts w:ascii="Arial" w:hAnsi="Arial" w:cs="Arial"/>
                <w:sz w:val="20"/>
              </w:rPr>
              <w:t>treated to eliminate glare and reflectivity;</w:t>
            </w:r>
          </w:p>
          <w:p w:rsidR="00BB65BA" w:rsidRPr="00BB65BA" w:rsidRDefault="00BB65BA" w:rsidP="00FE4521">
            <w:pPr>
              <w:numPr>
                <w:ilvl w:val="0"/>
                <w:numId w:val="59"/>
              </w:numPr>
              <w:rPr>
                <w:rFonts w:ascii="Arial" w:hAnsi="Arial" w:cs="Arial"/>
                <w:sz w:val="20"/>
              </w:rPr>
            </w:pPr>
            <w:r w:rsidRPr="00BB65BA">
              <w:rPr>
                <w:rFonts w:ascii="Arial" w:hAnsi="Arial" w:cs="Arial"/>
                <w:sz w:val="20"/>
              </w:rPr>
              <w:t>landscaped;</w:t>
            </w:r>
          </w:p>
          <w:p w:rsidR="00BB65BA" w:rsidRPr="00BB65BA" w:rsidRDefault="00BB65BA" w:rsidP="00FE4521">
            <w:pPr>
              <w:numPr>
                <w:ilvl w:val="0"/>
                <w:numId w:val="59"/>
              </w:numPr>
              <w:rPr>
                <w:rFonts w:ascii="Arial" w:hAnsi="Arial" w:cs="Arial"/>
                <w:sz w:val="20"/>
              </w:rPr>
            </w:pPr>
            <w:r w:rsidRPr="00BB65BA">
              <w:rPr>
                <w:rFonts w:ascii="Arial" w:hAnsi="Arial" w:cs="Arial"/>
                <w:sz w:val="20"/>
              </w:rPr>
              <w:t>otherwise consistent with the amenity and character of the zone and surrounding area.</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E78.1</w:t>
            </w:r>
          </w:p>
          <w:p w:rsidR="00BB65BA" w:rsidRPr="00BB65BA" w:rsidRDefault="00BB65BA" w:rsidP="00BB65BA">
            <w:pPr>
              <w:rPr>
                <w:rFonts w:ascii="Arial" w:hAnsi="Arial" w:cs="Arial"/>
                <w:sz w:val="20"/>
              </w:rPr>
            </w:pPr>
            <w:r w:rsidRPr="00BB65BA">
              <w:rPr>
                <w:rFonts w:ascii="Arial" w:hAnsi="Arial" w:cs="Arial"/>
                <w:sz w:val="20"/>
              </w:rPr>
              <w:t xml:space="preserve">Where in an urban area, the development does not protrude more than 5m above the level of the existing </w:t>
            </w:r>
            <w:proofErr w:type="spellStart"/>
            <w:r w:rsidRPr="00BB65BA">
              <w:rPr>
                <w:rFonts w:ascii="Arial" w:hAnsi="Arial" w:cs="Arial"/>
                <w:sz w:val="20"/>
              </w:rPr>
              <w:t>treeline</w:t>
            </w:r>
            <w:proofErr w:type="spellEnd"/>
            <w:r w:rsidRPr="00BB65BA">
              <w:rPr>
                <w:rFonts w:ascii="Arial" w:hAnsi="Arial" w:cs="Arial"/>
                <w:sz w:val="20"/>
              </w:rPr>
              <w:t>, prominent ridgeline or building rooftops in the surrounding townscape.</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rPr>
          <w:trHeight w:val="949"/>
        </w:trPr>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E78.2</w:t>
            </w:r>
          </w:p>
          <w:p w:rsidR="00BB65BA" w:rsidRPr="00BB65BA" w:rsidRDefault="00BB65BA" w:rsidP="00BB65BA">
            <w:pPr>
              <w:rPr>
                <w:rFonts w:ascii="Arial" w:hAnsi="Arial" w:cs="Arial"/>
                <w:sz w:val="20"/>
              </w:rPr>
            </w:pPr>
            <w:r w:rsidRPr="00BB65BA">
              <w:rPr>
                <w:rFonts w:ascii="Arial" w:hAnsi="Arial" w:cs="Arial"/>
                <w:sz w:val="20"/>
              </w:rPr>
              <w:t xml:space="preserve">In all other </w:t>
            </w:r>
            <w:proofErr w:type="gramStart"/>
            <w:r w:rsidRPr="00BB65BA">
              <w:rPr>
                <w:rFonts w:ascii="Arial" w:hAnsi="Arial" w:cs="Arial"/>
                <w:sz w:val="20"/>
              </w:rPr>
              <w:t>areas</w:t>
            </w:r>
            <w:proofErr w:type="gramEnd"/>
            <w:r w:rsidRPr="00BB65BA">
              <w:rPr>
                <w:rFonts w:ascii="Arial" w:hAnsi="Arial" w:cs="Arial"/>
                <w:sz w:val="20"/>
              </w:rPr>
              <w:t xml:space="preserve"> towers do not exceed 35m in height.</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E78.3</w:t>
            </w:r>
          </w:p>
          <w:p w:rsidR="00BB65BA" w:rsidRPr="00BB65BA" w:rsidRDefault="00BB65BA" w:rsidP="00BB65BA">
            <w:pPr>
              <w:rPr>
                <w:rFonts w:ascii="Arial" w:hAnsi="Arial" w:cs="Arial"/>
                <w:sz w:val="20"/>
              </w:rPr>
            </w:pPr>
            <w:r w:rsidRPr="00BB65BA">
              <w:rPr>
                <w:rFonts w:ascii="Arial" w:hAnsi="Arial" w:cs="Arial"/>
                <w:sz w:val="20"/>
              </w:rPr>
              <w:t xml:space="preserve">Towers, equipment </w:t>
            </w:r>
            <w:proofErr w:type="gramStart"/>
            <w:r w:rsidRPr="00BB65BA">
              <w:rPr>
                <w:rFonts w:ascii="Arial" w:hAnsi="Arial" w:cs="Arial"/>
                <w:sz w:val="20"/>
              </w:rPr>
              <w:t>shelters</w:t>
            </w:r>
            <w:proofErr w:type="gramEnd"/>
            <w:r w:rsidRPr="00BB65BA">
              <w:rPr>
                <w:rFonts w:ascii="Arial" w:hAnsi="Arial" w:cs="Arial"/>
                <w:sz w:val="20"/>
              </w:rPr>
              <w:t xml:space="preserve"> and associated structures are of a design, colour and material to:</w:t>
            </w:r>
          </w:p>
          <w:p w:rsidR="00BB65BA" w:rsidRPr="00BB65BA" w:rsidRDefault="00BB65BA" w:rsidP="00FE4521">
            <w:pPr>
              <w:numPr>
                <w:ilvl w:val="0"/>
                <w:numId w:val="60"/>
              </w:numPr>
              <w:rPr>
                <w:rFonts w:ascii="Arial" w:hAnsi="Arial" w:cs="Arial"/>
                <w:sz w:val="20"/>
              </w:rPr>
            </w:pPr>
            <w:r w:rsidRPr="00BB65BA">
              <w:rPr>
                <w:rFonts w:ascii="Arial" w:hAnsi="Arial" w:cs="Arial"/>
                <w:sz w:val="20"/>
              </w:rPr>
              <w:t>reduce recognition in the landscape;</w:t>
            </w:r>
          </w:p>
          <w:p w:rsidR="00BB65BA" w:rsidRPr="00BB65BA" w:rsidRDefault="00BB65BA" w:rsidP="00FE4521">
            <w:pPr>
              <w:numPr>
                <w:ilvl w:val="0"/>
                <w:numId w:val="60"/>
              </w:numPr>
              <w:rPr>
                <w:rFonts w:ascii="Arial" w:hAnsi="Arial" w:cs="Arial"/>
                <w:sz w:val="20"/>
              </w:rPr>
            </w:pPr>
            <w:r w:rsidRPr="00BB65BA">
              <w:rPr>
                <w:rFonts w:ascii="Arial" w:hAnsi="Arial" w:cs="Arial"/>
                <w:sz w:val="20"/>
              </w:rPr>
              <w:t>reduce glare and reflectivity.</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E78.4</w:t>
            </w:r>
          </w:p>
          <w:p w:rsidR="00BB65BA" w:rsidRPr="00BB65BA" w:rsidRDefault="00BB65BA" w:rsidP="00BB65BA">
            <w:pPr>
              <w:rPr>
                <w:rFonts w:ascii="Arial" w:hAnsi="Arial" w:cs="Arial"/>
                <w:sz w:val="20"/>
              </w:rPr>
            </w:pPr>
            <w:r w:rsidRPr="00BB65BA">
              <w:rPr>
                <w:rFonts w:ascii="Arial" w:hAnsi="Arial" w:cs="Arial"/>
                <w:sz w:val="20"/>
              </w:rPr>
              <w:t>All structures and buildings are setback behind the main building line and a minimum of 10m from side and rear boundaries, except where in the Industry and Extractive industry zones, the minimum side and rear setback is 3m.</w:t>
            </w:r>
          </w:p>
          <w:p w:rsidR="00BB65BA" w:rsidRPr="00BB65BA" w:rsidRDefault="00BB65BA" w:rsidP="00BB65BA">
            <w:pPr>
              <w:rPr>
                <w:rFonts w:ascii="Arial" w:hAnsi="Arial" w:cs="Arial"/>
                <w:sz w:val="20"/>
              </w:rPr>
            </w:pPr>
            <w:r w:rsidRPr="00BB65BA">
              <w:rPr>
                <w:rFonts w:ascii="Arial" w:hAnsi="Arial" w:cs="Arial"/>
                <w:sz w:val="20"/>
              </w:rPr>
              <w:t>Where there is no established building line the facility is located at the rear of the site.</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E78.5</w:t>
            </w:r>
          </w:p>
          <w:p w:rsidR="00BB65BA" w:rsidRPr="00BB65BA" w:rsidRDefault="00BB65BA" w:rsidP="00BB65BA">
            <w:pPr>
              <w:rPr>
                <w:rFonts w:ascii="Arial" w:hAnsi="Arial" w:cs="Arial"/>
                <w:sz w:val="20"/>
              </w:rPr>
            </w:pPr>
            <w:r w:rsidRPr="00BB65BA">
              <w:rPr>
                <w:rFonts w:ascii="Arial" w:hAnsi="Arial" w:cs="Arial"/>
                <w:sz w:val="20"/>
              </w:rPr>
              <w:t>The facility is enclosed by security fencing or by other means to ensure public access is prohibited.</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vMerge/>
          </w:tcPr>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E78.6</w:t>
            </w:r>
          </w:p>
          <w:p w:rsidR="00BB65BA" w:rsidRPr="00BB65BA" w:rsidRDefault="00BB65BA" w:rsidP="00BB65BA">
            <w:pPr>
              <w:rPr>
                <w:rFonts w:ascii="Arial" w:hAnsi="Arial" w:cs="Arial"/>
                <w:sz w:val="20"/>
              </w:rPr>
            </w:pPr>
            <w:r w:rsidRPr="00BB65BA">
              <w:rPr>
                <w:rFonts w:ascii="Arial" w:hAnsi="Arial" w:cs="Arial"/>
                <w:sz w:val="20"/>
              </w:rPr>
              <w:t>A minimum 3m wide strip of dense planting is provided around the perimeter of the fenced area, between the facility and street frontage and adjoining uses.</w:t>
            </w:r>
          </w:p>
          <w:p w:rsidR="00BB65BA" w:rsidRDefault="00BB65BA">
            <w:pPr>
              <w:rPr>
                <w:rFonts w:ascii="Arial" w:hAnsi="Arial" w:cs="Arial"/>
                <w:sz w:val="20"/>
              </w:rPr>
            </w:pPr>
          </w:p>
          <w:p w:rsidR="00BB65BA" w:rsidRPr="007916A9" w:rsidRDefault="00BB65BA">
            <w:pPr>
              <w:rPr>
                <w:rFonts w:ascii="Arial" w:hAnsi="Arial" w:cs="Arial"/>
                <w:sz w:val="18"/>
              </w:rPr>
            </w:pPr>
            <w:r w:rsidRPr="007916A9">
              <w:rPr>
                <w:rFonts w:ascii="Arial" w:hAnsi="Arial" w:cs="Arial"/>
                <w:sz w:val="18"/>
              </w:rPr>
              <w:t>Note - Landscaping is provided in accordance with Planning scheme policy - Integrated design.</w:t>
            </w:r>
          </w:p>
          <w:p w:rsidR="00BB65BA" w:rsidRPr="007916A9" w:rsidRDefault="00BB65BA">
            <w:pPr>
              <w:rPr>
                <w:rFonts w:ascii="Arial" w:hAnsi="Arial" w:cs="Arial"/>
                <w:sz w:val="18"/>
              </w:rPr>
            </w:pPr>
          </w:p>
          <w:p w:rsidR="00BB65BA" w:rsidRPr="007916A9" w:rsidRDefault="00BB65BA">
            <w:pPr>
              <w:rPr>
                <w:rFonts w:ascii="Arial" w:hAnsi="Arial" w:cs="Arial"/>
                <w:sz w:val="18"/>
              </w:rPr>
            </w:pPr>
            <w:r w:rsidRPr="007916A9">
              <w:rPr>
                <w:rFonts w:ascii="Arial" w:hAnsi="Arial" w:cs="Arial"/>
                <w:sz w:val="18"/>
              </w:rPr>
              <w:t>Note - Council may require a detailed landscaping plan, prepared by a suitably qualified person, to ensure compliance with Planning scheme policy - Integrated design.</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9437E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PO79</w:t>
            </w:r>
          </w:p>
          <w:p w:rsidR="00BB65BA" w:rsidRPr="00BB65BA" w:rsidRDefault="00BB65BA" w:rsidP="00BB65BA">
            <w:pPr>
              <w:rPr>
                <w:rFonts w:ascii="Arial" w:hAnsi="Arial" w:cs="Arial"/>
                <w:sz w:val="20"/>
              </w:rPr>
            </w:pPr>
            <w:r w:rsidRPr="00BB65BA">
              <w:rPr>
                <w:rFonts w:ascii="Arial" w:hAnsi="Arial" w:cs="Arial"/>
                <w:sz w:val="20"/>
              </w:rPr>
              <w:t xml:space="preserve">Lawful access </w:t>
            </w:r>
            <w:proofErr w:type="gramStart"/>
            <w:r w:rsidRPr="00BB65BA">
              <w:rPr>
                <w:rFonts w:ascii="Arial" w:hAnsi="Arial" w:cs="Arial"/>
                <w:sz w:val="20"/>
              </w:rPr>
              <w:t>is maintained to the site at all times</w:t>
            </w:r>
            <w:proofErr w:type="gramEnd"/>
            <w:r w:rsidRPr="00BB65BA">
              <w:rPr>
                <w:rFonts w:ascii="Arial" w:hAnsi="Arial" w:cs="Arial"/>
                <w:sz w:val="20"/>
              </w:rPr>
              <w:t xml:space="preserve"> that does not alter the amenity of the landscape or surrounding uses.</w:t>
            </w:r>
          </w:p>
          <w:p w:rsidR="009437EA" w:rsidRPr="00577037" w:rsidRDefault="009437E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E79</w:t>
            </w:r>
          </w:p>
          <w:p w:rsidR="00BB65BA" w:rsidRPr="00BB65BA" w:rsidRDefault="00BB65BA" w:rsidP="00BB65BA">
            <w:pPr>
              <w:rPr>
                <w:rFonts w:ascii="Arial" w:hAnsi="Arial" w:cs="Arial"/>
                <w:sz w:val="20"/>
              </w:rPr>
            </w:pPr>
            <w:r w:rsidRPr="00BB65BA">
              <w:rPr>
                <w:rFonts w:ascii="Arial" w:hAnsi="Arial" w:cs="Arial"/>
                <w:sz w:val="20"/>
              </w:rPr>
              <w:t xml:space="preserve">An Access and Landscape Plan demonstrates how </w:t>
            </w:r>
            <w:proofErr w:type="gramStart"/>
            <w:r w:rsidRPr="00BB65BA">
              <w:rPr>
                <w:rFonts w:ascii="Arial" w:hAnsi="Arial" w:cs="Arial"/>
                <w:sz w:val="20"/>
              </w:rPr>
              <w:t>24 hour</w:t>
            </w:r>
            <w:proofErr w:type="gramEnd"/>
            <w:r w:rsidRPr="00BB65BA">
              <w:rPr>
                <w:rFonts w:ascii="Arial" w:hAnsi="Arial" w:cs="Arial"/>
                <w:sz w:val="20"/>
              </w:rPr>
              <w:t xml:space="preserve"> vehicular access will be obtained and maintained to the facility in a manner that is appropriate to the site’s context.</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9437E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PO80</w:t>
            </w:r>
          </w:p>
          <w:p w:rsidR="00BB65BA" w:rsidRPr="00BB65BA" w:rsidRDefault="00BB65BA" w:rsidP="00BB65BA">
            <w:pPr>
              <w:rPr>
                <w:rFonts w:ascii="Arial" w:hAnsi="Arial" w:cs="Arial"/>
                <w:sz w:val="20"/>
              </w:rPr>
            </w:pPr>
            <w:r w:rsidRPr="00BB65BA">
              <w:rPr>
                <w:rFonts w:ascii="Arial" w:hAnsi="Arial" w:cs="Arial"/>
                <w:sz w:val="20"/>
              </w:rPr>
              <w:t xml:space="preserve">All activities associated with the development occur within an environment incorporating </w:t>
            </w:r>
            <w:proofErr w:type="gramStart"/>
            <w:r w:rsidRPr="00BB65BA">
              <w:rPr>
                <w:rFonts w:ascii="Arial" w:hAnsi="Arial" w:cs="Arial"/>
                <w:sz w:val="20"/>
              </w:rPr>
              <w:t>sufficient</w:t>
            </w:r>
            <w:proofErr w:type="gramEnd"/>
            <w:r w:rsidRPr="00BB65BA">
              <w:rPr>
                <w:rFonts w:ascii="Arial" w:hAnsi="Arial" w:cs="Arial"/>
                <w:sz w:val="20"/>
              </w:rPr>
              <w:t xml:space="preserve"> controls to ensure the facility generates no audible sound at the site boundaries where in a residential setting.</w:t>
            </w:r>
          </w:p>
          <w:p w:rsidR="009437EA" w:rsidRPr="00577037" w:rsidRDefault="009437E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E80</w:t>
            </w:r>
          </w:p>
          <w:p w:rsidR="00BB65BA" w:rsidRPr="00BB65BA" w:rsidRDefault="00BB65BA" w:rsidP="00BB65BA">
            <w:pPr>
              <w:rPr>
                <w:rFonts w:ascii="Arial" w:hAnsi="Arial" w:cs="Arial"/>
                <w:sz w:val="20"/>
              </w:rPr>
            </w:pPr>
            <w:r w:rsidRPr="00BB65BA">
              <w:rPr>
                <w:rFonts w:ascii="Arial" w:hAnsi="Arial" w:cs="Arial"/>
                <w:sz w:val="20"/>
              </w:rPr>
              <w:t>All equipment comprising the Telecommunications facility</w:t>
            </w:r>
            <w:r w:rsidRPr="00BB65BA">
              <w:rPr>
                <w:rFonts w:ascii="Arial" w:hAnsi="Arial" w:cs="Arial"/>
                <w:sz w:val="20"/>
                <w:vertAlign w:val="superscript"/>
              </w:rPr>
              <w:t>(</w:t>
            </w:r>
            <w:hyperlink r:id="rId31" w:anchor="target-d412305e572444" w:tooltip="Telecommunications facility - Premises used for systems that carry communications and signals by means of radio, including guided or unguided electromagnetic energy, whether such facility is manned or remotely controlled." w:history="1">
              <w:r w:rsidRPr="00BB65BA">
                <w:rPr>
                  <w:rStyle w:val="Hyperlink"/>
                  <w:rFonts w:ascii="Arial" w:hAnsi="Arial" w:cs="Arial"/>
                  <w:sz w:val="20"/>
                  <w:vertAlign w:val="superscript"/>
                </w:rPr>
                <w:t>81</w:t>
              </w:r>
            </w:hyperlink>
            <w:r w:rsidRPr="00BB65BA">
              <w:rPr>
                <w:rFonts w:ascii="Arial" w:hAnsi="Arial" w:cs="Arial"/>
                <w:sz w:val="20"/>
                <w:vertAlign w:val="superscript"/>
              </w:rPr>
              <w:t>)</w:t>
            </w:r>
            <w:r w:rsidRPr="00BB65BA">
              <w:rPr>
                <w:rFonts w:ascii="Arial" w:hAnsi="Arial" w:cs="Arial"/>
                <w:sz w:val="20"/>
              </w:rPr>
              <w:t> which produces audible or non-audible sound is housed within a fully enclosed building incorporating sound control measures sufficient to ensure no noise from this equipment can be heard, or felt at the site boundary.</w:t>
            </w:r>
          </w:p>
          <w:p w:rsidR="009437EA" w:rsidRPr="00577037" w:rsidRDefault="009437EA">
            <w:pPr>
              <w:rPr>
                <w:rFonts w:ascii="Arial" w:hAnsi="Arial" w:cs="Arial"/>
                <w:sz w:val="20"/>
              </w:rPr>
            </w:pPr>
          </w:p>
        </w:tc>
        <w:tc>
          <w:tcPr>
            <w:tcW w:w="1685" w:type="dxa"/>
          </w:tcPr>
          <w:p w:rsidR="009437EA" w:rsidRPr="00577037" w:rsidRDefault="009437EA">
            <w:pPr>
              <w:rPr>
                <w:rFonts w:ascii="Arial" w:hAnsi="Arial" w:cs="Arial"/>
                <w:sz w:val="20"/>
              </w:rPr>
            </w:pPr>
          </w:p>
        </w:tc>
        <w:tc>
          <w:tcPr>
            <w:tcW w:w="1634" w:type="dxa"/>
          </w:tcPr>
          <w:p w:rsidR="009437EA" w:rsidRPr="00577037" w:rsidRDefault="009437EA">
            <w:pPr>
              <w:rPr>
                <w:rFonts w:ascii="Arial" w:hAnsi="Arial" w:cs="Arial"/>
                <w:sz w:val="20"/>
              </w:rPr>
            </w:pPr>
          </w:p>
        </w:tc>
      </w:tr>
      <w:tr w:rsidR="00BB65BA" w:rsidTr="00ED0BE6">
        <w:trPr>
          <w:trHeight w:val="2317"/>
        </w:trPr>
        <w:tc>
          <w:tcPr>
            <w:tcW w:w="15388" w:type="dxa"/>
            <w:gridSpan w:val="4"/>
            <w:shd w:val="clear" w:color="auto" w:fill="D9D9D9" w:themeFill="background1" w:themeFillShade="D9"/>
          </w:tcPr>
          <w:p w:rsidR="00BB65BA" w:rsidRPr="00BB65BA" w:rsidRDefault="00BB65BA" w:rsidP="00BB65BA">
            <w:pPr>
              <w:rPr>
                <w:rFonts w:ascii="Arial" w:hAnsi="Arial" w:cs="Arial"/>
                <w:b/>
                <w:sz w:val="20"/>
              </w:rPr>
            </w:pPr>
            <w:r w:rsidRPr="00BB65BA">
              <w:rPr>
                <w:rFonts w:ascii="Arial" w:hAnsi="Arial" w:cs="Arial"/>
                <w:b/>
                <w:sz w:val="20"/>
              </w:rPr>
              <w:t>Values and constraints criteria</w:t>
            </w:r>
          </w:p>
          <w:p w:rsidR="00BB65BA" w:rsidRPr="00BB65BA" w:rsidRDefault="00BB65BA" w:rsidP="00BB65BA">
            <w:pPr>
              <w:rPr>
                <w:rFonts w:ascii="Arial" w:hAnsi="Arial" w:cs="Arial"/>
                <w:sz w:val="20"/>
              </w:rPr>
            </w:pPr>
          </w:p>
          <w:p w:rsidR="00BB65BA" w:rsidRPr="00ED0BE6" w:rsidRDefault="00BB65BA" w:rsidP="00BB65BA">
            <w:pPr>
              <w:rPr>
                <w:rFonts w:ascii="Arial" w:hAnsi="Arial" w:cs="Arial"/>
                <w:sz w:val="18"/>
                <w:szCs w:val="20"/>
              </w:rPr>
            </w:pPr>
            <w:r w:rsidRPr="00ED0BE6">
              <w:rPr>
                <w:rFonts w:ascii="Arial" w:hAnsi="Arial" w:cs="Arial"/>
                <w:sz w:val="18"/>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BB65BA" w:rsidRPr="00BB65BA" w:rsidRDefault="00BB65BA" w:rsidP="00BB65BA">
            <w:pPr>
              <w:rPr>
                <w:rFonts w:ascii="Arial" w:hAnsi="Arial" w:cs="Arial"/>
                <w:sz w:val="20"/>
              </w:rPr>
            </w:pPr>
          </w:p>
          <w:p w:rsidR="00BB65BA" w:rsidRPr="00BB65BA" w:rsidRDefault="00BB65BA" w:rsidP="00BB65BA">
            <w:pPr>
              <w:rPr>
                <w:rFonts w:ascii="Arial" w:hAnsi="Arial" w:cs="Arial"/>
                <w:b/>
                <w:sz w:val="20"/>
              </w:rPr>
            </w:pPr>
            <w:r w:rsidRPr="00BB65BA">
              <w:rPr>
                <w:rFonts w:ascii="Arial" w:hAnsi="Arial" w:cs="Arial"/>
                <w:b/>
                <w:sz w:val="20"/>
              </w:rPr>
              <w:t>Acid sulfate soils - (refer Overlay map - Acid sulfate soils to determine if the following assessment criteria apply)</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ED0BE6">
              <w:rPr>
                <w:rFonts w:ascii="Arial" w:hAnsi="Arial" w:cs="Arial"/>
                <w:sz w:val="18"/>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PO81</w:t>
            </w:r>
          </w:p>
          <w:p w:rsidR="00BB65BA" w:rsidRPr="00BB65BA" w:rsidRDefault="00BB65BA" w:rsidP="00BB65BA">
            <w:pPr>
              <w:rPr>
                <w:rFonts w:ascii="Arial" w:hAnsi="Arial" w:cs="Arial"/>
                <w:sz w:val="20"/>
              </w:rPr>
            </w:pPr>
            <w:r w:rsidRPr="00BB65BA">
              <w:rPr>
                <w:rFonts w:ascii="Arial" w:hAnsi="Arial" w:cs="Arial"/>
                <w:sz w:val="20"/>
              </w:rPr>
              <w:t>Development avoids disturbing acid sulfate soils. Where development disturbs acid sulfate soils, development:</w:t>
            </w:r>
          </w:p>
          <w:p w:rsidR="00BB65BA" w:rsidRPr="00BB65BA" w:rsidRDefault="00BB65BA" w:rsidP="00FE4521">
            <w:pPr>
              <w:numPr>
                <w:ilvl w:val="0"/>
                <w:numId w:val="61"/>
              </w:numPr>
              <w:rPr>
                <w:rFonts w:ascii="Arial" w:hAnsi="Arial" w:cs="Arial"/>
                <w:sz w:val="20"/>
              </w:rPr>
            </w:pPr>
            <w:r w:rsidRPr="00BB65BA">
              <w:rPr>
                <w:rFonts w:ascii="Arial" w:hAnsi="Arial" w:cs="Arial"/>
                <w:sz w:val="20"/>
              </w:rPr>
              <w:t>is managed to avoid or minimise the release of surface or groundwater flows containing acid and metal contaminants into the environment;</w:t>
            </w:r>
          </w:p>
          <w:p w:rsidR="00BB65BA" w:rsidRPr="00BB65BA" w:rsidRDefault="00BB65BA" w:rsidP="00FE4521">
            <w:pPr>
              <w:numPr>
                <w:ilvl w:val="0"/>
                <w:numId w:val="61"/>
              </w:numPr>
              <w:rPr>
                <w:rFonts w:ascii="Arial" w:hAnsi="Arial" w:cs="Arial"/>
                <w:sz w:val="20"/>
              </w:rPr>
            </w:pPr>
            <w:r w:rsidRPr="00BB65BA">
              <w:rPr>
                <w:rFonts w:ascii="Arial" w:hAnsi="Arial" w:cs="Arial"/>
                <w:sz w:val="20"/>
              </w:rPr>
              <w:t>protects the environmental and ecological values and health of receiving waters;</w:t>
            </w:r>
          </w:p>
          <w:p w:rsidR="00BB65BA" w:rsidRPr="00BB65BA" w:rsidRDefault="00BB65BA" w:rsidP="00FE4521">
            <w:pPr>
              <w:numPr>
                <w:ilvl w:val="0"/>
                <w:numId w:val="61"/>
              </w:numPr>
              <w:rPr>
                <w:rFonts w:ascii="Arial" w:hAnsi="Arial" w:cs="Arial"/>
                <w:sz w:val="20"/>
              </w:rPr>
            </w:pPr>
            <w:r w:rsidRPr="00BB65BA">
              <w:rPr>
                <w:rFonts w:ascii="Arial" w:hAnsi="Arial" w:cs="Arial"/>
                <w:sz w:val="20"/>
              </w:rPr>
              <w:t>protects buildings and infrastructure from the effects of acid sulfate soils.</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E81</w:t>
            </w:r>
          </w:p>
          <w:p w:rsidR="00BB65BA" w:rsidRPr="00BB65BA" w:rsidRDefault="00BB65BA" w:rsidP="00BB65BA">
            <w:pPr>
              <w:rPr>
                <w:rFonts w:ascii="Arial" w:hAnsi="Arial" w:cs="Arial"/>
                <w:sz w:val="20"/>
              </w:rPr>
            </w:pPr>
            <w:r w:rsidRPr="00BB65BA">
              <w:rPr>
                <w:rFonts w:ascii="Arial" w:hAnsi="Arial" w:cs="Arial"/>
                <w:sz w:val="20"/>
              </w:rPr>
              <w:t>Development does not involve:</w:t>
            </w:r>
          </w:p>
          <w:p w:rsidR="00BB65BA" w:rsidRPr="00BB65BA" w:rsidRDefault="00BB65BA" w:rsidP="00FE4521">
            <w:pPr>
              <w:numPr>
                <w:ilvl w:val="0"/>
                <w:numId w:val="62"/>
              </w:numPr>
              <w:rPr>
                <w:rFonts w:ascii="Arial" w:hAnsi="Arial" w:cs="Arial"/>
                <w:sz w:val="20"/>
              </w:rPr>
            </w:pPr>
            <w:r w:rsidRPr="00BB65BA">
              <w:rPr>
                <w:rFonts w:ascii="Arial" w:hAnsi="Arial" w:cs="Arial"/>
                <w:sz w:val="20"/>
              </w:rPr>
              <w:t>excavation or otherwise removing of more than 100m</w:t>
            </w:r>
            <w:r w:rsidRPr="00BB65BA">
              <w:rPr>
                <w:rFonts w:ascii="Arial" w:hAnsi="Arial" w:cs="Arial"/>
                <w:sz w:val="20"/>
                <w:vertAlign w:val="superscript"/>
              </w:rPr>
              <w:t>3</w:t>
            </w:r>
            <w:r w:rsidRPr="00BB65BA">
              <w:rPr>
                <w:rFonts w:ascii="Arial" w:hAnsi="Arial" w:cs="Arial"/>
                <w:sz w:val="20"/>
              </w:rPr>
              <w:t> of soil or sediment where below than 5m Australian Height datum AHD; or</w:t>
            </w:r>
          </w:p>
          <w:p w:rsidR="00BB65BA" w:rsidRPr="00BB65BA" w:rsidRDefault="00BB65BA" w:rsidP="00FE4521">
            <w:pPr>
              <w:numPr>
                <w:ilvl w:val="0"/>
                <w:numId w:val="62"/>
              </w:numPr>
              <w:rPr>
                <w:rFonts w:ascii="Arial" w:hAnsi="Arial" w:cs="Arial"/>
                <w:sz w:val="20"/>
              </w:rPr>
            </w:pPr>
            <w:r w:rsidRPr="00BB65BA">
              <w:rPr>
                <w:rFonts w:ascii="Arial" w:hAnsi="Arial" w:cs="Arial"/>
                <w:sz w:val="20"/>
              </w:rPr>
              <w:t>filling of land of more than 500m</w:t>
            </w:r>
            <w:r w:rsidRPr="00BB65BA">
              <w:rPr>
                <w:rFonts w:ascii="Arial" w:hAnsi="Arial" w:cs="Arial"/>
                <w:sz w:val="20"/>
                <w:vertAlign w:val="superscript"/>
              </w:rPr>
              <w:t>3</w:t>
            </w:r>
            <w:r w:rsidRPr="00BB65BA">
              <w:rPr>
                <w:rFonts w:ascii="Arial" w:hAnsi="Arial" w:cs="Arial"/>
                <w:sz w:val="20"/>
              </w:rPr>
              <w:t> of material with an average depth of 0.5m or greater where below the 5m Australian Height datum AHD.</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7916A9">
        <w:tc>
          <w:tcPr>
            <w:tcW w:w="15388" w:type="dxa"/>
            <w:gridSpan w:val="4"/>
            <w:shd w:val="clear" w:color="auto" w:fill="D0CECE" w:themeFill="background2" w:themeFillShade="E6"/>
          </w:tcPr>
          <w:p w:rsidR="00BB65BA" w:rsidRPr="00BB65BA" w:rsidRDefault="00BB65BA" w:rsidP="00BB65BA">
            <w:pPr>
              <w:rPr>
                <w:rFonts w:ascii="Arial" w:hAnsi="Arial" w:cs="Arial"/>
                <w:b/>
                <w:sz w:val="20"/>
              </w:rPr>
            </w:pPr>
            <w:r w:rsidRPr="00BB65BA">
              <w:rPr>
                <w:rFonts w:ascii="Arial" w:hAnsi="Arial" w:cs="Arial"/>
                <w:b/>
                <w:sz w:val="20"/>
              </w:rPr>
              <w:t>Heritage and landscape character (refer Overlay map - Heritage and landscape character to determine if the following assessment criteria apply)</w:t>
            </w:r>
          </w:p>
          <w:p w:rsidR="00BB65BA" w:rsidRPr="00BB65BA" w:rsidRDefault="00BB65BA" w:rsidP="00BB65BA">
            <w:pPr>
              <w:rPr>
                <w:rFonts w:ascii="Arial" w:hAnsi="Arial" w:cs="Arial"/>
                <w:sz w:val="20"/>
              </w:rPr>
            </w:pPr>
          </w:p>
          <w:p w:rsidR="00BB65BA" w:rsidRPr="00ED0BE6" w:rsidRDefault="00BB65BA" w:rsidP="00BB65BA">
            <w:pPr>
              <w:rPr>
                <w:rFonts w:ascii="Arial" w:hAnsi="Arial" w:cs="Arial"/>
                <w:sz w:val="18"/>
                <w:szCs w:val="20"/>
              </w:rPr>
            </w:pPr>
            <w:r w:rsidRPr="00ED0BE6">
              <w:rPr>
                <w:rFonts w:ascii="Arial" w:hAnsi="Arial" w:cs="Arial"/>
                <w:sz w:val="18"/>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BB65BA" w:rsidRPr="00ED0BE6" w:rsidRDefault="00BB65BA" w:rsidP="00BB65BA">
            <w:pPr>
              <w:rPr>
                <w:rFonts w:ascii="Arial" w:hAnsi="Arial" w:cs="Arial"/>
                <w:sz w:val="18"/>
                <w:szCs w:val="20"/>
              </w:rPr>
            </w:pPr>
          </w:p>
          <w:p w:rsidR="00BB65BA" w:rsidRPr="00ED0BE6" w:rsidRDefault="00BB65BA" w:rsidP="00BB65BA">
            <w:pPr>
              <w:rPr>
                <w:rFonts w:ascii="Arial" w:hAnsi="Arial" w:cs="Arial"/>
                <w:sz w:val="18"/>
                <w:szCs w:val="20"/>
              </w:rPr>
            </w:pPr>
          </w:p>
          <w:p w:rsidR="00BB65BA" w:rsidRPr="00ED0BE6" w:rsidRDefault="00BB65BA" w:rsidP="00BB65BA">
            <w:pPr>
              <w:rPr>
                <w:rFonts w:ascii="Arial" w:hAnsi="Arial" w:cs="Arial"/>
                <w:sz w:val="18"/>
                <w:szCs w:val="20"/>
              </w:rPr>
            </w:pPr>
            <w:r w:rsidRPr="00ED0BE6">
              <w:rPr>
                <w:rFonts w:ascii="Arial" w:hAnsi="Arial" w:cs="Arial"/>
                <w:sz w:val="18"/>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BB65BA" w:rsidRPr="00ED0BE6" w:rsidRDefault="00BB65BA" w:rsidP="00BB65BA">
            <w:pPr>
              <w:rPr>
                <w:rFonts w:ascii="Arial" w:hAnsi="Arial" w:cs="Arial"/>
                <w:sz w:val="18"/>
                <w:szCs w:val="20"/>
              </w:rPr>
            </w:pPr>
          </w:p>
          <w:p w:rsidR="00BB65BA" w:rsidRPr="00ED0BE6" w:rsidRDefault="00BB65BA" w:rsidP="00BB65BA">
            <w:pPr>
              <w:rPr>
                <w:rFonts w:ascii="Arial" w:hAnsi="Arial" w:cs="Arial"/>
                <w:sz w:val="18"/>
                <w:szCs w:val="20"/>
              </w:rPr>
            </w:pPr>
          </w:p>
          <w:p w:rsidR="00BB65BA" w:rsidRPr="00577037" w:rsidRDefault="00BB65BA" w:rsidP="00BB65BA">
            <w:pPr>
              <w:rPr>
                <w:rFonts w:ascii="Arial" w:hAnsi="Arial" w:cs="Arial"/>
                <w:sz w:val="20"/>
              </w:rPr>
            </w:pPr>
            <w:r w:rsidRPr="00ED0BE6">
              <w:rPr>
                <w:rFonts w:ascii="Arial" w:hAnsi="Arial" w:cs="Arial"/>
                <w:sz w:val="18"/>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lastRenderedPageBreak/>
              <w:t>PO82</w:t>
            </w:r>
          </w:p>
          <w:p w:rsidR="00BB65BA" w:rsidRPr="00BB65BA" w:rsidRDefault="00BB65BA" w:rsidP="00BB65BA">
            <w:pPr>
              <w:rPr>
                <w:rFonts w:ascii="Arial" w:hAnsi="Arial" w:cs="Arial"/>
                <w:sz w:val="20"/>
              </w:rPr>
            </w:pPr>
            <w:r w:rsidRPr="00BB65BA">
              <w:rPr>
                <w:rFonts w:ascii="Arial" w:hAnsi="Arial" w:cs="Arial"/>
                <w:sz w:val="20"/>
              </w:rPr>
              <w:t>Development will:</w:t>
            </w:r>
          </w:p>
          <w:p w:rsidR="00BB65BA" w:rsidRPr="00BB65BA" w:rsidRDefault="00BB65BA" w:rsidP="00FE4521">
            <w:pPr>
              <w:numPr>
                <w:ilvl w:val="0"/>
                <w:numId w:val="63"/>
              </w:numPr>
              <w:rPr>
                <w:rFonts w:ascii="Arial" w:hAnsi="Arial" w:cs="Arial"/>
                <w:sz w:val="20"/>
              </w:rPr>
            </w:pPr>
            <w:r w:rsidRPr="00BB65BA">
              <w:rPr>
                <w:rFonts w:ascii="Arial" w:hAnsi="Arial" w:cs="Arial"/>
                <w:sz w:val="20"/>
              </w:rPr>
              <w:t>not diminish or cause irreversible damage to the cultural heritage values present on the site, and associated with a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protect the fabric and setting of the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be consistent with the form, scale and style of the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utilise similar materials to those existing, or where this is not reasonable or practicable, neutral materials and finishes;</w:t>
            </w:r>
          </w:p>
          <w:p w:rsidR="00BB65BA" w:rsidRPr="00BB65BA" w:rsidRDefault="00BB65BA" w:rsidP="00FE4521">
            <w:pPr>
              <w:numPr>
                <w:ilvl w:val="0"/>
                <w:numId w:val="63"/>
              </w:numPr>
              <w:rPr>
                <w:rFonts w:ascii="Arial" w:hAnsi="Arial" w:cs="Arial"/>
                <w:sz w:val="20"/>
              </w:rPr>
            </w:pPr>
            <w:r w:rsidRPr="00BB65BA">
              <w:rPr>
                <w:rFonts w:ascii="Arial" w:hAnsi="Arial" w:cs="Arial"/>
                <w:sz w:val="20"/>
              </w:rPr>
              <w:t>incorporate complementary elements, detailing and ornamentation to those present on the heritage site, object or building;</w:t>
            </w:r>
          </w:p>
          <w:p w:rsidR="00BB65BA" w:rsidRPr="00BB65BA" w:rsidRDefault="00BB65BA" w:rsidP="00FE4521">
            <w:pPr>
              <w:numPr>
                <w:ilvl w:val="0"/>
                <w:numId w:val="63"/>
              </w:numPr>
              <w:rPr>
                <w:rFonts w:ascii="Arial" w:hAnsi="Arial" w:cs="Arial"/>
                <w:sz w:val="20"/>
              </w:rPr>
            </w:pPr>
            <w:r w:rsidRPr="00BB65BA">
              <w:rPr>
                <w:rFonts w:ascii="Arial" w:hAnsi="Arial" w:cs="Arial"/>
                <w:sz w:val="20"/>
              </w:rPr>
              <w:t>retain public access where this is currently provided.</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E82</w:t>
            </w:r>
          </w:p>
          <w:p w:rsidR="00BB65BA" w:rsidRPr="00BB65BA" w:rsidRDefault="00BB65BA" w:rsidP="00BB65BA">
            <w:pPr>
              <w:rPr>
                <w:rFonts w:ascii="Arial" w:hAnsi="Arial" w:cs="Arial"/>
                <w:sz w:val="20"/>
              </w:rPr>
            </w:pPr>
            <w:r w:rsidRPr="00BB65BA">
              <w:rPr>
                <w:rFonts w:ascii="Arial" w:hAnsi="Arial" w:cs="Arial"/>
                <w:sz w:val="20"/>
              </w:rPr>
              <w:t>Development is for the preservation, maintenance, repair and restoration of a site, object or building of cultural heritage value.</w:t>
            </w:r>
          </w:p>
          <w:p w:rsidR="00BB65BA" w:rsidRDefault="00BB65BA">
            <w:pPr>
              <w:rPr>
                <w:rFonts w:ascii="Arial" w:hAnsi="Arial" w:cs="Arial"/>
                <w:sz w:val="20"/>
              </w:rPr>
            </w:pPr>
          </w:p>
          <w:p w:rsidR="00BB65BA" w:rsidRPr="00577037" w:rsidRDefault="00BB65BA">
            <w:pPr>
              <w:rPr>
                <w:rFonts w:ascii="Arial" w:hAnsi="Arial" w:cs="Arial"/>
                <w:sz w:val="20"/>
              </w:rPr>
            </w:pPr>
            <w:r w:rsidRPr="007916A9">
              <w:rPr>
                <w:rFonts w:ascii="Arial" w:hAnsi="Arial" w:cs="Arial"/>
                <w:sz w:val="18"/>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7916A9">
              <w:rPr>
                <w:rFonts w:ascii="Arial" w:hAnsi="Arial" w:cs="Arial"/>
                <w:sz w:val="18"/>
              </w:rPr>
              <w:t>to, and</w:t>
            </w:r>
            <w:proofErr w:type="gramEnd"/>
            <w:r w:rsidRPr="007916A9">
              <w:rPr>
                <w:rFonts w:ascii="Arial" w:hAnsi="Arial" w:cs="Arial"/>
                <w:sz w:val="18"/>
              </w:rPr>
              <w:t xml:space="preserve"> approved by Council prior to the commencement of any preservation, maintenance, repair and restoration works. </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PO83</w:t>
            </w:r>
          </w:p>
          <w:p w:rsidR="00BB65BA" w:rsidRPr="00BB65BA" w:rsidRDefault="00BB65BA" w:rsidP="00BB65BA">
            <w:pPr>
              <w:rPr>
                <w:rFonts w:ascii="Arial" w:hAnsi="Arial" w:cs="Arial"/>
                <w:sz w:val="20"/>
              </w:rPr>
            </w:pPr>
            <w:r w:rsidRPr="00BB65BA">
              <w:rPr>
                <w:rFonts w:ascii="Arial" w:hAnsi="Arial" w:cs="Arial"/>
                <w:sz w:val="20"/>
              </w:rPr>
              <w:t xml:space="preserve">Demolition and removal </w:t>
            </w:r>
            <w:proofErr w:type="gramStart"/>
            <w:r w:rsidRPr="00BB65BA">
              <w:rPr>
                <w:rFonts w:ascii="Arial" w:hAnsi="Arial" w:cs="Arial"/>
                <w:sz w:val="20"/>
              </w:rPr>
              <w:t>is</w:t>
            </w:r>
            <w:proofErr w:type="gramEnd"/>
            <w:r w:rsidRPr="00BB65BA">
              <w:rPr>
                <w:rFonts w:ascii="Arial" w:hAnsi="Arial" w:cs="Arial"/>
                <w:sz w:val="20"/>
              </w:rPr>
              <w:t xml:space="preserve"> only considered where:</w:t>
            </w:r>
          </w:p>
          <w:p w:rsidR="00BB65BA" w:rsidRPr="00BB65BA" w:rsidRDefault="00BB65BA" w:rsidP="00FE4521">
            <w:pPr>
              <w:numPr>
                <w:ilvl w:val="0"/>
                <w:numId w:val="64"/>
              </w:numPr>
              <w:rPr>
                <w:rFonts w:ascii="Arial" w:hAnsi="Arial" w:cs="Arial"/>
                <w:sz w:val="20"/>
              </w:rPr>
            </w:pPr>
            <w:r w:rsidRPr="00BB65BA">
              <w:rPr>
                <w:rFonts w:ascii="Arial" w:hAnsi="Arial" w:cs="Arial"/>
                <w:sz w:val="20"/>
              </w:rPr>
              <w:t>a report prepared by a suitably qualified conservation architect or conservation engineer demonstrates that the building is structurally unsound and is not reasonably capable of economic repair; or</w:t>
            </w:r>
          </w:p>
          <w:p w:rsidR="00BB65BA" w:rsidRPr="00BB65BA" w:rsidRDefault="00BB65BA" w:rsidP="00FE4521">
            <w:pPr>
              <w:numPr>
                <w:ilvl w:val="0"/>
                <w:numId w:val="64"/>
              </w:numPr>
              <w:rPr>
                <w:rFonts w:ascii="Arial" w:hAnsi="Arial" w:cs="Arial"/>
                <w:sz w:val="20"/>
              </w:rPr>
            </w:pPr>
            <w:r w:rsidRPr="00BB65BA">
              <w:rPr>
                <w:rFonts w:ascii="Arial" w:hAnsi="Arial" w:cs="Arial"/>
                <w:sz w:val="20"/>
              </w:rPr>
              <w:t>demolition is confined to the removal of outbuildings, extensions and alterations that are not part of the original structure; or</w:t>
            </w:r>
          </w:p>
          <w:p w:rsidR="00BB65BA" w:rsidRPr="00BB65BA" w:rsidRDefault="00BB65BA" w:rsidP="00FE4521">
            <w:pPr>
              <w:numPr>
                <w:ilvl w:val="0"/>
                <w:numId w:val="64"/>
              </w:numPr>
              <w:rPr>
                <w:rFonts w:ascii="Arial" w:hAnsi="Arial" w:cs="Arial"/>
                <w:sz w:val="20"/>
              </w:rPr>
            </w:pPr>
            <w:r w:rsidRPr="00BB65BA">
              <w:rPr>
                <w:rFonts w:ascii="Arial" w:hAnsi="Arial" w:cs="Arial"/>
                <w:sz w:val="20"/>
              </w:rPr>
              <w:t xml:space="preserve">limited demolition is performed </w:t>
            </w:r>
            <w:proofErr w:type="gramStart"/>
            <w:r w:rsidRPr="00BB65BA">
              <w:rPr>
                <w:rFonts w:ascii="Arial" w:hAnsi="Arial" w:cs="Arial"/>
                <w:sz w:val="20"/>
              </w:rPr>
              <w:t>in the course of</w:t>
            </w:r>
            <w:proofErr w:type="gramEnd"/>
            <w:r w:rsidRPr="00BB65BA">
              <w:rPr>
                <w:rFonts w:ascii="Arial" w:hAnsi="Arial" w:cs="Arial"/>
                <w:sz w:val="20"/>
              </w:rPr>
              <w:t xml:space="preserve"> repairs, maintenance or restoration; or</w:t>
            </w:r>
          </w:p>
          <w:p w:rsidR="00BB65BA" w:rsidRPr="00BB65BA" w:rsidRDefault="00BB65BA" w:rsidP="00FE4521">
            <w:pPr>
              <w:numPr>
                <w:ilvl w:val="0"/>
                <w:numId w:val="64"/>
              </w:numPr>
              <w:rPr>
                <w:rFonts w:ascii="Arial" w:hAnsi="Arial" w:cs="Arial"/>
                <w:sz w:val="20"/>
              </w:rPr>
            </w:pPr>
            <w:r w:rsidRPr="00BB65BA">
              <w:rPr>
                <w:rFonts w:ascii="Arial" w:hAnsi="Arial" w:cs="Arial"/>
                <w:sz w:val="20"/>
              </w:rPr>
              <w:lastRenderedPageBreak/>
              <w:t>demolition is performed following a catastrophic event which substantially destroys the building or object.</w:t>
            </w:r>
          </w:p>
          <w:p w:rsidR="00BB65BA" w:rsidRPr="00577037" w:rsidRDefault="00BB65BA">
            <w:pPr>
              <w:rPr>
                <w:rFonts w:ascii="Arial" w:hAnsi="Arial" w:cs="Arial"/>
                <w:sz w:val="20"/>
              </w:rPr>
            </w:pPr>
          </w:p>
        </w:tc>
        <w:tc>
          <w:tcPr>
            <w:tcW w:w="6571" w:type="dxa"/>
          </w:tcPr>
          <w:p w:rsidR="00BB65BA" w:rsidRPr="00577037" w:rsidRDefault="00BB65BA">
            <w:pPr>
              <w:rPr>
                <w:rFonts w:ascii="Arial" w:hAnsi="Arial" w:cs="Arial"/>
                <w:sz w:val="20"/>
              </w:rPr>
            </w:pPr>
            <w:r w:rsidRPr="00BB65BA">
              <w:rPr>
                <w:rFonts w:ascii="Arial" w:hAnsi="Arial" w:cs="Arial"/>
                <w:sz w:val="20"/>
              </w:rPr>
              <w:lastRenderedPageBreak/>
              <w:t>No example provided.</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PO84</w:t>
            </w:r>
          </w:p>
          <w:p w:rsidR="00BB65BA" w:rsidRPr="00BB65BA" w:rsidRDefault="00BB65BA" w:rsidP="00BB65BA">
            <w:pPr>
              <w:rPr>
                <w:rFonts w:ascii="Arial" w:hAnsi="Arial" w:cs="Arial"/>
                <w:sz w:val="20"/>
              </w:rPr>
            </w:pPr>
            <w:r w:rsidRPr="00BB65BA">
              <w:rPr>
                <w:rFonts w:ascii="Arial" w:hAnsi="Arial" w:cs="Arial"/>
                <w:sz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BB65BA" w:rsidRPr="00577037" w:rsidRDefault="00BB65BA">
            <w:pPr>
              <w:rPr>
                <w:rFonts w:ascii="Arial" w:hAnsi="Arial" w:cs="Arial"/>
                <w:sz w:val="20"/>
              </w:rPr>
            </w:pPr>
          </w:p>
        </w:tc>
        <w:tc>
          <w:tcPr>
            <w:tcW w:w="6571" w:type="dxa"/>
          </w:tcPr>
          <w:p w:rsidR="00BB65BA" w:rsidRPr="00577037" w:rsidRDefault="00BB65BA">
            <w:pPr>
              <w:rPr>
                <w:rFonts w:ascii="Arial" w:hAnsi="Arial" w:cs="Arial"/>
                <w:sz w:val="20"/>
              </w:rPr>
            </w:pPr>
            <w:r w:rsidRPr="00BB65BA">
              <w:rPr>
                <w:rFonts w:ascii="Arial" w:hAnsi="Arial" w:cs="Arial"/>
                <w:sz w:val="20"/>
              </w:rPr>
              <w:t>No example provided.</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rPr>
          <w:trHeight w:val="456"/>
        </w:trPr>
        <w:tc>
          <w:tcPr>
            <w:tcW w:w="15388" w:type="dxa"/>
            <w:gridSpan w:val="4"/>
            <w:shd w:val="clear" w:color="auto" w:fill="D9D9D9" w:themeFill="background1" w:themeFillShade="D9"/>
          </w:tcPr>
          <w:p w:rsidR="00BB65BA" w:rsidRPr="00BB65BA" w:rsidRDefault="00BB65BA">
            <w:pPr>
              <w:rPr>
                <w:rFonts w:ascii="Arial" w:hAnsi="Arial" w:cs="Arial"/>
                <w:b/>
                <w:sz w:val="20"/>
              </w:rPr>
            </w:pPr>
            <w:r w:rsidRPr="00BB65BA">
              <w:rPr>
                <w:rFonts w:ascii="Arial" w:hAnsi="Arial" w:cs="Arial"/>
                <w:b/>
                <w:sz w:val="20"/>
              </w:rPr>
              <w:t>Infrastructure buffer areas (refer Overlay map – Infrastructure buffers to determine if the following assessment criteria apply)</w:t>
            </w: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PO85</w:t>
            </w:r>
          </w:p>
          <w:p w:rsidR="00BB65BA" w:rsidRPr="00BB65BA" w:rsidRDefault="00BB65BA" w:rsidP="00BB65BA">
            <w:pPr>
              <w:rPr>
                <w:rFonts w:ascii="Arial" w:hAnsi="Arial" w:cs="Arial"/>
                <w:sz w:val="20"/>
              </w:rPr>
            </w:pPr>
            <w:r w:rsidRPr="00BB65BA">
              <w:rPr>
                <w:rFonts w:ascii="Arial" w:hAnsi="Arial" w:cs="Arial"/>
                <w:sz w:val="20"/>
              </w:rPr>
              <w:t>Development within a High voltage electricity line buffer:</w:t>
            </w:r>
          </w:p>
          <w:p w:rsidR="00BB65BA" w:rsidRPr="00BB65BA" w:rsidRDefault="00BB65BA" w:rsidP="00FE4521">
            <w:pPr>
              <w:numPr>
                <w:ilvl w:val="0"/>
                <w:numId w:val="65"/>
              </w:numPr>
              <w:rPr>
                <w:rFonts w:ascii="Arial" w:hAnsi="Arial" w:cs="Arial"/>
                <w:sz w:val="20"/>
              </w:rPr>
            </w:pPr>
            <w:r w:rsidRPr="00BB65BA">
              <w:rPr>
                <w:rFonts w:ascii="Arial" w:hAnsi="Arial" w:cs="Arial"/>
                <w:sz w:val="20"/>
              </w:rPr>
              <w:t>is located and designed to avoid any potential adverse impacts on personal health and wellbeing from electromagnetic fields;</w:t>
            </w:r>
          </w:p>
          <w:p w:rsidR="00BB65BA" w:rsidRPr="00BB65BA" w:rsidRDefault="00BB65BA" w:rsidP="00FE4521">
            <w:pPr>
              <w:numPr>
                <w:ilvl w:val="0"/>
                <w:numId w:val="65"/>
              </w:numPr>
              <w:rPr>
                <w:rFonts w:ascii="Arial" w:hAnsi="Arial" w:cs="Arial"/>
                <w:sz w:val="20"/>
              </w:rPr>
            </w:pPr>
            <w:r w:rsidRPr="00BB65BA">
              <w:rPr>
                <w:rFonts w:ascii="Arial" w:hAnsi="Arial" w:cs="Arial"/>
                <w:sz w:val="20"/>
              </w:rPr>
              <w:t>is located and designed in a manner that maintains a high level of security of supply;</w:t>
            </w:r>
          </w:p>
          <w:p w:rsidR="00BB65BA" w:rsidRPr="00BB65BA" w:rsidRDefault="00BB65BA" w:rsidP="00FE4521">
            <w:pPr>
              <w:numPr>
                <w:ilvl w:val="0"/>
                <w:numId w:val="65"/>
              </w:numPr>
              <w:rPr>
                <w:rFonts w:ascii="Arial" w:hAnsi="Arial" w:cs="Arial"/>
                <w:sz w:val="20"/>
              </w:rPr>
            </w:pPr>
            <w:r w:rsidRPr="00BB65BA">
              <w:rPr>
                <w:rFonts w:ascii="Arial" w:hAnsi="Arial" w:cs="Arial"/>
                <w:sz w:val="20"/>
              </w:rPr>
              <w:t>is located and designed so not to impede upon the functioning and maintenance of high voltage electrical infrastructure.</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E85</w:t>
            </w:r>
          </w:p>
          <w:p w:rsidR="00BB65BA" w:rsidRPr="00BB65BA" w:rsidRDefault="00BB65BA" w:rsidP="00BB65BA">
            <w:pPr>
              <w:rPr>
                <w:rFonts w:ascii="Arial" w:hAnsi="Arial" w:cs="Arial"/>
                <w:sz w:val="20"/>
              </w:rPr>
            </w:pPr>
            <w:r w:rsidRPr="00BB65BA">
              <w:rPr>
                <w:rFonts w:ascii="Arial" w:hAnsi="Arial" w:cs="Arial"/>
                <w:sz w:val="20"/>
              </w:rPr>
              <w:t>Except where located on an approved Neighbourhood development plan, development does not involve the construction of any buildings or structures within a high voltage electricity line buffer.</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rPr>
          <w:trHeight w:val="1151"/>
        </w:trPr>
        <w:tc>
          <w:tcPr>
            <w:tcW w:w="15388" w:type="dxa"/>
            <w:gridSpan w:val="4"/>
            <w:shd w:val="clear" w:color="auto" w:fill="D9D9D9" w:themeFill="background1" w:themeFillShade="D9"/>
          </w:tcPr>
          <w:p w:rsidR="00BB65BA" w:rsidRPr="00BB65BA" w:rsidRDefault="00BB65BA" w:rsidP="00BB65BA">
            <w:pPr>
              <w:rPr>
                <w:rFonts w:ascii="Arial" w:hAnsi="Arial" w:cs="Arial"/>
                <w:b/>
                <w:sz w:val="20"/>
              </w:rPr>
            </w:pPr>
            <w:r w:rsidRPr="00BB65BA">
              <w:rPr>
                <w:rFonts w:ascii="Arial" w:hAnsi="Arial" w:cs="Arial"/>
                <w:b/>
                <w:sz w:val="20"/>
              </w:rPr>
              <w:t>Overland flow path (refer Overlay map - Overland flow path to determine if the following assessment criteria apply)</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ED0BE6">
              <w:rPr>
                <w:rFonts w:ascii="Arial" w:hAnsi="Arial" w:cs="Arial"/>
                <w:sz w:val="18"/>
                <w:szCs w:val="20"/>
              </w:rPr>
              <w:t xml:space="preserve">Note - The applicable river and creek flood planning levels associated with defined flood event (DFE) within the inundation area can be obtained by requesting a flood check property report from Council. </w:t>
            </w:r>
          </w:p>
        </w:tc>
      </w:tr>
      <w:tr w:rsidR="00BB65BA" w:rsidTr="00ED0BE6">
        <w:trPr>
          <w:trHeight w:val="2001"/>
        </w:trPr>
        <w:tc>
          <w:tcPr>
            <w:tcW w:w="5498" w:type="dxa"/>
          </w:tcPr>
          <w:p w:rsidR="00BB65BA" w:rsidRPr="00BB65BA" w:rsidRDefault="00BB65BA" w:rsidP="00BB65BA">
            <w:pPr>
              <w:rPr>
                <w:rFonts w:ascii="Arial" w:hAnsi="Arial" w:cs="Arial"/>
                <w:sz w:val="20"/>
              </w:rPr>
            </w:pPr>
            <w:r w:rsidRPr="00BB65BA">
              <w:rPr>
                <w:rFonts w:ascii="Arial" w:hAnsi="Arial" w:cs="Arial"/>
                <w:b/>
                <w:bCs/>
                <w:sz w:val="20"/>
              </w:rPr>
              <w:t>PO86</w:t>
            </w:r>
          </w:p>
          <w:p w:rsidR="00BB65BA" w:rsidRPr="00BB65BA" w:rsidRDefault="00BB65BA" w:rsidP="00BB65BA">
            <w:pPr>
              <w:rPr>
                <w:rFonts w:ascii="Arial" w:hAnsi="Arial" w:cs="Arial"/>
                <w:sz w:val="20"/>
              </w:rPr>
            </w:pPr>
            <w:r w:rsidRPr="00BB65BA">
              <w:rPr>
                <w:rFonts w:ascii="Arial" w:hAnsi="Arial" w:cs="Arial"/>
                <w:sz w:val="20"/>
              </w:rPr>
              <w:t>Development:</w:t>
            </w:r>
          </w:p>
          <w:p w:rsidR="00BB65BA" w:rsidRPr="00BB65BA" w:rsidRDefault="00BB65BA" w:rsidP="00FE4521">
            <w:pPr>
              <w:numPr>
                <w:ilvl w:val="0"/>
                <w:numId w:val="66"/>
              </w:numPr>
              <w:rPr>
                <w:rFonts w:ascii="Arial" w:hAnsi="Arial" w:cs="Arial"/>
                <w:sz w:val="20"/>
              </w:rPr>
            </w:pPr>
            <w:r w:rsidRPr="00BB65BA">
              <w:rPr>
                <w:rFonts w:ascii="Arial" w:hAnsi="Arial" w:cs="Arial"/>
                <w:sz w:val="20"/>
              </w:rPr>
              <w:t>minimises the risk to persons from overland flow;</w:t>
            </w:r>
          </w:p>
          <w:p w:rsidR="00BB65BA" w:rsidRPr="00BB65BA" w:rsidRDefault="00BB65BA" w:rsidP="00FE4521">
            <w:pPr>
              <w:numPr>
                <w:ilvl w:val="0"/>
                <w:numId w:val="66"/>
              </w:numPr>
              <w:rPr>
                <w:rFonts w:ascii="Arial" w:hAnsi="Arial" w:cs="Arial"/>
                <w:sz w:val="20"/>
              </w:rPr>
            </w:pPr>
            <w:r w:rsidRPr="00BB65BA">
              <w:rPr>
                <w:rFonts w:ascii="Arial" w:hAnsi="Arial" w:cs="Arial"/>
                <w:sz w:val="20"/>
              </w:rPr>
              <w:t>does not increase the potential for damage from overland flow either on the premises or other premises, public land, watercourses, roads or infrastructure.</w:t>
            </w:r>
          </w:p>
          <w:p w:rsidR="00BB65BA" w:rsidRPr="00577037" w:rsidRDefault="00BB65BA">
            <w:pPr>
              <w:rPr>
                <w:rFonts w:ascii="Arial" w:hAnsi="Arial" w:cs="Arial"/>
                <w:sz w:val="20"/>
              </w:rPr>
            </w:pPr>
          </w:p>
        </w:tc>
        <w:tc>
          <w:tcPr>
            <w:tcW w:w="6571" w:type="dxa"/>
          </w:tcPr>
          <w:p w:rsidR="00BB65BA" w:rsidRPr="00577037" w:rsidRDefault="00BB65BA">
            <w:pPr>
              <w:rPr>
                <w:rFonts w:ascii="Arial" w:hAnsi="Arial" w:cs="Arial"/>
                <w:sz w:val="20"/>
              </w:rPr>
            </w:pPr>
            <w:r w:rsidRPr="00BB65BA">
              <w:rPr>
                <w:rFonts w:ascii="Arial" w:hAnsi="Arial" w:cs="Arial"/>
                <w:sz w:val="20"/>
              </w:rPr>
              <w:t>No example provided.</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rPr>
          <w:trHeight w:val="4123"/>
        </w:trPr>
        <w:tc>
          <w:tcPr>
            <w:tcW w:w="5498" w:type="dxa"/>
          </w:tcPr>
          <w:p w:rsidR="00BB65BA" w:rsidRPr="00BB65BA" w:rsidRDefault="00BB65BA" w:rsidP="00BB65BA">
            <w:pPr>
              <w:rPr>
                <w:rFonts w:ascii="Arial" w:hAnsi="Arial" w:cs="Arial"/>
                <w:sz w:val="20"/>
              </w:rPr>
            </w:pPr>
            <w:r w:rsidRPr="00BB65BA">
              <w:rPr>
                <w:rFonts w:ascii="Arial" w:hAnsi="Arial" w:cs="Arial"/>
                <w:b/>
                <w:bCs/>
                <w:sz w:val="20"/>
              </w:rPr>
              <w:lastRenderedPageBreak/>
              <w:t>PO87</w:t>
            </w:r>
          </w:p>
          <w:p w:rsidR="00BB65BA" w:rsidRPr="00BB65BA" w:rsidRDefault="00BB65BA" w:rsidP="00BB65BA">
            <w:pPr>
              <w:rPr>
                <w:rFonts w:ascii="Arial" w:hAnsi="Arial" w:cs="Arial"/>
                <w:sz w:val="20"/>
              </w:rPr>
            </w:pPr>
            <w:r w:rsidRPr="00BB65BA">
              <w:rPr>
                <w:rFonts w:ascii="Arial" w:hAnsi="Arial" w:cs="Arial"/>
                <w:sz w:val="20"/>
              </w:rPr>
              <w:t>Development:</w:t>
            </w:r>
          </w:p>
          <w:p w:rsidR="00BB65BA" w:rsidRPr="00BB65BA" w:rsidRDefault="00BB65BA" w:rsidP="00FE4521">
            <w:pPr>
              <w:numPr>
                <w:ilvl w:val="0"/>
                <w:numId w:val="67"/>
              </w:numPr>
              <w:rPr>
                <w:rFonts w:ascii="Arial" w:hAnsi="Arial" w:cs="Arial"/>
                <w:sz w:val="20"/>
              </w:rPr>
            </w:pPr>
            <w:r w:rsidRPr="00BB65BA">
              <w:rPr>
                <w:rFonts w:ascii="Arial" w:hAnsi="Arial" w:cs="Arial"/>
                <w:sz w:val="20"/>
              </w:rPr>
              <w:t>maintains the conveyance of overland flow predominantly unimpeded through the premises for any event up to and including the 1% AEP for the fully developed upstream catchment;</w:t>
            </w:r>
          </w:p>
          <w:p w:rsidR="00BB65BA" w:rsidRPr="00BB65BA" w:rsidRDefault="00BB65BA" w:rsidP="00FE4521">
            <w:pPr>
              <w:numPr>
                <w:ilvl w:val="0"/>
                <w:numId w:val="67"/>
              </w:numPr>
              <w:rPr>
                <w:rFonts w:ascii="Arial" w:hAnsi="Arial" w:cs="Arial"/>
                <w:sz w:val="20"/>
              </w:rPr>
            </w:pPr>
            <w:r w:rsidRPr="00BB65BA">
              <w:rPr>
                <w:rFonts w:ascii="Arial" w:hAnsi="Arial" w:cs="Arial"/>
                <w:sz w:val="20"/>
              </w:rPr>
              <w:t>does not concentrate, intensify or divert overland flow onto an upstream, downstream or surrounding property.</w:t>
            </w:r>
          </w:p>
          <w:p w:rsidR="00BB65BA" w:rsidRDefault="00BB65BA">
            <w:pPr>
              <w:rPr>
                <w:rFonts w:ascii="Arial" w:hAnsi="Arial" w:cs="Arial"/>
                <w:sz w:val="20"/>
              </w:rPr>
            </w:pPr>
          </w:p>
          <w:p w:rsidR="00BB65BA" w:rsidRPr="007916A9" w:rsidRDefault="00BB65BA">
            <w:pPr>
              <w:rPr>
                <w:rFonts w:ascii="Arial" w:hAnsi="Arial" w:cs="Arial"/>
                <w:sz w:val="18"/>
              </w:rPr>
            </w:pPr>
            <w:r w:rsidRPr="007916A9">
              <w:rPr>
                <w:rFonts w:ascii="Arial" w:hAnsi="Arial" w:cs="Arial"/>
                <w:sz w:val="18"/>
              </w:rPr>
              <w:t xml:space="preserve">Note - A report from a suitably qualified Registered Professional Engineer Queensland is required certifying that the development does not increase the potential for significant adverse impacts on an </w:t>
            </w:r>
            <w:proofErr w:type="gramStart"/>
            <w:r w:rsidRPr="007916A9">
              <w:rPr>
                <w:rFonts w:ascii="Arial" w:hAnsi="Arial" w:cs="Arial"/>
                <w:sz w:val="18"/>
              </w:rPr>
              <w:t>upstream, downstream or surrounding premises</w:t>
            </w:r>
            <w:proofErr w:type="gramEnd"/>
            <w:r w:rsidRPr="007916A9">
              <w:rPr>
                <w:rFonts w:ascii="Arial" w:hAnsi="Arial" w:cs="Arial"/>
                <w:sz w:val="18"/>
              </w:rPr>
              <w:t>.</w:t>
            </w:r>
          </w:p>
          <w:p w:rsidR="00BB65BA" w:rsidRPr="007916A9" w:rsidRDefault="00BB65BA">
            <w:pPr>
              <w:rPr>
                <w:rFonts w:ascii="Arial" w:hAnsi="Arial" w:cs="Arial"/>
                <w:sz w:val="18"/>
              </w:rPr>
            </w:pPr>
          </w:p>
          <w:p w:rsidR="00BB65BA" w:rsidRPr="007916A9" w:rsidRDefault="00BB65BA">
            <w:pPr>
              <w:rPr>
                <w:rFonts w:ascii="Arial" w:hAnsi="Arial" w:cs="Arial"/>
                <w:sz w:val="18"/>
              </w:rPr>
            </w:pPr>
            <w:r w:rsidRPr="007916A9">
              <w:rPr>
                <w:rFonts w:ascii="Arial" w:hAnsi="Arial" w:cs="Arial"/>
                <w:sz w:val="18"/>
              </w:rPr>
              <w:t xml:space="preserve">Note - Reporting to be prepared in accordance with Planning scheme policy – Flood hazard, Coastal hazard and Overland flow. </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b/>
                <w:sz w:val="20"/>
              </w:rPr>
            </w:pPr>
            <w:r w:rsidRPr="00BB65BA">
              <w:rPr>
                <w:rFonts w:ascii="Arial" w:hAnsi="Arial" w:cs="Arial"/>
                <w:b/>
                <w:sz w:val="20"/>
              </w:rPr>
              <w:t>E87</w:t>
            </w:r>
          </w:p>
          <w:p w:rsidR="00BB65BA" w:rsidRPr="00BB65BA" w:rsidRDefault="00BB65BA" w:rsidP="00BB65BA">
            <w:pPr>
              <w:rPr>
                <w:rFonts w:ascii="Arial" w:hAnsi="Arial" w:cs="Arial"/>
                <w:sz w:val="20"/>
              </w:rPr>
            </w:pPr>
          </w:p>
          <w:p w:rsidR="00BB65BA" w:rsidRPr="00577037" w:rsidRDefault="00BB65BA" w:rsidP="00BB65BA">
            <w:pPr>
              <w:rPr>
                <w:rFonts w:ascii="Arial" w:hAnsi="Arial" w:cs="Arial"/>
                <w:sz w:val="20"/>
              </w:rPr>
            </w:pPr>
            <w:r w:rsidRPr="00BB65BA">
              <w:rPr>
                <w:rFonts w:ascii="Arial" w:hAnsi="Arial" w:cs="Arial"/>
                <w:sz w:val="20"/>
              </w:rPr>
              <w:t>No example provided.</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rPr>
          <w:trHeight w:val="3117"/>
        </w:trPr>
        <w:tc>
          <w:tcPr>
            <w:tcW w:w="5498" w:type="dxa"/>
          </w:tcPr>
          <w:p w:rsidR="00BB65BA" w:rsidRPr="00BB65BA" w:rsidRDefault="00BB65BA" w:rsidP="00BB65BA">
            <w:pPr>
              <w:rPr>
                <w:rFonts w:ascii="Arial" w:hAnsi="Arial" w:cs="Arial"/>
                <w:sz w:val="20"/>
              </w:rPr>
            </w:pPr>
            <w:r w:rsidRPr="00BB65BA">
              <w:rPr>
                <w:rFonts w:ascii="Arial" w:hAnsi="Arial" w:cs="Arial"/>
                <w:b/>
                <w:bCs/>
                <w:sz w:val="20"/>
              </w:rPr>
              <w:t>PO88</w:t>
            </w:r>
          </w:p>
          <w:p w:rsidR="00BB65BA" w:rsidRPr="00BB65BA" w:rsidRDefault="00BB65BA" w:rsidP="00BB65BA">
            <w:pPr>
              <w:rPr>
                <w:rFonts w:ascii="Arial" w:hAnsi="Arial" w:cs="Arial"/>
                <w:sz w:val="20"/>
              </w:rPr>
            </w:pPr>
            <w:r w:rsidRPr="00BB65BA">
              <w:rPr>
                <w:rFonts w:ascii="Arial" w:hAnsi="Arial" w:cs="Arial"/>
                <w:sz w:val="20"/>
              </w:rPr>
              <w:t>Development does not:</w:t>
            </w:r>
          </w:p>
          <w:p w:rsidR="00BB65BA" w:rsidRPr="00BB65BA" w:rsidRDefault="00BB65BA" w:rsidP="00FE4521">
            <w:pPr>
              <w:numPr>
                <w:ilvl w:val="0"/>
                <w:numId w:val="68"/>
              </w:numPr>
              <w:rPr>
                <w:rFonts w:ascii="Arial" w:hAnsi="Arial" w:cs="Arial"/>
                <w:sz w:val="20"/>
              </w:rPr>
            </w:pPr>
            <w:r w:rsidRPr="00BB65BA">
              <w:rPr>
                <w:rFonts w:ascii="Arial" w:hAnsi="Arial" w:cs="Arial"/>
                <w:sz w:val="20"/>
              </w:rPr>
              <w:t>directly, indirectly or cumulatively cause any increase in overland flow velocity or level;</w:t>
            </w:r>
          </w:p>
          <w:p w:rsidR="00BB65BA" w:rsidRDefault="00BB65BA" w:rsidP="00FE4521">
            <w:pPr>
              <w:numPr>
                <w:ilvl w:val="0"/>
                <w:numId w:val="68"/>
              </w:numPr>
              <w:rPr>
                <w:rFonts w:ascii="Arial" w:hAnsi="Arial" w:cs="Arial"/>
                <w:sz w:val="20"/>
              </w:rPr>
            </w:pPr>
            <w:r w:rsidRPr="00BB65BA">
              <w:rPr>
                <w:rFonts w:ascii="Arial" w:hAnsi="Arial" w:cs="Arial"/>
                <w:sz w:val="20"/>
              </w:rPr>
              <w:t>increase the potential for flood damage from overland flow either on the premises or other premises, public lands, watercourses, roads or infrastructure.</w:t>
            </w:r>
          </w:p>
          <w:p w:rsidR="00BB65BA" w:rsidRDefault="00BB65BA" w:rsidP="00BB65BA">
            <w:pPr>
              <w:rPr>
                <w:rFonts w:ascii="Arial" w:hAnsi="Arial" w:cs="Arial"/>
                <w:sz w:val="20"/>
              </w:rPr>
            </w:pPr>
          </w:p>
          <w:p w:rsidR="00BB65BA" w:rsidRPr="007916A9" w:rsidRDefault="00BB65BA" w:rsidP="00BB65BA">
            <w:pPr>
              <w:rPr>
                <w:rFonts w:ascii="Arial" w:hAnsi="Arial" w:cs="Arial"/>
                <w:sz w:val="18"/>
              </w:rPr>
            </w:pPr>
            <w:r w:rsidRPr="007916A9">
              <w:rPr>
                <w:rFonts w:ascii="Arial" w:hAnsi="Arial" w:cs="Arial"/>
                <w:sz w:val="18"/>
              </w:rPr>
              <w:t>Note - Open concrete drains greater than 1m in width are not an acceptable outcome, nor are any other design options that may increase scouring.</w:t>
            </w:r>
          </w:p>
          <w:p w:rsidR="00BB65BA" w:rsidRPr="00577037" w:rsidRDefault="00BB65BA">
            <w:pPr>
              <w:rPr>
                <w:rFonts w:ascii="Arial" w:hAnsi="Arial" w:cs="Arial"/>
                <w:sz w:val="20"/>
              </w:rPr>
            </w:pPr>
          </w:p>
        </w:tc>
        <w:tc>
          <w:tcPr>
            <w:tcW w:w="6571" w:type="dxa"/>
          </w:tcPr>
          <w:p w:rsidR="00BB65BA" w:rsidRPr="00577037" w:rsidRDefault="00BB65BA">
            <w:pPr>
              <w:rPr>
                <w:rFonts w:ascii="Arial" w:hAnsi="Arial" w:cs="Arial"/>
                <w:sz w:val="20"/>
              </w:rPr>
            </w:pPr>
            <w:r w:rsidRPr="00BB65BA">
              <w:rPr>
                <w:rFonts w:ascii="Arial" w:hAnsi="Arial" w:cs="Arial"/>
                <w:sz w:val="20"/>
              </w:rPr>
              <w:t>No example provided.</w:t>
            </w:r>
            <w:r>
              <w:rPr>
                <w:rFonts w:ascii="Arial" w:hAnsi="Arial" w:cs="Arial"/>
                <w:sz w:val="20"/>
              </w:rPr>
              <w:t xml:space="preserve"> </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tcPr>
          <w:p w:rsidR="00BB65BA" w:rsidRPr="00BB65BA" w:rsidRDefault="00BB65BA" w:rsidP="00BB65BA">
            <w:pPr>
              <w:rPr>
                <w:rFonts w:ascii="Arial" w:hAnsi="Arial" w:cs="Arial"/>
                <w:sz w:val="20"/>
              </w:rPr>
            </w:pPr>
            <w:r w:rsidRPr="00BB65BA">
              <w:rPr>
                <w:rFonts w:ascii="Arial" w:hAnsi="Arial" w:cs="Arial"/>
                <w:b/>
                <w:bCs/>
                <w:sz w:val="20"/>
              </w:rPr>
              <w:t>PO89</w:t>
            </w:r>
          </w:p>
          <w:p w:rsidR="00BB65BA" w:rsidRPr="00BB65BA" w:rsidRDefault="00BB65BA" w:rsidP="00BB65BA">
            <w:pPr>
              <w:rPr>
                <w:rFonts w:ascii="Arial" w:hAnsi="Arial" w:cs="Arial"/>
                <w:sz w:val="20"/>
              </w:rPr>
            </w:pPr>
            <w:r w:rsidRPr="00BB65BA">
              <w:rPr>
                <w:rFonts w:ascii="Arial" w:hAnsi="Arial" w:cs="Arial"/>
                <w:sz w:val="20"/>
              </w:rPr>
              <w:t>Development ensures that public safety and the risk to the environment are not adversely affected by a detrimental impact of overland flow on a hazardous chemical located or stored on the premises.</w:t>
            </w:r>
          </w:p>
          <w:p w:rsidR="00BB65BA" w:rsidRPr="00577037" w:rsidRDefault="00BB65BA">
            <w:pPr>
              <w:rPr>
                <w:rFonts w:ascii="Arial" w:hAnsi="Arial" w:cs="Arial"/>
                <w:sz w:val="20"/>
              </w:rPr>
            </w:pPr>
          </w:p>
        </w:tc>
        <w:tc>
          <w:tcPr>
            <w:tcW w:w="6571" w:type="dxa"/>
          </w:tcPr>
          <w:p w:rsidR="00BB65BA" w:rsidRPr="00BB65BA" w:rsidRDefault="00BB65BA" w:rsidP="00BB65BA">
            <w:pPr>
              <w:rPr>
                <w:rFonts w:ascii="Arial" w:hAnsi="Arial" w:cs="Arial"/>
                <w:sz w:val="20"/>
              </w:rPr>
            </w:pPr>
            <w:r w:rsidRPr="00BB65BA">
              <w:rPr>
                <w:rFonts w:ascii="Arial" w:hAnsi="Arial" w:cs="Arial"/>
                <w:b/>
                <w:bCs/>
                <w:sz w:val="20"/>
              </w:rPr>
              <w:t>E89</w:t>
            </w:r>
          </w:p>
          <w:p w:rsidR="00BB65BA" w:rsidRPr="00BB65BA" w:rsidRDefault="00BB65BA" w:rsidP="00BB65BA">
            <w:pPr>
              <w:rPr>
                <w:rFonts w:ascii="Arial" w:hAnsi="Arial" w:cs="Arial"/>
                <w:sz w:val="20"/>
              </w:rPr>
            </w:pPr>
            <w:r w:rsidRPr="00BB65BA">
              <w:rPr>
                <w:rFonts w:ascii="Arial" w:hAnsi="Arial" w:cs="Arial"/>
                <w:sz w:val="20"/>
              </w:rPr>
              <w:t>Development ensures that a hazardous chemical is not located or stored in an Overland flow path area.</w:t>
            </w:r>
          </w:p>
          <w:p w:rsidR="00BB65BA" w:rsidRDefault="00BB65BA">
            <w:pPr>
              <w:rPr>
                <w:rFonts w:ascii="Arial" w:hAnsi="Arial" w:cs="Arial"/>
                <w:sz w:val="20"/>
              </w:rPr>
            </w:pPr>
          </w:p>
          <w:p w:rsidR="00BB65BA" w:rsidRPr="00577037" w:rsidRDefault="00BB65BA">
            <w:pPr>
              <w:rPr>
                <w:rFonts w:ascii="Arial" w:hAnsi="Arial" w:cs="Arial"/>
                <w:sz w:val="20"/>
              </w:rPr>
            </w:pPr>
            <w:r w:rsidRPr="007916A9">
              <w:rPr>
                <w:rFonts w:ascii="Arial" w:hAnsi="Arial" w:cs="Arial"/>
                <w:sz w:val="18"/>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BB65BA" w:rsidTr="00ED0BE6">
        <w:tc>
          <w:tcPr>
            <w:tcW w:w="5498" w:type="dxa"/>
          </w:tcPr>
          <w:p w:rsidR="009A4BCE" w:rsidRPr="009A4BCE" w:rsidRDefault="009A4BCE" w:rsidP="009A4BCE">
            <w:pPr>
              <w:rPr>
                <w:rFonts w:ascii="Arial" w:hAnsi="Arial" w:cs="Arial"/>
                <w:sz w:val="20"/>
              </w:rPr>
            </w:pPr>
            <w:r w:rsidRPr="009A4BCE">
              <w:rPr>
                <w:rFonts w:ascii="Arial" w:hAnsi="Arial" w:cs="Arial"/>
                <w:b/>
                <w:bCs/>
                <w:sz w:val="20"/>
              </w:rPr>
              <w:t>PO90</w:t>
            </w:r>
          </w:p>
          <w:p w:rsidR="009A4BCE" w:rsidRPr="009A4BCE" w:rsidRDefault="009A4BCE" w:rsidP="009A4BCE">
            <w:pPr>
              <w:rPr>
                <w:rFonts w:ascii="Arial" w:hAnsi="Arial" w:cs="Arial"/>
                <w:sz w:val="20"/>
              </w:rPr>
            </w:pPr>
            <w:r w:rsidRPr="009A4BCE">
              <w:rPr>
                <w:rFonts w:ascii="Arial" w:hAnsi="Arial" w:cs="Arial"/>
                <w:sz w:val="20"/>
              </w:rPr>
              <w:lastRenderedPageBreak/>
              <w:t>Development which is not in a Rural zone ensures that overland flow is not conveyed from a road or public open space onto a private lot.</w:t>
            </w:r>
          </w:p>
          <w:p w:rsidR="00BB65BA" w:rsidRPr="00577037" w:rsidRDefault="00BB65BA">
            <w:pPr>
              <w:rPr>
                <w:rFonts w:ascii="Arial" w:hAnsi="Arial" w:cs="Arial"/>
                <w:sz w:val="20"/>
              </w:rPr>
            </w:pPr>
          </w:p>
        </w:tc>
        <w:tc>
          <w:tcPr>
            <w:tcW w:w="6571" w:type="dxa"/>
          </w:tcPr>
          <w:p w:rsidR="009A4BCE" w:rsidRPr="009A4BCE" w:rsidRDefault="009A4BCE" w:rsidP="009A4BCE">
            <w:pPr>
              <w:rPr>
                <w:rFonts w:ascii="Arial" w:hAnsi="Arial" w:cs="Arial"/>
                <w:sz w:val="20"/>
              </w:rPr>
            </w:pPr>
            <w:r w:rsidRPr="009A4BCE">
              <w:rPr>
                <w:rFonts w:ascii="Arial" w:hAnsi="Arial" w:cs="Arial"/>
                <w:b/>
                <w:bCs/>
                <w:sz w:val="20"/>
              </w:rPr>
              <w:lastRenderedPageBreak/>
              <w:t>E90</w:t>
            </w:r>
          </w:p>
          <w:p w:rsidR="009A4BCE" w:rsidRPr="009A4BCE" w:rsidRDefault="009A4BCE" w:rsidP="009A4BCE">
            <w:pPr>
              <w:rPr>
                <w:rFonts w:ascii="Arial" w:hAnsi="Arial" w:cs="Arial"/>
                <w:sz w:val="20"/>
              </w:rPr>
            </w:pPr>
            <w:r w:rsidRPr="009A4BCE">
              <w:rPr>
                <w:rFonts w:ascii="Arial" w:hAnsi="Arial" w:cs="Arial"/>
                <w:sz w:val="20"/>
              </w:rPr>
              <w:lastRenderedPageBreak/>
              <w:t>Development which is not in a Rural zone that an overland flow paths and drainage infrastructure is provided to convey overland flow from a road or public open space area away from a private lot.</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9A4BCE" w:rsidTr="00ED0BE6">
        <w:tc>
          <w:tcPr>
            <w:tcW w:w="5498" w:type="dxa"/>
            <w:vMerge w:val="restart"/>
          </w:tcPr>
          <w:p w:rsidR="009A4BCE" w:rsidRPr="009A4BCE" w:rsidRDefault="009A4BCE" w:rsidP="009A4BCE">
            <w:pPr>
              <w:rPr>
                <w:rFonts w:ascii="Arial" w:hAnsi="Arial" w:cs="Arial"/>
                <w:sz w:val="20"/>
              </w:rPr>
            </w:pPr>
            <w:r w:rsidRPr="009A4BCE">
              <w:rPr>
                <w:rFonts w:ascii="Arial" w:hAnsi="Arial" w:cs="Arial"/>
                <w:b/>
                <w:bCs/>
                <w:sz w:val="20"/>
              </w:rPr>
              <w:t>PO91</w:t>
            </w:r>
          </w:p>
          <w:p w:rsidR="009A4BCE" w:rsidRPr="009A4BCE" w:rsidRDefault="009A4BCE" w:rsidP="009A4BCE">
            <w:pPr>
              <w:rPr>
                <w:rFonts w:ascii="Arial" w:hAnsi="Arial" w:cs="Arial"/>
                <w:sz w:val="20"/>
              </w:rPr>
            </w:pPr>
            <w:r w:rsidRPr="009A4BCE">
              <w:rPr>
                <w:rFonts w:ascii="Arial" w:hAnsi="Arial" w:cs="Arial"/>
                <w:sz w:val="20"/>
              </w:rPr>
              <w:t xml:space="preserve">Development ensures that inter-allotment drainage infrastructure, overland flow paths and open drains through private property cater for overland flows for a fully developed upstream catchment and </w:t>
            </w:r>
            <w:proofErr w:type="gramStart"/>
            <w:r w:rsidRPr="009A4BCE">
              <w:rPr>
                <w:rFonts w:ascii="Arial" w:hAnsi="Arial" w:cs="Arial"/>
                <w:sz w:val="20"/>
              </w:rPr>
              <w:t>are able to</w:t>
            </w:r>
            <w:proofErr w:type="gramEnd"/>
            <w:r w:rsidRPr="009A4BCE">
              <w:rPr>
                <w:rFonts w:ascii="Arial" w:hAnsi="Arial" w:cs="Arial"/>
                <w:sz w:val="20"/>
              </w:rPr>
              <w:t xml:space="preserve"> be easily maintained.</w:t>
            </w:r>
          </w:p>
          <w:p w:rsidR="009A4BCE" w:rsidRPr="00577037" w:rsidRDefault="009A4BCE">
            <w:pPr>
              <w:rPr>
                <w:rFonts w:ascii="Arial" w:hAnsi="Arial" w:cs="Arial"/>
                <w:sz w:val="20"/>
              </w:rPr>
            </w:pPr>
          </w:p>
        </w:tc>
        <w:tc>
          <w:tcPr>
            <w:tcW w:w="6571" w:type="dxa"/>
          </w:tcPr>
          <w:p w:rsidR="009A4BCE" w:rsidRPr="009A4BCE" w:rsidRDefault="009A4BCE" w:rsidP="009A4BCE">
            <w:pPr>
              <w:rPr>
                <w:rFonts w:ascii="Arial" w:hAnsi="Arial" w:cs="Arial"/>
                <w:sz w:val="20"/>
              </w:rPr>
            </w:pPr>
            <w:r w:rsidRPr="009A4BCE">
              <w:rPr>
                <w:rFonts w:ascii="Arial" w:hAnsi="Arial" w:cs="Arial"/>
                <w:b/>
                <w:bCs/>
                <w:sz w:val="20"/>
              </w:rPr>
              <w:t>E90.1</w:t>
            </w:r>
          </w:p>
          <w:p w:rsidR="009A4BCE" w:rsidRPr="009A4BCE" w:rsidRDefault="009A4BCE" w:rsidP="009A4BCE">
            <w:pPr>
              <w:rPr>
                <w:rFonts w:ascii="Arial" w:hAnsi="Arial" w:cs="Arial"/>
                <w:sz w:val="20"/>
              </w:rPr>
            </w:pPr>
            <w:r w:rsidRPr="009A4BCE">
              <w:rPr>
                <w:rFonts w:ascii="Arial" w:hAnsi="Arial" w:cs="Arial"/>
                <w:sz w:val="20"/>
              </w:rPr>
              <w:t>Development ensures that roof and allotment drainage infrastructure is provided in accordance with the following relevant level as identified in QUDM:</w:t>
            </w:r>
          </w:p>
          <w:p w:rsidR="009A4BCE" w:rsidRPr="009A4BCE" w:rsidRDefault="009A4BCE" w:rsidP="00FE4521">
            <w:pPr>
              <w:numPr>
                <w:ilvl w:val="0"/>
                <w:numId w:val="69"/>
              </w:numPr>
              <w:rPr>
                <w:rFonts w:ascii="Arial" w:hAnsi="Arial" w:cs="Arial"/>
                <w:sz w:val="20"/>
              </w:rPr>
            </w:pPr>
            <w:r w:rsidRPr="009A4BCE">
              <w:rPr>
                <w:rFonts w:ascii="Arial" w:hAnsi="Arial" w:cs="Arial"/>
                <w:sz w:val="20"/>
              </w:rPr>
              <w:t>Urban area – Level III;</w:t>
            </w:r>
          </w:p>
          <w:p w:rsidR="009A4BCE" w:rsidRPr="009A4BCE" w:rsidRDefault="009A4BCE" w:rsidP="00FE4521">
            <w:pPr>
              <w:numPr>
                <w:ilvl w:val="0"/>
                <w:numId w:val="69"/>
              </w:numPr>
              <w:rPr>
                <w:rFonts w:ascii="Arial" w:hAnsi="Arial" w:cs="Arial"/>
                <w:sz w:val="20"/>
              </w:rPr>
            </w:pPr>
            <w:r w:rsidRPr="009A4BCE">
              <w:rPr>
                <w:rFonts w:ascii="Arial" w:hAnsi="Arial" w:cs="Arial"/>
                <w:sz w:val="20"/>
              </w:rPr>
              <w:t>Rural area – N/A;</w:t>
            </w:r>
          </w:p>
          <w:p w:rsidR="009A4BCE" w:rsidRPr="009A4BCE" w:rsidRDefault="009A4BCE" w:rsidP="00FE4521">
            <w:pPr>
              <w:numPr>
                <w:ilvl w:val="0"/>
                <w:numId w:val="69"/>
              </w:numPr>
              <w:rPr>
                <w:rFonts w:ascii="Arial" w:hAnsi="Arial" w:cs="Arial"/>
                <w:sz w:val="20"/>
              </w:rPr>
            </w:pPr>
            <w:r w:rsidRPr="009A4BCE">
              <w:rPr>
                <w:rFonts w:ascii="Arial" w:hAnsi="Arial" w:cs="Arial"/>
                <w:sz w:val="20"/>
              </w:rPr>
              <w:t>Industrial area – Level V;</w:t>
            </w:r>
          </w:p>
          <w:p w:rsidR="009A4BCE" w:rsidRPr="009A4BCE" w:rsidRDefault="009A4BCE" w:rsidP="00FE4521">
            <w:pPr>
              <w:numPr>
                <w:ilvl w:val="0"/>
                <w:numId w:val="69"/>
              </w:numPr>
              <w:rPr>
                <w:rFonts w:ascii="Arial" w:hAnsi="Arial" w:cs="Arial"/>
                <w:sz w:val="20"/>
              </w:rPr>
            </w:pPr>
            <w:r w:rsidRPr="009A4BCE">
              <w:rPr>
                <w:rFonts w:ascii="Arial" w:hAnsi="Arial" w:cs="Arial"/>
                <w:sz w:val="20"/>
              </w:rPr>
              <w:t>Commercial area – Level V.</w:t>
            </w:r>
          </w:p>
          <w:p w:rsidR="009A4BCE" w:rsidRPr="00577037" w:rsidRDefault="009A4BCE">
            <w:pPr>
              <w:rPr>
                <w:rFonts w:ascii="Arial" w:hAnsi="Arial" w:cs="Arial"/>
                <w:sz w:val="20"/>
              </w:rPr>
            </w:pPr>
          </w:p>
        </w:tc>
        <w:tc>
          <w:tcPr>
            <w:tcW w:w="1685" w:type="dxa"/>
          </w:tcPr>
          <w:p w:rsidR="009A4BCE" w:rsidRPr="00577037" w:rsidRDefault="009A4BCE">
            <w:pPr>
              <w:rPr>
                <w:rFonts w:ascii="Arial" w:hAnsi="Arial" w:cs="Arial"/>
                <w:sz w:val="20"/>
              </w:rPr>
            </w:pPr>
          </w:p>
        </w:tc>
        <w:tc>
          <w:tcPr>
            <w:tcW w:w="1634" w:type="dxa"/>
          </w:tcPr>
          <w:p w:rsidR="009A4BCE" w:rsidRPr="00577037" w:rsidRDefault="009A4BCE">
            <w:pPr>
              <w:rPr>
                <w:rFonts w:ascii="Arial" w:hAnsi="Arial" w:cs="Arial"/>
                <w:sz w:val="20"/>
              </w:rPr>
            </w:pPr>
          </w:p>
        </w:tc>
      </w:tr>
      <w:tr w:rsidR="009A4BCE" w:rsidTr="00ED0BE6">
        <w:tc>
          <w:tcPr>
            <w:tcW w:w="5498" w:type="dxa"/>
            <w:vMerge/>
          </w:tcPr>
          <w:p w:rsidR="009A4BCE" w:rsidRPr="00577037" w:rsidRDefault="009A4BCE">
            <w:pPr>
              <w:rPr>
                <w:rFonts w:ascii="Arial" w:hAnsi="Arial" w:cs="Arial"/>
                <w:sz w:val="20"/>
              </w:rPr>
            </w:pPr>
          </w:p>
        </w:tc>
        <w:tc>
          <w:tcPr>
            <w:tcW w:w="6571" w:type="dxa"/>
          </w:tcPr>
          <w:p w:rsidR="009A4BCE" w:rsidRPr="009A4BCE" w:rsidRDefault="009A4BCE" w:rsidP="009A4BCE">
            <w:pPr>
              <w:rPr>
                <w:rFonts w:ascii="Arial" w:hAnsi="Arial" w:cs="Arial"/>
                <w:sz w:val="20"/>
              </w:rPr>
            </w:pPr>
            <w:r w:rsidRPr="009A4BCE">
              <w:rPr>
                <w:rFonts w:ascii="Arial" w:hAnsi="Arial" w:cs="Arial"/>
                <w:b/>
                <w:bCs/>
                <w:sz w:val="20"/>
              </w:rPr>
              <w:t>E91.2</w:t>
            </w:r>
          </w:p>
          <w:p w:rsidR="009A4BCE" w:rsidRPr="009A4BCE" w:rsidRDefault="009A4BCE" w:rsidP="009A4BCE">
            <w:pPr>
              <w:rPr>
                <w:rFonts w:ascii="Arial" w:hAnsi="Arial" w:cs="Arial"/>
                <w:sz w:val="20"/>
              </w:rPr>
            </w:pPr>
            <w:r w:rsidRPr="009A4BCE">
              <w:rPr>
                <w:rFonts w:ascii="Arial" w:hAnsi="Arial" w:cs="Arial"/>
                <w:sz w:val="20"/>
              </w:rPr>
              <w:t>Development ensures that inter-allotment drainage infrastructure is designed to accommodate any event up to and including the 1% AEP for the fully developed upstream catchment.</w:t>
            </w:r>
          </w:p>
          <w:p w:rsidR="009A4BCE" w:rsidRPr="00577037" w:rsidRDefault="009A4BCE">
            <w:pPr>
              <w:rPr>
                <w:rFonts w:ascii="Arial" w:hAnsi="Arial" w:cs="Arial"/>
                <w:sz w:val="20"/>
              </w:rPr>
            </w:pPr>
          </w:p>
        </w:tc>
        <w:tc>
          <w:tcPr>
            <w:tcW w:w="1685" w:type="dxa"/>
          </w:tcPr>
          <w:p w:rsidR="009A4BCE" w:rsidRPr="00577037" w:rsidRDefault="009A4BCE">
            <w:pPr>
              <w:rPr>
                <w:rFonts w:ascii="Arial" w:hAnsi="Arial" w:cs="Arial"/>
                <w:sz w:val="20"/>
              </w:rPr>
            </w:pPr>
          </w:p>
        </w:tc>
        <w:tc>
          <w:tcPr>
            <w:tcW w:w="1634" w:type="dxa"/>
          </w:tcPr>
          <w:p w:rsidR="009A4BCE" w:rsidRPr="00577037" w:rsidRDefault="009A4BCE">
            <w:pPr>
              <w:rPr>
                <w:rFonts w:ascii="Arial" w:hAnsi="Arial" w:cs="Arial"/>
                <w:sz w:val="20"/>
              </w:rPr>
            </w:pPr>
          </w:p>
        </w:tc>
      </w:tr>
      <w:tr w:rsidR="00BB65BA" w:rsidTr="00ED0BE6">
        <w:trPr>
          <w:trHeight w:val="583"/>
        </w:trPr>
        <w:tc>
          <w:tcPr>
            <w:tcW w:w="5498" w:type="dxa"/>
          </w:tcPr>
          <w:p w:rsidR="009A4BCE" w:rsidRPr="009A4BCE" w:rsidRDefault="009A4BCE" w:rsidP="009A4BCE">
            <w:pPr>
              <w:rPr>
                <w:rFonts w:ascii="Arial" w:hAnsi="Arial" w:cs="Arial"/>
                <w:sz w:val="20"/>
              </w:rPr>
            </w:pPr>
            <w:r w:rsidRPr="009A4BCE">
              <w:rPr>
                <w:rFonts w:ascii="Arial" w:hAnsi="Arial" w:cs="Arial"/>
                <w:b/>
                <w:bCs/>
                <w:sz w:val="20"/>
              </w:rPr>
              <w:t>PO92</w:t>
            </w:r>
          </w:p>
          <w:p w:rsidR="009A4BCE" w:rsidRPr="009A4BCE" w:rsidRDefault="009A4BCE" w:rsidP="009A4BCE">
            <w:pPr>
              <w:rPr>
                <w:rFonts w:ascii="Arial" w:hAnsi="Arial" w:cs="Arial"/>
                <w:sz w:val="20"/>
              </w:rPr>
            </w:pPr>
            <w:r w:rsidRPr="009A4BCE">
              <w:rPr>
                <w:rFonts w:ascii="Arial" w:hAnsi="Arial" w:cs="Arial"/>
                <w:sz w:val="20"/>
              </w:rPr>
              <w:t>Development protects the conveyance of overland flow such that an easement for drainage purposes is provided over:</w:t>
            </w:r>
          </w:p>
          <w:p w:rsidR="009A4BCE" w:rsidRPr="009A4BCE" w:rsidRDefault="009A4BCE" w:rsidP="00FE4521">
            <w:pPr>
              <w:numPr>
                <w:ilvl w:val="0"/>
                <w:numId w:val="70"/>
              </w:numPr>
              <w:rPr>
                <w:rFonts w:ascii="Arial" w:hAnsi="Arial" w:cs="Arial"/>
                <w:sz w:val="20"/>
              </w:rPr>
            </w:pPr>
            <w:r w:rsidRPr="009A4BCE">
              <w:rPr>
                <w:rFonts w:ascii="Arial" w:hAnsi="Arial" w:cs="Arial"/>
                <w:sz w:val="20"/>
              </w:rPr>
              <w:t>a stormwater pipe if the nominal pipe diameter exceeds 300mm;</w:t>
            </w:r>
          </w:p>
          <w:p w:rsidR="009A4BCE" w:rsidRPr="009A4BCE" w:rsidRDefault="009A4BCE" w:rsidP="00FE4521">
            <w:pPr>
              <w:numPr>
                <w:ilvl w:val="0"/>
                <w:numId w:val="70"/>
              </w:numPr>
              <w:rPr>
                <w:rFonts w:ascii="Arial" w:hAnsi="Arial" w:cs="Arial"/>
                <w:sz w:val="20"/>
              </w:rPr>
            </w:pPr>
            <w:r w:rsidRPr="009A4BCE">
              <w:rPr>
                <w:rFonts w:ascii="Arial" w:hAnsi="Arial" w:cs="Arial"/>
                <w:sz w:val="20"/>
              </w:rPr>
              <w:t>an overland flow path where it crosses more than one premises;</w:t>
            </w:r>
          </w:p>
          <w:p w:rsidR="009A4BCE" w:rsidRPr="009A4BCE" w:rsidRDefault="009A4BCE" w:rsidP="00FE4521">
            <w:pPr>
              <w:numPr>
                <w:ilvl w:val="0"/>
                <w:numId w:val="70"/>
              </w:numPr>
              <w:rPr>
                <w:rFonts w:ascii="Arial" w:hAnsi="Arial" w:cs="Arial"/>
                <w:sz w:val="20"/>
              </w:rPr>
            </w:pPr>
            <w:r w:rsidRPr="009A4BCE">
              <w:rPr>
                <w:rFonts w:ascii="Arial" w:hAnsi="Arial" w:cs="Arial"/>
                <w:sz w:val="20"/>
              </w:rPr>
              <w:t>inter-allotment drainage infrastructure.</w:t>
            </w:r>
          </w:p>
          <w:p w:rsidR="00BB65BA" w:rsidRDefault="00BB65BA">
            <w:pPr>
              <w:rPr>
                <w:rFonts w:ascii="Arial" w:hAnsi="Arial" w:cs="Arial"/>
                <w:sz w:val="20"/>
              </w:rPr>
            </w:pPr>
          </w:p>
          <w:p w:rsidR="009A4BCE" w:rsidRPr="007916A9" w:rsidRDefault="009A4BCE">
            <w:pPr>
              <w:rPr>
                <w:rFonts w:ascii="Arial" w:hAnsi="Arial" w:cs="Arial"/>
                <w:sz w:val="18"/>
              </w:rPr>
            </w:pPr>
            <w:r w:rsidRPr="007916A9">
              <w:rPr>
                <w:rFonts w:ascii="Arial" w:hAnsi="Arial" w:cs="Arial"/>
                <w:sz w:val="18"/>
              </w:rPr>
              <w:t>Note - Refer to Planning scheme policy - Integrated design for details and examples.</w:t>
            </w:r>
          </w:p>
          <w:p w:rsidR="009A4BCE" w:rsidRPr="007916A9" w:rsidRDefault="009A4BCE">
            <w:pPr>
              <w:rPr>
                <w:rFonts w:ascii="Arial" w:hAnsi="Arial" w:cs="Arial"/>
                <w:sz w:val="18"/>
              </w:rPr>
            </w:pPr>
          </w:p>
          <w:p w:rsidR="009A4BCE" w:rsidRPr="00577037" w:rsidRDefault="009A4BCE">
            <w:pPr>
              <w:rPr>
                <w:rFonts w:ascii="Arial" w:hAnsi="Arial" w:cs="Arial"/>
                <w:sz w:val="20"/>
              </w:rPr>
            </w:pPr>
            <w:r w:rsidRPr="007916A9">
              <w:rPr>
                <w:rFonts w:ascii="Arial" w:hAnsi="Arial" w:cs="Arial"/>
                <w:sz w:val="18"/>
              </w:rPr>
              <w:t>Note - Stormwater Drainage easement dimensions are provided in accordance with Section 3.8.5 of QUDM.</w:t>
            </w:r>
          </w:p>
        </w:tc>
        <w:tc>
          <w:tcPr>
            <w:tcW w:w="6571" w:type="dxa"/>
          </w:tcPr>
          <w:p w:rsidR="00BB65BA" w:rsidRPr="00577037" w:rsidRDefault="009A4BCE">
            <w:pPr>
              <w:rPr>
                <w:rFonts w:ascii="Arial" w:hAnsi="Arial" w:cs="Arial"/>
                <w:sz w:val="20"/>
              </w:rPr>
            </w:pPr>
            <w:r w:rsidRPr="009A4BCE">
              <w:rPr>
                <w:rFonts w:ascii="Arial" w:hAnsi="Arial" w:cs="Arial"/>
                <w:sz w:val="20"/>
              </w:rPr>
              <w:t>No example provided.</w:t>
            </w: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r w:rsidR="009A4BCE" w:rsidTr="00ED0BE6">
        <w:trPr>
          <w:trHeight w:val="406"/>
        </w:trPr>
        <w:tc>
          <w:tcPr>
            <w:tcW w:w="15388" w:type="dxa"/>
            <w:gridSpan w:val="4"/>
            <w:shd w:val="clear" w:color="auto" w:fill="FFFFFF" w:themeFill="background1"/>
          </w:tcPr>
          <w:p w:rsidR="009A4BCE" w:rsidRPr="00577037" w:rsidRDefault="009A4BCE">
            <w:pPr>
              <w:rPr>
                <w:rFonts w:ascii="Arial" w:hAnsi="Arial" w:cs="Arial"/>
                <w:sz w:val="20"/>
              </w:rPr>
            </w:pPr>
            <w:r w:rsidRPr="009A4BCE">
              <w:rPr>
                <w:rFonts w:ascii="Arial" w:hAnsi="Arial" w:cs="Arial"/>
                <w:b/>
                <w:sz w:val="20"/>
              </w:rPr>
              <w:t>Additional criteria for development for a Park</w:t>
            </w:r>
            <w:r w:rsidRPr="009A4BCE">
              <w:rPr>
                <w:rFonts w:ascii="Arial" w:hAnsi="Arial" w:cs="Arial"/>
                <w:sz w:val="20"/>
              </w:rPr>
              <w:t>.</w:t>
            </w:r>
          </w:p>
        </w:tc>
      </w:tr>
      <w:tr w:rsidR="00BB65BA" w:rsidTr="00ED0BE6">
        <w:tc>
          <w:tcPr>
            <w:tcW w:w="5498" w:type="dxa"/>
          </w:tcPr>
          <w:p w:rsidR="009A4BCE" w:rsidRPr="009A4BCE" w:rsidRDefault="009A4BCE" w:rsidP="009A4BCE">
            <w:pPr>
              <w:rPr>
                <w:rFonts w:ascii="Arial" w:hAnsi="Arial" w:cs="Arial"/>
                <w:sz w:val="20"/>
              </w:rPr>
            </w:pPr>
            <w:r w:rsidRPr="009A4BCE">
              <w:rPr>
                <w:rFonts w:ascii="Arial" w:hAnsi="Arial" w:cs="Arial"/>
                <w:b/>
                <w:bCs/>
                <w:sz w:val="20"/>
              </w:rPr>
              <w:t>PO93</w:t>
            </w:r>
          </w:p>
          <w:p w:rsidR="009A4BCE" w:rsidRPr="009A4BCE" w:rsidRDefault="009A4BCE" w:rsidP="009A4BCE">
            <w:pPr>
              <w:rPr>
                <w:rFonts w:ascii="Arial" w:hAnsi="Arial" w:cs="Arial"/>
                <w:sz w:val="20"/>
              </w:rPr>
            </w:pPr>
            <w:r w:rsidRPr="009A4BCE">
              <w:rPr>
                <w:rFonts w:ascii="Arial" w:hAnsi="Arial" w:cs="Arial"/>
                <w:sz w:val="20"/>
              </w:rPr>
              <w:t>Development for a Park</w:t>
            </w:r>
            <w:r w:rsidRPr="009A4BCE">
              <w:rPr>
                <w:rFonts w:ascii="Arial" w:hAnsi="Arial" w:cs="Arial"/>
                <w:sz w:val="20"/>
                <w:vertAlign w:val="superscript"/>
              </w:rPr>
              <w:t>(</w:t>
            </w:r>
            <w:hyperlink r:id="rId32"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4BCE">
                <w:rPr>
                  <w:rStyle w:val="Hyperlink"/>
                  <w:rFonts w:ascii="Arial" w:hAnsi="Arial" w:cs="Arial"/>
                  <w:sz w:val="20"/>
                  <w:vertAlign w:val="superscript"/>
                </w:rPr>
                <w:t>57</w:t>
              </w:r>
            </w:hyperlink>
            <w:r w:rsidRPr="009A4BCE">
              <w:rPr>
                <w:rFonts w:ascii="Arial" w:hAnsi="Arial" w:cs="Arial"/>
                <w:sz w:val="20"/>
                <w:vertAlign w:val="superscript"/>
              </w:rPr>
              <w:t>)</w:t>
            </w:r>
            <w:r w:rsidRPr="009A4BCE">
              <w:rPr>
                <w:rFonts w:ascii="Arial" w:hAnsi="Arial" w:cs="Arial"/>
                <w:sz w:val="20"/>
              </w:rPr>
              <w:t> ensures that the design and layout responds to the nature of the overland flow affecting the premises such that:</w:t>
            </w:r>
          </w:p>
          <w:p w:rsidR="009A4BCE" w:rsidRPr="009A4BCE" w:rsidRDefault="009A4BCE" w:rsidP="00FE4521">
            <w:pPr>
              <w:numPr>
                <w:ilvl w:val="0"/>
                <w:numId w:val="71"/>
              </w:numPr>
              <w:rPr>
                <w:rFonts w:ascii="Arial" w:hAnsi="Arial" w:cs="Arial"/>
                <w:sz w:val="20"/>
              </w:rPr>
            </w:pPr>
            <w:r w:rsidRPr="009A4BCE">
              <w:rPr>
                <w:rFonts w:ascii="Arial" w:hAnsi="Arial" w:cs="Arial"/>
                <w:sz w:val="20"/>
              </w:rPr>
              <w:t xml:space="preserve">public benefit and enjoyment </w:t>
            </w:r>
            <w:proofErr w:type="gramStart"/>
            <w:r w:rsidRPr="009A4BCE">
              <w:rPr>
                <w:rFonts w:ascii="Arial" w:hAnsi="Arial" w:cs="Arial"/>
                <w:sz w:val="20"/>
              </w:rPr>
              <w:t>is</w:t>
            </w:r>
            <w:proofErr w:type="gramEnd"/>
            <w:r w:rsidRPr="009A4BCE">
              <w:rPr>
                <w:rFonts w:ascii="Arial" w:hAnsi="Arial" w:cs="Arial"/>
                <w:sz w:val="20"/>
              </w:rPr>
              <w:t xml:space="preserve"> maximised;</w:t>
            </w:r>
          </w:p>
          <w:p w:rsidR="009A4BCE" w:rsidRPr="009A4BCE" w:rsidRDefault="009A4BCE" w:rsidP="00FE4521">
            <w:pPr>
              <w:numPr>
                <w:ilvl w:val="0"/>
                <w:numId w:val="71"/>
              </w:numPr>
              <w:rPr>
                <w:rFonts w:ascii="Arial" w:hAnsi="Arial" w:cs="Arial"/>
                <w:sz w:val="20"/>
              </w:rPr>
            </w:pPr>
            <w:r w:rsidRPr="009A4BCE">
              <w:rPr>
                <w:rFonts w:ascii="Arial" w:hAnsi="Arial" w:cs="Arial"/>
                <w:sz w:val="20"/>
              </w:rPr>
              <w:t>impacts on the asset life and integrity of park structures is minimised;</w:t>
            </w:r>
          </w:p>
          <w:p w:rsidR="009A4BCE" w:rsidRPr="009A4BCE" w:rsidRDefault="009A4BCE" w:rsidP="00FE4521">
            <w:pPr>
              <w:numPr>
                <w:ilvl w:val="0"/>
                <w:numId w:val="71"/>
              </w:numPr>
              <w:rPr>
                <w:rFonts w:ascii="Arial" w:hAnsi="Arial" w:cs="Arial"/>
                <w:sz w:val="20"/>
              </w:rPr>
            </w:pPr>
            <w:r w:rsidRPr="009A4BCE">
              <w:rPr>
                <w:rFonts w:ascii="Arial" w:hAnsi="Arial" w:cs="Arial"/>
                <w:sz w:val="20"/>
              </w:rPr>
              <w:lastRenderedPageBreak/>
              <w:t>maintenance and replacement costs are minimised.</w:t>
            </w:r>
          </w:p>
          <w:p w:rsidR="00BB65BA" w:rsidRPr="00577037" w:rsidRDefault="00BB65BA">
            <w:pPr>
              <w:rPr>
                <w:rFonts w:ascii="Arial" w:hAnsi="Arial" w:cs="Arial"/>
                <w:sz w:val="20"/>
              </w:rPr>
            </w:pPr>
          </w:p>
        </w:tc>
        <w:tc>
          <w:tcPr>
            <w:tcW w:w="6571" w:type="dxa"/>
          </w:tcPr>
          <w:p w:rsidR="009A4BCE" w:rsidRPr="009A4BCE" w:rsidRDefault="009A4BCE" w:rsidP="009A4BCE">
            <w:pPr>
              <w:rPr>
                <w:rFonts w:ascii="Arial" w:hAnsi="Arial" w:cs="Arial"/>
                <w:sz w:val="20"/>
              </w:rPr>
            </w:pPr>
            <w:r w:rsidRPr="009A4BCE">
              <w:rPr>
                <w:rFonts w:ascii="Arial" w:hAnsi="Arial" w:cs="Arial"/>
                <w:b/>
                <w:bCs/>
                <w:sz w:val="20"/>
              </w:rPr>
              <w:lastRenderedPageBreak/>
              <w:t>E93</w:t>
            </w:r>
          </w:p>
          <w:p w:rsidR="009A4BCE" w:rsidRPr="009A4BCE" w:rsidRDefault="009A4BCE" w:rsidP="009A4BCE">
            <w:pPr>
              <w:rPr>
                <w:rFonts w:ascii="Arial" w:hAnsi="Arial" w:cs="Arial"/>
                <w:sz w:val="20"/>
              </w:rPr>
            </w:pPr>
            <w:r w:rsidRPr="009A4BCE">
              <w:rPr>
                <w:rFonts w:ascii="Arial" w:hAnsi="Arial" w:cs="Arial"/>
                <w:sz w:val="20"/>
              </w:rPr>
              <w:t>Development for a Park</w:t>
            </w:r>
            <w:r w:rsidRPr="009A4BCE">
              <w:rPr>
                <w:rFonts w:ascii="Arial" w:hAnsi="Arial" w:cs="Arial"/>
                <w:sz w:val="20"/>
                <w:vertAlign w:val="superscript"/>
              </w:rPr>
              <w:t>(</w:t>
            </w:r>
            <w:hyperlink r:id="rId33"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4BCE">
                <w:rPr>
                  <w:rStyle w:val="Hyperlink"/>
                  <w:rFonts w:ascii="Arial" w:hAnsi="Arial" w:cs="Arial"/>
                  <w:sz w:val="20"/>
                  <w:vertAlign w:val="superscript"/>
                </w:rPr>
                <w:t>57</w:t>
              </w:r>
            </w:hyperlink>
            <w:r w:rsidRPr="009A4BCE">
              <w:rPr>
                <w:rFonts w:ascii="Arial" w:hAnsi="Arial" w:cs="Arial"/>
                <w:sz w:val="20"/>
                <w:vertAlign w:val="superscript"/>
              </w:rPr>
              <w:t>)</w:t>
            </w:r>
            <w:r w:rsidRPr="009A4BCE">
              <w:rPr>
                <w:rFonts w:ascii="Arial" w:hAnsi="Arial" w:cs="Arial"/>
                <w:sz w:val="20"/>
              </w:rPr>
              <w:t> ensures works are provided in accordance with the requirements set out in Appendix B of the Planning scheme policy - Integrated design.</w:t>
            </w:r>
          </w:p>
          <w:p w:rsidR="00BB65BA" w:rsidRPr="00577037" w:rsidRDefault="00BB65BA">
            <w:pPr>
              <w:rPr>
                <w:rFonts w:ascii="Arial" w:hAnsi="Arial" w:cs="Arial"/>
                <w:sz w:val="20"/>
              </w:rPr>
            </w:pPr>
          </w:p>
        </w:tc>
        <w:tc>
          <w:tcPr>
            <w:tcW w:w="1685" w:type="dxa"/>
          </w:tcPr>
          <w:p w:rsidR="00BB65BA" w:rsidRPr="00577037" w:rsidRDefault="00BB65BA">
            <w:pPr>
              <w:rPr>
                <w:rFonts w:ascii="Arial" w:hAnsi="Arial" w:cs="Arial"/>
                <w:sz w:val="20"/>
              </w:rPr>
            </w:pPr>
          </w:p>
        </w:tc>
        <w:tc>
          <w:tcPr>
            <w:tcW w:w="1634" w:type="dxa"/>
          </w:tcPr>
          <w:p w:rsidR="00BB65BA" w:rsidRPr="00577037" w:rsidRDefault="00BB65BA">
            <w:pPr>
              <w:rPr>
                <w:rFonts w:ascii="Arial" w:hAnsi="Arial" w:cs="Arial"/>
                <w:sz w:val="20"/>
              </w:rPr>
            </w:pPr>
          </w:p>
        </w:tc>
      </w:tr>
    </w:tbl>
    <w:p w:rsidR="0085280F" w:rsidRDefault="0085280F">
      <w:bookmarkStart w:id="0" w:name="_GoBack"/>
      <w:bookmarkEnd w:id="0"/>
    </w:p>
    <w:sectPr w:rsidR="0085280F" w:rsidSect="00577037">
      <w:footerReference w:type="default" r:id="rId3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C50" w:rsidRDefault="00DE5C50" w:rsidP="009A4BCE">
      <w:pPr>
        <w:spacing w:after="0" w:line="240" w:lineRule="auto"/>
      </w:pPr>
      <w:r>
        <w:separator/>
      </w:r>
    </w:p>
  </w:endnote>
  <w:endnote w:type="continuationSeparator" w:id="0">
    <w:p w:rsidR="00DE5C50" w:rsidRDefault="00DE5C50" w:rsidP="009A4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084" w:rsidRPr="00077084" w:rsidRDefault="00077084" w:rsidP="00077084">
    <w:pPr>
      <w:pStyle w:val="Footer"/>
    </w:pPr>
    <w:r w:rsidRPr="00DA0ADF">
      <w:rPr>
        <w:i/>
        <w:iCs/>
      </w:rPr>
      <w:t>MBRC Planning Scheme V</w:t>
    </w:r>
    <w:r w:rsidR="005E0992" w:rsidRPr="00DA0ADF">
      <w:rPr>
        <w:i/>
        <w:iCs/>
      </w:rPr>
      <w:t>5</w:t>
    </w:r>
    <w:r w:rsidRPr="00DA0ADF">
      <w:rPr>
        <w:i/>
        <w:iCs/>
      </w:rPr>
      <w:t xml:space="preserve"> - 7.2.3.3.1 Enterprise and employment precinct - Light industry sub-precinct - Assessable</w:t>
    </w:r>
    <w:r w:rsidRPr="00077084">
      <w:tab/>
    </w:r>
    <w:r w:rsidRPr="00077084">
      <w:tab/>
    </w:r>
    <w:r w:rsidRPr="00077084">
      <w:tab/>
    </w:r>
    <w:r w:rsidRPr="00077084">
      <w:tab/>
    </w:r>
    <w:r w:rsidRPr="00077084">
      <w:tab/>
    </w:r>
    <w:r w:rsidRPr="00077084">
      <w:fldChar w:fldCharType="begin"/>
    </w:r>
    <w:r w:rsidRPr="00077084">
      <w:instrText xml:space="preserve"> PAGE   \* MERGEFORMAT </w:instrText>
    </w:r>
    <w:r w:rsidRPr="00077084">
      <w:fldChar w:fldCharType="separate"/>
    </w:r>
    <w:r w:rsidRPr="00077084">
      <w:t>1</w:t>
    </w:r>
    <w:r w:rsidRPr="00077084">
      <w:fldChar w:fldCharType="end"/>
    </w:r>
  </w:p>
  <w:p w:rsidR="00077084" w:rsidRDefault="00077084">
    <w:pPr>
      <w:pStyle w:val="Footer"/>
    </w:pPr>
  </w:p>
  <w:p w:rsidR="00077084" w:rsidRDefault="00077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C50" w:rsidRDefault="00DE5C50" w:rsidP="009A4BCE">
      <w:pPr>
        <w:spacing w:after="0" w:line="240" w:lineRule="auto"/>
      </w:pPr>
      <w:r>
        <w:separator/>
      </w:r>
    </w:p>
  </w:footnote>
  <w:footnote w:type="continuationSeparator" w:id="0">
    <w:p w:rsidR="00DE5C50" w:rsidRDefault="00DE5C50" w:rsidP="009A4B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0E5"/>
    <w:multiLevelType w:val="multilevel"/>
    <w:tmpl w:val="C73E53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1247BF"/>
    <w:multiLevelType w:val="hybridMultilevel"/>
    <w:tmpl w:val="4F3299B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2862B4"/>
    <w:multiLevelType w:val="multilevel"/>
    <w:tmpl w:val="D272F5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C720CF"/>
    <w:multiLevelType w:val="multilevel"/>
    <w:tmpl w:val="DB58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60569"/>
    <w:multiLevelType w:val="multilevel"/>
    <w:tmpl w:val="5D5624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4B4695"/>
    <w:multiLevelType w:val="multilevel"/>
    <w:tmpl w:val="0CFEB5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4550FD"/>
    <w:multiLevelType w:val="multilevel"/>
    <w:tmpl w:val="8856C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3F3316"/>
    <w:multiLevelType w:val="multilevel"/>
    <w:tmpl w:val="47528B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5C444A"/>
    <w:multiLevelType w:val="hybridMultilevel"/>
    <w:tmpl w:val="F8242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2F0100"/>
    <w:multiLevelType w:val="multilevel"/>
    <w:tmpl w:val="38AA1F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6834C31"/>
    <w:multiLevelType w:val="multilevel"/>
    <w:tmpl w:val="9634E8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A44371"/>
    <w:multiLevelType w:val="multilevel"/>
    <w:tmpl w:val="2B28EB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2F0D4C"/>
    <w:multiLevelType w:val="multilevel"/>
    <w:tmpl w:val="89C4AC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82A2625"/>
    <w:multiLevelType w:val="multilevel"/>
    <w:tmpl w:val="11183E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C923F52"/>
    <w:multiLevelType w:val="multilevel"/>
    <w:tmpl w:val="D21618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17404B4"/>
    <w:multiLevelType w:val="multilevel"/>
    <w:tmpl w:val="3B2461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5712093"/>
    <w:multiLevelType w:val="multilevel"/>
    <w:tmpl w:val="AD1C83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724469D"/>
    <w:multiLevelType w:val="multilevel"/>
    <w:tmpl w:val="826E1F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AE00AD2"/>
    <w:multiLevelType w:val="multilevel"/>
    <w:tmpl w:val="73A62C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CCD7449"/>
    <w:multiLevelType w:val="multilevel"/>
    <w:tmpl w:val="EF02B8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DE6104D"/>
    <w:multiLevelType w:val="multilevel"/>
    <w:tmpl w:val="215AF2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06A18DD"/>
    <w:multiLevelType w:val="multilevel"/>
    <w:tmpl w:val="0B24BC3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15:restartNumberingAfterBreak="0">
    <w:nsid w:val="30D7618B"/>
    <w:multiLevelType w:val="multilevel"/>
    <w:tmpl w:val="A546E8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4392004"/>
    <w:multiLevelType w:val="multilevel"/>
    <w:tmpl w:val="D44017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5CB7070"/>
    <w:multiLevelType w:val="multilevel"/>
    <w:tmpl w:val="797AA4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7370864"/>
    <w:multiLevelType w:val="multilevel"/>
    <w:tmpl w:val="3F7621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77700B3"/>
    <w:multiLevelType w:val="multilevel"/>
    <w:tmpl w:val="F5B47F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81C4557"/>
    <w:multiLevelType w:val="multilevel"/>
    <w:tmpl w:val="D1F8A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9C744CF"/>
    <w:multiLevelType w:val="multilevel"/>
    <w:tmpl w:val="FE8A9B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A312A81"/>
    <w:multiLevelType w:val="multilevel"/>
    <w:tmpl w:val="AB7AF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E841C45"/>
    <w:multiLevelType w:val="multilevel"/>
    <w:tmpl w:val="92A2E3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E9C1A26"/>
    <w:multiLevelType w:val="multilevel"/>
    <w:tmpl w:val="C98220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26F530A"/>
    <w:multiLevelType w:val="multilevel"/>
    <w:tmpl w:val="DED2DEF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44140AF"/>
    <w:multiLevelType w:val="multilevel"/>
    <w:tmpl w:val="958CA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4A10B20"/>
    <w:multiLevelType w:val="multilevel"/>
    <w:tmpl w:val="EB2A39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5B1632B"/>
    <w:multiLevelType w:val="multilevel"/>
    <w:tmpl w:val="8632CB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6D76DAA"/>
    <w:multiLevelType w:val="multilevel"/>
    <w:tmpl w:val="A478FD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73C7D5F"/>
    <w:multiLevelType w:val="multilevel"/>
    <w:tmpl w:val="058C4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77B04BA"/>
    <w:multiLevelType w:val="multilevel"/>
    <w:tmpl w:val="EE84FB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7E8486B"/>
    <w:multiLevelType w:val="multilevel"/>
    <w:tmpl w:val="C80CF0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84C4D9C"/>
    <w:multiLevelType w:val="multilevel"/>
    <w:tmpl w:val="24ECC4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85A5860"/>
    <w:multiLevelType w:val="multilevel"/>
    <w:tmpl w:val="4A0405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C3A2301"/>
    <w:multiLevelType w:val="multilevel"/>
    <w:tmpl w:val="24345C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291B68"/>
    <w:multiLevelType w:val="multilevel"/>
    <w:tmpl w:val="41420F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16E289F"/>
    <w:multiLevelType w:val="multilevel"/>
    <w:tmpl w:val="3A8451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9F10D9"/>
    <w:multiLevelType w:val="multilevel"/>
    <w:tmpl w:val="1248CE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1D06AB3"/>
    <w:multiLevelType w:val="multilevel"/>
    <w:tmpl w:val="2AA2E1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3DA115E"/>
    <w:multiLevelType w:val="multilevel"/>
    <w:tmpl w:val="018CA3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420106F"/>
    <w:multiLevelType w:val="multilevel"/>
    <w:tmpl w:val="465A40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9A26421"/>
    <w:multiLevelType w:val="multilevel"/>
    <w:tmpl w:val="14043F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0072AAF"/>
    <w:multiLevelType w:val="multilevel"/>
    <w:tmpl w:val="8B7CBD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017129A"/>
    <w:multiLevelType w:val="multilevel"/>
    <w:tmpl w:val="BCBE78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19B5451"/>
    <w:multiLevelType w:val="multilevel"/>
    <w:tmpl w:val="E88E4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1DB4E63"/>
    <w:multiLevelType w:val="multilevel"/>
    <w:tmpl w:val="CC7081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1E37EDA"/>
    <w:multiLevelType w:val="multilevel"/>
    <w:tmpl w:val="7C24EA1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2982C42"/>
    <w:multiLevelType w:val="multilevel"/>
    <w:tmpl w:val="13086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351592E"/>
    <w:multiLevelType w:val="multilevel"/>
    <w:tmpl w:val="227C4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40B45CB"/>
    <w:multiLevelType w:val="hybridMultilevel"/>
    <w:tmpl w:val="359887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7B1498A"/>
    <w:multiLevelType w:val="multilevel"/>
    <w:tmpl w:val="FEB06E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97332CC"/>
    <w:multiLevelType w:val="multilevel"/>
    <w:tmpl w:val="FAFE73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C164FF5"/>
    <w:multiLevelType w:val="multilevel"/>
    <w:tmpl w:val="4C48D6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 w15:restartNumberingAfterBreak="0">
    <w:nsid w:val="6F2F2C4A"/>
    <w:multiLevelType w:val="multilevel"/>
    <w:tmpl w:val="854675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FDF13FE"/>
    <w:multiLevelType w:val="multilevel"/>
    <w:tmpl w:val="5DFE58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0960696"/>
    <w:multiLevelType w:val="multilevel"/>
    <w:tmpl w:val="9CB671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4566968"/>
    <w:multiLevelType w:val="multilevel"/>
    <w:tmpl w:val="F9DC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BB6A52"/>
    <w:multiLevelType w:val="multilevel"/>
    <w:tmpl w:val="590EC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8885190"/>
    <w:multiLevelType w:val="multilevel"/>
    <w:tmpl w:val="6DB42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91A376F"/>
    <w:multiLevelType w:val="multilevel"/>
    <w:tmpl w:val="C92652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CFE5FDB"/>
    <w:multiLevelType w:val="multilevel"/>
    <w:tmpl w:val="480E99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D6317AC"/>
    <w:multiLevelType w:val="multilevel"/>
    <w:tmpl w:val="CBDA1E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E1A0258"/>
    <w:multiLevelType w:val="multilevel"/>
    <w:tmpl w:val="57BAFE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E317104"/>
    <w:multiLevelType w:val="hybridMultilevel"/>
    <w:tmpl w:val="0102FFE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9"/>
  </w:num>
  <w:num w:numId="2">
    <w:abstractNumId w:val="14"/>
  </w:num>
  <w:num w:numId="3">
    <w:abstractNumId w:val="20"/>
  </w:num>
  <w:num w:numId="4">
    <w:abstractNumId w:val="0"/>
  </w:num>
  <w:num w:numId="5">
    <w:abstractNumId w:val="21"/>
  </w:num>
  <w:num w:numId="6">
    <w:abstractNumId w:val="55"/>
  </w:num>
  <w:num w:numId="7">
    <w:abstractNumId w:val="68"/>
  </w:num>
  <w:num w:numId="8">
    <w:abstractNumId w:val="40"/>
  </w:num>
  <w:num w:numId="9">
    <w:abstractNumId w:val="9"/>
  </w:num>
  <w:num w:numId="10">
    <w:abstractNumId w:val="69"/>
  </w:num>
  <w:num w:numId="11">
    <w:abstractNumId w:val="27"/>
  </w:num>
  <w:num w:numId="12">
    <w:abstractNumId w:val="47"/>
  </w:num>
  <w:num w:numId="13">
    <w:abstractNumId w:val="60"/>
  </w:num>
  <w:num w:numId="14">
    <w:abstractNumId w:val="11"/>
  </w:num>
  <w:num w:numId="15">
    <w:abstractNumId w:val="26"/>
  </w:num>
  <w:num w:numId="16">
    <w:abstractNumId w:val="25"/>
  </w:num>
  <w:num w:numId="17">
    <w:abstractNumId w:val="7"/>
  </w:num>
  <w:num w:numId="18">
    <w:abstractNumId w:val="67"/>
  </w:num>
  <w:num w:numId="19">
    <w:abstractNumId w:val="43"/>
  </w:num>
  <w:num w:numId="20">
    <w:abstractNumId w:val="45"/>
  </w:num>
  <w:num w:numId="21">
    <w:abstractNumId w:val="53"/>
  </w:num>
  <w:num w:numId="22">
    <w:abstractNumId w:val="5"/>
  </w:num>
  <w:num w:numId="23">
    <w:abstractNumId w:val="3"/>
  </w:num>
  <w:num w:numId="24">
    <w:abstractNumId w:val="31"/>
  </w:num>
  <w:num w:numId="25">
    <w:abstractNumId w:val="64"/>
  </w:num>
  <w:num w:numId="26">
    <w:abstractNumId w:val="54"/>
  </w:num>
  <w:num w:numId="27">
    <w:abstractNumId w:val="6"/>
  </w:num>
  <w:num w:numId="28">
    <w:abstractNumId w:val="29"/>
  </w:num>
  <w:num w:numId="29">
    <w:abstractNumId w:val="46"/>
  </w:num>
  <w:num w:numId="30">
    <w:abstractNumId w:val="48"/>
  </w:num>
  <w:num w:numId="31">
    <w:abstractNumId w:val="23"/>
  </w:num>
  <w:num w:numId="32">
    <w:abstractNumId w:val="4"/>
  </w:num>
  <w:num w:numId="33">
    <w:abstractNumId w:val="41"/>
  </w:num>
  <w:num w:numId="34">
    <w:abstractNumId w:val="15"/>
  </w:num>
  <w:num w:numId="35">
    <w:abstractNumId w:val="19"/>
  </w:num>
  <w:num w:numId="36">
    <w:abstractNumId w:val="16"/>
  </w:num>
  <w:num w:numId="37">
    <w:abstractNumId w:val="63"/>
  </w:num>
  <w:num w:numId="38">
    <w:abstractNumId w:val="18"/>
  </w:num>
  <w:num w:numId="39">
    <w:abstractNumId w:val="32"/>
  </w:num>
  <w:num w:numId="40">
    <w:abstractNumId w:val="65"/>
  </w:num>
  <w:num w:numId="41">
    <w:abstractNumId w:val="57"/>
  </w:num>
  <w:num w:numId="42">
    <w:abstractNumId w:val="1"/>
  </w:num>
  <w:num w:numId="43">
    <w:abstractNumId w:val="71"/>
  </w:num>
  <w:num w:numId="44">
    <w:abstractNumId w:val="34"/>
  </w:num>
  <w:num w:numId="45">
    <w:abstractNumId w:val="36"/>
  </w:num>
  <w:num w:numId="46">
    <w:abstractNumId w:val="66"/>
  </w:num>
  <w:num w:numId="47">
    <w:abstractNumId w:val="24"/>
  </w:num>
  <w:num w:numId="48">
    <w:abstractNumId w:val="38"/>
  </w:num>
  <w:num w:numId="49">
    <w:abstractNumId w:val="62"/>
  </w:num>
  <w:num w:numId="50">
    <w:abstractNumId w:val="12"/>
  </w:num>
  <w:num w:numId="51">
    <w:abstractNumId w:val="56"/>
  </w:num>
  <w:num w:numId="52">
    <w:abstractNumId w:val="58"/>
  </w:num>
  <w:num w:numId="53">
    <w:abstractNumId w:val="35"/>
  </w:num>
  <w:num w:numId="54">
    <w:abstractNumId w:val="44"/>
  </w:num>
  <w:num w:numId="55">
    <w:abstractNumId w:val="30"/>
  </w:num>
  <w:num w:numId="56">
    <w:abstractNumId w:val="37"/>
  </w:num>
  <w:num w:numId="57">
    <w:abstractNumId w:val="59"/>
  </w:num>
  <w:num w:numId="58">
    <w:abstractNumId w:val="17"/>
  </w:num>
  <w:num w:numId="59">
    <w:abstractNumId w:val="50"/>
  </w:num>
  <w:num w:numId="60">
    <w:abstractNumId w:val="28"/>
  </w:num>
  <w:num w:numId="61">
    <w:abstractNumId w:val="42"/>
  </w:num>
  <w:num w:numId="62">
    <w:abstractNumId w:val="13"/>
  </w:num>
  <w:num w:numId="63">
    <w:abstractNumId w:val="22"/>
  </w:num>
  <w:num w:numId="64">
    <w:abstractNumId w:val="49"/>
  </w:num>
  <w:num w:numId="65">
    <w:abstractNumId w:val="10"/>
  </w:num>
  <w:num w:numId="66">
    <w:abstractNumId w:val="2"/>
  </w:num>
  <w:num w:numId="67">
    <w:abstractNumId w:val="51"/>
  </w:num>
  <w:num w:numId="68">
    <w:abstractNumId w:val="61"/>
  </w:num>
  <w:num w:numId="69">
    <w:abstractNumId w:val="52"/>
  </w:num>
  <w:num w:numId="70">
    <w:abstractNumId w:val="70"/>
  </w:num>
  <w:num w:numId="71">
    <w:abstractNumId w:val="33"/>
  </w:num>
  <w:num w:numId="72">
    <w:abstractNumId w:val="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037"/>
    <w:rsid w:val="00077084"/>
    <w:rsid w:val="002516F3"/>
    <w:rsid w:val="002D12B0"/>
    <w:rsid w:val="00577037"/>
    <w:rsid w:val="005E0992"/>
    <w:rsid w:val="005E4011"/>
    <w:rsid w:val="00735D0D"/>
    <w:rsid w:val="007916A9"/>
    <w:rsid w:val="0085280F"/>
    <w:rsid w:val="009437EA"/>
    <w:rsid w:val="009A4BCE"/>
    <w:rsid w:val="00AD0517"/>
    <w:rsid w:val="00B347BD"/>
    <w:rsid w:val="00BA55AE"/>
    <w:rsid w:val="00BA6049"/>
    <w:rsid w:val="00BB65BA"/>
    <w:rsid w:val="00C82506"/>
    <w:rsid w:val="00CB78E8"/>
    <w:rsid w:val="00CD21AB"/>
    <w:rsid w:val="00D175E0"/>
    <w:rsid w:val="00D438CC"/>
    <w:rsid w:val="00DA0ADF"/>
    <w:rsid w:val="00DE5C50"/>
    <w:rsid w:val="00ED0BE6"/>
    <w:rsid w:val="00FE45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A026E"/>
  <w15:chartTrackingRefBased/>
  <w15:docId w15:val="{F42137B6-5F8F-49EC-A7E5-2ECB0869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7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70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037"/>
    <w:rPr>
      <w:rFonts w:ascii="Segoe UI" w:hAnsi="Segoe UI" w:cs="Segoe UI"/>
      <w:sz w:val="18"/>
      <w:szCs w:val="18"/>
    </w:rPr>
  </w:style>
  <w:style w:type="character" w:styleId="Strong">
    <w:name w:val="Strong"/>
    <w:basedOn w:val="DefaultParagraphFont"/>
    <w:uiPriority w:val="22"/>
    <w:qFormat/>
    <w:rsid w:val="00CD21AB"/>
    <w:rPr>
      <w:b/>
      <w:bCs/>
    </w:rPr>
  </w:style>
  <w:style w:type="paragraph" w:styleId="NormalWeb">
    <w:name w:val="Normal (Web)"/>
    <w:basedOn w:val="Normal"/>
    <w:uiPriority w:val="99"/>
    <w:semiHidden/>
    <w:unhideWhenUsed/>
    <w:rsid w:val="00B347BD"/>
    <w:rPr>
      <w:rFonts w:ascii="Times New Roman" w:hAnsi="Times New Roman" w:cs="Times New Roman"/>
      <w:sz w:val="24"/>
      <w:szCs w:val="24"/>
    </w:rPr>
  </w:style>
  <w:style w:type="character" w:styleId="Hyperlink">
    <w:name w:val="Hyperlink"/>
    <w:basedOn w:val="DefaultParagraphFont"/>
    <w:uiPriority w:val="99"/>
    <w:unhideWhenUsed/>
    <w:rsid w:val="00BA6049"/>
    <w:rPr>
      <w:color w:val="0563C1" w:themeColor="hyperlink"/>
      <w:u w:val="single"/>
    </w:rPr>
  </w:style>
  <w:style w:type="character" w:styleId="UnresolvedMention">
    <w:name w:val="Unresolved Mention"/>
    <w:basedOn w:val="DefaultParagraphFont"/>
    <w:uiPriority w:val="99"/>
    <w:semiHidden/>
    <w:unhideWhenUsed/>
    <w:rsid w:val="00BA6049"/>
    <w:rPr>
      <w:color w:val="605E5C"/>
      <w:shd w:val="clear" w:color="auto" w:fill="E1DFDD"/>
    </w:rPr>
  </w:style>
  <w:style w:type="paragraph" w:styleId="ListParagraph">
    <w:name w:val="List Paragraph"/>
    <w:basedOn w:val="Normal"/>
    <w:uiPriority w:val="34"/>
    <w:qFormat/>
    <w:rsid w:val="00CB78E8"/>
    <w:pPr>
      <w:ind w:left="720"/>
      <w:contextualSpacing/>
    </w:pPr>
  </w:style>
  <w:style w:type="paragraph" w:styleId="Header">
    <w:name w:val="header"/>
    <w:basedOn w:val="Normal"/>
    <w:link w:val="HeaderChar"/>
    <w:uiPriority w:val="99"/>
    <w:unhideWhenUsed/>
    <w:rsid w:val="009A4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BCE"/>
  </w:style>
  <w:style w:type="paragraph" w:styleId="Footer">
    <w:name w:val="footer"/>
    <w:basedOn w:val="Normal"/>
    <w:link w:val="FooterChar"/>
    <w:uiPriority w:val="99"/>
    <w:unhideWhenUsed/>
    <w:rsid w:val="009A4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261">
      <w:bodyDiv w:val="1"/>
      <w:marLeft w:val="0"/>
      <w:marRight w:val="0"/>
      <w:marTop w:val="0"/>
      <w:marBottom w:val="0"/>
      <w:divBdr>
        <w:top w:val="none" w:sz="0" w:space="0" w:color="auto"/>
        <w:left w:val="none" w:sz="0" w:space="0" w:color="auto"/>
        <w:bottom w:val="none" w:sz="0" w:space="0" w:color="auto"/>
        <w:right w:val="none" w:sz="0" w:space="0" w:color="auto"/>
      </w:divBdr>
    </w:div>
    <w:div w:id="12154140">
      <w:bodyDiv w:val="1"/>
      <w:marLeft w:val="0"/>
      <w:marRight w:val="0"/>
      <w:marTop w:val="0"/>
      <w:marBottom w:val="0"/>
      <w:divBdr>
        <w:top w:val="none" w:sz="0" w:space="0" w:color="auto"/>
        <w:left w:val="none" w:sz="0" w:space="0" w:color="auto"/>
        <w:bottom w:val="none" w:sz="0" w:space="0" w:color="auto"/>
        <w:right w:val="none" w:sz="0" w:space="0" w:color="auto"/>
      </w:divBdr>
    </w:div>
    <w:div w:id="19670568">
      <w:bodyDiv w:val="1"/>
      <w:marLeft w:val="0"/>
      <w:marRight w:val="0"/>
      <w:marTop w:val="0"/>
      <w:marBottom w:val="0"/>
      <w:divBdr>
        <w:top w:val="none" w:sz="0" w:space="0" w:color="auto"/>
        <w:left w:val="none" w:sz="0" w:space="0" w:color="auto"/>
        <w:bottom w:val="none" w:sz="0" w:space="0" w:color="auto"/>
        <w:right w:val="none" w:sz="0" w:space="0" w:color="auto"/>
      </w:divBdr>
    </w:div>
    <w:div w:id="33164377">
      <w:bodyDiv w:val="1"/>
      <w:marLeft w:val="0"/>
      <w:marRight w:val="0"/>
      <w:marTop w:val="0"/>
      <w:marBottom w:val="0"/>
      <w:divBdr>
        <w:top w:val="none" w:sz="0" w:space="0" w:color="auto"/>
        <w:left w:val="none" w:sz="0" w:space="0" w:color="auto"/>
        <w:bottom w:val="none" w:sz="0" w:space="0" w:color="auto"/>
        <w:right w:val="none" w:sz="0" w:space="0" w:color="auto"/>
      </w:divBdr>
    </w:div>
    <w:div w:id="35740625">
      <w:bodyDiv w:val="1"/>
      <w:marLeft w:val="0"/>
      <w:marRight w:val="0"/>
      <w:marTop w:val="0"/>
      <w:marBottom w:val="0"/>
      <w:divBdr>
        <w:top w:val="none" w:sz="0" w:space="0" w:color="auto"/>
        <w:left w:val="none" w:sz="0" w:space="0" w:color="auto"/>
        <w:bottom w:val="none" w:sz="0" w:space="0" w:color="auto"/>
        <w:right w:val="none" w:sz="0" w:space="0" w:color="auto"/>
      </w:divBdr>
    </w:div>
    <w:div w:id="40053875">
      <w:bodyDiv w:val="1"/>
      <w:marLeft w:val="0"/>
      <w:marRight w:val="0"/>
      <w:marTop w:val="0"/>
      <w:marBottom w:val="0"/>
      <w:divBdr>
        <w:top w:val="none" w:sz="0" w:space="0" w:color="auto"/>
        <w:left w:val="none" w:sz="0" w:space="0" w:color="auto"/>
        <w:bottom w:val="none" w:sz="0" w:space="0" w:color="auto"/>
        <w:right w:val="none" w:sz="0" w:space="0" w:color="auto"/>
      </w:divBdr>
    </w:div>
    <w:div w:id="42101094">
      <w:bodyDiv w:val="1"/>
      <w:marLeft w:val="0"/>
      <w:marRight w:val="0"/>
      <w:marTop w:val="0"/>
      <w:marBottom w:val="0"/>
      <w:divBdr>
        <w:top w:val="none" w:sz="0" w:space="0" w:color="auto"/>
        <w:left w:val="none" w:sz="0" w:space="0" w:color="auto"/>
        <w:bottom w:val="none" w:sz="0" w:space="0" w:color="auto"/>
        <w:right w:val="none" w:sz="0" w:space="0" w:color="auto"/>
      </w:divBdr>
    </w:div>
    <w:div w:id="43991873">
      <w:bodyDiv w:val="1"/>
      <w:marLeft w:val="0"/>
      <w:marRight w:val="0"/>
      <w:marTop w:val="0"/>
      <w:marBottom w:val="0"/>
      <w:divBdr>
        <w:top w:val="none" w:sz="0" w:space="0" w:color="auto"/>
        <w:left w:val="none" w:sz="0" w:space="0" w:color="auto"/>
        <w:bottom w:val="none" w:sz="0" w:space="0" w:color="auto"/>
        <w:right w:val="none" w:sz="0" w:space="0" w:color="auto"/>
      </w:divBdr>
    </w:div>
    <w:div w:id="44528466">
      <w:bodyDiv w:val="1"/>
      <w:marLeft w:val="0"/>
      <w:marRight w:val="0"/>
      <w:marTop w:val="0"/>
      <w:marBottom w:val="0"/>
      <w:divBdr>
        <w:top w:val="none" w:sz="0" w:space="0" w:color="auto"/>
        <w:left w:val="none" w:sz="0" w:space="0" w:color="auto"/>
        <w:bottom w:val="none" w:sz="0" w:space="0" w:color="auto"/>
        <w:right w:val="none" w:sz="0" w:space="0" w:color="auto"/>
      </w:divBdr>
    </w:div>
    <w:div w:id="48766455">
      <w:bodyDiv w:val="1"/>
      <w:marLeft w:val="0"/>
      <w:marRight w:val="0"/>
      <w:marTop w:val="0"/>
      <w:marBottom w:val="0"/>
      <w:divBdr>
        <w:top w:val="none" w:sz="0" w:space="0" w:color="auto"/>
        <w:left w:val="none" w:sz="0" w:space="0" w:color="auto"/>
        <w:bottom w:val="none" w:sz="0" w:space="0" w:color="auto"/>
        <w:right w:val="none" w:sz="0" w:space="0" w:color="auto"/>
      </w:divBdr>
    </w:div>
    <w:div w:id="51081467">
      <w:bodyDiv w:val="1"/>
      <w:marLeft w:val="0"/>
      <w:marRight w:val="0"/>
      <w:marTop w:val="0"/>
      <w:marBottom w:val="0"/>
      <w:divBdr>
        <w:top w:val="none" w:sz="0" w:space="0" w:color="auto"/>
        <w:left w:val="none" w:sz="0" w:space="0" w:color="auto"/>
        <w:bottom w:val="none" w:sz="0" w:space="0" w:color="auto"/>
        <w:right w:val="none" w:sz="0" w:space="0" w:color="auto"/>
      </w:divBdr>
    </w:div>
    <w:div w:id="52168687">
      <w:bodyDiv w:val="1"/>
      <w:marLeft w:val="0"/>
      <w:marRight w:val="0"/>
      <w:marTop w:val="0"/>
      <w:marBottom w:val="0"/>
      <w:divBdr>
        <w:top w:val="none" w:sz="0" w:space="0" w:color="auto"/>
        <w:left w:val="none" w:sz="0" w:space="0" w:color="auto"/>
        <w:bottom w:val="none" w:sz="0" w:space="0" w:color="auto"/>
        <w:right w:val="none" w:sz="0" w:space="0" w:color="auto"/>
      </w:divBdr>
    </w:div>
    <w:div w:id="58407992">
      <w:bodyDiv w:val="1"/>
      <w:marLeft w:val="0"/>
      <w:marRight w:val="0"/>
      <w:marTop w:val="0"/>
      <w:marBottom w:val="0"/>
      <w:divBdr>
        <w:top w:val="none" w:sz="0" w:space="0" w:color="auto"/>
        <w:left w:val="none" w:sz="0" w:space="0" w:color="auto"/>
        <w:bottom w:val="none" w:sz="0" w:space="0" w:color="auto"/>
        <w:right w:val="none" w:sz="0" w:space="0" w:color="auto"/>
      </w:divBdr>
    </w:div>
    <w:div w:id="58675240">
      <w:bodyDiv w:val="1"/>
      <w:marLeft w:val="0"/>
      <w:marRight w:val="0"/>
      <w:marTop w:val="0"/>
      <w:marBottom w:val="0"/>
      <w:divBdr>
        <w:top w:val="none" w:sz="0" w:space="0" w:color="auto"/>
        <w:left w:val="none" w:sz="0" w:space="0" w:color="auto"/>
        <w:bottom w:val="none" w:sz="0" w:space="0" w:color="auto"/>
        <w:right w:val="none" w:sz="0" w:space="0" w:color="auto"/>
      </w:divBdr>
    </w:div>
    <w:div w:id="72704693">
      <w:bodyDiv w:val="1"/>
      <w:marLeft w:val="0"/>
      <w:marRight w:val="0"/>
      <w:marTop w:val="0"/>
      <w:marBottom w:val="0"/>
      <w:divBdr>
        <w:top w:val="none" w:sz="0" w:space="0" w:color="auto"/>
        <w:left w:val="none" w:sz="0" w:space="0" w:color="auto"/>
        <w:bottom w:val="none" w:sz="0" w:space="0" w:color="auto"/>
        <w:right w:val="none" w:sz="0" w:space="0" w:color="auto"/>
      </w:divBdr>
    </w:div>
    <w:div w:id="77988125">
      <w:bodyDiv w:val="1"/>
      <w:marLeft w:val="0"/>
      <w:marRight w:val="0"/>
      <w:marTop w:val="0"/>
      <w:marBottom w:val="0"/>
      <w:divBdr>
        <w:top w:val="none" w:sz="0" w:space="0" w:color="auto"/>
        <w:left w:val="none" w:sz="0" w:space="0" w:color="auto"/>
        <w:bottom w:val="none" w:sz="0" w:space="0" w:color="auto"/>
        <w:right w:val="none" w:sz="0" w:space="0" w:color="auto"/>
      </w:divBdr>
    </w:div>
    <w:div w:id="82650689">
      <w:bodyDiv w:val="1"/>
      <w:marLeft w:val="0"/>
      <w:marRight w:val="0"/>
      <w:marTop w:val="0"/>
      <w:marBottom w:val="0"/>
      <w:divBdr>
        <w:top w:val="none" w:sz="0" w:space="0" w:color="auto"/>
        <w:left w:val="none" w:sz="0" w:space="0" w:color="auto"/>
        <w:bottom w:val="none" w:sz="0" w:space="0" w:color="auto"/>
        <w:right w:val="none" w:sz="0" w:space="0" w:color="auto"/>
      </w:divBdr>
    </w:div>
    <w:div w:id="83501659">
      <w:bodyDiv w:val="1"/>
      <w:marLeft w:val="0"/>
      <w:marRight w:val="0"/>
      <w:marTop w:val="0"/>
      <w:marBottom w:val="0"/>
      <w:divBdr>
        <w:top w:val="none" w:sz="0" w:space="0" w:color="auto"/>
        <w:left w:val="none" w:sz="0" w:space="0" w:color="auto"/>
        <w:bottom w:val="none" w:sz="0" w:space="0" w:color="auto"/>
        <w:right w:val="none" w:sz="0" w:space="0" w:color="auto"/>
      </w:divBdr>
    </w:div>
    <w:div w:id="96412499">
      <w:bodyDiv w:val="1"/>
      <w:marLeft w:val="0"/>
      <w:marRight w:val="0"/>
      <w:marTop w:val="0"/>
      <w:marBottom w:val="0"/>
      <w:divBdr>
        <w:top w:val="none" w:sz="0" w:space="0" w:color="auto"/>
        <w:left w:val="none" w:sz="0" w:space="0" w:color="auto"/>
        <w:bottom w:val="none" w:sz="0" w:space="0" w:color="auto"/>
        <w:right w:val="none" w:sz="0" w:space="0" w:color="auto"/>
      </w:divBdr>
    </w:div>
    <w:div w:id="109788140">
      <w:bodyDiv w:val="1"/>
      <w:marLeft w:val="0"/>
      <w:marRight w:val="0"/>
      <w:marTop w:val="0"/>
      <w:marBottom w:val="0"/>
      <w:divBdr>
        <w:top w:val="none" w:sz="0" w:space="0" w:color="auto"/>
        <w:left w:val="none" w:sz="0" w:space="0" w:color="auto"/>
        <w:bottom w:val="none" w:sz="0" w:space="0" w:color="auto"/>
        <w:right w:val="none" w:sz="0" w:space="0" w:color="auto"/>
      </w:divBdr>
    </w:div>
    <w:div w:id="116487265">
      <w:bodyDiv w:val="1"/>
      <w:marLeft w:val="0"/>
      <w:marRight w:val="0"/>
      <w:marTop w:val="0"/>
      <w:marBottom w:val="0"/>
      <w:divBdr>
        <w:top w:val="none" w:sz="0" w:space="0" w:color="auto"/>
        <w:left w:val="none" w:sz="0" w:space="0" w:color="auto"/>
        <w:bottom w:val="none" w:sz="0" w:space="0" w:color="auto"/>
        <w:right w:val="none" w:sz="0" w:space="0" w:color="auto"/>
      </w:divBdr>
    </w:div>
    <w:div w:id="131483033">
      <w:bodyDiv w:val="1"/>
      <w:marLeft w:val="0"/>
      <w:marRight w:val="0"/>
      <w:marTop w:val="0"/>
      <w:marBottom w:val="0"/>
      <w:divBdr>
        <w:top w:val="none" w:sz="0" w:space="0" w:color="auto"/>
        <w:left w:val="none" w:sz="0" w:space="0" w:color="auto"/>
        <w:bottom w:val="none" w:sz="0" w:space="0" w:color="auto"/>
        <w:right w:val="none" w:sz="0" w:space="0" w:color="auto"/>
      </w:divBdr>
    </w:div>
    <w:div w:id="132064635">
      <w:bodyDiv w:val="1"/>
      <w:marLeft w:val="0"/>
      <w:marRight w:val="0"/>
      <w:marTop w:val="0"/>
      <w:marBottom w:val="0"/>
      <w:divBdr>
        <w:top w:val="none" w:sz="0" w:space="0" w:color="auto"/>
        <w:left w:val="none" w:sz="0" w:space="0" w:color="auto"/>
        <w:bottom w:val="none" w:sz="0" w:space="0" w:color="auto"/>
        <w:right w:val="none" w:sz="0" w:space="0" w:color="auto"/>
      </w:divBdr>
    </w:div>
    <w:div w:id="142166360">
      <w:bodyDiv w:val="1"/>
      <w:marLeft w:val="0"/>
      <w:marRight w:val="0"/>
      <w:marTop w:val="0"/>
      <w:marBottom w:val="0"/>
      <w:divBdr>
        <w:top w:val="none" w:sz="0" w:space="0" w:color="auto"/>
        <w:left w:val="none" w:sz="0" w:space="0" w:color="auto"/>
        <w:bottom w:val="none" w:sz="0" w:space="0" w:color="auto"/>
        <w:right w:val="none" w:sz="0" w:space="0" w:color="auto"/>
      </w:divBdr>
    </w:div>
    <w:div w:id="149685856">
      <w:bodyDiv w:val="1"/>
      <w:marLeft w:val="0"/>
      <w:marRight w:val="0"/>
      <w:marTop w:val="0"/>
      <w:marBottom w:val="0"/>
      <w:divBdr>
        <w:top w:val="none" w:sz="0" w:space="0" w:color="auto"/>
        <w:left w:val="none" w:sz="0" w:space="0" w:color="auto"/>
        <w:bottom w:val="none" w:sz="0" w:space="0" w:color="auto"/>
        <w:right w:val="none" w:sz="0" w:space="0" w:color="auto"/>
      </w:divBdr>
    </w:div>
    <w:div w:id="150296089">
      <w:bodyDiv w:val="1"/>
      <w:marLeft w:val="0"/>
      <w:marRight w:val="0"/>
      <w:marTop w:val="0"/>
      <w:marBottom w:val="0"/>
      <w:divBdr>
        <w:top w:val="none" w:sz="0" w:space="0" w:color="auto"/>
        <w:left w:val="none" w:sz="0" w:space="0" w:color="auto"/>
        <w:bottom w:val="none" w:sz="0" w:space="0" w:color="auto"/>
        <w:right w:val="none" w:sz="0" w:space="0" w:color="auto"/>
      </w:divBdr>
    </w:div>
    <w:div w:id="164321368">
      <w:bodyDiv w:val="1"/>
      <w:marLeft w:val="0"/>
      <w:marRight w:val="0"/>
      <w:marTop w:val="0"/>
      <w:marBottom w:val="0"/>
      <w:divBdr>
        <w:top w:val="none" w:sz="0" w:space="0" w:color="auto"/>
        <w:left w:val="none" w:sz="0" w:space="0" w:color="auto"/>
        <w:bottom w:val="none" w:sz="0" w:space="0" w:color="auto"/>
        <w:right w:val="none" w:sz="0" w:space="0" w:color="auto"/>
      </w:divBdr>
    </w:div>
    <w:div w:id="177624371">
      <w:bodyDiv w:val="1"/>
      <w:marLeft w:val="0"/>
      <w:marRight w:val="0"/>
      <w:marTop w:val="0"/>
      <w:marBottom w:val="0"/>
      <w:divBdr>
        <w:top w:val="none" w:sz="0" w:space="0" w:color="auto"/>
        <w:left w:val="none" w:sz="0" w:space="0" w:color="auto"/>
        <w:bottom w:val="none" w:sz="0" w:space="0" w:color="auto"/>
        <w:right w:val="none" w:sz="0" w:space="0" w:color="auto"/>
      </w:divBdr>
    </w:div>
    <w:div w:id="196621386">
      <w:bodyDiv w:val="1"/>
      <w:marLeft w:val="0"/>
      <w:marRight w:val="0"/>
      <w:marTop w:val="0"/>
      <w:marBottom w:val="0"/>
      <w:divBdr>
        <w:top w:val="none" w:sz="0" w:space="0" w:color="auto"/>
        <w:left w:val="none" w:sz="0" w:space="0" w:color="auto"/>
        <w:bottom w:val="none" w:sz="0" w:space="0" w:color="auto"/>
        <w:right w:val="none" w:sz="0" w:space="0" w:color="auto"/>
      </w:divBdr>
    </w:div>
    <w:div w:id="210578654">
      <w:bodyDiv w:val="1"/>
      <w:marLeft w:val="0"/>
      <w:marRight w:val="0"/>
      <w:marTop w:val="0"/>
      <w:marBottom w:val="0"/>
      <w:divBdr>
        <w:top w:val="none" w:sz="0" w:space="0" w:color="auto"/>
        <w:left w:val="none" w:sz="0" w:space="0" w:color="auto"/>
        <w:bottom w:val="none" w:sz="0" w:space="0" w:color="auto"/>
        <w:right w:val="none" w:sz="0" w:space="0" w:color="auto"/>
      </w:divBdr>
    </w:div>
    <w:div w:id="230969471">
      <w:bodyDiv w:val="1"/>
      <w:marLeft w:val="0"/>
      <w:marRight w:val="0"/>
      <w:marTop w:val="0"/>
      <w:marBottom w:val="0"/>
      <w:divBdr>
        <w:top w:val="none" w:sz="0" w:space="0" w:color="auto"/>
        <w:left w:val="none" w:sz="0" w:space="0" w:color="auto"/>
        <w:bottom w:val="none" w:sz="0" w:space="0" w:color="auto"/>
        <w:right w:val="none" w:sz="0" w:space="0" w:color="auto"/>
      </w:divBdr>
    </w:div>
    <w:div w:id="234752649">
      <w:bodyDiv w:val="1"/>
      <w:marLeft w:val="0"/>
      <w:marRight w:val="0"/>
      <w:marTop w:val="0"/>
      <w:marBottom w:val="0"/>
      <w:divBdr>
        <w:top w:val="none" w:sz="0" w:space="0" w:color="auto"/>
        <w:left w:val="none" w:sz="0" w:space="0" w:color="auto"/>
        <w:bottom w:val="none" w:sz="0" w:space="0" w:color="auto"/>
        <w:right w:val="none" w:sz="0" w:space="0" w:color="auto"/>
      </w:divBdr>
    </w:div>
    <w:div w:id="237980730">
      <w:bodyDiv w:val="1"/>
      <w:marLeft w:val="0"/>
      <w:marRight w:val="0"/>
      <w:marTop w:val="0"/>
      <w:marBottom w:val="0"/>
      <w:divBdr>
        <w:top w:val="none" w:sz="0" w:space="0" w:color="auto"/>
        <w:left w:val="none" w:sz="0" w:space="0" w:color="auto"/>
        <w:bottom w:val="none" w:sz="0" w:space="0" w:color="auto"/>
        <w:right w:val="none" w:sz="0" w:space="0" w:color="auto"/>
      </w:divBdr>
    </w:div>
    <w:div w:id="248589755">
      <w:bodyDiv w:val="1"/>
      <w:marLeft w:val="0"/>
      <w:marRight w:val="0"/>
      <w:marTop w:val="0"/>
      <w:marBottom w:val="0"/>
      <w:divBdr>
        <w:top w:val="none" w:sz="0" w:space="0" w:color="auto"/>
        <w:left w:val="none" w:sz="0" w:space="0" w:color="auto"/>
        <w:bottom w:val="none" w:sz="0" w:space="0" w:color="auto"/>
        <w:right w:val="none" w:sz="0" w:space="0" w:color="auto"/>
      </w:divBdr>
    </w:div>
    <w:div w:id="255405621">
      <w:bodyDiv w:val="1"/>
      <w:marLeft w:val="0"/>
      <w:marRight w:val="0"/>
      <w:marTop w:val="0"/>
      <w:marBottom w:val="0"/>
      <w:divBdr>
        <w:top w:val="none" w:sz="0" w:space="0" w:color="auto"/>
        <w:left w:val="none" w:sz="0" w:space="0" w:color="auto"/>
        <w:bottom w:val="none" w:sz="0" w:space="0" w:color="auto"/>
        <w:right w:val="none" w:sz="0" w:space="0" w:color="auto"/>
      </w:divBdr>
    </w:div>
    <w:div w:id="271980244">
      <w:bodyDiv w:val="1"/>
      <w:marLeft w:val="0"/>
      <w:marRight w:val="0"/>
      <w:marTop w:val="0"/>
      <w:marBottom w:val="0"/>
      <w:divBdr>
        <w:top w:val="none" w:sz="0" w:space="0" w:color="auto"/>
        <w:left w:val="none" w:sz="0" w:space="0" w:color="auto"/>
        <w:bottom w:val="none" w:sz="0" w:space="0" w:color="auto"/>
        <w:right w:val="none" w:sz="0" w:space="0" w:color="auto"/>
      </w:divBdr>
    </w:div>
    <w:div w:id="281695172">
      <w:bodyDiv w:val="1"/>
      <w:marLeft w:val="0"/>
      <w:marRight w:val="0"/>
      <w:marTop w:val="0"/>
      <w:marBottom w:val="0"/>
      <w:divBdr>
        <w:top w:val="none" w:sz="0" w:space="0" w:color="auto"/>
        <w:left w:val="none" w:sz="0" w:space="0" w:color="auto"/>
        <w:bottom w:val="none" w:sz="0" w:space="0" w:color="auto"/>
        <w:right w:val="none" w:sz="0" w:space="0" w:color="auto"/>
      </w:divBdr>
    </w:div>
    <w:div w:id="286591522">
      <w:bodyDiv w:val="1"/>
      <w:marLeft w:val="0"/>
      <w:marRight w:val="0"/>
      <w:marTop w:val="0"/>
      <w:marBottom w:val="0"/>
      <w:divBdr>
        <w:top w:val="none" w:sz="0" w:space="0" w:color="auto"/>
        <w:left w:val="none" w:sz="0" w:space="0" w:color="auto"/>
        <w:bottom w:val="none" w:sz="0" w:space="0" w:color="auto"/>
        <w:right w:val="none" w:sz="0" w:space="0" w:color="auto"/>
      </w:divBdr>
    </w:div>
    <w:div w:id="304897039">
      <w:bodyDiv w:val="1"/>
      <w:marLeft w:val="0"/>
      <w:marRight w:val="0"/>
      <w:marTop w:val="0"/>
      <w:marBottom w:val="0"/>
      <w:divBdr>
        <w:top w:val="none" w:sz="0" w:space="0" w:color="auto"/>
        <w:left w:val="none" w:sz="0" w:space="0" w:color="auto"/>
        <w:bottom w:val="none" w:sz="0" w:space="0" w:color="auto"/>
        <w:right w:val="none" w:sz="0" w:space="0" w:color="auto"/>
      </w:divBdr>
    </w:div>
    <w:div w:id="306858513">
      <w:bodyDiv w:val="1"/>
      <w:marLeft w:val="0"/>
      <w:marRight w:val="0"/>
      <w:marTop w:val="0"/>
      <w:marBottom w:val="0"/>
      <w:divBdr>
        <w:top w:val="none" w:sz="0" w:space="0" w:color="auto"/>
        <w:left w:val="none" w:sz="0" w:space="0" w:color="auto"/>
        <w:bottom w:val="none" w:sz="0" w:space="0" w:color="auto"/>
        <w:right w:val="none" w:sz="0" w:space="0" w:color="auto"/>
      </w:divBdr>
    </w:div>
    <w:div w:id="360132147">
      <w:bodyDiv w:val="1"/>
      <w:marLeft w:val="0"/>
      <w:marRight w:val="0"/>
      <w:marTop w:val="0"/>
      <w:marBottom w:val="0"/>
      <w:divBdr>
        <w:top w:val="none" w:sz="0" w:space="0" w:color="auto"/>
        <w:left w:val="none" w:sz="0" w:space="0" w:color="auto"/>
        <w:bottom w:val="none" w:sz="0" w:space="0" w:color="auto"/>
        <w:right w:val="none" w:sz="0" w:space="0" w:color="auto"/>
      </w:divBdr>
    </w:div>
    <w:div w:id="366025067">
      <w:bodyDiv w:val="1"/>
      <w:marLeft w:val="0"/>
      <w:marRight w:val="0"/>
      <w:marTop w:val="0"/>
      <w:marBottom w:val="0"/>
      <w:divBdr>
        <w:top w:val="none" w:sz="0" w:space="0" w:color="auto"/>
        <w:left w:val="none" w:sz="0" w:space="0" w:color="auto"/>
        <w:bottom w:val="none" w:sz="0" w:space="0" w:color="auto"/>
        <w:right w:val="none" w:sz="0" w:space="0" w:color="auto"/>
      </w:divBdr>
    </w:div>
    <w:div w:id="391271102">
      <w:bodyDiv w:val="1"/>
      <w:marLeft w:val="0"/>
      <w:marRight w:val="0"/>
      <w:marTop w:val="0"/>
      <w:marBottom w:val="0"/>
      <w:divBdr>
        <w:top w:val="none" w:sz="0" w:space="0" w:color="auto"/>
        <w:left w:val="none" w:sz="0" w:space="0" w:color="auto"/>
        <w:bottom w:val="none" w:sz="0" w:space="0" w:color="auto"/>
        <w:right w:val="none" w:sz="0" w:space="0" w:color="auto"/>
      </w:divBdr>
    </w:div>
    <w:div w:id="395976362">
      <w:bodyDiv w:val="1"/>
      <w:marLeft w:val="0"/>
      <w:marRight w:val="0"/>
      <w:marTop w:val="0"/>
      <w:marBottom w:val="0"/>
      <w:divBdr>
        <w:top w:val="none" w:sz="0" w:space="0" w:color="auto"/>
        <w:left w:val="none" w:sz="0" w:space="0" w:color="auto"/>
        <w:bottom w:val="none" w:sz="0" w:space="0" w:color="auto"/>
        <w:right w:val="none" w:sz="0" w:space="0" w:color="auto"/>
      </w:divBdr>
    </w:div>
    <w:div w:id="399987673">
      <w:bodyDiv w:val="1"/>
      <w:marLeft w:val="0"/>
      <w:marRight w:val="0"/>
      <w:marTop w:val="0"/>
      <w:marBottom w:val="0"/>
      <w:divBdr>
        <w:top w:val="none" w:sz="0" w:space="0" w:color="auto"/>
        <w:left w:val="none" w:sz="0" w:space="0" w:color="auto"/>
        <w:bottom w:val="none" w:sz="0" w:space="0" w:color="auto"/>
        <w:right w:val="none" w:sz="0" w:space="0" w:color="auto"/>
      </w:divBdr>
    </w:div>
    <w:div w:id="402024617">
      <w:bodyDiv w:val="1"/>
      <w:marLeft w:val="0"/>
      <w:marRight w:val="0"/>
      <w:marTop w:val="0"/>
      <w:marBottom w:val="0"/>
      <w:divBdr>
        <w:top w:val="none" w:sz="0" w:space="0" w:color="auto"/>
        <w:left w:val="none" w:sz="0" w:space="0" w:color="auto"/>
        <w:bottom w:val="none" w:sz="0" w:space="0" w:color="auto"/>
        <w:right w:val="none" w:sz="0" w:space="0" w:color="auto"/>
      </w:divBdr>
    </w:div>
    <w:div w:id="404688611">
      <w:bodyDiv w:val="1"/>
      <w:marLeft w:val="0"/>
      <w:marRight w:val="0"/>
      <w:marTop w:val="0"/>
      <w:marBottom w:val="0"/>
      <w:divBdr>
        <w:top w:val="none" w:sz="0" w:space="0" w:color="auto"/>
        <w:left w:val="none" w:sz="0" w:space="0" w:color="auto"/>
        <w:bottom w:val="none" w:sz="0" w:space="0" w:color="auto"/>
        <w:right w:val="none" w:sz="0" w:space="0" w:color="auto"/>
      </w:divBdr>
    </w:div>
    <w:div w:id="445739685">
      <w:bodyDiv w:val="1"/>
      <w:marLeft w:val="0"/>
      <w:marRight w:val="0"/>
      <w:marTop w:val="0"/>
      <w:marBottom w:val="0"/>
      <w:divBdr>
        <w:top w:val="none" w:sz="0" w:space="0" w:color="auto"/>
        <w:left w:val="none" w:sz="0" w:space="0" w:color="auto"/>
        <w:bottom w:val="none" w:sz="0" w:space="0" w:color="auto"/>
        <w:right w:val="none" w:sz="0" w:space="0" w:color="auto"/>
      </w:divBdr>
    </w:div>
    <w:div w:id="459152626">
      <w:bodyDiv w:val="1"/>
      <w:marLeft w:val="0"/>
      <w:marRight w:val="0"/>
      <w:marTop w:val="0"/>
      <w:marBottom w:val="0"/>
      <w:divBdr>
        <w:top w:val="none" w:sz="0" w:space="0" w:color="auto"/>
        <w:left w:val="none" w:sz="0" w:space="0" w:color="auto"/>
        <w:bottom w:val="none" w:sz="0" w:space="0" w:color="auto"/>
        <w:right w:val="none" w:sz="0" w:space="0" w:color="auto"/>
      </w:divBdr>
    </w:div>
    <w:div w:id="461382417">
      <w:bodyDiv w:val="1"/>
      <w:marLeft w:val="0"/>
      <w:marRight w:val="0"/>
      <w:marTop w:val="0"/>
      <w:marBottom w:val="0"/>
      <w:divBdr>
        <w:top w:val="none" w:sz="0" w:space="0" w:color="auto"/>
        <w:left w:val="none" w:sz="0" w:space="0" w:color="auto"/>
        <w:bottom w:val="none" w:sz="0" w:space="0" w:color="auto"/>
        <w:right w:val="none" w:sz="0" w:space="0" w:color="auto"/>
      </w:divBdr>
    </w:div>
    <w:div w:id="462431042">
      <w:bodyDiv w:val="1"/>
      <w:marLeft w:val="0"/>
      <w:marRight w:val="0"/>
      <w:marTop w:val="0"/>
      <w:marBottom w:val="0"/>
      <w:divBdr>
        <w:top w:val="none" w:sz="0" w:space="0" w:color="auto"/>
        <w:left w:val="none" w:sz="0" w:space="0" w:color="auto"/>
        <w:bottom w:val="none" w:sz="0" w:space="0" w:color="auto"/>
        <w:right w:val="none" w:sz="0" w:space="0" w:color="auto"/>
      </w:divBdr>
    </w:div>
    <w:div w:id="464205695">
      <w:bodyDiv w:val="1"/>
      <w:marLeft w:val="0"/>
      <w:marRight w:val="0"/>
      <w:marTop w:val="0"/>
      <w:marBottom w:val="0"/>
      <w:divBdr>
        <w:top w:val="none" w:sz="0" w:space="0" w:color="auto"/>
        <w:left w:val="none" w:sz="0" w:space="0" w:color="auto"/>
        <w:bottom w:val="none" w:sz="0" w:space="0" w:color="auto"/>
        <w:right w:val="none" w:sz="0" w:space="0" w:color="auto"/>
      </w:divBdr>
    </w:div>
    <w:div w:id="489909547">
      <w:bodyDiv w:val="1"/>
      <w:marLeft w:val="0"/>
      <w:marRight w:val="0"/>
      <w:marTop w:val="0"/>
      <w:marBottom w:val="0"/>
      <w:divBdr>
        <w:top w:val="none" w:sz="0" w:space="0" w:color="auto"/>
        <w:left w:val="none" w:sz="0" w:space="0" w:color="auto"/>
        <w:bottom w:val="none" w:sz="0" w:space="0" w:color="auto"/>
        <w:right w:val="none" w:sz="0" w:space="0" w:color="auto"/>
      </w:divBdr>
    </w:div>
    <w:div w:id="503670022">
      <w:bodyDiv w:val="1"/>
      <w:marLeft w:val="0"/>
      <w:marRight w:val="0"/>
      <w:marTop w:val="0"/>
      <w:marBottom w:val="0"/>
      <w:divBdr>
        <w:top w:val="none" w:sz="0" w:space="0" w:color="auto"/>
        <w:left w:val="none" w:sz="0" w:space="0" w:color="auto"/>
        <w:bottom w:val="none" w:sz="0" w:space="0" w:color="auto"/>
        <w:right w:val="none" w:sz="0" w:space="0" w:color="auto"/>
      </w:divBdr>
    </w:div>
    <w:div w:id="565800359">
      <w:bodyDiv w:val="1"/>
      <w:marLeft w:val="0"/>
      <w:marRight w:val="0"/>
      <w:marTop w:val="0"/>
      <w:marBottom w:val="0"/>
      <w:divBdr>
        <w:top w:val="none" w:sz="0" w:space="0" w:color="auto"/>
        <w:left w:val="none" w:sz="0" w:space="0" w:color="auto"/>
        <w:bottom w:val="none" w:sz="0" w:space="0" w:color="auto"/>
        <w:right w:val="none" w:sz="0" w:space="0" w:color="auto"/>
      </w:divBdr>
    </w:div>
    <w:div w:id="572931802">
      <w:bodyDiv w:val="1"/>
      <w:marLeft w:val="0"/>
      <w:marRight w:val="0"/>
      <w:marTop w:val="0"/>
      <w:marBottom w:val="0"/>
      <w:divBdr>
        <w:top w:val="none" w:sz="0" w:space="0" w:color="auto"/>
        <w:left w:val="none" w:sz="0" w:space="0" w:color="auto"/>
        <w:bottom w:val="none" w:sz="0" w:space="0" w:color="auto"/>
        <w:right w:val="none" w:sz="0" w:space="0" w:color="auto"/>
      </w:divBdr>
    </w:div>
    <w:div w:id="577714075">
      <w:bodyDiv w:val="1"/>
      <w:marLeft w:val="0"/>
      <w:marRight w:val="0"/>
      <w:marTop w:val="0"/>
      <w:marBottom w:val="0"/>
      <w:divBdr>
        <w:top w:val="none" w:sz="0" w:space="0" w:color="auto"/>
        <w:left w:val="none" w:sz="0" w:space="0" w:color="auto"/>
        <w:bottom w:val="none" w:sz="0" w:space="0" w:color="auto"/>
        <w:right w:val="none" w:sz="0" w:space="0" w:color="auto"/>
      </w:divBdr>
    </w:div>
    <w:div w:id="585655132">
      <w:bodyDiv w:val="1"/>
      <w:marLeft w:val="0"/>
      <w:marRight w:val="0"/>
      <w:marTop w:val="0"/>
      <w:marBottom w:val="0"/>
      <w:divBdr>
        <w:top w:val="none" w:sz="0" w:space="0" w:color="auto"/>
        <w:left w:val="none" w:sz="0" w:space="0" w:color="auto"/>
        <w:bottom w:val="none" w:sz="0" w:space="0" w:color="auto"/>
        <w:right w:val="none" w:sz="0" w:space="0" w:color="auto"/>
      </w:divBdr>
    </w:div>
    <w:div w:id="597102154">
      <w:bodyDiv w:val="1"/>
      <w:marLeft w:val="0"/>
      <w:marRight w:val="0"/>
      <w:marTop w:val="0"/>
      <w:marBottom w:val="0"/>
      <w:divBdr>
        <w:top w:val="none" w:sz="0" w:space="0" w:color="auto"/>
        <w:left w:val="none" w:sz="0" w:space="0" w:color="auto"/>
        <w:bottom w:val="none" w:sz="0" w:space="0" w:color="auto"/>
        <w:right w:val="none" w:sz="0" w:space="0" w:color="auto"/>
      </w:divBdr>
    </w:div>
    <w:div w:id="625552843">
      <w:bodyDiv w:val="1"/>
      <w:marLeft w:val="0"/>
      <w:marRight w:val="0"/>
      <w:marTop w:val="0"/>
      <w:marBottom w:val="0"/>
      <w:divBdr>
        <w:top w:val="none" w:sz="0" w:space="0" w:color="auto"/>
        <w:left w:val="none" w:sz="0" w:space="0" w:color="auto"/>
        <w:bottom w:val="none" w:sz="0" w:space="0" w:color="auto"/>
        <w:right w:val="none" w:sz="0" w:space="0" w:color="auto"/>
      </w:divBdr>
    </w:div>
    <w:div w:id="637995671">
      <w:bodyDiv w:val="1"/>
      <w:marLeft w:val="0"/>
      <w:marRight w:val="0"/>
      <w:marTop w:val="0"/>
      <w:marBottom w:val="0"/>
      <w:divBdr>
        <w:top w:val="none" w:sz="0" w:space="0" w:color="auto"/>
        <w:left w:val="none" w:sz="0" w:space="0" w:color="auto"/>
        <w:bottom w:val="none" w:sz="0" w:space="0" w:color="auto"/>
        <w:right w:val="none" w:sz="0" w:space="0" w:color="auto"/>
      </w:divBdr>
    </w:div>
    <w:div w:id="655962656">
      <w:bodyDiv w:val="1"/>
      <w:marLeft w:val="0"/>
      <w:marRight w:val="0"/>
      <w:marTop w:val="0"/>
      <w:marBottom w:val="0"/>
      <w:divBdr>
        <w:top w:val="none" w:sz="0" w:space="0" w:color="auto"/>
        <w:left w:val="none" w:sz="0" w:space="0" w:color="auto"/>
        <w:bottom w:val="none" w:sz="0" w:space="0" w:color="auto"/>
        <w:right w:val="none" w:sz="0" w:space="0" w:color="auto"/>
      </w:divBdr>
    </w:div>
    <w:div w:id="663239192">
      <w:bodyDiv w:val="1"/>
      <w:marLeft w:val="0"/>
      <w:marRight w:val="0"/>
      <w:marTop w:val="0"/>
      <w:marBottom w:val="0"/>
      <w:divBdr>
        <w:top w:val="none" w:sz="0" w:space="0" w:color="auto"/>
        <w:left w:val="none" w:sz="0" w:space="0" w:color="auto"/>
        <w:bottom w:val="none" w:sz="0" w:space="0" w:color="auto"/>
        <w:right w:val="none" w:sz="0" w:space="0" w:color="auto"/>
      </w:divBdr>
    </w:div>
    <w:div w:id="667707654">
      <w:bodyDiv w:val="1"/>
      <w:marLeft w:val="0"/>
      <w:marRight w:val="0"/>
      <w:marTop w:val="0"/>
      <w:marBottom w:val="0"/>
      <w:divBdr>
        <w:top w:val="none" w:sz="0" w:space="0" w:color="auto"/>
        <w:left w:val="none" w:sz="0" w:space="0" w:color="auto"/>
        <w:bottom w:val="none" w:sz="0" w:space="0" w:color="auto"/>
        <w:right w:val="none" w:sz="0" w:space="0" w:color="auto"/>
      </w:divBdr>
    </w:div>
    <w:div w:id="667944517">
      <w:bodyDiv w:val="1"/>
      <w:marLeft w:val="0"/>
      <w:marRight w:val="0"/>
      <w:marTop w:val="0"/>
      <w:marBottom w:val="0"/>
      <w:divBdr>
        <w:top w:val="none" w:sz="0" w:space="0" w:color="auto"/>
        <w:left w:val="none" w:sz="0" w:space="0" w:color="auto"/>
        <w:bottom w:val="none" w:sz="0" w:space="0" w:color="auto"/>
        <w:right w:val="none" w:sz="0" w:space="0" w:color="auto"/>
      </w:divBdr>
    </w:div>
    <w:div w:id="674309323">
      <w:bodyDiv w:val="1"/>
      <w:marLeft w:val="0"/>
      <w:marRight w:val="0"/>
      <w:marTop w:val="0"/>
      <w:marBottom w:val="0"/>
      <w:divBdr>
        <w:top w:val="none" w:sz="0" w:space="0" w:color="auto"/>
        <w:left w:val="none" w:sz="0" w:space="0" w:color="auto"/>
        <w:bottom w:val="none" w:sz="0" w:space="0" w:color="auto"/>
        <w:right w:val="none" w:sz="0" w:space="0" w:color="auto"/>
      </w:divBdr>
    </w:div>
    <w:div w:id="681205866">
      <w:bodyDiv w:val="1"/>
      <w:marLeft w:val="0"/>
      <w:marRight w:val="0"/>
      <w:marTop w:val="0"/>
      <w:marBottom w:val="0"/>
      <w:divBdr>
        <w:top w:val="none" w:sz="0" w:space="0" w:color="auto"/>
        <w:left w:val="none" w:sz="0" w:space="0" w:color="auto"/>
        <w:bottom w:val="none" w:sz="0" w:space="0" w:color="auto"/>
        <w:right w:val="none" w:sz="0" w:space="0" w:color="auto"/>
      </w:divBdr>
    </w:div>
    <w:div w:id="681664660">
      <w:bodyDiv w:val="1"/>
      <w:marLeft w:val="0"/>
      <w:marRight w:val="0"/>
      <w:marTop w:val="0"/>
      <w:marBottom w:val="0"/>
      <w:divBdr>
        <w:top w:val="none" w:sz="0" w:space="0" w:color="auto"/>
        <w:left w:val="none" w:sz="0" w:space="0" w:color="auto"/>
        <w:bottom w:val="none" w:sz="0" w:space="0" w:color="auto"/>
        <w:right w:val="none" w:sz="0" w:space="0" w:color="auto"/>
      </w:divBdr>
    </w:div>
    <w:div w:id="690183930">
      <w:bodyDiv w:val="1"/>
      <w:marLeft w:val="0"/>
      <w:marRight w:val="0"/>
      <w:marTop w:val="0"/>
      <w:marBottom w:val="0"/>
      <w:divBdr>
        <w:top w:val="none" w:sz="0" w:space="0" w:color="auto"/>
        <w:left w:val="none" w:sz="0" w:space="0" w:color="auto"/>
        <w:bottom w:val="none" w:sz="0" w:space="0" w:color="auto"/>
        <w:right w:val="none" w:sz="0" w:space="0" w:color="auto"/>
      </w:divBdr>
    </w:div>
    <w:div w:id="711266388">
      <w:bodyDiv w:val="1"/>
      <w:marLeft w:val="0"/>
      <w:marRight w:val="0"/>
      <w:marTop w:val="0"/>
      <w:marBottom w:val="0"/>
      <w:divBdr>
        <w:top w:val="none" w:sz="0" w:space="0" w:color="auto"/>
        <w:left w:val="none" w:sz="0" w:space="0" w:color="auto"/>
        <w:bottom w:val="none" w:sz="0" w:space="0" w:color="auto"/>
        <w:right w:val="none" w:sz="0" w:space="0" w:color="auto"/>
      </w:divBdr>
    </w:div>
    <w:div w:id="712122064">
      <w:bodyDiv w:val="1"/>
      <w:marLeft w:val="0"/>
      <w:marRight w:val="0"/>
      <w:marTop w:val="0"/>
      <w:marBottom w:val="0"/>
      <w:divBdr>
        <w:top w:val="none" w:sz="0" w:space="0" w:color="auto"/>
        <w:left w:val="none" w:sz="0" w:space="0" w:color="auto"/>
        <w:bottom w:val="none" w:sz="0" w:space="0" w:color="auto"/>
        <w:right w:val="none" w:sz="0" w:space="0" w:color="auto"/>
      </w:divBdr>
    </w:div>
    <w:div w:id="729772031">
      <w:bodyDiv w:val="1"/>
      <w:marLeft w:val="0"/>
      <w:marRight w:val="0"/>
      <w:marTop w:val="0"/>
      <w:marBottom w:val="0"/>
      <w:divBdr>
        <w:top w:val="none" w:sz="0" w:space="0" w:color="auto"/>
        <w:left w:val="none" w:sz="0" w:space="0" w:color="auto"/>
        <w:bottom w:val="none" w:sz="0" w:space="0" w:color="auto"/>
        <w:right w:val="none" w:sz="0" w:space="0" w:color="auto"/>
      </w:divBdr>
    </w:div>
    <w:div w:id="738866820">
      <w:bodyDiv w:val="1"/>
      <w:marLeft w:val="0"/>
      <w:marRight w:val="0"/>
      <w:marTop w:val="0"/>
      <w:marBottom w:val="0"/>
      <w:divBdr>
        <w:top w:val="none" w:sz="0" w:space="0" w:color="auto"/>
        <w:left w:val="none" w:sz="0" w:space="0" w:color="auto"/>
        <w:bottom w:val="none" w:sz="0" w:space="0" w:color="auto"/>
        <w:right w:val="none" w:sz="0" w:space="0" w:color="auto"/>
      </w:divBdr>
    </w:div>
    <w:div w:id="745801547">
      <w:bodyDiv w:val="1"/>
      <w:marLeft w:val="0"/>
      <w:marRight w:val="0"/>
      <w:marTop w:val="0"/>
      <w:marBottom w:val="0"/>
      <w:divBdr>
        <w:top w:val="none" w:sz="0" w:space="0" w:color="auto"/>
        <w:left w:val="none" w:sz="0" w:space="0" w:color="auto"/>
        <w:bottom w:val="none" w:sz="0" w:space="0" w:color="auto"/>
        <w:right w:val="none" w:sz="0" w:space="0" w:color="auto"/>
      </w:divBdr>
    </w:div>
    <w:div w:id="748695435">
      <w:bodyDiv w:val="1"/>
      <w:marLeft w:val="0"/>
      <w:marRight w:val="0"/>
      <w:marTop w:val="0"/>
      <w:marBottom w:val="0"/>
      <w:divBdr>
        <w:top w:val="none" w:sz="0" w:space="0" w:color="auto"/>
        <w:left w:val="none" w:sz="0" w:space="0" w:color="auto"/>
        <w:bottom w:val="none" w:sz="0" w:space="0" w:color="auto"/>
        <w:right w:val="none" w:sz="0" w:space="0" w:color="auto"/>
      </w:divBdr>
    </w:div>
    <w:div w:id="768475755">
      <w:bodyDiv w:val="1"/>
      <w:marLeft w:val="0"/>
      <w:marRight w:val="0"/>
      <w:marTop w:val="0"/>
      <w:marBottom w:val="0"/>
      <w:divBdr>
        <w:top w:val="none" w:sz="0" w:space="0" w:color="auto"/>
        <w:left w:val="none" w:sz="0" w:space="0" w:color="auto"/>
        <w:bottom w:val="none" w:sz="0" w:space="0" w:color="auto"/>
        <w:right w:val="none" w:sz="0" w:space="0" w:color="auto"/>
      </w:divBdr>
    </w:div>
    <w:div w:id="776339563">
      <w:bodyDiv w:val="1"/>
      <w:marLeft w:val="0"/>
      <w:marRight w:val="0"/>
      <w:marTop w:val="0"/>
      <w:marBottom w:val="0"/>
      <w:divBdr>
        <w:top w:val="none" w:sz="0" w:space="0" w:color="auto"/>
        <w:left w:val="none" w:sz="0" w:space="0" w:color="auto"/>
        <w:bottom w:val="none" w:sz="0" w:space="0" w:color="auto"/>
        <w:right w:val="none" w:sz="0" w:space="0" w:color="auto"/>
      </w:divBdr>
    </w:div>
    <w:div w:id="794442790">
      <w:bodyDiv w:val="1"/>
      <w:marLeft w:val="0"/>
      <w:marRight w:val="0"/>
      <w:marTop w:val="0"/>
      <w:marBottom w:val="0"/>
      <w:divBdr>
        <w:top w:val="none" w:sz="0" w:space="0" w:color="auto"/>
        <w:left w:val="none" w:sz="0" w:space="0" w:color="auto"/>
        <w:bottom w:val="none" w:sz="0" w:space="0" w:color="auto"/>
        <w:right w:val="none" w:sz="0" w:space="0" w:color="auto"/>
      </w:divBdr>
    </w:div>
    <w:div w:id="794787527">
      <w:bodyDiv w:val="1"/>
      <w:marLeft w:val="0"/>
      <w:marRight w:val="0"/>
      <w:marTop w:val="0"/>
      <w:marBottom w:val="0"/>
      <w:divBdr>
        <w:top w:val="none" w:sz="0" w:space="0" w:color="auto"/>
        <w:left w:val="none" w:sz="0" w:space="0" w:color="auto"/>
        <w:bottom w:val="none" w:sz="0" w:space="0" w:color="auto"/>
        <w:right w:val="none" w:sz="0" w:space="0" w:color="auto"/>
      </w:divBdr>
    </w:div>
    <w:div w:id="805708455">
      <w:bodyDiv w:val="1"/>
      <w:marLeft w:val="0"/>
      <w:marRight w:val="0"/>
      <w:marTop w:val="0"/>
      <w:marBottom w:val="0"/>
      <w:divBdr>
        <w:top w:val="none" w:sz="0" w:space="0" w:color="auto"/>
        <w:left w:val="none" w:sz="0" w:space="0" w:color="auto"/>
        <w:bottom w:val="none" w:sz="0" w:space="0" w:color="auto"/>
        <w:right w:val="none" w:sz="0" w:space="0" w:color="auto"/>
      </w:divBdr>
    </w:div>
    <w:div w:id="821849749">
      <w:bodyDiv w:val="1"/>
      <w:marLeft w:val="0"/>
      <w:marRight w:val="0"/>
      <w:marTop w:val="0"/>
      <w:marBottom w:val="0"/>
      <w:divBdr>
        <w:top w:val="none" w:sz="0" w:space="0" w:color="auto"/>
        <w:left w:val="none" w:sz="0" w:space="0" w:color="auto"/>
        <w:bottom w:val="none" w:sz="0" w:space="0" w:color="auto"/>
        <w:right w:val="none" w:sz="0" w:space="0" w:color="auto"/>
      </w:divBdr>
    </w:div>
    <w:div w:id="833836018">
      <w:bodyDiv w:val="1"/>
      <w:marLeft w:val="0"/>
      <w:marRight w:val="0"/>
      <w:marTop w:val="0"/>
      <w:marBottom w:val="0"/>
      <w:divBdr>
        <w:top w:val="none" w:sz="0" w:space="0" w:color="auto"/>
        <w:left w:val="none" w:sz="0" w:space="0" w:color="auto"/>
        <w:bottom w:val="none" w:sz="0" w:space="0" w:color="auto"/>
        <w:right w:val="none" w:sz="0" w:space="0" w:color="auto"/>
      </w:divBdr>
    </w:div>
    <w:div w:id="836845303">
      <w:bodyDiv w:val="1"/>
      <w:marLeft w:val="0"/>
      <w:marRight w:val="0"/>
      <w:marTop w:val="0"/>
      <w:marBottom w:val="0"/>
      <w:divBdr>
        <w:top w:val="none" w:sz="0" w:space="0" w:color="auto"/>
        <w:left w:val="none" w:sz="0" w:space="0" w:color="auto"/>
        <w:bottom w:val="none" w:sz="0" w:space="0" w:color="auto"/>
        <w:right w:val="none" w:sz="0" w:space="0" w:color="auto"/>
      </w:divBdr>
    </w:div>
    <w:div w:id="857811944">
      <w:bodyDiv w:val="1"/>
      <w:marLeft w:val="0"/>
      <w:marRight w:val="0"/>
      <w:marTop w:val="0"/>
      <w:marBottom w:val="0"/>
      <w:divBdr>
        <w:top w:val="none" w:sz="0" w:space="0" w:color="auto"/>
        <w:left w:val="none" w:sz="0" w:space="0" w:color="auto"/>
        <w:bottom w:val="none" w:sz="0" w:space="0" w:color="auto"/>
        <w:right w:val="none" w:sz="0" w:space="0" w:color="auto"/>
      </w:divBdr>
    </w:div>
    <w:div w:id="860507250">
      <w:bodyDiv w:val="1"/>
      <w:marLeft w:val="0"/>
      <w:marRight w:val="0"/>
      <w:marTop w:val="0"/>
      <w:marBottom w:val="0"/>
      <w:divBdr>
        <w:top w:val="none" w:sz="0" w:space="0" w:color="auto"/>
        <w:left w:val="none" w:sz="0" w:space="0" w:color="auto"/>
        <w:bottom w:val="none" w:sz="0" w:space="0" w:color="auto"/>
        <w:right w:val="none" w:sz="0" w:space="0" w:color="auto"/>
      </w:divBdr>
    </w:div>
    <w:div w:id="870414247">
      <w:bodyDiv w:val="1"/>
      <w:marLeft w:val="0"/>
      <w:marRight w:val="0"/>
      <w:marTop w:val="0"/>
      <w:marBottom w:val="0"/>
      <w:divBdr>
        <w:top w:val="none" w:sz="0" w:space="0" w:color="auto"/>
        <w:left w:val="none" w:sz="0" w:space="0" w:color="auto"/>
        <w:bottom w:val="none" w:sz="0" w:space="0" w:color="auto"/>
        <w:right w:val="none" w:sz="0" w:space="0" w:color="auto"/>
      </w:divBdr>
    </w:div>
    <w:div w:id="873229667">
      <w:bodyDiv w:val="1"/>
      <w:marLeft w:val="0"/>
      <w:marRight w:val="0"/>
      <w:marTop w:val="0"/>
      <w:marBottom w:val="0"/>
      <w:divBdr>
        <w:top w:val="none" w:sz="0" w:space="0" w:color="auto"/>
        <w:left w:val="none" w:sz="0" w:space="0" w:color="auto"/>
        <w:bottom w:val="none" w:sz="0" w:space="0" w:color="auto"/>
        <w:right w:val="none" w:sz="0" w:space="0" w:color="auto"/>
      </w:divBdr>
    </w:div>
    <w:div w:id="897976465">
      <w:bodyDiv w:val="1"/>
      <w:marLeft w:val="0"/>
      <w:marRight w:val="0"/>
      <w:marTop w:val="0"/>
      <w:marBottom w:val="0"/>
      <w:divBdr>
        <w:top w:val="none" w:sz="0" w:space="0" w:color="auto"/>
        <w:left w:val="none" w:sz="0" w:space="0" w:color="auto"/>
        <w:bottom w:val="none" w:sz="0" w:space="0" w:color="auto"/>
        <w:right w:val="none" w:sz="0" w:space="0" w:color="auto"/>
      </w:divBdr>
    </w:div>
    <w:div w:id="905604201">
      <w:bodyDiv w:val="1"/>
      <w:marLeft w:val="0"/>
      <w:marRight w:val="0"/>
      <w:marTop w:val="0"/>
      <w:marBottom w:val="0"/>
      <w:divBdr>
        <w:top w:val="none" w:sz="0" w:space="0" w:color="auto"/>
        <w:left w:val="none" w:sz="0" w:space="0" w:color="auto"/>
        <w:bottom w:val="none" w:sz="0" w:space="0" w:color="auto"/>
        <w:right w:val="none" w:sz="0" w:space="0" w:color="auto"/>
      </w:divBdr>
    </w:div>
    <w:div w:id="922495852">
      <w:bodyDiv w:val="1"/>
      <w:marLeft w:val="0"/>
      <w:marRight w:val="0"/>
      <w:marTop w:val="0"/>
      <w:marBottom w:val="0"/>
      <w:divBdr>
        <w:top w:val="none" w:sz="0" w:space="0" w:color="auto"/>
        <w:left w:val="none" w:sz="0" w:space="0" w:color="auto"/>
        <w:bottom w:val="none" w:sz="0" w:space="0" w:color="auto"/>
        <w:right w:val="none" w:sz="0" w:space="0" w:color="auto"/>
      </w:divBdr>
    </w:div>
    <w:div w:id="930695798">
      <w:bodyDiv w:val="1"/>
      <w:marLeft w:val="0"/>
      <w:marRight w:val="0"/>
      <w:marTop w:val="0"/>
      <w:marBottom w:val="0"/>
      <w:divBdr>
        <w:top w:val="none" w:sz="0" w:space="0" w:color="auto"/>
        <w:left w:val="none" w:sz="0" w:space="0" w:color="auto"/>
        <w:bottom w:val="none" w:sz="0" w:space="0" w:color="auto"/>
        <w:right w:val="none" w:sz="0" w:space="0" w:color="auto"/>
      </w:divBdr>
    </w:div>
    <w:div w:id="942300999">
      <w:bodyDiv w:val="1"/>
      <w:marLeft w:val="0"/>
      <w:marRight w:val="0"/>
      <w:marTop w:val="0"/>
      <w:marBottom w:val="0"/>
      <w:divBdr>
        <w:top w:val="none" w:sz="0" w:space="0" w:color="auto"/>
        <w:left w:val="none" w:sz="0" w:space="0" w:color="auto"/>
        <w:bottom w:val="none" w:sz="0" w:space="0" w:color="auto"/>
        <w:right w:val="none" w:sz="0" w:space="0" w:color="auto"/>
      </w:divBdr>
    </w:div>
    <w:div w:id="942877894">
      <w:bodyDiv w:val="1"/>
      <w:marLeft w:val="0"/>
      <w:marRight w:val="0"/>
      <w:marTop w:val="0"/>
      <w:marBottom w:val="0"/>
      <w:divBdr>
        <w:top w:val="none" w:sz="0" w:space="0" w:color="auto"/>
        <w:left w:val="none" w:sz="0" w:space="0" w:color="auto"/>
        <w:bottom w:val="none" w:sz="0" w:space="0" w:color="auto"/>
        <w:right w:val="none" w:sz="0" w:space="0" w:color="auto"/>
      </w:divBdr>
    </w:div>
    <w:div w:id="974212578">
      <w:bodyDiv w:val="1"/>
      <w:marLeft w:val="0"/>
      <w:marRight w:val="0"/>
      <w:marTop w:val="0"/>
      <w:marBottom w:val="0"/>
      <w:divBdr>
        <w:top w:val="none" w:sz="0" w:space="0" w:color="auto"/>
        <w:left w:val="none" w:sz="0" w:space="0" w:color="auto"/>
        <w:bottom w:val="none" w:sz="0" w:space="0" w:color="auto"/>
        <w:right w:val="none" w:sz="0" w:space="0" w:color="auto"/>
      </w:divBdr>
    </w:div>
    <w:div w:id="977995286">
      <w:bodyDiv w:val="1"/>
      <w:marLeft w:val="0"/>
      <w:marRight w:val="0"/>
      <w:marTop w:val="0"/>
      <w:marBottom w:val="0"/>
      <w:divBdr>
        <w:top w:val="none" w:sz="0" w:space="0" w:color="auto"/>
        <w:left w:val="none" w:sz="0" w:space="0" w:color="auto"/>
        <w:bottom w:val="none" w:sz="0" w:space="0" w:color="auto"/>
        <w:right w:val="none" w:sz="0" w:space="0" w:color="auto"/>
      </w:divBdr>
    </w:div>
    <w:div w:id="987981435">
      <w:bodyDiv w:val="1"/>
      <w:marLeft w:val="0"/>
      <w:marRight w:val="0"/>
      <w:marTop w:val="0"/>
      <w:marBottom w:val="0"/>
      <w:divBdr>
        <w:top w:val="none" w:sz="0" w:space="0" w:color="auto"/>
        <w:left w:val="none" w:sz="0" w:space="0" w:color="auto"/>
        <w:bottom w:val="none" w:sz="0" w:space="0" w:color="auto"/>
        <w:right w:val="none" w:sz="0" w:space="0" w:color="auto"/>
      </w:divBdr>
    </w:div>
    <w:div w:id="990983326">
      <w:bodyDiv w:val="1"/>
      <w:marLeft w:val="0"/>
      <w:marRight w:val="0"/>
      <w:marTop w:val="0"/>
      <w:marBottom w:val="0"/>
      <w:divBdr>
        <w:top w:val="none" w:sz="0" w:space="0" w:color="auto"/>
        <w:left w:val="none" w:sz="0" w:space="0" w:color="auto"/>
        <w:bottom w:val="none" w:sz="0" w:space="0" w:color="auto"/>
        <w:right w:val="none" w:sz="0" w:space="0" w:color="auto"/>
      </w:divBdr>
    </w:div>
    <w:div w:id="994457451">
      <w:bodyDiv w:val="1"/>
      <w:marLeft w:val="0"/>
      <w:marRight w:val="0"/>
      <w:marTop w:val="0"/>
      <w:marBottom w:val="0"/>
      <w:divBdr>
        <w:top w:val="none" w:sz="0" w:space="0" w:color="auto"/>
        <w:left w:val="none" w:sz="0" w:space="0" w:color="auto"/>
        <w:bottom w:val="none" w:sz="0" w:space="0" w:color="auto"/>
        <w:right w:val="none" w:sz="0" w:space="0" w:color="auto"/>
      </w:divBdr>
    </w:div>
    <w:div w:id="1001662485">
      <w:bodyDiv w:val="1"/>
      <w:marLeft w:val="0"/>
      <w:marRight w:val="0"/>
      <w:marTop w:val="0"/>
      <w:marBottom w:val="0"/>
      <w:divBdr>
        <w:top w:val="none" w:sz="0" w:space="0" w:color="auto"/>
        <w:left w:val="none" w:sz="0" w:space="0" w:color="auto"/>
        <w:bottom w:val="none" w:sz="0" w:space="0" w:color="auto"/>
        <w:right w:val="none" w:sz="0" w:space="0" w:color="auto"/>
      </w:divBdr>
    </w:div>
    <w:div w:id="1002123696">
      <w:bodyDiv w:val="1"/>
      <w:marLeft w:val="0"/>
      <w:marRight w:val="0"/>
      <w:marTop w:val="0"/>
      <w:marBottom w:val="0"/>
      <w:divBdr>
        <w:top w:val="none" w:sz="0" w:space="0" w:color="auto"/>
        <w:left w:val="none" w:sz="0" w:space="0" w:color="auto"/>
        <w:bottom w:val="none" w:sz="0" w:space="0" w:color="auto"/>
        <w:right w:val="none" w:sz="0" w:space="0" w:color="auto"/>
      </w:divBdr>
    </w:div>
    <w:div w:id="1005061046">
      <w:bodyDiv w:val="1"/>
      <w:marLeft w:val="0"/>
      <w:marRight w:val="0"/>
      <w:marTop w:val="0"/>
      <w:marBottom w:val="0"/>
      <w:divBdr>
        <w:top w:val="none" w:sz="0" w:space="0" w:color="auto"/>
        <w:left w:val="none" w:sz="0" w:space="0" w:color="auto"/>
        <w:bottom w:val="none" w:sz="0" w:space="0" w:color="auto"/>
        <w:right w:val="none" w:sz="0" w:space="0" w:color="auto"/>
      </w:divBdr>
    </w:div>
    <w:div w:id="1055660286">
      <w:bodyDiv w:val="1"/>
      <w:marLeft w:val="0"/>
      <w:marRight w:val="0"/>
      <w:marTop w:val="0"/>
      <w:marBottom w:val="0"/>
      <w:divBdr>
        <w:top w:val="none" w:sz="0" w:space="0" w:color="auto"/>
        <w:left w:val="none" w:sz="0" w:space="0" w:color="auto"/>
        <w:bottom w:val="none" w:sz="0" w:space="0" w:color="auto"/>
        <w:right w:val="none" w:sz="0" w:space="0" w:color="auto"/>
      </w:divBdr>
    </w:div>
    <w:div w:id="1076131559">
      <w:bodyDiv w:val="1"/>
      <w:marLeft w:val="0"/>
      <w:marRight w:val="0"/>
      <w:marTop w:val="0"/>
      <w:marBottom w:val="0"/>
      <w:divBdr>
        <w:top w:val="none" w:sz="0" w:space="0" w:color="auto"/>
        <w:left w:val="none" w:sz="0" w:space="0" w:color="auto"/>
        <w:bottom w:val="none" w:sz="0" w:space="0" w:color="auto"/>
        <w:right w:val="none" w:sz="0" w:space="0" w:color="auto"/>
      </w:divBdr>
    </w:div>
    <w:div w:id="1078091938">
      <w:bodyDiv w:val="1"/>
      <w:marLeft w:val="0"/>
      <w:marRight w:val="0"/>
      <w:marTop w:val="0"/>
      <w:marBottom w:val="0"/>
      <w:divBdr>
        <w:top w:val="none" w:sz="0" w:space="0" w:color="auto"/>
        <w:left w:val="none" w:sz="0" w:space="0" w:color="auto"/>
        <w:bottom w:val="none" w:sz="0" w:space="0" w:color="auto"/>
        <w:right w:val="none" w:sz="0" w:space="0" w:color="auto"/>
      </w:divBdr>
    </w:div>
    <w:div w:id="1079130669">
      <w:bodyDiv w:val="1"/>
      <w:marLeft w:val="0"/>
      <w:marRight w:val="0"/>
      <w:marTop w:val="0"/>
      <w:marBottom w:val="0"/>
      <w:divBdr>
        <w:top w:val="none" w:sz="0" w:space="0" w:color="auto"/>
        <w:left w:val="none" w:sz="0" w:space="0" w:color="auto"/>
        <w:bottom w:val="none" w:sz="0" w:space="0" w:color="auto"/>
        <w:right w:val="none" w:sz="0" w:space="0" w:color="auto"/>
      </w:divBdr>
    </w:div>
    <w:div w:id="1079255157">
      <w:bodyDiv w:val="1"/>
      <w:marLeft w:val="0"/>
      <w:marRight w:val="0"/>
      <w:marTop w:val="0"/>
      <w:marBottom w:val="0"/>
      <w:divBdr>
        <w:top w:val="none" w:sz="0" w:space="0" w:color="auto"/>
        <w:left w:val="none" w:sz="0" w:space="0" w:color="auto"/>
        <w:bottom w:val="none" w:sz="0" w:space="0" w:color="auto"/>
        <w:right w:val="none" w:sz="0" w:space="0" w:color="auto"/>
      </w:divBdr>
    </w:div>
    <w:div w:id="1108507744">
      <w:bodyDiv w:val="1"/>
      <w:marLeft w:val="0"/>
      <w:marRight w:val="0"/>
      <w:marTop w:val="0"/>
      <w:marBottom w:val="0"/>
      <w:divBdr>
        <w:top w:val="none" w:sz="0" w:space="0" w:color="auto"/>
        <w:left w:val="none" w:sz="0" w:space="0" w:color="auto"/>
        <w:bottom w:val="none" w:sz="0" w:space="0" w:color="auto"/>
        <w:right w:val="none" w:sz="0" w:space="0" w:color="auto"/>
      </w:divBdr>
    </w:div>
    <w:div w:id="1136144491">
      <w:bodyDiv w:val="1"/>
      <w:marLeft w:val="0"/>
      <w:marRight w:val="0"/>
      <w:marTop w:val="0"/>
      <w:marBottom w:val="0"/>
      <w:divBdr>
        <w:top w:val="none" w:sz="0" w:space="0" w:color="auto"/>
        <w:left w:val="none" w:sz="0" w:space="0" w:color="auto"/>
        <w:bottom w:val="none" w:sz="0" w:space="0" w:color="auto"/>
        <w:right w:val="none" w:sz="0" w:space="0" w:color="auto"/>
      </w:divBdr>
    </w:div>
    <w:div w:id="1137801894">
      <w:bodyDiv w:val="1"/>
      <w:marLeft w:val="0"/>
      <w:marRight w:val="0"/>
      <w:marTop w:val="0"/>
      <w:marBottom w:val="0"/>
      <w:divBdr>
        <w:top w:val="none" w:sz="0" w:space="0" w:color="auto"/>
        <w:left w:val="none" w:sz="0" w:space="0" w:color="auto"/>
        <w:bottom w:val="none" w:sz="0" w:space="0" w:color="auto"/>
        <w:right w:val="none" w:sz="0" w:space="0" w:color="auto"/>
      </w:divBdr>
    </w:div>
    <w:div w:id="1153180083">
      <w:bodyDiv w:val="1"/>
      <w:marLeft w:val="0"/>
      <w:marRight w:val="0"/>
      <w:marTop w:val="0"/>
      <w:marBottom w:val="0"/>
      <w:divBdr>
        <w:top w:val="none" w:sz="0" w:space="0" w:color="auto"/>
        <w:left w:val="none" w:sz="0" w:space="0" w:color="auto"/>
        <w:bottom w:val="none" w:sz="0" w:space="0" w:color="auto"/>
        <w:right w:val="none" w:sz="0" w:space="0" w:color="auto"/>
      </w:divBdr>
    </w:div>
    <w:div w:id="1156527522">
      <w:bodyDiv w:val="1"/>
      <w:marLeft w:val="0"/>
      <w:marRight w:val="0"/>
      <w:marTop w:val="0"/>
      <w:marBottom w:val="0"/>
      <w:divBdr>
        <w:top w:val="none" w:sz="0" w:space="0" w:color="auto"/>
        <w:left w:val="none" w:sz="0" w:space="0" w:color="auto"/>
        <w:bottom w:val="none" w:sz="0" w:space="0" w:color="auto"/>
        <w:right w:val="none" w:sz="0" w:space="0" w:color="auto"/>
      </w:divBdr>
    </w:div>
    <w:div w:id="1164467889">
      <w:bodyDiv w:val="1"/>
      <w:marLeft w:val="0"/>
      <w:marRight w:val="0"/>
      <w:marTop w:val="0"/>
      <w:marBottom w:val="0"/>
      <w:divBdr>
        <w:top w:val="none" w:sz="0" w:space="0" w:color="auto"/>
        <w:left w:val="none" w:sz="0" w:space="0" w:color="auto"/>
        <w:bottom w:val="none" w:sz="0" w:space="0" w:color="auto"/>
        <w:right w:val="none" w:sz="0" w:space="0" w:color="auto"/>
      </w:divBdr>
    </w:div>
    <w:div w:id="1178887196">
      <w:bodyDiv w:val="1"/>
      <w:marLeft w:val="0"/>
      <w:marRight w:val="0"/>
      <w:marTop w:val="0"/>
      <w:marBottom w:val="0"/>
      <w:divBdr>
        <w:top w:val="none" w:sz="0" w:space="0" w:color="auto"/>
        <w:left w:val="none" w:sz="0" w:space="0" w:color="auto"/>
        <w:bottom w:val="none" w:sz="0" w:space="0" w:color="auto"/>
        <w:right w:val="none" w:sz="0" w:space="0" w:color="auto"/>
      </w:divBdr>
    </w:div>
    <w:div w:id="1184976872">
      <w:bodyDiv w:val="1"/>
      <w:marLeft w:val="0"/>
      <w:marRight w:val="0"/>
      <w:marTop w:val="0"/>
      <w:marBottom w:val="0"/>
      <w:divBdr>
        <w:top w:val="none" w:sz="0" w:space="0" w:color="auto"/>
        <w:left w:val="none" w:sz="0" w:space="0" w:color="auto"/>
        <w:bottom w:val="none" w:sz="0" w:space="0" w:color="auto"/>
        <w:right w:val="none" w:sz="0" w:space="0" w:color="auto"/>
      </w:divBdr>
    </w:div>
    <w:div w:id="1208375260">
      <w:bodyDiv w:val="1"/>
      <w:marLeft w:val="0"/>
      <w:marRight w:val="0"/>
      <w:marTop w:val="0"/>
      <w:marBottom w:val="0"/>
      <w:divBdr>
        <w:top w:val="none" w:sz="0" w:space="0" w:color="auto"/>
        <w:left w:val="none" w:sz="0" w:space="0" w:color="auto"/>
        <w:bottom w:val="none" w:sz="0" w:space="0" w:color="auto"/>
        <w:right w:val="none" w:sz="0" w:space="0" w:color="auto"/>
      </w:divBdr>
    </w:div>
    <w:div w:id="1210801746">
      <w:bodyDiv w:val="1"/>
      <w:marLeft w:val="0"/>
      <w:marRight w:val="0"/>
      <w:marTop w:val="0"/>
      <w:marBottom w:val="0"/>
      <w:divBdr>
        <w:top w:val="none" w:sz="0" w:space="0" w:color="auto"/>
        <w:left w:val="none" w:sz="0" w:space="0" w:color="auto"/>
        <w:bottom w:val="none" w:sz="0" w:space="0" w:color="auto"/>
        <w:right w:val="none" w:sz="0" w:space="0" w:color="auto"/>
      </w:divBdr>
    </w:div>
    <w:div w:id="1216548146">
      <w:bodyDiv w:val="1"/>
      <w:marLeft w:val="0"/>
      <w:marRight w:val="0"/>
      <w:marTop w:val="0"/>
      <w:marBottom w:val="0"/>
      <w:divBdr>
        <w:top w:val="none" w:sz="0" w:space="0" w:color="auto"/>
        <w:left w:val="none" w:sz="0" w:space="0" w:color="auto"/>
        <w:bottom w:val="none" w:sz="0" w:space="0" w:color="auto"/>
        <w:right w:val="none" w:sz="0" w:space="0" w:color="auto"/>
      </w:divBdr>
    </w:div>
    <w:div w:id="1216627469">
      <w:bodyDiv w:val="1"/>
      <w:marLeft w:val="0"/>
      <w:marRight w:val="0"/>
      <w:marTop w:val="0"/>
      <w:marBottom w:val="0"/>
      <w:divBdr>
        <w:top w:val="none" w:sz="0" w:space="0" w:color="auto"/>
        <w:left w:val="none" w:sz="0" w:space="0" w:color="auto"/>
        <w:bottom w:val="none" w:sz="0" w:space="0" w:color="auto"/>
        <w:right w:val="none" w:sz="0" w:space="0" w:color="auto"/>
      </w:divBdr>
    </w:div>
    <w:div w:id="1231236132">
      <w:bodyDiv w:val="1"/>
      <w:marLeft w:val="0"/>
      <w:marRight w:val="0"/>
      <w:marTop w:val="0"/>
      <w:marBottom w:val="0"/>
      <w:divBdr>
        <w:top w:val="none" w:sz="0" w:space="0" w:color="auto"/>
        <w:left w:val="none" w:sz="0" w:space="0" w:color="auto"/>
        <w:bottom w:val="none" w:sz="0" w:space="0" w:color="auto"/>
        <w:right w:val="none" w:sz="0" w:space="0" w:color="auto"/>
      </w:divBdr>
    </w:div>
    <w:div w:id="1257782722">
      <w:bodyDiv w:val="1"/>
      <w:marLeft w:val="0"/>
      <w:marRight w:val="0"/>
      <w:marTop w:val="0"/>
      <w:marBottom w:val="0"/>
      <w:divBdr>
        <w:top w:val="none" w:sz="0" w:space="0" w:color="auto"/>
        <w:left w:val="none" w:sz="0" w:space="0" w:color="auto"/>
        <w:bottom w:val="none" w:sz="0" w:space="0" w:color="auto"/>
        <w:right w:val="none" w:sz="0" w:space="0" w:color="auto"/>
      </w:divBdr>
    </w:div>
    <w:div w:id="1278176864">
      <w:bodyDiv w:val="1"/>
      <w:marLeft w:val="0"/>
      <w:marRight w:val="0"/>
      <w:marTop w:val="0"/>
      <w:marBottom w:val="0"/>
      <w:divBdr>
        <w:top w:val="none" w:sz="0" w:space="0" w:color="auto"/>
        <w:left w:val="none" w:sz="0" w:space="0" w:color="auto"/>
        <w:bottom w:val="none" w:sz="0" w:space="0" w:color="auto"/>
        <w:right w:val="none" w:sz="0" w:space="0" w:color="auto"/>
      </w:divBdr>
    </w:div>
    <w:div w:id="1278607980">
      <w:bodyDiv w:val="1"/>
      <w:marLeft w:val="0"/>
      <w:marRight w:val="0"/>
      <w:marTop w:val="0"/>
      <w:marBottom w:val="0"/>
      <w:divBdr>
        <w:top w:val="none" w:sz="0" w:space="0" w:color="auto"/>
        <w:left w:val="none" w:sz="0" w:space="0" w:color="auto"/>
        <w:bottom w:val="none" w:sz="0" w:space="0" w:color="auto"/>
        <w:right w:val="none" w:sz="0" w:space="0" w:color="auto"/>
      </w:divBdr>
    </w:div>
    <w:div w:id="1286697944">
      <w:bodyDiv w:val="1"/>
      <w:marLeft w:val="0"/>
      <w:marRight w:val="0"/>
      <w:marTop w:val="0"/>
      <w:marBottom w:val="0"/>
      <w:divBdr>
        <w:top w:val="none" w:sz="0" w:space="0" w:color="auto"/>
        <w:left w:val="none" w:sz="0" w:space="0" w:color="auto"/>
        <w:bottom w:val="none" w:sz="0" w:space="0" w:color="auto"/>
        <w:right w:val="none" w:sz="0" w:space="0" w:color="auto"/>
      </w:divBdr>
    </w:div>
    <w:div w:id="1298805384">
      <w:bodyDiv w:val="1"/>
      <w:marLeft w:val="0"/>
      <w:marRight w:val="0"/>
      <w:marTop w:val="0"/>
      <w:marBottom w:val="0"/>
      <w:divBdr>
        <w:top w:val="none" w:sz="0" w:space="0" w:color="auto"/>
        <w:left w:val="none" w:sz="0" w:space="0" w:color="auto"/>
        <w:bottom w:val="none" w:sz="0" w:space="0" w:color="auto"/>
        <w:right w:val="none" w:sz="0" w:space="0" w:color="auto"/>
      </w:divBdr>
    </w:div>
    <w:div w:id="1328292875">
      <w:bodyDiv w:val="1"/>
      <w:marLeft w:val="0"/>
      <w:marRight w:val="0"/>
      <w:marTop w:val="0"/>
      <w:marBottom w:val="0"/>
      <w:divBdr>
        <w:top w:val="none" w:sz="0" w:space="0" w:color="auto"/>
        <w:left w:val="none" w:sz="0" w:space="0" w:color="auto"/>
        <w:bottom w:val="none" w:sz="0" w:space="0" w:color="auto"/>
        <w:right w:val="none" w:sz="0" w:space="0" w:color="auto"/>
      </w:divBdr>
    </w:div>
    <w:div w:id="1346639586">
      <w:bodyDiv w:val="1"/>
      <w:marLeft w:val="0"/>
      <w:marRight w:val="0"/>
      <w:marTop w:val="0"/>
      <w:marBottom w:val="0"/>
      <w:divBdr>
        <w:top w:val="none" w:sz="0" w:space="0" w:color="auto"/>
        <w:left w:val="none" w:sz="0" w:space="0" w:color="auto"/>
        <w:bottom w:val="none" w:sz="0" w:space="0" w:color="auto"/>
        <w:right w:val="none" w:sz="0" w:space="0" w:color="auto"/>
      </w:divBdr>
    </w:div>
    <w:div w:id="1350374317">
      <w:bodyDiv w:val="1"/>
      <w:marLeft w:val="0"/>
      <w:marRight w:val="0"/>
      <w:marTop w:val="0"/>
      <w:marBottom w:val="0"/>
      <w:divBdr>
        <w:top w:val="none" w:sz="0" w:space="0" w:color="auto"/>
        <w:left w:val="none" w:sz="0" w:space="0" w:color="auto"/>
        <w:bottom w:val="none" w:sz="0" w:space="0" w:color="auto"/>
        <w:right w:val="none" w:sz="0" w:space="0" w:color="auto"/>
      </w:divBdr>
    </w:div>
    <w:div w:id="1361518210">
      <w:bodyDiv w:val="1"/>
      <w:marLeft w:val="0"/>
      <w:marRight w:val="0"/>
      <w:marTop w:val="0"/>
      <w:marBottom w:val="0"/>
      <w:divBdr>
        <w:top w:val="none" w:sz="0" w:space="0" w:color="auto"/>
        <w:left w:val="none" w:sz="0" w:space="0" w:color="auto"/>
        <w:bottom w:val="none" w:sz="0" w:space="0" w:color="auto"/>
        <w:right w:val="none" w:sz="0" w:space="0" w:color="auto"/>
      </w:divBdr>
    </w:div>
    <w:div w:id="1372417715">
      <w:bodyDiv w:val="1"/>
      <w:marLeft w:val="0"/>
      <w:marRight w:val="0"/>
      <w:marTop w:val="0"/>
      <w:marBottom w:val="0"/>
      <w:divBdr>
        <w:top w:val="none" w:sz="0" w:space="0" w:color="auto"/>
        <w:left w:val="none" w:sz="0" w:space="0" w:color="auto"/>
        <w:bottom w:val="none" w:sz="0" w:space="0" w:color="auto"/>
        <w:right w:val="none" w:sz="0" w:space="0" w:color="auto"/>
      </w:divBdr>
    </w:div>
    <w:div w:id="1393700126">
      <w:bodyDiv w:val="1"/>
      <w:marLeft w:val="0"/>
      <w:marRight w:val="0"/>
      <w:marTop w:val="0"/>
      <w:marBottom w:val="0"/>
      <w:divBdr>
        <w:top w:val="none" w:sz="0" w:space="0" w:color="auto"/>
        <w:left w:val="none" w:sz="0" w:space="0" w:color="auto"/>
        <w:bottom w:val="none" w:sz="0" w:space="0" w:color="auto"/>
        <w:right w:val="none" w:sz="0" w:space="0" w:color="auto"/>
      </w:divBdr>
    </w:div>
    <w:div w:id="1399867518">
      <w:bodyDiv w:val="1"/>
      <w:marLeft w:val="0"/>
      <w:marRight w:val="0"/>
      <w:marTop w:val="0"/>
      <w:marBottom w:val="0"/>
      <w:divBdr>
        <w:top w:val="none" w:sz="0" w:space="0" w:color="auto"/>
        <w:left w:val="none" w:sz="0" w:space="0" w:color="auto"/>
        <w:bottom w:val="none" w:sz="0" w:space="0" w:color="auto"/>
        <w:right w:val="none" w:sz="0" w:space="0" w:color="auto"/>
      </w:divBdr>
    </w:div>
    <w:div w:id="1422339842">
      <w:bodyDiv w:val="1"/>
      <w:marLeft w:val="0"/>
      <w:marRight w:val="0"/>
      <w:marTop w:val="0"/>
      <w:marBottom w:val="0"/>
      <w:divBdr>
        <w:top w:val="none" w:sz="0" w:space="0" w:color="auto"/>
        <w:left w:val="none" w:sz="0" w:space="0" w:color="auto"/>
        <w:bottom w:val="none" w:sz="0" w:space="0" w:color="auto"/>
        <w:right w:val="none" w:sz="0" w:space="0" w:color="auto"/>
      </w:divBdr>
    </w:div>
    <w:div w:id="1423454754">
      <w:bodyDiv w:val="1"/>
      <w:marLeft w:val="0"/>
      <w:marRight w:val="0"/>
      <w:marTop w:val="0"/>
      <w:marBottom w:val="0"/>
      <w:divBdr>
        <w:top w:val="none" w:sz="0" w:space="0" w:color="auto"/>
        <w:left w:val="none" w:sz="0" w:space="0" w:color="auto"/>
        <w:bottom w:val="none" w:sz="0" w:space="0" w:color="auto"/>
        <w:right w:val="none" w:sz="0" w:space="0" w:color="auto"/>
      </w:divBdr>
    </w:div>
    <w:div w:id="1427842373">
      <w:bodyDiv w:val="1"/>
      <w:marLeft w:val="0"/>
      <w:marRight w:val="0"/>
      <w:marTop w:val="0"/>
      <w:marBottom w:val="0"/>
      <w:divBdr>
        <w:top w:val="none" w:sz="0" w:space="0" w:color="auto"/>
        <w:left w:val="none" w:sz="0" w:space="0" w:color="auto"/>
        <w:bottom w:val="none" w:sz="0" w:space="0" w:color="auto"/>
        <w:right w:val="none" w:sz="0" w:space="0" w:color="auto"/>
      </w:divBdr>
    </w:div>
    <w:div w:id="1428692858">
      <w:bodyDiv w:val="1"/>
      <w:marLeft w:val="0"/>
      <w:marRight w:val="0"/>
      <w:marTop w:val="0"/>
      <w:marBottom w:val="0"/>
      <w:divBdr>
        <w:top w:val="none" w:sz="0" w:space="0" w:color="auto"/>
        <w:left w:val="none" w:sz="0" w:space="0" w:color="auto"/>
        <w:bottom w:val="none" w:sz="0" w:space="0" w:color="auto"/>
        <w:right w:val="none" w:sz="0" w:space="0" w:color="auto"/>
      </w:divBdr>
    </w:div>
    <w:div w:id="1430468440">
      <w:bodyDiv w:val="1"/>
      <w:marLeft w:val="0"/>
      <w:marRight w:val="0"/>
      <w:marTop w:val="0"/>
      <w:marBottom w:val="0"/>
      <w:divBdr>
        <w:top w:val="none" w:sz="0" w:space="0" w:color="auto"/>
        <w:left w:val="none" w:sz="0" w:space="0" w:color="auto"/>
        <w:bottom w:val="none" w:sz="0" w:space="0" w:color="auto"/>
        <w:right w:val="none" w:sz="0" w:space="0" w:color="auto"/>
      </w:divBdr>
    </w:div>
    <w:div w:id="1433625862">
      <w:bodyDiv w:val="1"/>
      <w:marLeft w:val="0"/>
      <w:marRight w:val="0"/>
      <w:marTop w:val="0"/>
      <w:marBottom w:val="0"/>
      <w:divBdr>
        <w:top w:val="none" w:sz="0" w:space="0" w:color="auto"/>
        <w:left w:val="none" w:sz="0" w:space="0" w:color="auto"/>
        <w:bottom w:val="none" w:sz="0" w:space="0" w:color="auto"/>
        <w:right w:val="none" w:sz="0" w:space="0" w:color="auto"/>
      </w:divBdr>
    </w:div>
    <w:div w:id="1434590776">
      <w:bodyDiv w:val="1"/>
      <w:marLeft w:val="0"/>
      <w:marRight w:val="0"/>
      <w:marTop w:val="0"/>
      <w:marBottom w:val="0"/>
      <w:divBdr>
        <w:top w:val="none" w:sz="0" w:space="0" w:color="auto"/>
        <w:left w:val="none" w:sz="0" w:space="0" w:color="auto"/>
        <w:bottom w:val="none" w:sz="0" w:space="0" w:color="auto"/>
        <w:right w:val="none" w:sz="0" w:space="0" w:color="auto"/>
      </w:divBdr>
    </w:div>
    <w:div w:id="1466849586">
      <w:bodyDiv w:val="1"/>
      <w:marLeft w:val="0"/>
      <w:marRight w:val="0"/>
      <w:marTop w:val="0"/>
      <w:marBottom w:val="0"/>
      <w:divBdr>
        <w:top w:val="none" w:sz="0" w:space="0" w:color="auto"/>
        <w:left w:val="none" w:sz="0" w:space="0" w:color="auto"/>
        <w:bottom w:val="none" w:sz="0" w:space="0" w:color="auto"/>
        <w:right w:val="none" w:sz="0" w:space="0" w:color="auto"/>
      </w:divBdr>
    </w:div>
    <w:div w:id="1497069524">
      <w:bodyDiv w:val="1"/>
      <w:marLeft w:val="0"/>
      <w:marRight w:val="0"/>
      <w:marTop w:val="0"/>
      <w:marBottom w:val="0"/>
      <w:divBdr>
        <w:top w:val="none" w:sz="0" w:space="0" w:color="auto"/>
        <w:left w:val="none" w:sz="0" w:space="0" w:color="auto"/>
        <w:bottom w:val="none" w:sz="0" w:space="0" w:color="auto"/>
        <w:right w:val="none" w:sz="0" w:space="0" w:color="auto"/>
      </w:divBdr>
    </w:div>
    <w:div w:id="1510488476">
      <w:bodyDiv w:val="1"/>
      <w:marLeft w:val="0"/>
      <w:marRight w:val="0"/>
      <w:marTop w:val="0"/>
      <w:marBottom w:val="0"/>
      <w:divBdr>
        <w:top w:val="none" w:sz="0" w:space="0" w:color="auto"/>
        <w:left w:val="none" w:sz="0" w:space="0" w:color="auto"/>
        <w:bottom w:val="none" w:sz="0" w:space="0" w:color="auto"/>
        <w:right w:val="none" w:sz="0" w:space="0" w:color="auto"/>
      </w:divBdr>
    </w:div>
    <w:div w:id="1538617094">
      <w:bodyDiv w:val="1"/>
      <w:marLeft w:val="0"/>
      <w:marRight w:val="0"/>
      <w:marTop w:val="0"/>
      <w:marBottom w:val="0"/>
      <w:divBdr>
        <w:top w:val="none" w:sz="0" w:space="0" w:color="auto"/>
        <w:left w:val="none" w:sz="0" w:space="0" w:color="auto"/>
        <w:bottom w:val="none" w:sz="0" w:space="0" w:color="auto"/>
        <w:right w:val="none" w:sz="0" w:space="0" w:color="auto"/>
      </w:divBdr>
    </w:div>
    <w:div w:id="1585724299">
      <w:bodyDiv w:val="1"/>
      <w:marLeft w:val="0"/>
      <w:marRight w:val="0"/>
      <w:marTop w:val="0"/>
      <w:marBottom w:val="0"/>
      <w:divBdr>
        <w:top w:val="none" w:sz="0" w:space="0" w:color="auto"/>
        <w:left w:val="none" w:sz="0" w:space="0" w:color="auto"/>
        <w:bottom w:val="none" w:sz="0" w:space="0" w:color="auto"/>
        <w:right w:val="none" w:sz="0" w:space="0" w:color="auto"/>
      </w:divBdr>
    </w:div>
    <w:div w:id="1588222942">
      <w:bodyDiv w:val="1"/>
      <w:marLeft w:val="0"/>
      <w:marRight w:val="0"/>
      <w:marTop w:val="0"/>
      <w:marBottom w:val="0"/>
      <w:divBdr>
        <w:top w:val="none" w:sz="0" w:space="0" w:color="auto"/>
        <w:left w:val="none" w:sz="0" w:space="0" w:color="auto"/>
        <w:bottom w:val="none" w:sz="0" w:space="0" w:color="auto"/>
        <w:right w:val="none" w:sz="0" w:space="0" w:color="auto"/>
      </w:divBdr>
    </w:div>
    <w:div w:id="1592012268">
      <w:bodyDiv w:val="1"/>
      <w:marLeft w:val="0"/>
      <w:marRight w:val="0"/>
      <w:marTop w:val="0"/>
      <w:marBottom w:val="0"/>
      <w:divBdr>
        <w:top w:val="none" w:sz="0" w:space="0" w:color="auto"/>
        <w:left w:val="none" w:sz="0" w:space="0" w:color="auto"/>
        <w:bottom w:val="none" w:sz="0" w:space="0" w:color="auto"/>
        <w:right w:val="none" w:sz="0" w:space="0" w:color="auto"/>
      </w:divBdr>
    </w:div>
    <w:div w:id="1595166123">
      <w:bodyDiv w:val="1"/>
      <w:marLeft w:val="0"/>
      <w:marRight w:val="0"/>
      <w:marTop w:val="0"/>
      <w:marBottom w:val="0"/>
      <w:divBdr>
        <w:top w:val="none" w:sz="0" w:space="0" w:color="auto"/>
        <w:left w:val="none" w:sz="0" w:space="0" w:color="auto"/>
        <w:bottom w:val="none" w:sz="0" w:space="0" w:color="auto"/>
        <w:right w:val="none" w:sz="0" w:space="0" w:color="auto"/>
      </w:divBdr>
    </w:div>
    <w:div w:id="1605771831">
      <w:bodyDiv w:val="1"/>
      <w:marLeft w:val="0"/>
      <w:marRight w:val="0"/>
      <w:marTop w:val="0"/>
      <w:marBottom w:val="0"/>
      <w:divBdr>
        <w:top w:val="none" w:sz="0" w:space="0" w:color="auto"/>
        <w:left w:val="none" w:sz="0" w:space="0" w:color="auto"/>
        <w:bottom w:val="none" w:sz="0" w:space="0" w:color="auto"/>
        <w:right w:val="none" w:sz="0" w:space="0" w:color="auto"/>
      </w:divBdr>
    </w:div>
    <w:div w:id="1621641271">
      <w:bodyDiv w:val="1"/>
      <w:marLeft w:val="0"/>
      <w:marRight w:val="0"/>
      <w:marTop w:val="0"/>
      <w:marBottom w:val="0"/>
      <w:divBdr>
        <w:top w:val="none" w:sz="0" w:space="0" w:color="auto"/>
        <w:left w:val="none" w:sz="0" w:space="0" w:color="auto"/>
        <w:bottom w:val="none" w:sz="0" w:space="0" w:color="auto"/>
        <w:right w:val="none" w:sz="0" w:space="0" w:color="auto"/>
      </w:divBdr>
    </w:div>
    <w:div w:id="1627392178">
      <w:bodyDiv w:val="1"/>
      <w:marLeft w:val="0"/>
      <w:marRight w:val="0"/>
      <w:marTop w:val="0"/>
      <w:marBottom w:val="0"/>
      <w:divBdr>
        <w:top w:val="none" w:sz="0" w:space="0" w:color="auto"/>
        <w:left w:val="none" w:sz="0" w:space="0" w:color="auto"/>
        <w:bottom w:val="none" w:sz="0" w:space="0" w:color="auto"/>
        <w:right w:val="none" w:sz="0" w:space="0" w:color="auto"/>
      </w:divBdr>
    </w:div>
    <w:div w:id="1630552071">
      <w:bodyDiv w:val="1"/>
      <w:marLeft w:val="0"/>
      <w:marRight w:val="0"/>
      <w:marTop w:val="0"/>
      <w:marBottom w:val="0"/>
      <w:divBdr>
        <w:top w:val="none" w:sz="0" w:space="0" w:color="auto"/>
        <w:left w:val="none" w:sz="0" w:space="0" w:color="auto"/>
        <w:bottom w:val="none" w:sz="0" w:space="0" w:color="auto"/>
        <w:right w:val="none" w:sz="0" w:space="0" w:color="auto"/>
      </w:divBdr>
    </w:div>
    <w:div w:id="1632130960">
      <w:bodyDiv w:val="1"/>
      <w:marLeft w:val="0"/>
      <w:marRight w:val="0"/>
      <w:marTop w:val="0"/>
      <w:marBottom w:val="0"/>
      <w:divBdr>
        <w:top w:val="none" w:sz="0" w:space="0" w:color="auto"/>
        <w:left w:val="none" w:sz="0" w:space="0" w:color="auto"/>
        <w:bottom w:val="none" w:sz="0" w:space="0" w:color="auto"/>
        <w:right w:val="none" w:sz="0" w:space="0" w:color="auto"/>
      </w:divBdr>
    </w:div>
    <w:div w:id="1638803019">
      <w:bodyDiv w:val="1"/>
      <w:marLeft w:val="0"/>
      <w:marRight w:val="0"/>
      <w:marTop w:val="0"/>
      <w:marBottom w:val="0"/>
      <w:divBdr>
        <w:top w:val="none" w:sz="0" w:space="0" w:color="auto"/>
        <w:left w:val="none" w:sz="0" w:space="0" w:color="auto"/>
        <w:bottom w:val="none" w:sz="0" w:space="0" w:color="auto"/>
        <w:right w:val="none" w:sz="0" w:space="0" w:color="auto"/>
      </w:divBdr>
    </w:div>
    <w:div w:id="1668367152">
      <w:bodyDiv w:val="1"/>
      <w:marLeft w:val="0"/>
      <w:marRight w:val="0"/>
      <w:marTop w:val="0"/>
      <w:marBottom w:val="0"/>
      <w:divBdr>
        <w:top w:val="none" w:sz="0" w:space="0" w:color="auto"/>
        <w:left w:val="none" w:sz="0" w:space="0" w:color="auto"/>
        <w:bottom w:val="none" w:sz="0" w:space="0" w:color="auto"/>
        <w:right w:val="none" w:sz="0" w:space="0" w:color="auto"/>
      </w:divBdr>
    </w:div>
    <w:div w:id="1670208381">
      <w:bodyDiv w:val="1"/>
      <w:marLeft w:val="0"/>
      <w:marRight w:val="0"/>
      <w:marTop w:val="0"/>
      <w:marBottom w:val="0"/>
      <w:divBdr>
        <w:top w:val="none" w:sz="0" w:space="0" w:color="auto"/>
        <w:left w:val="none" w:sz="0" w:space="0" w:color="auto"/>
        <w:bottom w:val="none" w:sz="0" w:space="0" w:color="auto"/>
        <w:right w:val="none" w:sz="0" w:space="0" w:color="auto"/>
      </w:divBdr>
    </w:div>
    <w:div w:id="1672563675">
      <w:bodyDiv w:val="1"/>
      <w:marLeft w:val="0"/>
      <w:marRight w:val="0"/>
      <w:marTop w:val="0"/>
      <w:marBottom w:val="0"/>
      <w:divBdr>
        <w:top w:val="none" w:sz="0" w:space="0" w:color="auto"/>
        <w:left w:val="none" w:sz="0" w:space="0" w:color="auto"/>
        <w:bottom w:val="none" w:sz="0" w:space="0" w:color="auto"/>
        <w:right w:val="none" w:sz="0" w:space="0" w:color="auto"/>
      </w:divBdr>
    </w:div>
    <w:div w:id="1673100310">
      <w:bodyDiv w:val="1"/>
      <w:marLeft w:val="0"/>
      <w:marRight w:val="0"/>
      <w:marTop w:val="0"/>
      <w:marBottom w:val="0"/>
      <w:divBdr>
        <w:top w:val="none" w:sz="0" w:space="0" w:color="auto"/>
        <w:left w:val="none" w:sz="0" w:space="0" w:color="auto"/>
        <w:bottom w:val="none" w:sz="0" w:space="0" w:color="auto"/>
        <w:right w:val="none" w:sz="0" w:space="0" w:color="auto"/>
      </w:divBdr>
    </w:div>
    <w:div w:id="1680037726">
      <w:bodyDiv w:val="1"/>
      <w:marLeft w:val="0"/>
      <w:marRight w:val="0"/>
      <w:marTop w:val="0"/>
      <w:marBottom w:val="0"/>
      <w:divBdr>
        <w:top w:val="none" w:sz="0" w:space="0" w:color="auto"/>
        <w:left w:val="none" w:sz="0" w:space="0" w:color="auto"/>
        <w:bottom w:val="none" w:sz="0" w:space="0" w:color="auto"/>
        <w:right w:val="none" w:sz="0" w:space="0" w:color="auto"/>
      </w:divBdr>
    </w:div>
    <w:div w:id="1681620231">
      <w:bodyDiv w:val="1"/>
      <w:marLeft w:val="0"/>
      <w:marRight w:val="0"/>
      <w:marTop w:val="0"/>
      <w:marBottom w:val="0"/>
      <w:divBdr>
        <w:top w:val="none" w:sz="0" w:space="0" w:color="auto"/>
        <w:left w:val="none" w:sz="0" w:space="0" w:color="auto"/>
        <w:bottom w:val="none" w:sz="0" w:space="0" w:color="auto"/>
        <w:right w:val="none" w:sz="0" w:space="0" w:color="auto"/>
      </w:divBdr>
    </w:div>
    <w:div w:id="1688212509">
      <w:bodyDiv w:val="1"/>
      <w:marLeft w:val="0"/>
      <w:marRight w:val="0"/>
      <w:marTop w:val="0"/>
      <w:marBottom w:val="0"/>
      <w:divBdr>
        <w:top w:val="none" w:sz="0" w:space="0" w:color="auto"/>
        <w:left w:val="none" w:sz="0" w:space="0" w:color="auto"/>
        <w:bottom w:val="none" w:sz="0" w:space="0" w:color="auto"/>
        <w:right w:val="none" w:sz="0" w:space="0" w:color="auto"/>
      </w:divBdr>
    </w:div>
    <w:div w:id="1688797804">
      <w:bodyDiv w:val="1"/>
      <w:marLeft w:val="0"/>
      <w:marRight w:val="0"/>
      <w:marTop w:val="0"/>
      <w:marBottom w:val="0"/>
      <w:divBdr>
        <w:top w:val="none" w:sz="0" w:space="0" w:color="auto"/>
        <w:left w:val="none" w:sz="0" w:space="0" w:color="auto"/>
        <w:bottom w:val="none" w:sz="0" w:space="0" w:color="auto"/>
        <w:right w:val="none" w:sz="0" w:space="0" w:color="auto"/>
      </w:divBdr>
    </w:div>
    <w:div w:id="1689527196">
      <w:bodyDiv w:val="1"/>
      <w:marLeft w:val="0"/>
      <w:marRight w:val="0"/>
      <w:marTop w:val="0"/>
      <w:marBottom w:val="0"/>
      <w:divBdr>
        <w:top w:val="none" w:sz="0" w:space="0" w:color="auto"/>
        <w:left w:val="none" w:sz="0" w:space="0" w:color="auto"/>
        <w:bottom w:val="none" w:sz="0" w:space="0" w:color="auto"/>
        <w:right w:val="none" w:sz="0" w:space="0" w:color="auto"/>
      </w:divBdr>
    </w:div>
    <w:div w:id="1697851872">
      <w:bodyDiv w:val="1"/>
      <w:marLeft w:val="0"/>
      <w:marRight w:val="0"/>
      <w:marTop w:val="0"/>
      <w:marBottom w:val="0"/>
      <w:divBdr>
        <w:top w:val="none" w:sz="0" w:space="0" w:color="auto"/>
        <w:left w:val="none" w:sz="0" w:space="0" w:color="auto"/>
        <w:bottom w:val="none" w:sz="0" w:space="0" w:color="auto"/>
        <w:right w:val="none" w:sz="0" w:space="0" w:color="auto"/>
      </w:divBdr>
    </w:div>
    <w:div w:id="1709068628">
      <w:bodyDiv w:val="1"/>
      <w:marLeft w:val="0"/>
      <w:marRight w:val="0"/>
      <w:marTop w:val="0"/>
      <w:marBottom w:val="0"/>
      <w:divBdr>
        <w:top w:val="none" w:sz="0" w:space="0" w:color="auto"/>
        <w:left w:val="none" w:sz="0" w:space="0" w:color="auto"/>
        <w:bottom w:val="none" w:sz="0" w:space="0" w:color="auto"/>
        <w:right w:val="none" w:sz="0" w:space="0" w:color="auto"/>
      </w:divBdr>
    </w:div>
    <w:div w:id="1712336850">
      <w:bodyDiv w:val="1"/>
      <w:marLeft w:val="0"/>
      <w:marRight w:val="0"/>
      <w:marTop w:val="0"/>
      <w:marBottom w:val="0"/>
      <w:divBdr>
        <w:top w:val="none" w:sz="0" w:space="0" w:color="auto"/>
        <w:left w:val="none" w:sz="0" w:space="0" w:color="auto"/>
        <w:bottom w:val="none" w:sz="0" w:space="0" w:color="auto"/>
        <w:right w:val="none" w:sz="0" w:space="0" w:color="auto"/>
      </w:divBdr>
    </w:div>
    <w:div w:id="1720737634">
      <w:bodyDiv w:val="1"/>
      <w:marLeft w:val="0"/>
      <w:marRight w:val="0"/>
      <w:marTop w:val="0"/>
      <w:marBottom w:val="0"/>
      <w:divBdr>
        <w:top w:val="none" w:sz="0" w:space="0" w:color="auto"/>
        <w:left w:val="none" w:sz="0" w:space="0" w:color="auto"/>
        <w:bottom w:val="none" w:sz="0" w:space="0" w:color="auto"/>
        <w:right w:val="none" w:sz="0" w:space="0" w:color="auto"/>
      </w:divBdr>
    </w:div>
    <w:div w:id="1730154760">
      <w:bodyDiv w:val="1"/>
      <w:marLeft w:val="0"/>
      <w:marRight w:val="0"/>
      <w:marTop w:val="0"/>
      <w:marBottom w:val="0"/>
      <w:divBdr>
        <w:top w:val="none" w:sz="0" w:space="0" w:color="auto"/>
        <w:left w:val="none" w:sz="0" w:space="0" w:color="auto"/>
        <w:bottom w:val="none" w:sz="0" w:space="0" w:color="auto"/>
        <w:right w:val="none" w:sz="0" w:space="0" w:color="auto"/>
      </w:divBdr>
    </w:div>
    <w:div w:id="1731535183">
      <w:bodyDiv w:val="1"/>
      <w:marLeft w:val="0"/>
      <w:marRight w:val="0"/>
      <w:marTop w:val="0"/>
      <w:marBottom w:val="0"/>
      <w:divBdr>
        <w:top w:val="none" w:sz="0" w:space="0" w:color="auto"/>
        <w:left w:val="none" w:sz="0" w:space="0" w:color="auto"/>
        <w:bottom w:val="none" w:sz="0" w:space="0" w:color="auto"/>
        <w:right w:val="none" w:sz="0" w:space="0" w:color="auto"/>
      </w:divBdr>
    </w:div>
    <w:div w:id="1740322837">
      <w:bodyDiv w:val="1"/>
      <w:marLeft w:val="0"/>
      <w:marRight w:val="0"/>
      <w:marTop w:val="0"/>
      <w:marBottom w:val="0"/>
      <w:divBdr>
        <w:top w:val="none" w:sz="0" w:space="0" w:color="auto"/>
        <w:left w:val="none" w:sz="0" w:space="0" w:color="auto"/>
        <w:bottom w:val="none" w:sz="0" w:space="0" w:color="auto"/>
        <w:right w:val="none" w:sz="0" w:space="0" w:color="auto"/>
      </w:divBdr>
    </w:div>
    <w:div w:id="1755081617">
      <w:bodyDiv w:val="1"/>
      <w:marLeft w:val="0"/>
      <w:marRight w:val="0"/>
      <w:marTop w:val="0"/>
      <w:marBottom w:val="0"/>
      <w:divBdr>
        <w:top w:val="none" w:sz="0" w:space="0" w:color="auto"/>
        <w:left w:val="none" w:sz="0" w:space="0" w:color="auto"/>
        <w:bottom w:val="none" w:sz="0" w:space="0" w:color="auto"/>
        <w:right w:val="none" w:sz="0" w:space="0" w:color="auto"/>
      </w:divBdr>
    </w:div>
    <w:div w:id="1770077133">
      <w:bodyDiv w:val="1"/>
      <w:marLeft w:val="0"/>
      <w:marRight w:val="0"/>
      <w:marTop w:val="0"/>
      <w:marBottom w:val="0"/>
      <w:divBdr>
        <w:top w:val="none" w:sz="0" w:space="0" w:color="auto"/>
        <w:left w:val="none" w:sz="0" w:space="0" w:color="auto"/>
        <w:bottom w:val="none" w:sz="0" w:space="0" w:color="auto"/>
        <w:right w:val="none" w:sz="0" w:space="0" w:color="auto"/>
      </w:divBdr>
    </w:div>
    <w:div w:id="1779835288">
      <w:bodyDiv w:val="1"/>
      <w:marLeft w:val="0"/>
      <w:marRight w:val="0"/>
      <w:marTop w:val="0"/>
      <w:marBottom w:val="0"/>
      <w:divBdr>
        <w:top w:val="none" w:sz="0" w:space="0" w:color="auto"/>
        <w:left w:val="none" w:sz="0" w:space="0" w:color="auto"/>
        <w:bottom w:val="none" w:sz="0" w:space="0" w:color="auto"/>
        <w:right w:val="none" w:sz="0" w:space="0" w:color="auto"/>
      </w:divBdr>
    </w:div>
    <w:div w:id="1809198368">
      <w:bodyDiv w:val="1"/>
      <w:marLeft w:val="0"/>
      <w:marRight w:val="0"/>
      <w:marTop w:val="0"/>
      <w:marBottom w:val="0"/>
      <w:divBdr>
        <w:top w:val="none" w:sz="0" w:space="0" w:color="auto"/>
        <w:left w:val="none" w:sz="0" w:space="0" w:color="auto"/>
        <w:bottom w:val="none" w:sz="0" w:space="0" w:color="auto"/>
        <w:right w:val="none" w:sz="0" w:space="0" w:color="auto"/>
      </w:divBdr>
    </w:div>
    <w:div w:id="1827746828">
      <w:bodyDiv w:val="1"/>
      <w:marLeft w:val="0"/>
      <w:marRight w:val="0"/>
      <w:marTop w:val="0"/>
      <w:marBottom w:val="0"/>
      <w:divBdr>
        <w:top w:val="none" w:sz="0" w:space="0" w:color="auto"/>
        <w:left w:val="none" w:sz="0" w:space="0" w:color="auto"/>
        <w:bottom w:val="none" w:sz="0" w:space="0" w:color="auto"/>
        <w:right w:val="none" w:sz="0" w:space="0" w:color="auto"/>
      </w:divBdr>
    </w:div>
    <w:div w:id="1829974789">
      <w:bodyDiv w:val="1"/>
      <w:marLeft w:val="0"/>
      <w:marRight w:val="0"/>
      <w:marTop w:val="0"/>
      <w:marBottom w:val="0"/>
      <w:divBdr>
        <w:top w:val="none" w:sz="0" w:space="0" w:color="auto"/>
        <w:left w:val="none" w:sz="0" w:space="0" w:color="auto"/>
        <w:bottom w:val="none" w:sz="0" w:space="0" w:color="auto"/>
        <w:right w:val="none" w:sz="0" w:space="0" w:color="auto"/>
      </w:divBdr>
    </w:div>
    <w:div w:id="1868447781">
      <w:bodyDiv w:val="1"/>
      <w:marLeft w:val="0"/>
      <w:marRight w:val="0"/>
      <w:marTop w:val="0"/>
      <w:marBottom w:val="0"/>
      <w:divBdr>
        <w:top w:val="none" w:sz="0" w:space="0" w:color="auto"/>
        <w:left w:val="none" w:sz="0" w:space="0" w:color="auto"/>
        <w:bottom w:val="none" w:sz="0" w:space="0" w:color="auto"/>
        <w:right w:val="none" w:sz="0" w:space="0" w:color="auto"/>
      </w:divBdr>
    </w:div>
    <w:div w:id="1889144547">
      <w:bodyDiv w:val="1"/>
      <w:marLeft w:val="0"/>
      <w:marRight w:val="0"/>
      <w:marTop w:val="0"/>
      <w:marBottom w:val="0"/>
      <w:divBdr>
        <w:top w:val="none" w:sz="0" w:space="0" w:color="auto"/>
        <w:left w:val="none" w:sz="0" w:space="0" w:color="auto"/>
        <w:bottom w:val="none" w:sz="0" w:space="0" w:color="auto"/>
        <w:right w:val="none" w:sz="0" w:space="0" w:color="auto"/>
      </w:divBdr>
    </w:div>
    <w:div w:id="1893082217">
      <w:bodyDiv w:val="1"/>
      <w:marLeft w:val="0"/>
      <w:marRight w:val="0"/>
      <w:marTop w:val="0"/>
      <w:marBottom w:val="0"/>
      <w:divBdr>
        <w:top w:val="none" w:sz="0" w:space="0" w:color="auto"/>
        <w:left w:val="none" w:sz="0" w:space="0" w:color="auto"/>
        <w:bottom w:val="none" w:sz="0" w:space="0" w:color="auto"/>
        <w:right w:val="none" w:sz="0" w:space="0" w:color="auto"/>
      </w:divBdr>
    </w:div>
    <w:div w:id="1899048759">
      <w:bodyDiv w:val="1"/>
      <w:marLeft w:val="0"/>
      <w:marRight w:val="0"/>
      <w:marTop w:val="0"/>
      <w:marBottom w:val="0"/>
      <w:divBdr>
        <w:top w:val="none" w:sz="0" w:space="0" w:color="auto"/>
        <w:left w:val="none" w:sz="0" w:space="0" w:color="auto"/>
        <w:bottom w:val="none" w:sz="0" w:space="0" w:color="auto"/>
        <w:right w:val="none" w:sz="0" w:space="0" w:color="auto"/>
      </w:divBdr>
    </w:div>
    <w:div w:id="1907182169">
      <w:bodyDiv w:val="1"/>
      <w:marLeft w:val="0"/>
      <w:marRight w:val="0"/>
      <w:marTop w:val="0"/>
      <w:marBottom w:val="0"/>
      <w:divBdr>
        <w:top w:val="none" w:sz="0" w:space="0" w:color="auto"/>
        <w:left w:val="none" w:sz="0" w:space="0" w:color="auto"/>
        <w:bottom w:val="none" w:sz="0" w:space="0" w:color="auto"/>
        <w:right w:val="none" w:sz="0" w:space="0" w:color="auto"/>
      </w:divBdr>
    </w:div>
    <w:div w:id="1915814729">
      <w:bodyDiv w:val="1"/>
      <w:marLeft w:val="0"/>
      <w:marRight w:val="0"/>
      <w:marTop w:val="0"/>
      <w:marBottom w:val="0"/>
      <w:divBdr>
        <w:top w:val="none" w:sz="0" w:space="0" w:color="auto"/>
        <w:left w:val="none" w:sz="0" w:space="0" w:color="auto"/>
        <w:bottom w:val="none" w:sz="0" w:space="0" w:color="auto"/>
        <w:right w:val="none" w:sz="0" w:space="0" w:color="auto"/>
      </w:divBdr>
    </w:div>
    <w:div w:id="1919170382">
      <w:bodyDiv w:val="1"/>
      <w:marLeft w:val="0"/>
      <w:marRight w:val="0"/>
      <w:marTop w:val="0"/>
      <w:marBottom w:val="0"/>
      <w:divBdr>
        <w:top w:val="none" w:sz="0" w:space="0" w:color="auto"/>
        <w:left w:val="none" w:sz="0" w:space="0" w:color="auto"/>
        <w:bottom w:val="none" w:sz="0" w:space="0" w:color="auto"/>
        <w:right w:val="none" w:sz="0" w:space="0" w:color="auto"/>
      </w:divBdr>
    </w:div>
    <w:div w:id="1921015926">
      <w:bodyDiv w:val="1"/>
      <w:marLeft w:val="0"/>
      <w:marRight w:val="0"/>
      <w:marTop w:val="0"/>
      <w:marBottom w:val="0"/>
      <w:divBdr>
        <w:top w:val="none" w:sz="0" w:space="0" w:color="auto"/>
        <w:left w:val="none" w:sz="0" w:space="0" w:color="auto"/>
        <w:bottom w:val="none" w:sz="0" w:space="0" w:color="auto"/>
        <w:right w:val="none" w:sz="0" w:space="0" w:color="auto"/>
      </w:divBdr>
    </w:div>
    <w:div w:id="1927302339">
      <w:bodyDiv w:val="1"/>
      <w:marLeft w:val="0"/>
      <w:marRight w:val="0"/>
      <w:marTop w:val="0"/>
      <w:marBottom w:val="0"/>
      <w:divBdr>
        <w:top w:val="none" w:sz="0" w:space="0" w:color="auto"/>
        <w:left w:val="none" w:sz="0" w:space="0" w:color="auto"/>
        <w:bottom w:val="none" w:sz="0" w:space="0" w:color="auto"/>
        <w:right w:val="none" w:sz="0" w:space="0" w:color="auto"/>
      </w:divBdr>
    </w:div>
    <w:div w:id="1929119300">
      <w:bodyDiv w:val="1"/>
      <w:marLeft w:val="0"/>
      <w:marRight w:val="0"/>
      <w:marTop w:val="0"/>
      <w:marBottom w:val="0"/>
      <w:divBdr>
        <w:top w:val="none" w:sz="0" w:space="0" w:color="auto"/>
        <w:left w:val="none" w:sz="0" w:space="0" w:color="auto"/>
        <w:bottom w:val="none" w:sz="0" w:space="0" w:color="auto"/>
        <w:right w:val="none" w:sz="0" w:space="0" w:color="auto"/>
      </w:divBdr>
    </w:div>
    <w:div w:id="1937866632">
      <w:bodyDiv w:val="1"/>
      <w:marLeft w:val="0"/>
      <w:marRight w:val="0"/>
      <w:marTop w:val="0"/>
      <w:marBottom w:val="0"/>
      <w:divBdr>
        <w:top w:val="none" w:sz="0" w:space="0" w:color="auto"/>
        <w:left w:val="none" w:sz="0" w:space="0" w:color="auto"/>
        <w:bottom w:val="none" w:sz="0" w:space="0" w:color="auto"/>
        <w:right w:val="none" w:sz="0" w:space="0" w:color="auto"/>
      </w:divBdr>
    </w:div>
    <w:div w:id="1956329650">
      <w:bodyDiv w:val="1"/>
      <w:marLeft w:val="0"/>
      <w:marRight w:val="0"/>
      <w:marTop w:val="0"/>
      <w:marBottom w:val="0"/>
      <w:divBdr>
        <w:top w:val="none" w:sz="0" w:space="0" w:color="auto"/>
        <w:left w:val="none" w:sz="0" w:space="0" w:color="auto"/>
        <w:bottom w:val="none" w:sz="0" w:space="0" w:color="auto"/>
        <w:right w:val="none" w:sz="0" w:space="0" w:color="auto"/>
      </w:divBdr>
    </w:div>
    <w:div w:id="1969894779">
      <w:bodyDiv w:val="1"/>
      <w:marLeft w:val="0"/>
      <w:marRight w:val="0"/>
      <w:marTop w:val="0"/>
      <w:marBottom w:val="0"/>
      <w:divBdr>
        <w:top w:val="none" w:sz="0" w:space="0" w:color="auto"/>
        <w:left w:val="none" w:sz="0" w:space="0" w:color="auto"/>
        <w:bottom w:val="none" w:sz="0" w:space="0" w:color="auto"/>
        <w:right w:val="none" w:sz="0" w:space="0" w:color="auto"/>
      </w:divBdr>
    </w:div>
    <w:div w:id="1977947816">
      <w:bodyDiv w:val="1"/>
      <w:marLeft w:val="0"/>
      <w:marRight w:val="0"/>
      <w:marTop w:val="0"/>
      <w:marBottom w:val="0"/>
      <w:divBdr>
        <w:top w:val="none" w:sz="0" w:space="0" w:color="auto"/>
        <w:left w:val="none" w:sz="0" w:space="0" w:color="auto"/>
        <w:bottom w:val="none" w:sz="0" w:space="0" w:color="auto"/>
        <w:right w:val="none" w:sz="0" w:space="0" w:color="auto"/>
      </w:divBdr>
    </w:div>
    <w:div w:id="1992102907">
      <w:bodyDiv w:val="1"/>
      <w:marLeft w:val="0"/>
      <w:marRight w:val="0"/>
      <w:marTop w:val="0"/>
      <w:marBottom w:val="0"/>
      <w:divBdr>
        <w:top w:val="none" w:sz="0" w:space="0" w:color="auto"/>
        <w:left w:val="none" w:sz="0" w:space="0" w:color="auto"/>
        <w:bottom w:val="none" w:sz="0" w:space="0" w:color="auto"/>
        <w:right w:val="none" w:sz="0" w:space="0" w:color="auto"/>
      </w:divBdr>
    </w:div>
    <w:div w:id="1999267542">
      <w:bodyDiv w:val="1"/>
      <w:marLeft w:val="0"/>
      <w:marRight w:val="0"/>
      <w:marTop w:val="0"/>
      <w:marBottom w:val="0"/>
      <w:divBdr>
        <w:top w:val="none" w:sz="0" w:space="0" w:color="auto"/>
        <w:left w:val="none" w:sz="0" w:space="0" w:color="auto"/>
        <w:bottom w:val="none" w:sz="0" w:space="0" w:color="auto"/>
        <w:right w:val="none" w:sz="0" w:space="0" w:color="auto"/>
      </w:divBdr>
    </w:div>
    <w:div w:id="2001152706">
      <w:bodyDiv w:val="1"/>
      <w:marLeft w:val="0"/>
      <w:marRight w:val="0"/>
      <w:marTop w:val="0"/>
      <w:marBottom w:val="0"/>
      <w:divBdr>
        <w:top w:val="none" w:sz="0" w:space="0" w:color="auto"/>
        <w:left w:val="none" w:sz="0" w:space="0" w:color="auto"/>
        <w:bottom w:val="none" w:sz="0" w:space="0" w:color="auto"/>
        <w:right w:val="none" w:sz="0" w:space="0" w:color="auto"/>
      </w:divBdr>
    </w:div>
    <w:div w:id="2005433259">
      <w:bodyDiv w:val="1"/>
      <w:marLeft w:val="0"/>
      <w:marRight w:val="0"/>
      <w:marTop w:val="0"/>
      <w:marBottom w:val="0"/>
      <w:divBdr>
        <w:top w:val="none" w:sz="0" w:space="0" w:color="auto"/>
        <w:left w:val="none" w:sz="0" w:space="0" w:color="auto"/>
        <w:bottom w:val="none" w:sz="0" w:space="0" w:color="auto"/>
        <w:right w:val="none" w:sz="0" w:space="0" w:color="auto"/>
      </w:divBdr>
    </w:div>
    <w:div w:id="2023703989">
      <w:bodyDiv w:val="1"/>
      <w:marLeft w:val="0"/>
      <w:marRight w:val="0"/>
      <w:marTop w:val="0"/>
      <w:marBottom w:val="0"/>
      <w:divBdr>
        <w:top w:val="none" w:sz="0" w:space="0" w:color="auto"/>
        <w:left w:val="none" w:sz="0" w:space="0" w:color="auto"/>
        <w:bottom w:val="none" w:sz="0" w:space="0" w:color="auto"/>
        <w:right w:val="none" w:sz="0" w:space="0" w:color="auto"/>
      </w:divBdr>
    </w:div>
    <w:div w:id="2031640294">
      <w:bodyDiv w:val="1"/>
      <w:marLeft w:val="0"/>
      <w:marRight w:val="0"/>
      <w:marTop w:val="0"/>
      <w:marBottom w:val="0"/>
      <w:divBdr>
        <w:top w:val="none" w:sz="0" w:space="0" w:color="auto"/>
        <w:left w:val="none" w:sz="0" w:space="0" w:color="auto"/>
        <w:bottom w:val="none" w:sz="0" w:space="0" w:color="auto"/>
        <w:right w:val="none" w:sz="0" w:space="0" w:color="auto"/>
      </w:divBdr>
    </w:div>
    <w:div w:id="2035495649">
      <w:bodyDiv w:val="1"/>
      <w:marLeft w:val="0"/>
      <w:marRight w:val="0"/>
      <w:marTop w:val="0"/>
      <w:marBottom w:val="0"/>
      <w:divBdr>
        <w:top w:val="none" w:sz="0" w:space="0" w:color="auto"/>
        <w:left w:val="none" w:sz="0" w:space="0" w:color="auto"/>
        <w:bottom w:val="none" w:sz="0" w:space="0" w:color="auto"/>
        <w:right w:val="none" w:sz="0" w:space="0" w:color="auto"/>
      </w:divBdr>
    </w:div>
    <w:div w:id="2039967173">
      <w:bodyDiv w:val="1"/>
      <w:marLeft w:val="0"/>
      <w:marRight w:val="0"/>
      <w:marTop w:val="0"/>
      <w:marBottom w:val="0"/>
      <w:divBdr>
        <w:top w:val="none" w:sz="0" w:space="0" w:color="auto"/>
        <w:left w:val="none" w:sz="0" w:space="0" w:color="auto"/>
        <w:bottom w:val="none" w:sz="0" w:space="0" w:color="auto"/>
        <w:right w:val="none" w:sz="0" w:space="0" w:color="auto"/>
      </w:divBdr>
    </w:div>
    <w:div w:id="2040667064">
      <w:bodyDiv w:val="1"/>
      <w:marLeft w:val="0"/>
      <w:marRight w:val="0"/>
      <w:marTop w:val="0"/>
      <w:marBottom w:val="0"/>
      <w:divBdr>
        <w:top w:val="none" w:sz="0" w:space="0" w:color="auto"/>
        <w:left w:val="none" w:sz="0" w:space="0" w:color="auto"/>
        <w:bottom w:val="none" w:sz="0" w:space="0" w:color="auto"/>
        <w:right w:val="none" w:sz="0" w:space="0" w:color="auto"/>
      </w:divBdr>
    </w:div>
    <w:div w:id="2046323283">
      <w:bodyDiv w:val="1"/>
      <w:marLeft w:val="0"/>
      <w:marRight w:val="0"/>
      <w:marTop w:val="0"/>
      <w:marBottom w:val="0"/>
      <w:divBdr>
        <w:top w:val="none" w:sz="0" w:space="0" w:color="auto"/>
        <w:left w:val="none" w:sz="0" w:space="0" w:color="auto"/>
        <w:bottom w:val="none" w:sz="0" w:space="0" w:color="auto"/>
        <w:right w:val="none" w:sz="0" w:space="0" w:color="auto"/>
      </w:divBdr>
    </w:div>
    <w:div w:id="2057002228">
      <w:bodyDiv w:val="1"/>
      <w:marLeft w:val="0"/>
      <w:marRight w:val="0"/>
      <w:marTop w:val="0"/>
      <w:marBottom w:val="0"/>
      <w:divBdr>
        <w:top w:val="none" w:sz="0" w:space="0" w:color="auto"/>
        <w:left w:val="none" w:sz="0" w:space="0" w:color="auto"/>
        <w:bottom w:val="none" w:sz="0" w:space="0" w:color="auto"/>
        <w:right w:val="none" w:sz="0" w:space="0" w:color="auto"/>
      </w:divBdr>
    </w:div>
    <w:div w:id="2058815499">
      <w:bodyDiv w:val="1"/>
      <w:marLeft w:val="0"/>
      <w:marRight w:val="0"/>
      <w:marTop w:val="0"/>
      <w:marBottom w:val="0"/>
      <w:divBdr>
        <w:top w:val="none" w:sz="0" w:space="0" w:color="auto"/>
        <w:left w:val="none" w:sz="0" w:space="0" w:color="auto"/>
        <w:bottom w:val="none" w:sz="0" w:space="0" w:color="auto"/>
        <w:right w:val="none" w:sz="0" w:space="0" w:color="auto"/>
      </w:divBdr>
    </w:div>
    <w:div w:id="2091154901">
      <w:bodyDiv w:val="1"/>
      <w:marLeft w:val="0"/>
      <w:marRight w:val="0"/>
      <w:marTop w:val="0"/>
      <w:marBottom w:val="0"/>
      <w:divBdr>
        <w:top w:val="none" w:sz="0" w:space="0" w:color="auto"/>
        <w:left w:val="none" w:sz="0" w:space="0" w:color="auto"/>
        <w:bottom w:val="none" w:sz="0" w:space="0" w:color="auto"/>
        <w:right w:val="none" w:sz="0" w:space="0" w:color="auto"/>
      </w:divBdr>
    </w:div>
    <w:div w:id="2092115312">
      <w:bodyDiv w:val="1"/>
      <w:marLeft w:val="0"/>
      <w:marRight w:val="0"/>
      <w:marTop w:val="0"/>
      <w:marBottom w:val="0"/>
      <w:divBdr>
        <w:top w:val="none" w:sz="0" w:space="0" w:color="auto"/>
        <w:left w:val="none" w:sz="0" w:space="0" w:color="auto"/>
        <w:bottom w:val="none" w:sz="0" w:space="0" w:color="auto"/>
        <w:right w:val="none" w:sz="0" w:space="0" w:color="auto"/>
      </w:divBdr>
    </w:div>
    <w:div w:id="2111001842">
      <w:bodyDiv w:val="1"/>
      <w:marLeft w:val="0"/>
      <w:marRight w:val="0"/>
      <w:marTop w:val="0"/>
      <w:marBottom w:val="0"/>
      <w:divBdr>
        <w:top w:val="none" w:sz="0" w:space="0" w:color="auto"/>
        <w:left w:val="none" w:sz="0" w:space="0" w:color="auto"/>
        <w:bottom w:val="none" w:sz="0" w:space="0" w:color="auto"/>
        <w:right w:val="none" w:sz="0" w:space="0" w:color="auto"/>
      </w:divBdr>
    </w:div>
    <w:div w:id="2111733402">
      <w:bodyDiv w:val="1"/>
      <w:marLeft w:val="0"/>
      <w:marRight w:val="0"/>
      <w:marTop w:val="0"/>
      <w:marBottom w:val="0"/>
      <w:divBdr>
        <w:top w:val="none" w:sz="0" w:space="0" w:color="auto"/>
        <w:left w:val="none" w:sz="0" w:space="0" w:color="auto"/>
        <w:bottom w:val="none" w:sz="0" w:space="0" w:color="auto"/>
        <w:right w:val="none" w:sz="0" w:space="0" w:color="auto"/>
      </w:divBdr>
    </w:div>
    <w:div w:id="2112776712">
      <w:bodyDiv w:val="1"/>
      <w:marLeft w:val="0"/>
      <w:marRight w:val="0"/>
      <w:marTop w:val="0"/>
      <w:marBottom w:val="0"/>
      <w:divBdr>
        <w:top w:val="none" w:sz="0" w:space="0" w:color="auto"/>
        <w:left w:val="none" w:sz="0" w:space="0" w:color="auto"/>
        <w:bottom w:val="none" w:sz="0" w:space="0" w:color="auto"/>
        <w:right w:val="none" w:sz="0" w:space="0" w:color="auto"/>
      </w:divBdr>
    </w:div>
    <w:div w:id="2114204246">
      <w:bodyDiv w:val="1"/>
      <w:marLeft w:val="0"/>
      <w:marRight w:val="0"/>
      <w:marTop w:val="0"/>
      <w:marBottom w:val="0"/>
      <w:divBdr>
        <w:top w:val="none" w:sz="0" w:space="0" w:color="auto"/>
        <w:left w:val="none" w:sz="0" w:space="0" w:color="auto"/>
        <w:bottom w:val="none" w:sz="0" w:space="0" w:color="auto"/>
        <w:right w:val="none" w:sz="0" w:space="0" w:color="auto"/>
      </w:divBdr>
    </w:div>
    <w:div w:id="2118020520">
      <w:bodyDiv w:val="1"/>
      <w:marLeft w:val="0"/>
      <w:marRight w:val="0"/>
      <w:marTop w:val="0"/>
      <w:marBottom w:val="0"/>
      <w:divBdr>
        <w:top w:val="none" w:sz="0" w:space="0" w:color="auto"/>
        <w:left w:val="none" w:sz="0" w:space="0" w:color="auto"/>
        <w:bottom w:val="none" w:sz="0" w:space="0" w:color="auto"/>
        <w:right w:val="none" w:sz="0" w:space="0" w:color="auto"/>
      </w:divBdr>
    </w:div>
    <w:div w:id="2120250223">
      <w:bodyDiv w:val="1"/>
      <w:marLeft w:val="0"/>
      <w:marRight w:val="0"/>
      <w:marTop w:val="0"/>
      <w:marBottom w:val="0"/>
      <w:divBdr>
        <w:top w:val="none" w:sz="0" w:space="0" w:color="auto"/>
        <w:left w:val="none" w:sz="0" w:space="0" w:color="auto"/>
        <w:bottom w:val="none" w:sz="0" w:space="0" w:color="auto"/>
        <w:right w:val="none" w:sz="0" w:space="0" w:color="auto"/>
      </w:divBdr>
    </w:div>
    <w:div w:id="2125691986">
      <w:bodyDiv w:val="1"/>
      <w:marLeft w:val="0"/>
      <w:marRight w:val="0"/>
      <w:marTop w:val="0"/>
      <w:marBottom w:val="0"/>
      <w:divBdr>
        <w:top w:val="none" w:sz="0" w:space="0" w:color="auto"/>
        <w:left w:val="none" w:sz="0" w:space="0" w:color="auto"/>
        <w:bottom w:val="none" w:sz="0" w:space="0" w:color="auto"/>
        <w:right w:val="none" w:sz="0" w:space="0" w:color="auto"/>
      </w:divBdr>
    </w:div>
    <w:div w:id="213964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46</Pages>
  <Words>13257</Words>
  <Characters>75571</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6</cp:revision>
  <dcterms:created xsi:type="dcterms:W3CDTF">2019-12-24T01:20:00Z</dcterms:created>
  <dcterms:modified xsi:type="dcterms:W3CDTF">2021-10-18T06:09:00Z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A19469856</vt:lpwstr>
  </property>
  <property fmtid="{D5CDD505-2E9C-101B-9397-08002B2CF9AE}" pid="4" name="Objective-Title">
    <vt:lpwstr>7.2.3.3.2.1 Light industry sub precinct</vt:lpwstr>
  </property>
  <property fmtid="{D5CDD505-2E9C-101B-9397-08002B2CF9AE}" pid="5" name="Objective-Comment">
    <vt:lpwstr/>
  </property>
  <property fmtid="{D5CDD505-2E9C-101B-9397-08002B2CF9AE}" pid="6" name="Objective-CreationStamp">
    <vt:filetime>2019-12-13T00:58:08Z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2020-01-13T04:28:55Z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