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58" w:type="pct"/>
        <w:tblCellSpacing w:w="15" w:type="dxa"/>
        <w:tblInd w:w="4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4922"/>
        <w:gridCol w:w="5670"/>
        <w:gridCol w:w="1842"/>
        <w:gridCol w:w="2835"/>
      </w:tblGrid>
      <w:tr w:rsidR="004A76DB" w:rsidRPr="004A76DB" w:rsidTr="006147D7">
        <w:trPr>
          <w:tblCellSpacing w:w="15" w:type="dxa"/>
        </w:trPr>
        <w:tc>
          <w:tcPr>
            <w:tcW w:w="15209" w:type="dxa"/>
            <w:gridSpan w:val="4"/>
            <w:tcBorders>
              <w:top w:val="nil"/>
              <w:left w:val="nil"/>
              <w:bottom w:val="nil"/>
              <w:right w:val="nil"/>
            </w:tcBorders>
            <w:shd w:val="clear" w:color="auto" w:fill="CCCCCC"/>
            <w:tcMar>
              <w:top w:w="30" w:type="dxa"/>
              <w:left w:w="30" w:type="dxa"/>
              <w:bottom w:w="30" w:type="dxa"/>
              <w:right w:w="30" w:type="dxa"/>
            </w:tcMar>
            <w:vAlign w:val="center"/>
            <w:hideMark/>
          </w:tcPr>
          <w:p w:rsidR="004A76DB" w:rsidRPr="004A76DB" w:rsidRDefault="004A76DB" w:rsidP="004A76DB">
            <w:pPr>
              <w:spacing w:before="100" w:beforeAutospacing="1" w:after="100" w:afterAutospacing="1" w:line="240" w:lineRule="auto"/>
              <w:jc w:val="center"/>
              <w:rPr>
                <w:rFonts w:ascii="Arial" w:eastAsia="Times New Roman" w:hAnsi="Arial" w:cs="Arial"/>
                <w:sz w:val="20"/>
                <w:szCs w:val="20"/>
                <w:lang w:eastAsia="en-AU"/>
              </w:rPr>
            </w:pPr>
            <w:r w:rsidRPr="004A76DB">
              <w:rPr>
                <w:rFonts w:ascii="Arial" w:eastAsia="Times New Roman" w:hAnsi="Arial" w:cs="Arial"/>
                <w:b/>
                <w:bCs/>
                <w:sz w:val="20"/>
                <w:szCs w:val="20"/>
                <w:lang w:eastAsia="en-AU"/>
              </w:rPr>
              <w:t>Table 6.2.7.5.1 Assessable development - Marine industry precinct</w:t>
            </w:r>
          </w:p>
        </w:tc>
      </w:tr>
      <w:tr w:rsidR="004A76DB"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Performance outcomes</w:t>
            </w:r>
          </w:p>
        </w:tc>
        <w:tc>
          <w:tcPr>
            <w:tcW w:w="5640" w:type="dxa"/>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Examples that achieve aspects of the Performance Outcomes</w:t>
            </w:r>
          </w:p>
        </w:tc>
        <w:tc>
          <w:tcPr>
            <w:tcW w:w="1812" w:type="dxa"/>
            <w:tcBorders>
              <w:top w:val="outset" w:sz="6" w:space="0" w:color="auto"/>
              <w:left w:val="outset" w:sz="6" w:space="0" w:color="auto"/>
              <w:bottom w:val="outset" w:sz="6" w:space="0" w:color="auto"/>
              <w:right w:val="outset" w:sz="6" w:space="0" w:color="auto"/>
            </w:tcBorders>
            <w:shd w:val="clear" w:color="auto" w:fill="CCCCCC"/>
          </w:tcPr>
          <w:p w:rsidR="004A76DB" w:rsidRPr="002A3213" w:rsidRDefault="004A76DB" w:rsidP="004A76DB">
            <w:pPr>
              <w:spacing w:after="0"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E</w:t>
            </w:r>
            <w:r w:rsidRPr="002A3213">
              <w:rPr>
                <w:rFonts w:ascii="Arial" w:eastAsia="Times New Roman" w:hAnsi="Arial" w:cs="Arial"/>
                <w:b/>
                <w:bCs/>
                <w:sz w:val="20"/>
                <w:szCs w:val="20"/>
                <w:lang w:eastAsia="en-AU"/>
              </w:rPr>
              <w:t xml:space="preserve"> Compliance</w:t>
            </w:r>
          </w:p>
          <w:p w:rsidR="004A76DB" w:rsidRPr="008B6E1B" w:rsidRDefault="004A76DB" w:rsidP="00020F61">
            <w:pPr>
              <w:pStyle w:val="ListParagraph"/>
              <w:numPr>
                <w:ilvl w:val="0"/>
                <w:numId w:val="2"/>
              </w:numPr>
              <w:spacing w:after="0" w:line="240" w:lineRule="auto"/>
              <w:ind w:left="373" w:hanging="284"/>
              <w:rPr>
                <w:rFonts w:eastAsia="Times New Roman" w:cs="Arial"/>
                <w:b/>
                <w:bCs/>
                <w:sz w:val="18"/>
                <w:szCs w:val="18"/>
                <w:lang w:eastAsia="en-AU"/>
              </w:rPr>
            </w:pPr>
            <w:r w:rsidRPr="008B6E1B">
              <w:rPr>
                <w:rFonts w:eastAsia="Times New Roman" w:cs="Arial"/>
                <w:b/>
                <w:bCs/>
                <w:sz w:val="18"/>
                <w:szCs w:val="18"/>
                <w:lang w:eastAsia="en-AU"/>
              </w:rPr>
              <w:t>Yes</w:t>
            </w:r>
          </w:p>
          <w:p w:rsidR="004A76DB" w:rsidRPr="004A76DB" w:rsidRDefault="004A76DB" w:rsidP="00020F61">
            <w:pPr>
              <w:pStyle w:val="ListParagraph"/>
              <w:numPr>
                <w:ilvl w:val="0"/>
                <w:numId w:val="2"/>
              </w:numPr>
              <w:spacing w:after="0" w:line="240" w:lineRule="auto"/>
              <w:ind w:left="373" w:hanging="284"/>
              <w:rPr>
                <w:rFonts w:eastAsia="Times New Roman" w:cs="Arial"/>
                <w:b/>
                <w:bCs/>
                <w:sz w:val="20"/>
                <w:szCs w:val="20"/>
                <w:lang w:eastAsia="en-AU"/>
              </w:rPr>
            </w:pPr>
            <w:r w:rsidRPr="008B6E1B">
              <w:rPr>
                <w:rFonts w:eastAsia="Times New Roman" w:cs="Arial"/>
                <w:b/>
                <w:bCs/>
                <w:sz w:val="18"/>
                <w:szCs w:val="18"/>
                <w:lang w:eastAsia="en-AU"/>
              </w:rPr>
              <w:t>No See PO or</w:t>
            </w:r>
          </w:p>
          <w:p w:rsidR="004A76DB" w:rsidRPr="004A76DB" w:rsidRDefault="004A76DB" w:rsidP="00020F61">
            <w:pPr>
              <w:pStyle w:val="ListParagraph"/>
              <w:numPr>
                <w:ilvl w:val="0"/>
                <w:numId w:val="2"/>
              </w:numPr>
              <w:spacing w:after="0" w:line="240" w:lineRule="auto"/>
              <w:ind w:left="373" w:hanging="284"/>
              <w:rPr>
                <w:rFonts w:eastAsia="Times New Roman" w:cs="Arial"/>
                <w:b/>
                <w:bCs/>
                <w:sz w:val="20"/>
                <w:szCs w:val="20"/>
                <w:lang w:eastAsia="en-AU"/>
              </w:rPr>
            </w:pPr>
            <w:r>
              <w:rPr>
                <w:rFonts w:eastAsia="Times New Roman" w:cs="Arial"/>
                <w:b/>
                <w:bCs/>
                <w:sz w:val="18"/>
                <w:szCs w:val="18"/>
                <w:lang w:eastAsia="en-AU"/>
              </w:rPr>
              <w:t>N</w:t>
            </w:r>
            <w:r w:rsidRPr="008B6E1B">
              <w:rPr>
                <w:rFonts w:eastAsia="Times New Roman" w:cs="Arial"/>
                <w:b/>
                <w:bCs/>
                <w:sz w:val="18"/>
                <w:szCs w:val="18"/>
                <w:lang w:eastAsia="en-AU"/>
              </w:rPr>
              <w:t>A</w:t>
            </w:r>
          </w:p>
        </w:tc>
        <w:tc>
          <w:tcPr>
            <w:tcW w:w="2789"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2A3213">
              <w:rPr>
                <w:rFonts w:ascii="Arial" w:eastAsia="Times New Roman" w:hAnsi="Arial" w:cs="Arial"/>
                <w:b/>
                <w:bCs/>
                <w:sz w:val="20"/>
                <w:szCs w:val="20"/>
                <w:lang w:eastAsia="en-AU"/>
              </w:rPr>
              <w:t>Justification for compliance</w:t>
            </w:r>
          </w:p>
        </w:tc>
      </w:tr>
      <w:tr w:rsidR="003F207D" w:rsidRPr="004A76DB" w:rsidTr="006147D7">
        <w:trPr>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3F207D" w:rsidRPr="004A76DB" w:rsidRDefault="003F207D" w:rsidP="004A76DB">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General criteria</w:t>
            </w:r>
          </w:p>
        </w:tc>
      </w:tr>
      <w:tr w:rsidR="004A76DB"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Development in the Marine industry precinct generally</w:t>
            </w:r>
          </w:p>
        </w:tc>
        <w:tc>
          <w:tcPr>
            <w:tcW w:w="1812"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81474" w:rsidRPr="00781474" w:rsidRDefault="004A76DB" w:rsidP="00781474">
            <w:pPr>
              <w:spacing w:before="100" w:beforeAutospacing="1" w:after="100" w:afterAutospacing="1" w:line="240" w:lineRule="auto"/>
              <w:rPr>
                <w:rFonts w:ascii="Arial" w:eastAsia="Times New Roman" w:hAnsi="Arial" w:cs="Arial"/>
                <w:sz w:val="20"/>
                <w:szCs w:val="20"/>
                <w:lang w:eastAsia="en-AU"/>
              </w:rPr>
            </w:pPr>
            <w:r w:rsidRPr="004A76DB">
              <w:rPr>
                <w:rFonts w:ascii="Arial" w:eastAsia="Times New Roman" w:hAnsi="Arial" w:cs="Arial"/>
                <w:sz w:val="20"/>
                <w:szCs w:val="20"/>
                <w:lang w:eastAsia="en-AU"/>
              </w:rPr>
              <w:t xml:space="preserve"> </w:t>
            </w:r>
            <w:r w:rsidR="00781474" w:rsidRPr="00781474">
              <w:rPr>
                <w:rFonts w:ascii="Arial" w:eastAsia="Times New Roman" w:hAnsi="Arial" w:cs="Arial"/>
                <w:b/>
                <w:bCs/>
                <w:sz w:val="20"/>
                <w:szCs w:val="20"/>
                <w:lang w:eastAsia="en-AU"/>
              </w:rPr>
              <w:t>PO1</w:t>
            </w:r>
          </w:p>
          <w:p w:rsidR="00781474" w:rsidRPr="00781474" w:rsidRDefault="00781474" w:rsidP="00781474">
            <w:pPr>
              <w:spacing w:before="100" w:beforeAutospacing="1" w:after="100" w:afterAutospacing="1" w:line="240" w:lineRule="auto"/>
              <w:ind w:left="150" w:right="150"/>
              <w:rPr>
                <w:rFonts w:ascii="Arial" w:eastAsia="Times New Roman" w:hAnsi="Arial" w:cs="Arial"/>
                <w:sz w:val="20"/>
                <w:szCs w:val="20"/>
                <w:lang w:eastAsia="en-AU"/>
              </w:rPr>
            </w:pPr>
            <w:r w:rsidRPr="00781474">
              <w:rPr>
                <w:rFonts w:ascii="Arial" w:eastAsia="Times New Roman" w:hAnsi="Arial" w:cs="Arial"/>
                <w:sz w:val="20"/>
                <w:szCs w:val="20"/>
                <w:lang w:eastAsia="en-AU"/>
              </w:rPr>
              <w:t>Development in the precinct is for marine-based industrial activities or commercial activities which have a direct nexus with maritime activities in the precinct.</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4A76DB" w:rsidRPr="004A76DB" w:rsidRDefault="00781474" w:rsidP="004A76DB">
            <w:pPr>
              <w:spacing w:before="100" w:beforeAutospacing="1" w:after="100" w:afterAutospacing="1" w:line="240" w:lineRule="auto"/>
              <w:ind w:left="150" w:right="150"/>
              <w:rPr>
                <w:rFonts w:ascii="Arial" w:eastAsia="Times New Roman" w:hAnsi="Arial" w:cs="Arial"/>
                <w:sz w:val="20"/>
                <w:szCs w:val="20"/>
                <w:lang w:eastAsia="en-AU"/>
              </w:rPr>
            </w:pPr>
            <w:r w:rsidRPr="00781474">
              <w:rPr>
                <w:rFonts w:ascii="Arial" w:eastAsia="Times New Roman" w:hAnsi="Arial" w:cs="Arial"/>
                <w:sz w:val="20"/>
                <w:szCs w:val="20"/>
                <w:lang w:eastAsia="en-AU"/>
              </w:rPr>
              <w:t>No example provided.</w:t>
            </w:r>
            <w:bookmarkStart w:id="0" w:name="_GoBack"/>
            <w:bookmarkEnd w:id="0"/>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4A76DB"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PO2</w:t>
            </w:r>
          </w:p>
          <w:p w:rsidR="004A76DB" w:rsidRPr="004A76DB" w:rsidRDefault="00781474" w:rsidP="004A76DB">
            <w:pPr>
              <w:spacing w:before="100" w:beforeAutospacing="1" w:after="100" w:afterAutospacing="1" w:line="240" w:lineRule="auto"/>
              <w:ind w:left="150" w:right="150"/>
              <w:rPr>
                <w:rFonts w:ascii="Arial" w:eastAsia="Times New Roman" w:hAnsi="Arial" w:cs="Arial"/>
                <w:sz w:val="20"/>
                <w:szCs w:val="20"/>
                <w:lang w:eastAsia="en-AU"/>
              </w:rPr>
            </w:pPr>
            <w:r w:rsidRPr="00781474">
              <w:rPr>
                <w:rFonts w:ascii="Arial" w:eastAsia="Times New Roman" w:hAnsi="Arial" w:cs="Arial"/>
                <w:sz w:val="20"/>
                <w:szCs w:val="20"/>
                <w:lang w:eastAsia="en-AU"/>
              </w:rPr>
              <w:t>Development does not compromise the role of Scarborough harbour providing public facilities for boat launching and access to deep water.</w:t>
            </w:r>
            <w:r>
              <w:rPr>
                <w:rFonts w:ascii="Arial" w:eastAsia="Times New Roman" w:hAnsi="Arial" w:cs="Arial"/>
                <w:sz w:val="20"/>
                <w:szCs w:val="20"/>
                <w:lang w:eastAsia="en-AU"/>
              </w:rPr>
              <w:t xml:space="preserve"> </w:t>
            </w:r>
          </w:p>
        </w:tc>
        <w:tc>
          <w:tcPr>
            <w:tcW w:w="564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E2</w:t>
            </w:r>
          </w:p>
          <w:p w:rsidR="004A76DB" w:rsidRPr="004A76DB" w:rsidRDefault="00781474" w:rsidP="004A76DB">
            <w:pPr>
              <w:spacing w:before="100" w:beforeAutospacing="1" w:after="100" w:afterAutospacing="1" w:line="240" w:lineRule="auto"/>
              <w:ind w:left="150" w:right="150"/>
              <w:rPr>
                <w:rFonts w:ascii="Arial" w:eastAsia="Times New Roman" w:hAnsi="Arial" w:cs="Arial"/>
                <w:sz w:val="20"/>
                <w:szCs w:val="20"/>
                <w:lang w:eastAsia="en-AU"/>
              </w:rPr>
            </w:pPr>
            <w:r w:rsidRPr="00781474">
              <w:rPr>
                <w:rFonts w:ascii="Arial" w:eastAsia="Times New Roman" w:hAnsi="Arial" w:cs="Arial"/>
                <w:sz w:val="20"/>
                <w:szCs w:val="20"/>
                <w:lang w:eastAsia="en-AU"/>
              </w:rPr>
              <w:t>Development does not obstruct existing public access to boat launching facilities.</w:t>
            </w:r>
            <w:r>
              <w:rPr>
                <w:rFonts w:ascii="Arial" w:eastAsia="Times New Roman" w:hAnsi="Arial" w:cs="Arial"/>
                <w:sz w:val="20"/>
                <w:szCs w:val="20"/>
                <w:lang w:eastAsia="en-AU"/>
              </w:rPr>
              <w:t xml:space="preserve"> </w:t>
            </w: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PO3</w:t>
            </w:r>
          </w:p>
          <w:p w:rsidR="00781474" w:rsidRPr="004A76DB" w:rsidRDefault="00781474" w:rsidP="004A76DB">
            <w:pPr>
              <w:spacing w:before="100" w:beforeAutospacing="1" w:after="100" w:afterAutospacing="1" w:line="240" w:lineRule="auto"/>
              <w:ind w:left="150" w:right="150"/>
              <w:jc w:val="both"/>
              <w:rPr>
                <w:rFonts w:ascii="Arial" w:eastAsia="Times New Roman" w:hAnsi="Arial" w:cs="Arial"/>
                <w:sz w:val="20"/>
                <w:szCs w:val="20"/>
                <w:lang w:eastAsia="en-AU"/>
              </w:rPr>
            </w:pPr>
            <w:r w:rsidRPr="00781474">
              <w:rPr>
                <w:rFonts w:ascii="Arial" w:eastAsia="Times New Roman" w:hAnsi="Arial" w:cs="Arial"/>
                <w:sz w:val="20"/>
                <w:szCs w:val="20"/>
                <w:lang w:eastAsia="en-AU"/>
              </w:rPr>
              <w:t xml:space="preserve">Watercraft traffic generated by the development remains within the capacity of the adjacent waterways and </w:t>
            </w:r>
            <w:proofErr w:type="spellStart"/>
            <w:r w:rsidRPr="00781474">
              <w:rPr>
                <w:rFonts w:ascii="Arial" w:eastAsia="Times New Roman" w:hAnsi="Arial" w:cs="Arial"/>
                <w:sz w:val="20"/>
                <w:szCs w:val="20"/>
                <w:lang w:eastAsia="en-AU"/>
              </w:rPr>
              <w:t>and</w:t>
            </w:r>
            <w:proofErr w:type="spellEnd"/>
            <w:r w:rsidRPr="00781474">
              <w:rPr>
                <w:rFonts w:ascii="Arial" w:eastAsia="Times New Roman" w:hAnsi="Arial" w:cs="Arial"/>
                <w:sz w:val="20"/>
                <w:szCs w:val="20"/>
                <w:lang w:eastAsia="en-AU"/>
              </w:rPr>
              <w:t xml:space="preserve"> navigational facilities.</w:t>
            </w:r>
            <w:r>
              <w:rPr>
                <w:rFonts w:ascii="Arial" w:eastAsia="Times New Roman" w:hAnsi="Arial" w:cs="Arial"/>
                <w:sz w:val="20"/>
                <w:szCs w:val="20"/>
                <w:lang w:eastAsia="en-AU"/>
              </w:rPr>
              <w:t xml:space="preserve"> </w:t>
            </w:r>
          </w:p>
          <w:p w:rsidR="004A76DB" w:rsidRPr="004A76DB" w:rsidRDefault="004A76DB" w:rsidP="004A76DB">
            <w:pPr>
              <w:spacing w:before="100" w:beforeAutospacing="1" w:after="100" w:afterAutospacing="1" w:line="240" w:lineRule="auto"/>
              <w:ind w:left="150" w:right="150"/>
              <w:jc w:val="both"/>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4A76DB" w:rsidRPr="004A76DB" w:rsidRDefault="00781474" w:rsidP="004A76DB">
            <w:pPr>
              <w:spacing w:before="100" w:beforeAutospacing="1" w:after="100" w:afterAutospacing="1" w:line="240" w:lineRule="auto"/>
              <w:ind w:left="150" w:right="150"/>
              <w:rPr>
                <w:rFonts w:ascii="Arial" w:eastAsia="Times New Roman" w:hAnsi="Arial" w:cs="Arial"/>
                <w:sz w:val="20"/>
                <w:szCs w:val="20"/>
                <w:lang w:eastAsia="en-AU"/>
              </w:rPr>
            </w:pPr>
            <w:r w:rsidRPr="00781474">
              <w:rPr>
                <w:rFonts w:ascii="Arial" w:eastAsia="Times New Roman" w:hAnsi="Arial" w:cs="Arial"/>
                <w:sz w:val="20"/>
                <w:szCs w:val="20"/>
                <w:lang w:eastAsia="en-AU"/>
              </w:rPr>
              <w:t>No example provided.</w:t>
            </w: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4A76DB"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4A76DB" w:rsidRPr="004A76DB" w:rsidRDefault="004A76DB" w:rsidP="004A76DB">
            <w:pPr>
              <w:spacing w:before="100" w:beforeAutospacing="1" w:after="100" w:afterAutospacing="1" w:line="240" w:lineRule="auto"/>
              <w:ind w:left="150" w:right="150"/>
              <w:jc w:val="both"/>
              <w:rPr>
                <w:rFonts w:ascii="Arial" w:eastAsia="Times New Roman" w:hAnsi="Arial" w:cs="Arial"/>
                <w:sz w:val="20"/>
                <w:szCs w:val="20"/>
                <w:lang w:eastAsia="en-AU"/>
              </w:rPr>
            </w:pPr>
            <w:r w:rsidRPr="004A76DB">
              <w:rPr>
                <w:rFonts w:ascii="Arial" w:eastAsia="Times New Roman" w:hAnsi="Arial" w:cs="Arial"/>
                <w:b/>
                <w:bCs/>
                <w:sz w:val="20"/>
                <w:szCs w:val="20"/>
                <w:lang w:eastAsia="en-AU"/>
              </w:rPr>
              <w:t>Site cover</w:t>
            </w:r>
          </w:p>
        </w:tc>
        <w:tc>
          <w:tcPr>
            <w:tcW w:w="1812"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4A76DB"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4A76DB" w:rsidRPr="004A76DB" w:rsidRDefault="004A76DB" w:rsidP="004A76DB">
            <w:pPr>
              <w:spacing w:before="100" w:beforeAutospacing="1" w:after="100" w:afterAutospacing="1" w:line="240" w:lineRule="auto"/>
              <w:ind w:left="150" w:right="150"/>
              <w:jc w:val="both"/>
              <w:rPr>
                <w:rFonts w:ascii="Arial" w:eastAsia="Times New Roman" w:hAnsi="Arial" w:cs="Arial"/>
                <w:sz w:val="20"/>
                <w:szCs w:val="20"/>
                <w:lang w:eastAsia="en-AU"/>
              </w:rPr>
            </w:pPr>
            <w:r w:rsidRPr="004A76DB">
              <w:rPr>
                <w:rFonts w:ascii="Arial" w:eastAsia="Times New Roman" w:hAnsi="Arial" w:cs="Arial"/>
                <w:b/>
                <w:bCs/>
                <w:sz w:val="20"/>
                <w:szCs w:val="20"/>
                <w:lang w:eastAsia="en-AU"/>
              </w:rPr>
              <w:t>PO4</w:t>
            </w:r>
          </w:p>
          <w:p w:rsidR="00781474" w:rsidRPr="00781474" w:rsidRDefault="004A76DB" w:rsidP="00781474">
            <w:pPr>
              <w:spacing w:before="100" w:beforeAutospacing="1" w:after="100" w:afterAutospacing="1" w:line="240" w:lineRule="auto"/>
              <w:rPr>
                <w:rFonts w:ascii="Arial" w:eastAsia="Times New Roman" w:hAnsi="Arial" w:cs="Arial"/>
                <w:sz w:val="20"/>
                <w:szCs w:val="20"/>
                <w:lang w:eastAsia="en-AU"/>
              </w:rPr>
            </w:pPr>
            <w:r w:rsidRPr="004A76DB">
              <w:rPr>
                <w:rFonts w:ascii="Arial" w:eastAsia="Times New Roman" w:hAnsi="Arial" w:cs="Arial"/>
                <w:sz w:val="20"/>
                <w:szCs w:val="20"/>
                <w:lang w:eastAsia="en-AU"/>
              </w:rPr>
              <w:t xml:space="preserve"> </w:t>
            </w:r>
            <w:r w:rsidR="00781474" w:rsidRPr="00781474">
              <w:rPr>
                <w:rFonts w:ascii="Arial" w:eastAsia="Times New Roman" w:hAnsi="Arial" w:cs="Arial"/>
                <w:sz w:val="20"/>
                <w:szCs w:val="20"/>
                <w:lang w:eastAsia="en-AU"/>
              </w:rPr>
              <w:t>Site cover is limited to a proportion of a site that ensures:</w:t>
            </w:r>
          </w:p>
          <w:p w:rsidR="00781474" w:rsidRPr="00781474" w:rsidRDefault="00781474" w:rsidP="00020F61">
            <w:pPr>
              <w:numPr>
                <w:ilvl w:val="0"/>
                <w:numId w:val="3"/>
              </w:numPr>
              <w:spacing w:before="100" w:beforeAutospacing="1" w:after="100" w:afterAutospacing="1" w:line="240" w:lineRule="auto"/>
              <w:ind w:right="150"/>
              <w:rPr>
                <w:rFonts w:ascii="Arial" w:eastAsia="Times New Roman" w:hAnsi="Arial" w:cs="Arial"/>
                <w:sz w:val="20"/>
                <w:szCs w:val="20"/>
                <w:lang w:eastAsia="en-AU"/>
              </w:rPr>
            </w:pPr>
            <w:proofErr w:type="gramStart"/>
            <w:r w:rsidRPr="00781474">
              <w:rPr>
                <w:rFonts w:ascii="Arial" w:eastAsia="Times New Roman" w:hAnsi="Arial" w:cs="Arial"/>
                <w:sz w:val="20"/>
                <w:szCs w:val="20"/>
                <w:lang w:eastAsia="en-AU"/>
              </w:rPr>
              <w:t>A sufficient number</w:t>
            </w:r>
            <w:proofErr w:type="gramEnd"/>
            <w:r w:rsidRPr="00781474">
              <w:rPr>
                <w:rFonts w:ascii="Arial" w:eastAsia="Times New Roman" w:hAnsi="Arial" w:cs="Arial"/>
                <w:sz w:val="20"/>
                <w:szCs w:val="20"/>
                <w:lang w:eastAsia="en-AU"/>
              </w:rPr>
              <w:t xml:space="preserve"> and type of vehicle parking spaces are provided on the site to meet the parking demands and expectations of the proposed use;</w:t>
            </w:r>
          </w:p>
          <w:p w:rsidR="00781474" w:rsidRPr="00781474" w:rsidRDefault="00781474" w:rsidP="00020F61">
            <w:pPr>
              <w:numPr>
                <w:ilvl w:val="0"/>
                <w:numId w:val="3"/>
              </w:numPr>
              <w:spacing w:before="100" w:beforeAutospacing="1" w:after="100" w:afterAutospacing="1" w:line="240" w:lineRule="auto"/>
              <w:ind w:right="150"/>
              <w:rPr>
                <w:rFonts w:ascii="Arial" w:eastAsia="Times New Roman" w:hAnsi="Arial" w:cs="Arial"/>
                <w:sz w:val="20"/>
                <w:szCs w:val="20"/>
                <w:lang w:eastAsia="en-AU"/>
              </w:rPr>
            </w:pPr>
            <w:r w:rsidRPr="00781474">
              <w:rPr>
                <w:rFonts w:ascii="Arial" w:eastAsia="Times New Roman" w:hAnsi="Arial" w:cs="Arial"/>
                <w:sz w:val="20"/>
                <w:szCs w:val="20"/>
                <w:lang w:eastAsia="en-AU"/>
              </w:rPr>
              <w:t xml:space="preserve">Any type of vehicle expected to visit the site on a regular basis </w:t>
            </w:r>
            <w:proofErr w:type="gramStart"/>
            <w:r w:rsidRPr="00781474">
              <w:rPr>
                <w:rFonts w:ascii="Arial" w:eastAsia="Times New Roman" w:hAnsi="Arial" w:cs="Arial"/>
                <w:sz w:val="20"/>
                <w:szCs w:val="20"/>
                <w:lang w:eastAsia="en-AU"/>
              </w:rPr>
              <w:t>is able to</w:t>
            </w:r>
            <w:proofErr w:type="gramEnd"/>
            <w:r w:rsidRPr="00781474">
              <w:rPr>
                <w:rFonts w:ascii="Arial" w:eastAsia="Times New Roman" w:hAnsi="Arial" w:cs="Arial"/>
                <w:sz w:val="20"/>
                <w:szCs w:val="20"/>
                <w:lang w:eastAsia="en-AU"/>
              </w:rPr>
              <w:t xml:space="preserve"> access and leave the </w:t>
            </w:r>
            <w:r w:rsidRPr="00781474">
              <w:rPr>
                <w:rFonts w:ascii="Arial" w:eastAsia="Times New Roman" w:hAnsi="Arial" w:cs="Arial"/>
                <w:sz w:val="20"/>
                <w:szCs w:val="20"/>
                <w:lang w:eastAsia="en-AU"/>
              </w:rPr>
              <w:lastRenderedPageBreak/>
              <w:t>site in a forward direction with clear manoeuvring on the site;</w:t>
            </w:r>
          </w:p>
          <w:p w:rsidR="00781474" w:rsidRPr="00781474" w:rsidRDefault="00781474" w:rsidP="00020F61">
            <w:pPr>
              <w:numPr>
                <w:ilvl w:val="0"/>
                <w:numId w:val="3"/>
              </w:numPr>
              <w:spacing w:before="100" w:beforeAutospacing="1" w:after="100" w:afterAutospacing="1" w:line="240" w:lineRule="auto"/>
              <w:ind w:right="150"/>
              <w:rPr>
                <w:rFonts w:ascii="Arial" w:eastAsia="Times New Roman" w:hAnsi="Arial" w:cs="Arial"/>
                <w:sz w:val="20"/>
                <w:szCs w:val="20"/>
                <w:lang w:eastAsia="en-AU"/>
              </w:rPr>
            </w:pPr>
            <w:r w:rsidRPr="00781474">
              <w:rPr>
                <w:rFonts w:ascii="Arial" w:eastAsia="Times New Roman" w:hAnsi="Arial" w:cs="Arial"/>
                <w:sz w:val="20"/>
                <w:szCs w:val="20"/>
                <w:lang w:eastAsia="en-AU"/>
              </w:rPr>
              <w:t>setbacks to boundaries maximise the efficient use of the site while ensuring positive interfaces with public space or sensitive land uses;</w:t>
            </w:r>
          </w:p>
          <w:p w:rsidR="00781474" w:rsidRPr="00781474" w:rsidRDefault="00781474" w:rsidP="00020F61">
            <w:pPr>
              <w:numPr>
                <w:ilvl w:val="0"/>
                <w:numId w:val="3"/>
              </w:numPr>
              <w:spacing w:before="100" w:beforeAutospacing="1" w:after="100" w:afterAutospacing="1" w:line="240" w:lineRule="auto"/>
              <w:ind w:right="150"/>
              <w:rPr>
                <w:rFonts w:ascii="Arial" w:eastAsia="Times New Roman" w:hAnsi="Arial" w:cs="Arial"/>
                <w:sz w:val="20"/>
                <w:szCs w:val="20"/>
                <w:lang w:eastAsia="en-AU"/>
              </w:rPr>
            </w:pPr>
            <w:r w:rsidRPr="00781474">
              <w:rPr>
                <w:rFonts w:ascii="Arial" w:eastAsia="Times New Roman" w:hAnsi="Arial" w:cs="Arial"/>
                <w:sz w:val="20"/>
                <w:szCs w:val="20"/>
                <w:lang w:eastAsia="en-AU"/>
              </w:rPr>
              <w:t>Areas of landscaping are provided to soften the built form and hard stand impacts of development whilst providing areas of natural space on a site.</w:t>
            </w:r>
          </w:p>
          <w:p w:rsidR="004A76DB" w:rsidRPr="004A76DB" w:rsidRDefault="004A76DB" w:rsidP="00781474">
            <w:pPr>
              <w:spacing w:before="100" w:beforeAutospacing="1" w:after="100" w:afterAutospacing="1" w:line="240" w:lineRule="auto"/>
              <w:ind w:right="150"/>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4A76DB" w:rsidRPr="004A76DB" w:rsidRDefault="00781474" w:rsidP="004A76DB">
            <w:pPr>
              <w:spacing w:before="100" w:beforeAutospacing="1" w:after="100" w:afterAutospacing="1" w:line="240" w:lineRule="auto"/>
              <w:ind w:left="150" w:right="150"/>
              <w:rPr>
                <w:rFonts w:ascii="Arial" w:eastAsia="Times New Roman" w:hAnsi="Arial" w:cs="Arial"/>
                <w:sz w:val="20"/>
                <w:szCs w:val="20"/>
                <w:lang w:eastAsia="en-AU"/>
              </w:rPr>
            </w:pPr>
            <w:r w:rsidRPr="00781474">
              <w:rPr>
                <w:rFonts w:ascii="Arial" w:eastAsia="Times New Roman" w:hAnsi="Arial" w:cs="Arial"/>
                <w:sz w:val="20"/>
                <w:szCs w:val="20"/>
                <w:lang w:eastAsia="en-AU"/>
              </w:rPr>
              <w:lastRenderedPageBreak/>
              <w:t>No example provided.</w:t>
            </w: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4A76DB"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Building height</w:t>
            </w:r>
          </w:p>
        </w:tc>
        <w:tc>
          <w:tcPr>
            <w:tcW w:w="1812"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PO5</w:t>
            </w:r>
          </w:p>
          <w:p w:rsidR="00781474" w:rsidRPr="00781474" w:rsidRDefault="00781474" w:rsidP="00781474">
            <w:pPr>
              <w:spacing w:before="100" w:beforeAutospacing="1" w:after="100" w:afterAutospacing="1" w:line="240" w:lineRule="auto"/>
              <w:ind w:left="150" w:right="150"/>
              <w:rPr>
                <w:rFonts w:ascii="Arial" w:eastAsia="Times New Roman" w:hAnsi="Arial" w:cs="Arial"/>
                <w:sz w:val="20"/>
                <w:szCs w:val="20"/>
                <w:lang w:eastAsia="en-AU"/>
              </w:rPr>
            </w:pPr>
            <w:r w:rsidRPr="00781474">
              <w:rPr>
                <w:rFonts w:ascii="Arial" w:eastAsia="Times New Roman" w:hAnsi="Arial" w:cs="Arial"/>
                <w:sz w:val="20"/>
                <w:szCs w:val="20"/>
                <w:lang w:eastAsia="en-AU"/>
              </w:rPr>
              <w:t xml:space="preserve">The height of buildings is in keeping with the predominant marine industrial character of the precinct and does not </w:t>
            </w:r>
            <w:proofErr w:type="gramStart"/>
            <w:r w:rsidRPr="00781474">
              <w:rPr>
                <w:rFonts w:ascii="Arial" w:eastAsia="Times New Roman" w:hAnsi="Arial" w:cs="Arial"/>
                <w:sz w:val="20"/>
                <w:szCs w:val="20"/>
                <w:lang w:eastAsia="en-AU"/>
              </w:rPr>
              <w:t>cause</w:t>
            </w:r>
            <w:proofErr w:type="gramEnd"/>
            <w:r w:rsidRPr="00781474">
              <w:rPr>
                <w:rFonts w:ascii="Arial" w:eastAsia="Times New Roman" w:hAnsi="Arial" w:cs="Arial"/>
                <w:sz w:val="20"/>
                <w:szCs w:val="20"/>
                <w:lang w:eastAsia="en-AU"/>
              </w:rPr>
              <w:t xml:space="preserve"> adverse amenity impacts on sensitive land uses and zones.</w:t>
            </w:r>
          </w:p>
          <w:p w:rsidR="00781474" w:rsidRPr="004A76DB" w:rsidRDefault="00781474" w:rsidP="004A76DB">
            <w:pPr>
              <w:spacing w:before="100" w:beforeAutospacing="1" w:after="100" w:afterAutospacing="1" w:line="240" w:lineRule="auto"/>
              <w:ind w:left="150" w:right="150"/>
              <w:rPr>
                <w:rFonts w:ascii="Arial" w:eastAsia="Times New Roman" w:hAnsi="Arial" w:cs="Arial"/>
                <w:sz w:val="20"/>
                <w:szCs w:val="20"/>
                <w:lang w:eastAsia="en-AU"/>
              </w:rPr>
            </w:pP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E5</w:t>
            </w:r>
          </w:p>
          <w:p w:rsidR="00781474" w:rsidRPr="004A76DB" w:rsidRDefault="00781474" w:rsidP="004A76DB">
            <w:pPr>
              <w:spacing w:before="100" w:beforeAutospacing="1" w:after="100" w:afterAutospacing="1" w:line="240" w:lineRule="auto"/>
              <w:ind w:left="150" w:right="150"/>
              <w:rPr>
                <w:rFonts w:ascii="Arial" w:eastAsia="Times New Roman" w:hAnsi="Arial" w:cs="Arial"/>
                <w:sz w:val="20"/>
                <w:szCs w:val="20"/>
                <w:lang w:eastAsia="en-AU"/>
              </w:rPr>
            </w:pPr>
            <w:r w:rsidRPr="00781474">
              <w:rPr>
                <w:rFonts w:ascii="Arial" w:eastAsia="Times New Roman" w:hAnsi="Arial" w:cs="Arial"/>
                <w:sz w:val="20"/>
                <w:szCs w:val="20"/>
                <w:lang w:eastAsia="en-AU"/>
              </w:rPr>
              <w:t>Building height does not exceed the maximum height identified on Overlay map - Building heights.</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4A76DB" w:rsidRPr="004A76DB" w:rsidRDefault="004A76DB" w:rsidP="004A76DB">
            <w:pPr>
              <w:spacing w:before="100" w:beforeAutospacing="1" w:after="100" w:afterAutospacing="1" w:line="240" w:lineRule="auto"/>
              <w:ind w:left="150" w:right="150"/>
              <w:jc w:val="both"/>
              <w:rPr>
                <w:rFonts w:ascii="Arial" w:eastAsia="Times New Roman" w:hAnsi="Arial" w:cs="Arial"/>
                <w:sz w:val="20"/>
                <w:szCs w:val="20"/>
                <w:lang w:eastAsia="en-AU"/>
              </w:rPr>
            </w:pPr>
            <w:r w:rsidRPr="004A76DB">
              <w:rPr>
                <w:rFonts w:ascii="Arial" w:eastAsia="Times New Roman" w:hAnsi="Arial" w:cs="Arial"/>
                <w:b/>
                <w:bCs/>
                <w:sz w:val="20"/>
                <w:szCs w:val="20"/>
                <w:lang w:eastAsia="en-AU"/>
              </w:rPr>
              <w:t>Setbacks</w:t>
            </w:r>
          </w:p>
        </w:tc>
        <w:tc>
          <w:tcPr>
            <w:tcW w:w="1812"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4A76DB" w:rsidRPr="004A76DB" w:rsidTr="006147D7">
        <w:trPr>
          <w:trHeight w:val="2565"/>
          <w:tblCellSpacing w:w="15" w:type="dxa"/>
        </w:trPr>
        <w:tc>
          <w:tcPr>
            <w:tcW w:w="487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PO6</w:t>
            </w:r>
          </w:p>
          <w:p w:rsidR="00781474" w:rsidRPr="00781474" w:rsidRDefault="00781474" w:rsidP="00781474">
            <w:pPr>
              <w:spacing w:before="100" w:beforeAutospacing="1" w:after="100" w:afterAutospacing="1" w:line="240" w:lineRule="auto"/>
              <w:ind w:left="150" w:right="150"/>
              <w:jc w:val="both"/>
              <w:rPr>
                <w:rFonts w:ascii="Arial" w:eastAsia="Times New Roman" w:hAnsi="Arial" w:cs="Arial"/>
                <w:sz w:val="20"/>
                <w:szCs w:val="20"/>
                <w:lang w:eastAsia="en-AU"/>
              </w:rPr>
            </w:pPr>
            <w:r w:rsidRPr="00781474">
              <w:rPr>
                <w:rFonts w:ascii="Arial" w:eastAsia="Times New Roman" w:hAnsi="Arial" w:cs="Arial"/>
                <w:sz w:val="20"/>
                <w:szCs w:val="20"/>
                <w:lang w:eastAsia="en-AU"/>
              </w:rPr>
              <w:t>Street boundary setbacks:</w:t>
            </w:r>
          </w:p>
          <w:p w:rsidR="00781474" w:rsidRPr="00781474" w:rsidRDefault="00781474" w:rsidP="00020F61">
            <w:pPr>
              <w:numPr>
                <w:ilvl w:val="0"/>
                <w:numId w:val="4"/>
              </w:numPr>
              <w:spacing w:before="100" w:beforeAutospacing="1" w:after="100" w:afterAutospacing="1" w:line="240" w:lineRule="auto"/>
              <w:ind w:right="150"/>
              <w:jc w:val="both"/>
              <w:rPr>
                <w:rFonts w:ascii="Arial" w:eastAsia="Times New Roman" w:hAnsi="Arial" w:cs="Arial"/>
                <w:sz w:val="20"/>
                <w:szCs w:val="20"/>
                <w:lang w:eastAsia="en-AU"/>
              </w:rPr>
            </w:pPr>
            <w:r w:rsidRPr="00781474">
              <w:rPr>
                <w:rFonts w:ascii="Arial" w:eastAsia="Times New Roman" w:hAnsi="Arial" w:cs="Arial"/>
                <w:sz w:val="20"/>
                <w:szCs w:val="20"/>
                <w:lang w:eastAsia="en-AU"/>
              </w:rPr>
              <w:t>minimise building bulk and visual dominance from the street;</w:t>
            </w:r>
          </w:p>
          <w:p w:rsidR="00781474" w:rsidRPr="00781474" w:rsidRDefault="00781474" w:rsidP="00020F61">
            <w:pPr>
              <w:numPr>
                <w:ilvl w:val="0"/>
                <w:numId w:val="4"/>
              </w:numPr>
              <w:spacing w:before="100" w:beforeAutospacing="1" w:after="100" w:afterAutospacing="1" w:line="240" w:lineRule="auto"/>
              <w:ind w:right="150"/>
              <w:jc w:val="both"/>
              <w:rPr>
                <w:rFonts w:ascii="Arial" w:eastAsia="Times New Roman" w:hAnsi="Arial" w:cs="Arial"/>
                <w:sz w:val="20"/>
                <w:szCs w:val="20"/>
                <w:lang w:eastAsia="en-AU"/>
              </w:rPr>
            </w:pPr>
            <w:r w:rsidRPr="00781474">
              <w:rPr>
                <w:rFonts w:ascii="Arial" w:eastAsia="Times New Roman" w:hAnsi="Arial" w:cs="Arial"/>
                <w:sz w:val="20"/>
                <w:szCs w:val="20"/>
                <w:lang w:eastAsia="en-AU"/>
              </w:rPr>
              <w:t>provide areas for landscaping at the front of the site;</w:t>
            </w:r>
          </w:p>
          <w:p w:rsidR="004A76DB" w:rsidRPr="00E1196A" w:rsidRDefault="00781474" w:rsidP="00020F61">
            <w:pPr>
              <w:numPr>
                <w:ilvl w:val="0"/>
                <w:numId w:val="4"/>
              </w:numPr>
              <w:spacing w:before="100" w:beforeAutospacing="1" w:after="100" w:afterAutospacing="1" w:line="240" w:lineRule="auto"/>
              <w:ind w:right="150"/>
              <w:jc w:val="both"/>
              <w:rPr>
                <w:rFonts w:ascii="Arial" w:eastAsia="Times New Roman" w:hAnsi="Arial" w:cs="Arial"/>
                <w:sz w:val="20"/>
                <w:szCs w:val="20"/>
                <w:lang w:eastAsia="en-AU"/>
              </w:rPr>
            </w:pPr>
            <w:r w:rsidRPr="00781474">
              <w:rPr>
                <w:rFonts w:ascii="Arial" w:eastAsia="Times New Roman" w:hAnsi="Arial" w:cs="Arial"/>
                <w:sz w:val="20"/>
                <w:szCs w:val="20"/>
                <w:lang w:eastAsia="en-AU"/>
              </w:rPr>
              <w:t>allow for customer parking to be located at the front of the building.</w:t>
            </w:r>
          </w:p>
        </w:tc>
        <w:tc>
          <w:tcPr>
            <w:tcW w:w="564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E6</w:t>
            </w:r>
          </w:p>
          <w:p w:rsidR="00781474" w:rsidRPr="00781474" w:rsidRDefault="00781474" w:rsidP="00781474">
            <w:pPr>
              <w:spacing w:before="100" w:beforeAutospacing="1" w:after="100" w:afterAutospacing="1" w:line="240" w:lineRule="auto"/>
              <w:ind w:left="150" w:right="150"/>
              <w:jc w:val="both"/>
              <w:rPr>
                <w:rFonts w:ascii="Arial" w:eastAsia="Times New Roman" w:hAnsi="Arial" w:cs="Arial"/>
                <w:sz w:val="20"/>
                <w:szCs w:val="20"/>
                <w:lang w:eastAsia="en-AU"/>
              </w:rPr>
            </w:pPr>
            <w:r w:rsidRPr="00781474">
              <w:rPr>
                <w:rFonts w:ascii="Arial" w:eastAsia="Times New Roman" w:hAnsi="Arial" w:cs="Arial"/>
                <w:sz w:val="20"/>
                <w:szCs w:val="20"/>
                <w:lang w:eastAsia="en-AU"/>
              </w:rPr>
              <w:t xml:space="preserve">Buildings maintain a minimum setback </w:t>
            </w:r>
            <w:proofErr w:type="gramStart"/>
            <w:r w:rsidRPr="00781474">
              <w:rPr>
                <w:rFonts w:ascii="Arial" w:eastAsia="Times New Roman" w:hAnsi="Arial" w:cs="Arial"/>
                <w:sz w:val="20"/>
                <w:szCs w:val="20"/>
                <w:lang w:eastAsia="en-AU"/>
              </w:rPr>
              <w:t>of :</w:t>
            </w:r>
            <w:proofErr w:type="gramEnd"/>
          </w:p>
          <w:p w:rsidR="00781474" w:rsidRPr="00781474" w:rsidRDefault="00781474" w:rsidP="00020F61">
            <w:pPr>
              <w:numPr>
                <w:ilvl w:val="0"/>
                <w:numId w:val="5"/>
              </w:numPr>
              <w:spacing w:before="100" w:beforeAutospacing="1" w:after="100" w:afterAutospacing="1" w:line="240" w:lineRule="auto"/>
              <w:ind w:right="150"/>
              <w:jc w:val="both"/>
              <w:rPr>
                <w:rFonts w:ascii="Arial" w:eastAsia="Times New Roman" w:hAnsi="Arial" w:cs="Arial"/>
                <w:sz w:val="20"/>
                <w:szCs w:val="20"/>
                <w:lang w:eastAsia="en-AU"/>
              </w:rPr>
            </w:pPr>
            <w:r w:rsidRPr="00781474">
              <w:rPr>
                <w:rFonts w:ascii="Arial" w:eastAsia="Times New Roman" w:hAnsi="Arial" w:cs="Arial"/>
                <w:sz w:val="20"/>
                <w:szCs w:val="20"/>
                <w:lang w:eastAsia="en-AU"/>
              </w:rPr>
              <w:t>6m to the street frontage (other than the Bruce Highway);</w:t>
            </w:r>
          </w:p>
          <w:p w:rsidR="00781474" w:rsidRPr="00781474" w:rsidRDefault="00781474" w:rsidP="00020F61">
            <w:pPr>
              <w:numPr>
                <w:ilvl w:val="0"/>
                <w:numId w:val="5"/>
              </w:numPr>
              <w:spacing w:before="100" w:beforeAutospacing="1" w:after="100" w:afterAutospacing="1" w:line="240" w:lineRule="auto"/>
              <w:ind w:right="150"/>
              <w:jc w:val="both"/>
              <w:rPr>
                <w:rFonts w:ascii="Arial" w:eastAsia="Times New Roman" w:hAnsi="Arial" w:cs="Arial"/>
                <w:sz w:val="20"/>
                <w:szCs w:val="20"/>
                <w:lang w:eastAsia="en-AU"/>
              </w:rPr>
            </w:pPr>
            <w:r w:rsidRPr="00781474">
              <w:rPr>
                <w:rFonts w:ascii="Arial" w:eastAsia="Times New Roman" w:hAnsi="Arial" w:cs="Arial"/>
                <w:sz w:val="20"/>
                <w:szCs w:val="20"/>
                <w:lang w:eastAsia="en-AU"/>
              </w:rPr>
              <w:t>3m to the secondary street frontage;</w:t>
            </w:r>
          </w:p>
          <w:p w:rsidR="00781474" w:rsidRPr="00781474" w:rsidRDefault="00781474" w:rsidP="00020F61">
            <w:pPr>
              <w:numPr>
                <w:ilvl w:val="0"/>
                <w:numId w:val="5"/>
              </w:numPr>
              <w:spacing w:before="100" w:beforeAutospacing="1" w:after="100" w:afterAutospacing="1" w:line="240" w:lineRule="auto"/>
              <w:ind w:right="150"/>
              <w:jc w:val="both"/>
              <w:rPr>
                <w:rFonts w:ascii="Arial" w:eastAsia="Times New Roman" w:hAnsi="Arial" w:cs="Arial"/>
                <w:sz w:val="20"/>
                <w:szCs w:val="20"/>
                <w:lang w:eastAsia="en-AU"/>
              </w:rPr>
            </w:pPr>
            <w:r w:rsidRPr="00781474">
              <w:rPr>
                <w:rFonts w:ascii="Arial" w:eastAsia="Times New Roman" w:hAnsi="Arial" w:cs="Arial"/>
                <w:sz w:val="20"/>
                <w:szCs w:val="20"/>
                <w:lang w:eastAsia="en-AU"/>
              </w:rPr>
              <w:t>10m to a boundary adjoining the Bruce Highway.</w:t>
            </w:r>
          </w:p>
          <w:p w:rsidR="00781474" w:rsidRPr="004A76DB" w:rsidRDefault="00781474" w:rsidP="004A76DB">
            <w:pPr>
              <w:spacing w:before="100" w:beforeAutospacing="1" w:after="100" w:afterAutospacing="1" w:line="240" w:lineRule="auto"/>
              <w:ind w:left="150" w:right="150"/>
              <w:jc w:val="both"/>
              <w:rPr>
                <w:rFonts w:ascii="Arial" w:eastAsia="Times New Roman" w:hAnsi="Arial" w:cs="Arial"/>
                <w:sz w:val="20"/>
                <w:szCs w:val="20"/>
                <w:lang w:eastAsia="en-AU"/>
              </w:rPr>
            </w:pPr>
          </w:p>
          <w:p w:rsidR="004A76DB" w:rsidRPr="004A76DB" w:rsidRDefault="004A76DB" w:rsidP="00781474">
            <w:pPr>
              <w:spacing w:before="100" w:beforeAutospacing="1" w:after="100" w:afterAutospacing="1" w:line="240" w:lineRule="auto"/>
              <w:ind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4A76DB" w:rsidRPr="004A76DB" w:rsidTr="006147D7">
        <w:trPr>
          <w:trHeight w:val="750"/>
          <w:tblCellSpacing w:w="15" w:type="dxa"/>
        </w:trPr>
        <w:tc>
          <w:tcPr>
            <w:tcW w:w="487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E1196A" w:rsidRDefault="004A76DB" w:rsidP="00E1196A">
            <w:pPr>
              <w:spacing w:before="100" w:beforeAutospacing="1" w:after="0" w:line="240" w:lineRule="auto"/>
              <w:ind w:left="150" w:right="150"/>
              <w:jc w:val="both"/>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PO7</w:t>
            </w:r>
          </w:p>
          <w:p w:rsidR="00781474" w:rsidRPr="00E1196A" w:rsidRDefault="00781474" w:rsidP="00E1196A">
            <w:pPr>
              <w:spacing w:before="100" w:beforeAutospacing="1" w:after="0" w:line="240" w:lineRule="auto"/>
              <w:ind w:left="150" w:right="150"/>
              <w:jc w:val="both"/>
              <w:rPr>
                <w:rFonts w:ascii="Arial" w:eastAsia="Times New Roman" w:hAnsi="Arial" w:cs="Arial"/>
                <w:b/>
                <w:bCs/>
                <w:sz w:val="20"/>
                <w:szCs w:val="20"/>
                <w:lang w:eastAsia="en-AU"/>
              </w:rPr>
            </w:pPr>
            <w:r w:rsidRPr="00781474">
              <w:rPr>
                <w:rFonts w:ascii="Arial" w:eastAsia="Times New Roman" w:hAnsi="Arial" w:cs="Arial"/>
                <w:sz w:val="20"/>
                <w:szCs w:val="20"/>
                <w:lang w:eastAsia="en-AU"/>
              </w:rPr>
              <w:t xml:space="preserve">Building setbacks allow access to the waterway and do not compromise future marine industries and port services from accessing the </w:t>
            </w:r>
            <w:proofErr w:type="spellStart"/>
            <w:r w:rsidRPr="00781474">
              <w:rPr>
                <w:rFonts w:ascii="Arial" w:eastAsia="Times New Roman" w:hAnsi="Arial" w:cs="Arial"/>
                <w:sz w:val="20"/>
                <w:szCs w:val="20"/>
                <w:lang w:eastAsia="en-AU"/>
              </w:rPr>
              <w:t>waters</w:t>
            </w:r>
            <w:proofErr w:type="spellEnd"/>
            <w:r w:rsidRPr="00781474">
              <w:rPr>
                <w:rFonts w:ascii="Arial" w:eastAsia="Times New Roman" w:hAnsi="Arial" w:cs="Arial"/>
                <w:sz w:val="20"/>
                <w:szCs w:val="20"/>
                <w:lang w:eastAsia="en-AU"/>
              </w:rPr>
              <w:t xml:space="preserve"> edge.</w:t>
            </w:r>
            <w:r>
              <w:rPr>
                <w:rFonts w:ascii="Arial" w:eastAsia="Times New Roman" w:hAnsi="Arial" w:cs="Arial"/>
                <w:sz w:val="20"/>
                <w:szCs w:val="20"/>
                <w:lang w:eastAsia="en-AU"/>
              </w:rPr>
              <w:t xml:space="preserve"> </w:t>
            </w:r>
          </w:p>
          <w:p w:rsidR="004A76DB" w:rsidRPr="004A76DB" w:rsidRDefault="004A76DB" w:rsidP="004A76DB">
            <w:pPr>
              <w:spacing w:before="100" w:beforeAutospacing="1" w:after="100" w:afterAutospacing="1" w:line="240" w:lineRule="auto"/>
              <w:ind w:left="150" w:right="150"/>
              <w:jc w:val="both"/>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E7</w:t>
            </w:r>
          </w:p>
          <w:p w:rsidR="00781474" w:rsidRPr="004A76DB" w:rsidRDefault="00781474" w:rsidP="004A76DB">
            <w:pPr>
              <w:spacing w:before="100" w:beforeAutospacing="1" w:after="100" w:afterAutospacing="1" w:line="240" w:lineRule="auto"/>
              <w:ind w:left="150" w:right="150"/>
              <w:jc w:val="both"/>
              <w:rPr>
                <w:rFonts w:ascii="Arial" w:eastAsia="Times New Roman" w:hAnsi="Arial" w:cs="Arial"/>
                <w:sz w:val="20"/>
                <w:szCs w:val="20"/>
                <w:lang w:eastAsia="en-AU"/>
              </w:rPr>
            </w:pPr>
            <w:r w:rsidRPr="00781474">
              <w:rPr>
                <w:rFonts w:ascii="Arial" w:eastAsia="Times New Roman" w:hAnsi="Arial" w:cs="Arial"/>
                <w:sz w:val="20"/>
                <w:szCs w:val="20"/>
                <w:lang w:eastAsia="en-AU"/>
              </w:rPr>
              <w:t xml:space="preserve">Buildings are setback 4m from the </w:t>
            </w:r>
            <w:proofErr w:type="spellStart"/>
            <w:r w:rsidRPr="00781474">
              <w:rPr>
                <w:rFonts w:ascii="Arial" w:eastAsia="Times New Roman" w:hAnsi="Arial" w:cs="Arial"/>
                <w:sz w:val="20"/>
                <w:szCs w:val="20"/>
                <w:lang w:eastAsia="en-AU"/>
              </w:rPr>
              <w:t>waters</w:t>
            </w:r>
            <w:proofErr w:type="spellEnd"/>
            <w:r w:rsidRPr="00781474">
              <w:rPr>
                <w:rFonts w:ascii="Arial" w:eastAsia="Times New Roman" w:hAnsi="Arial" w:cs="Arial"/>
                <w:sz w:val="20"/>
                <w:szCs w:val="20"/>
                <w:lang w:eastAsia="en-AU"/>
              </w:rPr>
              <w:t xml:space="preserve"> edge, measured from the top edge of bank.</w:t>
            </w:r>
            <w:r>
              <w:rPr>
                <w:rFonts w:ascii="Arial" w:eastAsia="Times New Roman" w:hAnsi="Arial" w:cs="Arial"/>
                <w:sz w:val="20"/>
                <w:szCs w:val="20"/>
                <w:lang w:eastAsia="en-AU"/>
              </w:rPr>
              <w:t xml:space="preserve"> </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4A76DB" w:rsidRPr="004A76DB" w:rsidTr="006147D7">
        <w:trPr>
          <w:trHeight w:val="2040"/>
          <w:tblCellSpacing w:w="15" w:type="dxa"/>
        </w:trPr>
        <w:tc>
          <w:tcPr>
            <w:tcW w:w="487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lastRenderedPageBreak/>
              <w:t>PO8</w:t>
            </w:r>
          </w:p>
          <w:p w:rsidR="004A76DB" w:rsidRPr="004A76DB" w:rsidRDefault="00781474" w:rsidP="004A76DB">
            <w:pPr>
              <w:spacing w:before="100" w:beforeAutospacing="1" w:after="100" w:afterAutospacing="1" w:line="240" w:lineRule="auto"/>
              <w:ind w:left="150" w:right="150"/>
              <w:rPr>
                <w:rFonts w:ascii="Arial" w:eastAsia="Times New Roman" w:hAnsi="Arial" w:cs="Arial"/>
                <w:sz w:val="20"/>
                <w:szCs w:val="20"/>
                <w:lang w:eastAsia="en-AU"/>
              </w:rPr>
            </w:pPr>
            <w:r w:rsidRPr="00781474">
              <w:rPr>
                <w:rFonts w:ascii="Arial" w:eastAsia="Times New Roman" w:hAnsi="Arial" w:cs="Arial"/>
                <w:sz w:val="20"/>
                <w:szCs w:val="20"/>
                <w:lang w:eastAsia="en-AU"/>
              </w:rPr>
              <w:t>Side and rear boundary setbacks maintain views, privacy, access to natural light and the visual amenity of adjoining sensitive land uses.</w:t>
            </w:r>
          </w:p>
        </w:tc>
        <w:tc>
          <w:tcPr>
            <w:tcW w:w="564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E8</w:t>
            </w:r>
          </w:p>
          <w:p w:rsidR="00781474" w:rsidRPr="00781474" w:rsidRDefault="00781474" w:rsidP="00781474">
            <w:pPr>
              <w:spacing w:before="100" w:beforeAutospacing="1" w:after="100" w:afterAutospacing="1" w:line="240" w:lineRule="auto"/>
              <w:ind w:left="150" w:right="150"/>
              <w:rPr>
                <w:rFonts w:ascii="Arial" w:eastAsia="Times New Roman" w:hAnsi="Arial" w:cs="Arial"/>
                <w:sz w:val="20"/>
                <w:szCs w:val="20"/>
                <w:lang w:eastAsia="en-AU"/>
              </w:rPr>
            </w:pPr>
            <w:r w:rsidRPr="00781474">
              <w:rPr>
                <w:rFonts w:ascii="Arial" w:eastAsia="Times New Roman" w:hAnsi="Arial" w:cs="Arial"/>
                <w:sz w:val="20"/>
                <w:szCs w:val="20"/>
                <w:lang w:eastAsia="en-AU"/>
              </w:rPr>
              <w:t>Where a development adjoins general residential zoned land, the building is setback a minimum of 3m from the property boundary with dense landscaping installed along the boundary to provide screening of the development with a mature height of at least 3m.</w:t>
            </w:r>
          </w:p>
          <w:tbl>
            <w:tblPr>
              <w:tblW w:w="556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60"/>
            </w:tblGrid>
            <w:tr w:rsidR="00781474" w:rsidRPr="00781474" w:rsidTr="00781474">
              <w:trPr>
                <w:trHeight w:val="241"/>
                <w:tblCellSpacing w:w="15" w:type="dxa"/>
              </w:trPr>
              <w:tc>
                <w:tcPr>
                  <w:tcW w:w="5500" w:type="dxa"/>
                  <w:tcBorders>
                    <w:top w:val="single" w:sz="6" w:space="0" w:color="CCCCCC"/>
                    <w:left w:val="single" w:sz="6" w:space="0" w:color="CCCCCC"/>
                    <w:bottom w:val="single" w:sz="6" w:space="0" w:color="CCCCCC"/>
                    <w:right w:val="single" w:sz="6" w:space="0" w:color="CCCCCC"/>
                  </w:tcBorders>
                  <w:vAlign w:val="center"/>
                  <w:hideMark/>
                </w:tcPr>
                <w:p w:rsidR="00781474" w:rsidRPr="00781474" w:rsidRDefault="00781474" w:rsidP="00781474">
                  <w:pPr>
                    <w:spacing w:before="100" w:beforeAutospacing="1" w:after="100" w:afterAutospacing="1" w:line="240" w:lineRule="auto"/>
                    <w:ind w:left="150" w:right="150"/>
                    <w:rPr>
                      <w:rFonts w:ascii="Arial" w:eastAsia="Times New Roman" w:hAnsi="Arial" w:cs="Arial"/>
                      <w:sz w:val="20"/>
                      <w:szCs w:val="20"/>
                      <w:lang w:eastAsia="en-AU"/>
                    </w:rPr>
                  </w:pPr>
                  <w:r w:rsidRPr="009D3350">
                    <w:rPr>
                      <w:rFonts w:ascii="Arial" w:eastAsia="Times New Roman" w:hAnsi="Arial" w:cs="Arial"/>
                      <w:sz w:val="18"/>
                      <w:szCs w:val="20"/>
                      <w:lang w:eastAsia="en-AU"/>
                    </w:rPr>
                    <w:t>Note - Refer to Planning scheme policy - Integrated design for determining acceptable levels of landscaping for screening purposes.</w:t>
                  </w:r>
                </w:p>
              </w:tc>
            </w:tr>
          </w:tbl>
          <w:p w:rsidR="00781474" w:rsidRPr="004A76DB" w:rsidRDefault="00781474" w:rsidP="004A76DB">
            <w:pPr>
              <w:spacing w:before="100" w:beforeAutospacing="1" w:after="100" w:afterAutospacing="1" w:line="240" w:lineRule="auto"/>
              <w:ind w:left="150" w:right="150"/>
              <w:rPr>
                <w:rFonts w:ascii="Arial" w:eastAsia="Times New Roman" w:hAnsi="Arial" w:cs="Arial"/>
                <w:sz w:val="20"/>
                <w:szCs w:val="20"/>
                <w:lang w:eastAsia="en-AU"/>
              </w:rPr>
            </w:pPr>
          </w:p>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CCCCCC"/>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Building appearance and design</w:t>
            </w:r>
          </w:p>
        </w:tc>
        <w:tc>
          <w:tcPr>
            <w:tcW w:w="1812"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PO9</w:t>
            </w:r>
          </w:p>
          <w:p w:rsidR="00781474" w:rsidRPr="004A76DB" w:rsidRDefault="00781474" w:rsidP="004A76DB">
            <w:pPr>
              <w:spacing w:before="100" w:beforeAutospacing="1" w:after="100" w:afterAutospacing="1" w:line="240" w:lineRule="auto"/>
              <w:ind w:left="150" w:right="150"/>
              <w:rPr>
                <w:rFonts w:ascii="Arial" w:eastAsia="Times New Roman" w:hAnsi="Arial" w:cs="Arial"/>
                <w:sz w:val="20"/>
                <w:szCs w:val="20"/>
                <w:lang w:eastAsia="en-AU"/>
              </w:rPr>
            </w:pPr>
            <w:r w:rsidRPr="00781474">
              <w:rPr>
                <w:rFonts w:ascii="Arial" w:eastAsia="Times New Roman" w:hAnsi="Arial" w:cs="Arial"/>
                <w:sz w:val="20"/>
                <w:szCs w:val="20"/>
                <w:lang w:eastAsia="en-AU"/>
              </w:rPr>
              <w:t>Buildings on highly visible sites incorporate a high standard of industrial design and construction, which adds visual interest to the streetscape and reduces the perceived bulk of the building from the street.</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sz w:val="20"/>
                <w:szCs w:val="20"/>
                <w:lang w:eastAsia="en-AU"/>
              </w:rPr>
              <w:t>No example provided.</w:t>
            </w: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4A76DB"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CCCCCC"/>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Staff recreation</w:t>
            </w:r>
          </w:p>
        </w:tc>
        <w:tc>
          <w:tcPr>
            <w:tcW w:w="1812"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rHeight w:val="2880"/>
          <w:tblCellSpacing w:w="15" w:type="dxa"/>
        </w:trPr>
        <w:tc>
          <w:tcPr>
            <w:tcW w:w="4877" w:type="dxa"/>
            <w:tcBorders>
              <w:top w:val="outset" w:sz="6" w:space="0" w:color="auto"/>
              <w:left w:val="outset" w:sz="6" w:space="0" w:color="auto"/>
              <w:bottom w:val="outset" w:sz="6" w:space="0" w:color="auto"/>
              <w:right w:val="outset" w:sz="6" w:space="0" w:color="auto"/>
            </w:tcBorders>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PO10</w:t>
            </w:r>
          </w:p>
          <w:p w:rsidR="004A76DB" w:rsidRPr="004A76DB" w:rsidRDefault="00781474" w:rsidP="004A76DB">
            <w:pPr>
              <w:spacing w:before="100" w:beforeAutospacing="1" w:after="100" w:afterAutospacing="1" w:line="240" w:lineRule="auto"/>
              <w:ind w:left="150" w:right="150"/>
              <w:rPr>
                <w:rFonts w:ascii="Arial" w:eastAsia="Times New Roman" w:hAnsi="Arial" w:cs="Arial"/>
                <w:sz w:val="20"/>
                <w:szCs w:val="20"/>
                <w:lang w:eastAsia="en-AU"/>
              </w:rPr>
            </w:pPr>
            <w:r w:rsidRPr="00781474">
              <w:rPr>
                <w:rFonts w:ascii="Arial" w:eastAsia="Times New Roman" w:hAnsi="Arial" w:cs="Arial"/>
                <w:sz w:val="20"/>
                <w:szCs w:val="20"/>
                <w:lang w:eastAsia="en-AU"/>
              </w:rPr>
              <w:t>Staff are provided with adequate and amendable break/dining facilities to suit the nature of the activities on-site.</w:t>
            </w:r>
          </w:p>
        </w:tc>
        <w:tc>
          <w:tcPr>
            <w:tcW w:w="5640"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E10</w:t>
            </w:r>
          </w:p>
          <w:p w:rsidR="00781474" w:rsidRPr="00781474" w:rsidRDefault="00781474" w:rsidP="00781474">
            <w:pPr>
              <w:spacing w:before="100" w:beforeAutospacing="1" w:after="100" w:afterAutospacing="1" w:line="240" w:lineRule="auto"/>
              <w:ind w:left="150" w:right="150"/>
              <w:rPr>
                <w:rFonts w:ascii="Arial" w:eastAsia="Times New Roman" w:hAnsi="Arial" w:cs="Arial"/>
                <w:sz w:val="20"/>
                <w:szCs w:val="20"/>
                <w:lang w:eastAsia="en-AU"/>
              </w:rPr>
            </w:pPr>
            <w:r w:rsidRPr="00781474">
              <w:rPr>
                <w:rFonts w:ascii="Arial" w:eastAsia="Times New Roman" w:hAnsi="Arial" w:cs="Arial"/>
                <w:sz w:val="20"/>
                <w:szCs w:val="20"/>
                <w:lang w:eastAsia="en-AU"/>
              </w:rPr>
              <w:t xml:space="preserve">Where the nature of the activities on-site </w:t>
            </w:r>
            <w:proofErr w:type="gramStart"/>
            <w:r w:rsidRPr="00781474">
              <w:rPr>
                <w:rFonts w:ascii="Arial" w:eastAsia="Times New Roman" w:hAnsi="Arial" w:cs="Arial"/>
                <w:sz w:val="20"/>
                <w:szCs w:val="20"/>
                <w:lang w:eastAsia="en-AU"/>
              </w:rPr>
              <w:t>do</w:t>
            </w:r>
            <w:proofErr w:type="gramEnd"/>
            <w:r w:rsidRPr="00781474">
              <w:rPr>
                <w:rFonts w:ascii="Arial" w:eastAsia="Times New Roman" w:hAnsi="Arial" w:cs="Arial"/>
                <w:sz w:val="20"/>
                <w:szCs w:val="20"/>
                <w:lang w:eastAsia="en-AU"/>
              </w:rPr>
              <w:t xml:space="preserve"> not allow staff to eat in their work environment, the development provides an on-site recreation area for staff that:</w:t>
            </w:r>
          </w:p>
          <w:p w:rsidR="00781474" w:rsidRPr="00781474" w:rsidRDefault="00781474" w:rsidP="00020F61">
            <w:pPr>
              <w:numPr>
                <w:ilvl w:val="0"/>
                <w:numId w:val="6"/>
              </w:numPr>
              <w:spacing w:before="100" w:beforeAutospacing="1" w:after="100" w:afterAutospacing="1" w:line="240" w:lineRule="auto"/>
              <w:ind w:right="150"/>
              <w:rPr>
                <w:rFonts w:ascii="Arial" w:eastAsia="Times New Roman" w:hAnsi="Arial" w:cs="Arial"/>
                <w:sz w:val="20"/>
                <w:szCs w:val="20"/>
                <w:lang w:eastAsia="en-AU"/>
              </w:rPr>
            </w:pPr>
            <w:r w:rsidRPr="00781474">
              <w:rPr>
                <w:rFonts w:ascii="Arial" w:eastAsia="Times New Roman" w:hAnsi="Arial" w:cs="Arial"/>
                <w:sz w:val="20"/>
                <w:szCs w:val="20"/>
                <w:lang w:eastAsia="en-AU"/>
              </w:rPr>
              <w:t>Includes adequate seating, tables and rubbish bins for the number of staff on-site;</w:t>
            </w:r>
          </w:p>
          <w:p w:rsidR="00781474" w:rsidRPr="00781474" w:rsidRDefault="00781474" w:rsidP="00020F61">
            <w:pPr>
              <w:numPr>
                <w:ilvl w:val="0"/>
                <w:numId w:val="6"/>
              </w:numPr>
              <w:spacing w:before="100" w:beforeAutospacing="1" w:after="100" w:afterAutospacing="1" w:line="240" w:lineRule="auto"/>
              <w:ind w:right="150"/>
              <w:rPr>
                <w:rFonts w:ascii="Arial" w:eastAsia="Times New Roman" w:hAnsi="Arial" w:cs="Arial"/>
                <w:sz w:val="20"/>
                <w:szCs w:val="20"/>
                <w:lang w:eastAsia="en-AU"/>
              </w:rPr>
            </w:pPr>
            <w:r w:rsidRPr="00781474">
              <w:rPr>
                <w:rFonts w:ascii="Arial" w:eastAsia="Times New Roman" w:hAnsi="Arial" w:cs="Arial"/>
                <w:sz w:val="20"/>
                <w:szCs w:val="20"/>
                <w:lang w:eastAsia="en-AU"/>
              </w:rPr>
              <w:t>is adequately protected from the weather;</w:t>
            </w:r>
          </w:p>
          <w:p w:rsidR="00781474" w:rsidRPr="00781474" w:rsidRDefault="00781474" w:rsidP="00020F61">
            <w:pPr>
              <w:numPr>
                <w:ilvl w:val="0"/>
                <w:numId w:val="6"/>
              </w:numPr>
              <w:spacing w:before="100" w:beforeAutospacing="1" w:after="100" w:afterAutospacing="1" w:line="240" w:lineRule="auto"/>
              <w:ind w:right="150"/>
              <w:rPr>
                <w:rFonts w:ascii="Arial" w:eastAsia="Times New Roman" w:hAnsi="Arial" w:cs="Arial"/>
                <w:sz w:val="20"/>
                <w:szCs w:val="20"/>
                <w:lang w:eastAsia="en-AU"/>
              </w:rPr>
            </w:pPr>
            <w:r w:rsidRPr="00781474">
              <w:rPr>
                <w:rFonts w:ascii="Arial" w:eastAsia="Times New Roman" w:hAnsi="Arial" w:cs="Arial"/>
                <w:sz w:val="20"/>
                <w:szCs w:val="20"/>
                <w:lang w:eastAsia="en-AU"/>
              </w:rPr>
              <w:t>is safely accessible to all staff;</w:t>
            </w:r>
          </w:p>
          <w:p w:rsidR="00781474" w:rsidRPr="00781474" w:rsidRDefault="00781474" w:rsidP="00020F61">
            <w:pPr>
              <w:numPr>
                <w:ilvl w:val="0"/>
                <w:numId w:val="6"/>
              </w:numPr>
              <w:spacing w:before="100" w:beforeAutospacing="1" w:after="100" w:afterAutospacing="1" w:line="240" w:lineRule="auto"/>
              <w:ind w:right="150"/>
              <w:rPr>
                <w:rFonts w:ascii="Arial" w:eastAsia="Times New Roman" w:hAnsi="Arial" w:cs="Arial"/>
                <w:sz w:val="20"/>
                <w:szCs w:val="20"/>
                <w:lang w:eastAsia="en-AU"/>
              </w:rPr>
            </w:pPr>
            <w:r w:rsidRPr="00781474">
              <w:rPr>
                <w:rFonts w:ascii="Arial" w:eastAsia="Times New Roman" w:hAnsi="Arial" w:cs="Arial"/>
                <w:sz w:val="20"/>
                <w:szCs w:val="20"/>
                <w:lang w:eastAsia="en-AU"/>
              </w:rPr>
              <w:t>is separate and private from public areas;</w:t>
            </w:r>
          </w:p>
          <w:p w:rsidR="00781474" w:rsidRPr="00781474" w:rsidRDefault="00781474" w:rsidP="00020F61">
            <w:pPr>
              <w:numPr>
                <w:ilvl w:val="0"/>
                <w:numId w:val="6"/>
              </w:numPr>
              <w:spacing w:before="100" w:beforeAutospacing="1" w:after="100" w:afterAutospacing="1" w:line="240" w:lineRule="auto"/>
              <w:ind w:right="150"/>
              <w:rPr>
                <w:rFonts w:ascii="Arial" w:eastAsia="Times New Roman" w:hAnsi="Arial" w:cs="Arial"/>
                <w:sz w:val="20"/>
                <w:szCs w:val="20"/>
                <w:lang w:eastAsia="en-AU"/>
              </w:rPr>
            </w:pPr>
            <w:r w:rsidRPr="00781474">
              <w:rPr>
                <w:rFonts w:ascii="Arial" w:eastAsia="Times New Roman" w:hAnsi="Arial" w:cs="Arial"/>
                <w:sz w:val="20"/>
                <w:szCs w:val="20"/>
                <w:lang w:eastAsia="en-AU"/>
              </w:rPr>
              <w:t>is located away from a noisy or odorous activity.</w:t>
            </w:r>
          </w:p>
          <w:p w:rsidR="00781474" w:rsidRPr="004A76DB" w:rsidRDefault="00781474" w:rsidP="004A76DB">
            <w:pPr>
              <w:spacing w:before="100" w:beforeAutospacing="1" w:after="100" w:afterAutospacing="1" w:line="240" w:lineRule="auto"/>
              <w:ind w:left="150" w:right="150"/>
              <w:rPr>
                <w:rFonts w:ascii="Arial" w:eastAsia="Times New Roman" w:hAnsi="Arial" w:cs="Arial"/>
                <w:sz w:val="20"/>
                <w:szCs w:val="20"/>
                <w:lang w:eastAsia="en-AU"/>
              </w:rPr>
            </w:pPr>
          </w:p>
          <w:p w:rsidR="004A76DB" w:rsidRPr="004A76DB" w:rsidRDefault="004A76DB" w:rsidP="00781474">
            <w:pPr>
              <w:spacing w:before="100" w:beforeAutospacing="1" w:after="100" w:afterAutospacing="1" w:line="240" w:lineRule="auto"/>
              <w:ind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CCCCCC"/>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Landscaping</w:t>
            </w:r>
          </w:p>
        </w:tc>
        <w:tc>
          <w:tcPr>
            <w:tcW w:w="1812"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lastRenderedPageBreak/>
              <w:t>PO11</w:t>
            </w:r>
          </w:p>
          <w:p w:rsidR="00E1196A" w:rsidRPr="00E1196A" w:rsidRDefault="00E1196A" w:rsidP="00E1196A">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L</w:t>
            </w:r>
            <w:r w:rsidRPr="00E1196A">
              <w:rPr>
                <w:rFonts w:ascii="Arial" w:eastAsia="Times New Roman" w:hAnsi="Arial" w:cs="Arial"/>
                <w:sz w:val="20"/>
                <w:szCs w:val="20"/>
                <w:lang w:eastAsia="en-AU"/>
              </w:rPr>
              <w:t>andscaping is provided to:</w:t>
            </w:r>
          </w:p>
          <w:p w:rsidR="00E1196A" w:rsidRPr="00E1196A" w:rsidRDefault="00E1196A" w:rsidP="00020F61">
            <w:pPr>
              <w:numPr>
                <w:ilvl w:val="0"/>
                <w:numId w:val="87"/>
              </w:numPr>
              <w:spacing w:before="100" w:beforeAutospacing="1" w:after="100" w:afterAutospacing="1" w:line="240" w:lineRule="auto"/>
              <w:ind w:right="150"/>
              <w:rPr>
                <w:rFonts w:ascii="Arial" w:eastAsia="Times New Roman" w:hAnsi="Arial" w:cs="Arial"/>
                <w:sz w:val="20"/>
                <w:szCs w:val="20"/>
                <w:lang w:eastAsia="en-AU"/>
              </w:rPr>
            </w:pPr>
            <w:r w:rsidRPr="00E1196A">
              <w:rPr>
                <w:rFonts w:ascii="Arial" w:eastAsia="Times New Roman" w:hAnsi="Arial" w:cs="Arial"/>
                <w:sz w:val="20"/>
                <w:szCs w:val="20"/>
                <w:lang w:eastAsia="en-AU"/>
              </w:rPr>
              <w:t>visually soften the built form, areas of hardstand, storage areas and mechanical plant associated with the on-site processes;</w:t>
            </w:r>
          </w:p>
          <w:p w:rsidR="00E1196A" w:rsidRPr="00E1196A" w:rsidRDefault="00E1196A" w:rsidP="00020F61">
            <w:pPr>
              <w:numPr>
                <w:ilvl w:val="0"/>
                <w:numId w:val="87"/>
              </w:numPr>
              <w:spacing w:before="100" w:beforeAutospacing="1" w:after="100" w:afterAutospacing="1" w:line="240" w:lineRule="auto"/>
              <w:ind w:right="150"/>
              <w:rPr>
                <w:rFonts w:ascii="Arial" w:eastAsia="Times New Roman" w:hAnsi="Arial" w:cs="Arial"/>
                <w:sz w:val="20"/>
                <w:szCs w:val="20"/>
                <w:lang w:eastAsia="en-AU"/>
              </w:rPr>
            </w:pPr>
            <w:r w:rsidRPr="00E1196A">
              <w:rPr>
                <w:rFonts w:ascii="Arial" w:eastAsia="Times New Roman" w:hAnsi="Arial" w:cs="Arial"/>
                <w:sz w:val="20"/>
                <w:szCs w:val="20"/>
                <w:lang w:eastAsia="en-AU"/>
              </w:rPr>
              <w:t>complement the existing or desired streetscape;</w:t>
            </w:r>
          </w:p>
          <w:p w:rsidR="00E1196A" w:rsidRPr="00E1196A" w:rsidRDefault="00E1196A" w:rsidP="00020F61">
            <w:pPr>
              <w:numPr>
                <w:ilvl w:val="0"/>
                <w:numId w:val="87"/>
              </w:numPr>
              <w:spacing w:before="100" w:beforeAutospacing="1" w:after="100" w:afterAutospacing="1" w:line="240" w:lineRule="auto"/>
              <w:ind w:right="150"/>
              <w:rPr>
                <w:rFonts w:ascii="Arial" w:eastAsia="Times New Roman" w:hAnsi="Arial" w:cs="Arial"/>
                <w:sz w:val="20"/>
                <w:szCs w:val="20"/>
                <w:lang w:eastAsia="en-AU"/>
              </w:rPr>
            </w:pPr>
            <w:r w:rsidRPr="00E1196A">
              <w:rPr>
                <w:rFonts w:ascii="Arial" w:eastAsia="Times New Roman" w:hAnsi="Arial" w:cs="Arial"/>
                <w:sz w:val="20"/>
                <w:szCs w:val="20"/>
                <w:lang w:eastAsia="en-AU"/>
              </w:rPr>
              <w:t>minimise the impact of industrial development on adjoining lots not zoned for industrial purposes.</w:t>
            </w:r>
          </w:p>
          <w:p w:rsidR="00E1196A" w:rsidRPr="004A76DB" w:rsidRDefault="00E1196A" w:rsidP="004A76DB">
            <w:pPr>
              <w:spacing w:before="100" w:beforeAutospacing="1" w:after="100" w:afterAutospacing="1" w:line="240" w:lineRule="auto"/>
              <w:ind w:left="150" w:right="150"/>
              <w:rPr>
                <w:rFonts w:ascii="Arial" w:eastAsia="Times New Roman" w:hAnsi="Arial" w:cs="Arial"/>
                <w:sz w:val="20"/>
                <w:szCs w:val="20"/>
                <w:lang w:eastAsia="en-AU"/>
              </w:rPr>
            </w:pPr>
          </w:p>
          <w:p w:rsidR="004A76DB" w:rsidRPr="004A76DB" w:rsidRDefault="004A76DB" w:rsidP="00781474">
            <w:pPr>
              <w:spacing w:before="100" w:beforeAutospacing="1" w:after="100" w:afterAutospacing="1" w:line="240" w:lineRule="auto"/>
              <w:ind w:right="150"/>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E11</w:t>
            </w:r>
          </w:p>
          <w:p w:rsidR="004A76DB" w:rsidRPr="004A76DB" w:rsidRDefault="00E1196A" w:rsidP="004A76DB">
            <w:pPr>
              <w:spacing w:before="100" w:beforeAutospacing="1" w:after="100" w:afterAutospacing="1" w:line="240" w:lineRule="auto"/>
              <w:ind w:left="150" w:right="150"/>
              <w:rPr>
                <w:rFonts w:ascii="Arial" w:eastAsia="Times New Roman" w:hAnsi="Arial" w:cs="Arial"/>
                <w:sz w:val="20"/>
                <w:szCs w:val="20"/>
                <w:lang w:eastAsia="en-AU"/>
              </w:rPr>
            </w:pPr>
            <w:r w:rsidRPr="00E1196A">
              <w:rPr>
                <w:rFonts w:ascii="Arial" w:eastAsia="Times New Roman" w:hAnsi="Arial" w:cs="Arial"/>
                <w:sz w:val="20"/>
                <w:szCs w:val="20"/>
                <w:lang w:eastAsia="en-AU"/>
              </w:rPr>
              <w:t>Landscaping is provided and maintained in accordance with Planning scheme policy - Integrated design.</w:t>
            </w: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CCCCCC"/>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Fencing</w:t>
            </w:r>
          </w:p>
        </w:tc>
        <w:tc>
          <w:tcPr>
            <w:tcW w:w="1812"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rHeight w:val="4470"/>
          <w:tblCellSpacing w:w="15" w:type="dxa"/>
        </w:trPr>
        <w:tc>
          <w:tcPr>
            <w:tcW w:w="4877" w:type="dxa"/>
            <w:tcBorders>
              <w:top w:val="outset" w:sz="6" w:space="0" w:color="auto"/>
              <w:left w:val="outset" w:sz="6" w:space="0" w:color="auto"/>
              <w:bottom w:val="outset" w:sz="6" w:space="0" w:color="auto"/>
              <w:right w:val="outset" w:sz="6" w:space="0" w:color="auto"/>
            </w:tcBorders>
            <w:hideMark/>
          </w:tcPr>
          <w:p w:rsidR="004A76DB" w:rsidRPr="004A76DB" w:rsidRDefault="004A76DB" w:rsidP="00781474">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PO12</w:t>
            </w:r>
          </w:p>
          <w:p w:rsidR="004A76DB" w:rsidRDefault="00781474" w:rsidP="00781474">
            <w:pPr>
              <w:spacing w:before="100" w:beforeAutospacing="1" w:after="100" w:afterAutospacing="1" w:line="240" w:lineRule="auto"/>
              <w:ind w:left="150" w:right="150"/>
              <w:rPr>
                <w:rFonts w:ascii="Arial" w:eastAsia="Times New Roman" w:hAnsi="Arial" w:cs="Arial"/>
                <w:sz w:val="20"/>
                <w:szCs w:val="20"/>
                <w:lang w:eastAsia="en-AU"/>
              </w:rPr>
            </w:pPr>
            <w:r w:rsidRPr="00781474">
              <w:rPr>
                <w:rFonts w:ascii="Arial" w:eastAsia="Times New Roman" w:hAnsi="Arial" w:cs="Arial"/>
                <w:sz w:val="20"/>
                <w:szCs w:val="20"/>
                <w:lang w:eastAsia="en-AU"/>
              </w:rPr>
              <w:t>The provision of fencing on street frontages does not dominate the street or create safety issues.</w:t>
            </w:r>
          </w:p>
          <w:p w:rsidR="00781474" w:rsidRPr="004A76DB" w:rsidRDefault="00781474" w:rsidP="00781474">
            <w:pPr>
              <w:spacing w:before="100" w:beforeAutospacing="1" w:after="100" w:afterAutospacing="1" w:line="240" w:lineRule="auto"/>
              <w:ind w:left="150" w:right="150"/>
              <w:rPr>
                <w:rFonts w:ascii="Arial" w:eastAsia="Times New Roman" w:hAnsi="Arial" w:cs="Arial"/>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47"/>
            </w:tblGrid>
            <w:tr w:rsidR="004A76DB" w:rsidRPr="004A76DB" w:rsidTr="004A76DB">
              <w:trPr>
                <w:tblCellSpacing w:w="15" w:type="dxa"/>
              </w:trPr>
              <w:tc>
                <w:tcPr>
                  <w:tcW w:w="8662" w:type="dxa"/>
                  <w:vAlign w:val="center"/>
                  <w:hideMark/>
                </w:tcPr>
                <w:p w:rsidR="004A76DB" w:rsidRPr="004A76DB" w:rsidRDefault="00E1196A" w:rsidP="00781474">
                  <w:pPr>
                    <w:spacing w:before="100" w:beforeAutospacing="1" w:after="100" w:afterAutospacing="1" w:line="240" w:lineRule="auto"/>
                    <w:ind w:right="150"/>
                    <w:rPr>
                      <w:rFonts w:ascii="Arial" w:eastAsia="Times New Roman" w:hAnsi="Arial" w:cs="Arial"/>
                      <w:sz w:val="20"/>
                      <w:szCs w:val="20"/>
                      <w:lang w:eastAsia="en-AU"/>
                    </w:rPr>
                  </w:pPr>
                  <w:r w:rsidRPr="00E1196A">
                    <w:rPr>
                      <w:rFonts w:ascii="Arial" w:eastAsia="Times New Roman" w:hAnsi="Arial" w:cs="Arial"/>
                      <w:sz w:val="20"/>
                      <w:szCs w:val="20"/>
                      <w:lang w:eastAsia="en-AU"/>
                    </w:rPr>
                    <w:t>Note - The following example illustrates an acceptable design response to this outcome.</w:t>
                  </w:r>
                </w:p>
                <w:p w:rsidR="004A76DB" w:rsidRPr="004A76DB" w:rsidRDefault="004A76DB" w:rsidP="00781474">
                  <w:pPr>
                    <w:spacing w:before="100" w:beforeAutospacing="1" w:after="100" w:afterAutospacing="1" w:line="240" w:lineRule="auto"/>
                    <w:rPr>
                      <w:rFonts w:ascii="Arial" w:eastAsia="Times New Roman" w:hAnsi="Arial" w:cs="Arial"/>
                      <w:sz w:val="20"/>
                      <w:szCs w:val="20"/>
                      <w:lang w:eastAsia="en-AU"/>
                    </w:rPr>
                  </w:pPr>
                  <w:r w:rsidRPr="004A76DB">
                    <w:rPr>
                      <w:rFonts w:ascii="Arial" w:eastAsia="Times New Roman" w:hAnsi="Arial" w:cs="Arial"/>
                      <w:noProof/>
                      <w:sz w:val="20"/>
                      <w:szCs w:val="20"/>
                      <w:lang w:eastAsia="en-AU"/>
                    </w:rPr>
                    <w:drawing>
                      <wp:inline distT="0" distB="0" distL="0" distR="0" wp14:anchorId="3991B789" wp14:editId="263ADAAA">
                        <wp:extent cx="2541181" cy="1691316"/>
                        <wp:effectExtent l="0" t="0" r="0" b="4445"/>
                        <wp:docPr id="6" name="Picture 6" descr="Industrial fenc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ustrial fencing exampl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71444" cy="1711458"/>
                                </a:xfrm>
                                <a:prstGeom prst="rect">
                                  <a:avLst/>
                                </a:prstGeom>
                                <a:noFill/>
                                <a:ln>
                                  <a:noFill/>
                                </a:ln>
                              </pic:spPr>
                            </pic:pic>
                          </a:graphicData>
                        </a:graphic>
                      </wp:inline>
                    </w:drawing>
                  </w:r>
                </w:p>
              </w:tc>
            </w:tr>
          </w:tbl>
          <w:p w:rsidR="004A76DB" w:rsidRPr="004A76DB" w:rsidRDefault="004A76DB" w:rsidP="00781474">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E12</w:t>
            </w:r>
          </w:p>
          <w:p w:rsidR="00781474" w:rsidRPr="004A76DB" w:rsidRDefault="00781474" w:rsidP="004A76DB">
            <w:pPr>
              <w:spacing w:before="100" w:beforeAutospacing="1" w:after="100" w:afterAutospacing="1" w:line="240" w:lineRule="auto"/>
              <w:ind w:left="150" w:right="150"/>
              <w:jc w:val="both"/>
              <w:rPr>
                <w:rFonts w:ascii="Arial" w:eastAsia="Times New Roman" w:hAnsi="Arial" w:cs="Arial"/>
                <w:sz w:val="20"/>
                <w:szCs w:val="20"/>
                <w:lang w:eastAsia="en-AU"/>
              </w:rPr>
            </w:pPr>
            <w:r w:rsidRPr="00781474">
              <w:rPr>
                <w:rFonts w:ascii="Arial" w:eastAsia="Times New Roman" w:hAnsi="Arial" w:cs="Arial"/>
                <w:sz w:val="20"/>
                <w:szCs w:val="20"/>
                <w:lang w:eastAsia="en-AU"/>
              </w:rPr>
              <w:t>Where fencing is provided on the street frontage, fence sections between columns or posts have a minimum transparency of 70% spread evenly across its total surface area.</w:t>
            </w:r>
            <w:r>
              <w:rPr>
                <w:rFonts w:ascii="Arial" w:eastAsia="Times New Roman" w:hAnsi="Arial" w:cs="Arial"/>
                <w:sz w:val="20"/>
                <w:szCs w:val="20"/>
                <w:lang w:eastAsia="en-AU"/>
              </w:rPr>
              <w:t xml:space="preserve"> </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4A76DB"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CCCCCC"/>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Public access</w:t>
            </w:r>
          </w:p>
        </w:tc>
        <w:tc>
          <w:tcPr>
            <w:tcW w:w="1812"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vMerge w:val="restart"/>
            <w:tcBorders>
              <w:top w:val="outset" w:sz="6" w:space="0" w:color="auto"/>
              <w:left w:val="outset" w:sz="6" w:space="0" w:color="auto"/>
              <w:bottom w:val="outset" w:sz="6" w:space="0" w:color="auto"/>
              <w:right w:val="outset" w:sz="6" w:space="0" w:color="auto"/>
            </w:tcBorders>
            <w:hideMark/>
          </w:tcPr>
          <w:p w:rsidR="004A76DB" w:rsidRPr="004A76DB" w:rsidRDefault="004A76DB" w:rsidP="004A76DB">
            <w:pPr>
              <w:spacing w:before="100" w:beforeAutospacing="1" w:after="100" w:afterAutospacing="1" w:line="240" w:lineRule="auto"/>
              <w:ind w:left="150" w:right="150"/>
              <w:jc w:val="both"/>
              <w:rPr>
                <w:rFonts w:ascii="Arial" w:eastAsia="Times New Roman" w:hAnsi="Arial" w:cs="Arial"/>
                <w:sz w:val="20"/>
                <w:szCs w:val="20"/>
                <w:lang w:eastAsia="en-AU"/>
              </w:rPr>
            </w:pPr>
            <w:r w:rsidRPr="004A76DB">
              <w:rPr>
                <w:rFonts w:ascii="Arial" w:eastAsia="Times New Roman" w:hAnsi="Arial" w:cs="Arial"/>
                <w:b/>
                <w:bCs/>
                <w:sz w:val="20"/>
                <w:szCs w:val="20"/>
                <w:lang w:eastAsia="en-AU"/>
              </w:rPr>
              <w:t>PO13</w:t>
            </w:r>
          </w:p>
          <w:p w:rsidR="004A76DB" w:rsidRDefault="00781474" w:rsidP="004A76DB">
            <w:pPr>
              <w:spacing w:before="100" w:beforeAutospacing="1" w:after="100" w:afterAutospacing="1" w:line="240" w:lineRule="auto"/>
              <w:ind w:left="150" w:right="150"/>
              <w:rPr>
                <w:rFonts w:ascii="Arial" w:eastAsia="Times New Roman" w:hAnsi="Arial" w:cs="Arial"/>
                <w:sz w:val="20"/>
                <w:szCs w:val="20"/>
                <w:lang w:eastAsia="en-AU"/>
              </w:rPr>
            </w:pPr>
            <w:r w:rsidRPr="00781474">
              <w:rPr>
                <w:rFonts w:ascii="Arial" w:eastAsia="Times New Roman" w:hAnsi="Arial" w:cs="Arial"/>
                <w:sz w:val="20"/>
                <w:szCs w:val="20"/>
                <w:lang w:eastAsia="en-AU"/>
              </w:rPr>
              <w:lastRenderedPageBreak/>
              <w:t>The use has safe, clearly identifiable public access separated from service and parking areas.</w:t>
            </w:r>
          </w:p>
          <w:p w:rsidR="00781474" w:rsidRPr="009D3350" w:rsidRDefault="00781474" w:rsidP="004A76DB">
            <w:pPr>
              <w:spacing w:before="100" w:beforeAutospacing="1" w:after="100" w:afterAutospacing="1" w:line="240" w:lineRule="auto"/>
              <w:ind w:left="150" w:right="150"/>
              <w:rPr>
                <w:rFonts w:ascii="Arial" w:eastAsia="Times New Roman" w:hAnsi="Arial" w:cs="Arial"/>
                <w:sz w:val="18"/>
                <w:szCs w:val="20"/>
                <w:lang w:eastAsia="en-AU"/>
              </w:rPr>
            </w:pPr>
            <w:r w:rsidRPr="009D3350">
              <w:rPr>
                <w:rFonts w:ascii="Arial" w:eastAsia="Times New Roman" w:hAnsi="Arial" w:cs="Arial"/>
                <w:sz w:val="18"/>
                <w:szCs w:val="20"/>
                <w:lang w:eastAsia="en-AU"/>
              </w:rPr>
              <w:t>Note - The following example illustrates an acceptable design response to this outcome.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47"/>
            </w:tblGrid>
            <w:tr w:rsidR="004A76DB" w:rsidRPr="004A76DB" w:rsidTr="004A76DB">
              <w:trPr>
                <w:tblCellSpacing w:w="15" w:type="dxa"/>
              </w:trPr>
              <w:tc>
                <w:tcPr>
                  <w:tcW w:w="8662" w:type="dxa"/>
                  <w:vAlign w:val="center"/>
                  <w:hideMark/>
                </w:tcPr>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r w:rsidRPr="004A76DB">
                    <w:rPr>
                      <w:rFonts w:ascii="Arial" w:eastAsia="Times New Roman" w:hAnsi="Arial" w:cs="Arial"/>
                      <w:noProof/>
                      <w:sz w:val="20"/>
                      <w:szCs w:val="20"/>
                      <w:lang w:eastAsia="en-AU"/>
                    </w:rPr>
                    <w:drawing>
                      <wp:inline distT="0" distB="0" distL="0" distR="0" wp14:anchorId="3AE361B5" wp14:editId="40282E34">
                        <wp:extent cx="2876550" cy="2695575"/>
                        <wp:effectExtent l="0" t="0" r="0" b="9525"/>
                        <wp:docPr id="5" name="Picture 5" descr="Industrial sit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dustrial site desig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550" cy="2695575"/>
                                </a:xfrm>
                                <a:prstGeom prst="rect">
                                  <a:avLst/>
                                </a:prstGeom>
                                <a:noFill/>
                                <a:ln>
                                  <a:noFill/>
                                </a:ln>
                              </pic:spPr>
                            </pic:pic>
                          </a:graphicData>
                        </a:graphic>
                      </wp:inline>
                    </w:drawing>
                  </w:r>
                </w:p>
              </w:tc>
            </w:tr>
          </w:tbl>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lastRenderedPageBreak/>
              <w:t>E13.1</w:t>
            </w:r>
          </w:p>
          <w:p w:rsidR="00781474" w:rsidRPr="004A76DB" w:rsidRDefault="00781474" w:rsidP="004A76DB">
            <w:pPr>
              <w:spacing w:before="100" w:beforeAutospacing="1" w:after="100" w:afterAutospacing="1" w:line="240" w:lineRule="auto"/>
              <w:ind w:left="150" w:right="150"/>
              <w:jc w:val="both"/>
              <w:rPr>
                <w:rFonts w:ascii="Arial" w:eastAsia="Times New Roman" w:hAnsi="Arial" w:cs="Arial"/>
                <w:sz w:val="20"/>
                <w:szCs w:val="20"/>
                <w:lang w:eastAsia="en-AU"/>
              </w:rPr>
            </w:pPr>
            <w:r w:rsidRPr="00781474">
              <w:rPr>
                <w:rFonts w:ascii="Arial" w:eastAsia="Times New Roman" w:hAnsi="Arial" w:cs="Arial"/>
                <w:sz w:val="20"/>
                <w:szCs w:val="20"/>
                <w:lang w:eastAsia="en-AU"/>
              </w:rPr>
              <w:lastRenderedPageBreak/>
              <w:t>Pedestrian linkages are provided from the street and customer car parking areas directly to the main entrance of the building.</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4A76DB" w:rsidRPr="004A76DB" w:rsidTr="006147D7">
        <w:trPr>
          <w:trHeight w:val="4890"/>
          <w:tblCellSpacing w:w="15" w:type="dxa"/>
        </w:trPr>
        <w:tc>
          <w:tcPr>
            <w:tcW w:w="4877" w:type="dxa"/>
            <w:vMerge/>
            <w:tcBorders>
              <w:top w:val="outset" w:sz="6" w:space="0" w:color="auto"/>
              <w:left w:val="outset" w:sz="6" w:space="0" w:color="auto"/>
              <w:bottom w:val="outset" w:sz="6" w:space="0" w:color="auto"/>
              <w:right w:val="outset" w:sz="6" w:space="0" w:color="auto"/>
            </w:tcBorders>
            <w:vAlign w:val="center"/>
            <w:hideMark/>
          </w:tcPr>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E13.2</w:t>
            </w:r>
          </w:p>
          <w:p w:rsidR="004A76DB" w:rsidRPr="004A76DB" w:rsidRDefault="00781474" w:rsidP="004A76DB">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T</w:t>
            </w:r>
            <w:r w:rsidRPr="00781474">
              <w:rPr>
                <w:rFonts w:ascii="Arial" w:eastAsia="Times New Roman" w:hAnsi="Arial" w:cs="Arial"/>
                <w:sz w:val="20"/>
                <w:szCs w:val="20"/>
                <w:lang w:eastAsia="en-AU"/>
              </w:rPr>
              <w:t>he public access is separated from industrial service areas.</w:t>
            </w:r>
            <w:r>
              <w:rPr>
                <w:rFonts w:ascii="Arial" w:eastAsia="Times New Roman" w:hAnsi="Arial" w:cs="Arial"/>
                <w:sz w:val="20"/>
                <w:szCs w:val="20"/>
                <w:lang w:eastAsia="en-AU"/>
              </w:rPr>
              <w:t xml:space="preserve"> </w:t>
            </w: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781474"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781474" w:rsidRPr="004A76DB" w:rsidRDefault="00781474" w:rsidP="004A76DB">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Movement network</w:t>
            </w:r>
          </w:p>
        </w:tc>
        <w:tc>
          <w:tcPr>
            <w:tcW w:w="5640" w:type="dxa"/>
            <w:tcBorders>
              <w:top w:val="outset" w:sz="6" w:space="0" w:color="auto"/>
              <w:left w:val="outset" w:sz="6" w:space="0" w:color="auto"/>
              <w:bottom w:val="outset" w:sz="6" w:space="0" w:color="auto"/>
              <w:right w:val="outset" w:sz="6" w:space="0" w:color="auto"/>
            </w:tcBorders>
          </w:tcPr>
          <w:p w:rsidR="00781474" w:rsidRPr="004A76DB" w:rsidRDefault="00781474"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781474" w:rsidRPr="004A76DB" w:rsidRDefault="00781474"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781474" w:rsidRPr="004A76DB" w:rsidRDefault="00781474"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781474"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781474" w:rsidRPr="00781474" w:rsidRDefault="00781474" w:rsidP="00781474">
            <w:pPr>
              <w:spacing w:before="100" w:beforeAutospacing="1" w:after="100" w:afterAutospacing="1" w:line="240" w:lineRule="auto"/>
              <w:ind w:left="150" w:right="150"/>
              <w:rPr>
                <w:rFonts w:ascii="Arial" w:eastAsia="Times New Roman" w:hAnsi="Arial" w:cs="Arial"/>
                <w:b/>
                <w:bCs/>
                <w:sz w:val="20"/>
                <w:szCs w:val="20"/>
                <w:lang w:eastAsia="en-AU"/>
              </w:rPr>
            </w:pPr>
            <w:r w:rsidRPr="00781474">
              <w:rPr>
                <w:rFonts w:ascii="Arial" w:eastAsia="Times New Roman" w:hAnsi="Arial" w:cs="Arial"/>
                <w:b/>
                <w:bCs/>
                <w:sz w:val="20"/>
                <w:szCs w:val="20"/>
                <w:lang w:eastAsia="en-AU"/>
              </w:rPr>
              <w:t>PO14</w:t>
            </w:r>
          </w:p>
          <w:p w:rsidR="00781474" w:rsidRPr="00781474" w:rsidRDefault="00781474" w:rsidP="00781474">
            <w:pPr>
              <w:spacing w:before="100" w:beforeAutospacing="1" w:after="100" w:afterAutospacing="1" w:line="240" w:lineRule="auto"/>
              <w:ind w:left="150" w:right="150"/>
              <w:rPr>
                <w:rFonts w:ascii="Arial" w:eastAsia="Times New Roman" w:hAnsi="Arial" w:cs="Arial"/>
                <w:bCs/>
                <w:sz w:val="20"/>
                <w:szCs w:val="20"/>
                <w:lang w:eastAsia="en-AU"/>
              </w:rPr>
            </w:pPr>
            <w:r w:rsidRPr="00781474">
              <w:rPr>
                <w:rFonts w:ascii="Arial" w:eastAsia="Times New Roman" w:hAnsi="Arial" w:cs="Arial"/>
                <w:bCs/>
                <w:sz w:val="20"/>
                <w:szCs w:val="20"/>
                <w:lang w:eastAsia="en-AU"/>
              </w:rPr>
              <w:t>Development maintains, contributes to or provides for interconnected street, pedestrian and cyclist networks. </w:t>
            </w:r>
          </w:p>
          <w:tbl>
            <w:tblPr>
              <w:tblW w:w="482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824"/>
            </w:tblGrid>
            <w:tr w:rsidR="00781474" w:rsidRPr="00781474" w:rsidTr="00781474">
              <w:trPr>
                <w:trHeight w:val="482"/>
                <w:tblCellSpacing w:w="15" w:type="dxa"/>
              </w:trPr>
              <w:tc>
                <w:tcPr>
                  <w:tcW w:w="4764" w:type="dxa"/>
                  <w:tcBorders>
                    <w:top w:val="single" w:sz="6" w:space="0" w:color="CCCCCC"/>
                    <w:left w:val="single" w:sz="6" w:space="0" w:color="CCCCCC"/>
                    <w:bottom w:val="single" w:sz="6" w:space="0" w:color="CCCCCC"/>
                    <w:right w:val="single" w:sz="6" w:space="0" w:color="CCCCCC"/>
                  </w:tcBorders>
                  <w:vAlign w:val="center"/>
                  <w:hideMark/>
                </w:tcPr>
                <w:p w:rsidR="00781474" w:rsidRPr="00781474" w:rsidRDefault="00781474" w:rsidP="00781474">
                  <w:pPr>
                    <w:spacing w:before="100" w:beforeAutospacing="1" w:after="100" w:afterAutospacing="1" w:line="240" w:lineRule="auto"/>
                    <w:ind w:left="150" w:right="150"/>
                    <w:rPr>
                      <w:rFonts w:ascii="Arial" w:eastAsia="Times New Roman" w:hAnsi="Arial" w:cs="Arial"/>
                      <w:bCs/>
                      <w:sz w:val="20"/>
                      <w:szCs w:val="20"/>
                      <w:lang w:eastAsia="en-AU"/>
                    </w:rPr>
                  </w:pPr>
                  <w:r w:rsidRPr="009D3350">
                    <w:rPr>
                      <w:rFonts w:ascii="Arial" w:eastAsia="Times New Roman" w:hAnsi="Arial" w:cs="Arial"/>
                      <w:bCs/>
                      <w:sz w:val="18"/>
                      <w:szCs w:val="20"/>
                      <w:lang w:eastAsia="en-AU"/>
                    </w:rPr>
                    <w:t>Note - Refer to Planning scheme policy - Neighbourhood design for guidance on achieving the above outcome. </w:t>
                  </w:r>
                </w:p>
              </w:tc>
            </w:tr>
          </w:tbl>
          <w:p w:rsidR="00781474" w:rsidRDefault="00781474"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781474" w:rsidRPr="004A76DB" w:rsidRDefault="00781474"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781474" w:rsidRPr="004A76DB" w:rsidRDefault="00781474"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781474" w:rsidRPr="004A76DB" w:rsidRDefault="00781474"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9D3350" w:rsidRPr="004A76DB" w:rsidTr="006147D7">
        <w:trPr>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9D3350" w:rsidRPr="004A76DB" w:rsidRDefault="009D3350"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781474">
              <w:rPr>
                <w:rFonts w:ascii="Arial" w:eastAsia="Times New Roman" w:hAnsi="Arial" w:cs="Arial"/>
                <w:b/>
                <w:bCs/>
                <w:sz w:val="20"/>
                <w:szCs w:val="20"/>
                <w:lang w:eastAsia="en-AU"/>
              </w:rPr>
              <w:t>Car parking</w:t>
            </w:r>
          </w:p>
        </w:tc>
      </w:tr>
      <w:tr w:rsidR="004A76DB"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PO1</w:t>
            </w:r>
            <w:r w:rsidR="00922D00">
              <w:rPr>
                <w:rFonts w:ascii="Arial" w:eastAsia="Times New Roman" w:hAnsi="Arial" w:cs="Arial"/>
                <w:b/>
                <w:bCs/>
                <w:sz w:val="20"/>
                <w:szCs w:val="20"/>
                <w:lang w:eastAsia="en-AU"/>
              </w:rPr>
              <w:t>5</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sz w:val="20"/>
                <w:szCs w:val="20"/>
                <w:lang w:eastAsia="en-AU"/>
              </w:rPr>
              <w:t xml:space="preserve">Car parking is provided on-site to meet the anticipated demand for employees and visitors and </w:t>
            </w:r>
            <w:r w:rsidRPr="004A76DB">
              <w:rPr>
                <w:rFonts w:ascii="Arial" w:eastAsia="Times New Roman" w:hAnsi="Arial" w:cs="Arial"/>
                <w:sz w:val="20"/>
                <w:szCs w:val="20"/>
                <w:lang w:eastAsia="en-AU"/>
              </w:rPr>
              <w:lastRenderedPageBreak/>
              <w:t xml:space="preserve">avoid adverse impacts on the external road network.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47"/>
            </w:tblGrid>
            <w:tr w:rsidR="004A76DB" w:rsidRPr="004A76DB" w:rsidTr="004A76DB">
              <w:trPr>
                <w:tblCellSpacing w:w="15" w:type="dxa"/>
              </w:trPr>
              <w:tc>
                <w:tcPr>
                  <w:tcW w:w="8662" w:type="dxa"/>
                  <w:vAlign w:val="center"/>
                  <w:hideMark/>
                </w:tcPr>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r w:rsidRPr="009D3350">
                    <w:rPr>
                      <w:rFonts w:ascii="Arial" w:eastAsia="Times New Roman" w:hAnsi="Arial" w:cs="Arial"/>
                      <w:sz w:val="18"/>
                      <w:szCs w:val="20"/>
                      <w:lang w:eastAsia="en-AU"/>
                    </w:rPr>
                    <w:t xml:space="preserve">Note - Refer to Planning scheme policy - Integrated transport assessment for guidance on how to achieve compliance with this outcome. </w:t>
                  </w:r>
                </w:p>
              </w:tc>
            </w:tr>
          </w:tbl>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lastRenderedPageBreak/>
              <w:t>E1</w:t>
            </w:r>
            <w:r w:rsidR="00922D00">
              <w:rPr>
                <w:rFonts w:ascii="Arial" w:eastAsia="Times New Roman" w:hAnsi="Arial" w:cs="Arial"/>
                <w:b/>
                <w:bCs/>
                <w:sz w:val="20"/>
                <w:szCs w:val="20"/>
                <w:lang w:eastAsia="en-AU"/>
              </w:rPr>
              <w:t>5</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sz w:val="20"/>
                <w:szCs w:val="20"/>
                <w:lang w:eastAsia="en-AU"/>
              </w:rPr>
              <w:t>Car parking is provided in accordance with Schedule 7 - Car parking.</w:t>
            </w: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PO1</w:t>
            </w:r>
            <w:r w:rsidR="00922D00">
              <w:rPr>
                <w:rFonts w:ascii="Arial" w:eastAsia="Times New Roman" w:hAnsi="Arial" w:cs="Arial"/>
                <w:b/>
                <w:bCs/>
                <w:sz w:val="20"/>
                <w:szCs w:val="20"/>
                <w:lang w:eastAsia="en-AU"/>
              </w:rPr>
              <w:t>6</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sz w:val="20"/>
                <w:szCs w:val="20"/>
                <w:lang w:eastAsia="en-AU"/>
              </w:rPr>
              <w:t>The design of car parking areas:</w:t>
            </w:r>
          </w:p>
          <w:p w:rsidR="004A76DB" w:rsidRPr="004A76DB" w:rsidRDefault="004A76DB" w:rsidP="00020F61">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4A76DB">
              <w:rPr>
                <w:rFonts w:ascii="Arial" w:eastAsia="Times New Roman" w:hAnsi="Arial" w:cs="Arial"/>
                <w:sz w:val="20"/>
                <w:szCs w:val="20"/>
                <w:lang w:eastAsia="en-AU"/>
              </w:rPr>
              <w:t>does not impact on the safety of the external road network;</w:t>
            </w:r>
          </w:p>
          <w:p w:rsidR="004A76DB" w:rsidRPr="004A76DB" w:rsidRDefault="004A76DB" w:rsidP="00020F61">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4A76DB">
              <w:rPr>
                <w:rFonts w:ascii="Arial" w:eastAsia="Times New Roman" w:hAnsi="Arial" w:cs="Arial"/>
                <w:sz w:val="20"/>
                <w:szCs w:val="20"/>
                <w:lang w:eastAsia="en-AU"/>
              </w:rPr>
              <w:t>ensures the safety of pedestrians at all times;</w:t>
            </w:r>
          </w:p>
          <w:p w:rsidR="004A76DB" w:rsidRPr="004A76DB" w:rsidRDefault="004A76DB" w:rsidP="00020F61">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4A76DB">
              <w:rPr>
                <w:rFonts w:ascii="Arial" w:eastAsia="Times New Roman" w:hAnsi="Arial" w:cs="Arial"/>
                <w:sz w:val="20"/>
                <w:szCs w:val="20"/>
                <w:lang w:eastAsia="en-AU"/>
              </w:rPr>
              <w:t>ensures the safe movement of vehicles within the site.</w:t>
            </w:r>
          </w:p>
        </w:tc>
        <w:tc>
          <w:tcPr>
            <w:tcW w:w="5640" w:type="dxa"/>
            <w:tcBorders>
              <w:top w:val="outset" w:sz="6" w:space="0" w:color="auto"/>
              <w:left w:val="outset" w:sz="6" w:space="0" w:color="auto"/>
              <w:bottom w:val="outset" w:sz="6" w:space="0" w:color="auto"/>
              <w:right w:val="outset" w:sz="6" w:space="0" w:color="auto"/>
            </w:tcBorders>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E1</w:t>
            </w:r>
            <w:r w:rsidR="00922D00">
              <w:rPr>
                <w:rFonts w:ascii="Arial" w:eastAsia="Times New Roman" w:hAnsi="Arial" w:cs="Arial"/>
                <w:b/>
                <w:bCs/>
                <w:sz w:val="20"/>
                <w:szCs w:val="20"/>
                <w:lang w:eastAsia="en-AU"/>
              </w:rPr>
              <w:t>6</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sz w:val="20"/>
                <w:szCs w:val="20"/>
                <w:lang w:eastAsia="en-AU"/>
              </w:rPr>
              <w:t>All car parking areas are designed and constructed in accordance with Australian Standard AS2890.1.</w:t>
            </w: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3F207D" w:rsidRPr="004A76DB" w:rsidTr="006147D7">
        <w:trPr>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CCCCCC"/>
            <w:hideMark/>
          </w:tcPr>
          <w:p w:rsidR="003F207D" w:rsidRPr="004A76DB" w:rsidRDefault="003F207D"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Bicycle parking and end of trip facilities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79"/>
            </w:tblGrid>
            <w:tr w:rsidR="003F207D" w:rsidRPr="004A76DB" w:rsidTr="004A76DB">
              <w:trPr>
                <w:tblCellSpacing w:w="15" w:type="dxa"/>
              </w:trPr>
              <w:tc>
                <w:tcPr>
                  <w:tcW w:w="15216" w:type="dxa"/>
                  <w:vAlign w:val="center"/>
                  <w:hideMark/>
                </w:tcPr>
                <w:p w:rsidR="003F207D" w:rsidRPr="004A76DB" w:rsidRDefault="00922D00" w:rsidP="004A76DB">
                  <w:pPr>
                    <w:spacing w:before="100" w:beforeAutospacing="1" w:after="100" w:afterAutospacing="1" w:line="240" w:lineRule="auto"/>
                    <w:ind w:left="150" w:right="150"/>
                    <w:rPr>
                      <w:rFonts w:ascii="Arial" w:eastAsia="Times New Roman" w:hAnsi="Arial" w:cs="Arial"/>
                      <w:sz w:val="20"/>
                      <w:szCs w:val="20"/>
                      <w:lang w:eastAsia="en-AU"/>
                    </w:rPr>
                  </w:pPr>
                  <w:r w:rsidRPr="00922D00">
                    <w:rPr>
                      <w:rFonts w:ascii="Arial" w:eastAsia="Times New Roman" w:hAnsi="Arial" w:cs="Arial"/>
                      <w:sz w:val="20"/>
                      <w:szCs w:val="20"/>
                      <w:lang w:eastAsia="en-AU"/>
                    </w:rPr>
                    <w:t>Note - Building work to which this code applies constitutes Major Development for purposes of development requirements for end of trip facilities prescribed in the Queensland Development Code MP 4.1.</w:t>
                  </w:r>
                  <w:r>
                    <w:rPr>
                      <w:rFonts w:ascii="Arial" w:eastAsia="Times New Roman" w:hAnsi="Arial" w:cs="Arial"/>
                      <w:sz w:val="20"/>
                      <w:szCs w:val="20"/>
                      <w:lang w:eastAsia="en-AU"/>
                    </w:rPr>
                    <w:t xml:space="preserve"> </w:t>
                  </w:r>
                </w:p>
              </w:tc>
            </w:tr>
          </w:tbl>
          <w:p w:rsidR="003F207D" w:rsidRPr="004A76DB" w:rsidRDefault="003F207D"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vMerge w:val="restart"/>
            <w:tcBorders>
              <w:top w:val="outset" w:sz="6" w:space="0" w:color="auto"/>
              <w:left w:val="outset" w:sz="6" w:space="0" w:color="auto"/>
              <w:bottom w:val="outset" w:sz="6" w:space="0" w:color="auto"/>
              <w:right w:val="outset" w:sz="6" w:space="0" w:color="auto"/>
            </w:tcBorders>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PO1</w:t>
            </w:r>
            <w:r w:rsidR="00922D00">
              <w:rPr>
                <w:rFonts w:ascii="Arial" w:eastAsia="Times New Roman" w:hAnsi="Arial" w:cs="Arial"/>
                <w:b/>
                <w:bCs/>
                <w:sz w:val="20"/>
                <w:szCs w:val="20"/>
                <w:lang w:eastAsia="en-AU"/>
              </w:rPr>
              <w:t>7</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47"/>
            </w:tblGrid>
            <w:tr w:rsidR="004A76DB" w:rsidRPr="004A76DB" w:rsidTr="00922D00">
              <w:trPr>
                <w:tblCellSpacing w:w="15" w:type="dxa"/>
              </w:trPr>
              <w:tc>
                <w:tcPr>
                  <w:tcW w:w="4787" w:type="dxa"/>
                  <w:hideMark/>
                </w:tcPr>
                <w:p w:rsidR="00922D00" w:rsidRPr="00922D00" w:rsidRDefault="00922D00" w:rsidP="00020F61">
                  <w:pPr>
                    <w:numPr>
                      <w:ilvl w:val="0"/>
                      <w:numId w:val="7"/>
                    </w:numPr>
                    <w:spacing w:before="100" w:beforeAutospacing="1" w:after="100" w:afterAutospacing="1" w:line="240" w:lineRule="auto"/>
                    <w:rPr>
                      <w:rFonts w:ascii="Arial" w:eastAsia="Times New Roman" w:hAnsi="Arial" w:cs="Arial"/>
                      <w:sz w:val="20"/>
                      <w:szCs w:val="20"/>
                      <w:lang w:eastAsia="en-AU"/>
                    </w:rPr>
                  </w:pPr>
                  <w:r w:rsidRPr="00922D00">
                    <w:rPr>
                      <w:rFonts w:ascii="Arial" w:eastAsia="Times New Roman" w:hAnsi="Arial" w:cs="Arial"/>
                      <w:sz w:val="20"/>
                      <w:szCs w:val="20"/>
                      <w:lang w:eastAsia="en-AU"/>
                    </w:rPr>
                    <w:t>End of trip facilities are provided for employees or occupants, in the building or on-site within a reasonable walking distance, and include:</w:t>
                  </w:r>
                </w:p>
                <w:p w:rsidR="00922D00" w:rsidRPr="00922D00" w:rsidRDefault="00922D00" w:rsidP="00020F61">
                  <w:pPr>
                    <w:numPr>
                      <w:ilvl w:val="1"/>
                      <w:numId w:val="7"/>
                    </w:numPr>
                    <w:spacing w:before="100" w:beforeAutospacing="1" w:after="100" w:afterAutospacing="1" w:line="240" w:lineRule="auto"/>
                    <w:rPr>
                      <w:rFonts w:ascii="Arial" w:eastAsia="Times New Roman" w:hAnsi="Arial" w:cs="Arial"/>
                      <w:sz w:val="20"/>
                      <w:szCs w:val="20"/>
                      <w:lang w:eastAsia="en-AU"/>
                    </w:rPr>
                  </w:pPr>
                  <w:r w:rsidRPr="00922D00">
                    <w:rPr>
                      <w:rFonts w:ascii="Arial" w:eastAsia="Times New Roman" w:hAnsi="Arial" w:cs="Arial"/>
                      <w:sz w:val="20"/>
                      <w:szCs w:val="20"/>
                      <w:lang w:eastAsia="en-AU"/>
                    </w:rPr>
                    <w:t>adequate bicycle parking and storage facilities; and</w:t>
                  </w:r>
                </w:p>
                <w:p w:rsidR="00922D00" w:rsidRPr="00922D00" w:rsidRDefault="00922D00" w:rsidP="00020F61">
                  <w:pPr>
                    <w:numPr>
                      <w:ilvl w:val="1"/>
                      <w:numId w:val="7"/>
                    </w:numPr>
                    <w:spacing w:before="100" w:beforeAutospacing="1" w:after="100" w:afterAutospacing="1" w:line="240" w:lineRule="auto"/>
                    <w:rPr>
                      <w:rFonts w:ascii="Arial" w:eastAsia="Times New Roman" w:hAnsi="Arial" w:cs="Arial"/>
                      <w:sz w:val="20"/>
                      <w:szCs w:val="20"/>
                      <w:lang w:eastAsia="en-AU"/>
                    </w:rPr>
                  </w:pPr>
                  <w:r w:rsidRPr="00922D00">
                    <w:rPr>
                      <w:rFonts w:ascii="Arial" w:eastAsia="Times New Roman" w:hAnsi="Arial" w:cs="Arial"/>
                      <w:sz w:val="20"/>
                      <w:szCs w:val="20"/>
                      <w:lang w:eastAsia="en-AU"/>
                    </w:rPr>
                    <w:t>adequate provision for securing belongings; and</w:t>
                  </w:r>
                </w:p>
                <w:p w:rsidR="00922D00" w:rsidRPr="00922D00" w:rsidRDefault="00922D00" w:rsidP="00020F61">
                  <w:pPr>
                    <w:numPr>
                      <w:ilvl w:val="1"/>
                      <w:numId w:val="7"/>
                    </w:numPr>
                    <w:spacing w:before="100" w:beforeAutospacing="1" w:after="100" w:afterAutospacing="1" w:line="240" w:lineRule="auto"/>
                    <w:rPr>
                      <w:rFonts w:ascii="Arial" w:eastAsia="Times New Roman" w:hAnsi="Arial" w:cs="Arial"/>
                      <w:sz w:val="20"/>
                      <w:szCs w:val="20"/>
                      <w:lang w:eastAsia="en-AU"/>
                    </w:rPr>
                  </w:pPr>
                  <w:r w:rsidRPr="00922D00">
                    <w:rPr>
                      <w:rFonts w:ascii="Arial" w:eastAsia="Times New Roman" w:hAnsi="Arial" w:cs="Arial"/>
                      <w:sz w:val="20"/>
                      <w:szCs w:val="20"/>
                      <w:lang w:eastAsia="en-AU"/>
                    </w:rPr>
                    <w:t>change rooms that include adequate showers, sanitary compartments, wash basins and mirrors.</w:t>
                  </w:r>
                </w:p>
                <w:p w:rsidR="00922D00" w:rsidRPr="00922D00" w:rsidRDefault="00922D00" w:rsidP="00020F61">
                  <w:pPr>
                    <w:numPr>
                      <w:ilvl w:val="0"/>
                      <w:numId w:val="7"/>
                    </w:numPr>
                    <w:spacing w:before="100" w:beforeAutospacing="1" w:after="100" w:afterAutospacing="1" w:line="240" w:lineRule="auto"/>
                    <w:rPr>
                      <w:rFonts w:ascii="Arial" w:eastAsia="Times New Roman" w:hAnsi="Arial" w:cs="Arial"/>
                      <w:sz w:val="20"/>
                      <w:szCs w:val="20"/>
                      <w:lang w:eastAsia="en-AU"/>
                    </w:rPr>
                  </w:pPr>
                  <w:r w:rsidRPr="00922D00">
                    <w:rPr>
                      <w:rFonts w:ascii="Arial" w:eastAsia="Times New Roman" w:hAnsi="Arial" w:cs="Arial"/>
                      <w:sz w:val="20"/>
                      <w:szCs w:val="20"/>
                      <w:lang w:eastAsia="en-AU"/>
                    </w:rPr>
                    <w:t>Notwithstanding a. there is no requirement to provide end of trip facilities if it would be unreasonable to provide these facilities having regard to:</w:t>
                  </w:r>
                </w:p>
                <w:p w:rsidR="00922D00" w:rsidRPr="00922D00" w:rsidRDefault="00922D00" w:rsidP="00020F61">
                  <w:pPr>
                    <w:numPr>
                      <w:ilvl w:val="1"/>
                      <w:numId w:val="7"/>
                    </w:numPr>
                    <w:spacing w:before="100" w:beforeAutospacing="1" w:after="100" w:afterAutospacing="1" w:line="240" w:lineRule="auto"/>
                    <w:rPr>
                      <w:rFonts w:ascii="Arial" w:eastAsia="Times New Roman" w:hAnsi="Arial" w:cs="Arial"/>
                      <w:sz w:val="20"/>
                      <w:szCs w:val="20"/>
                      <w:lang w:eastAsia="en-AU"/>
                    </w:rPr>
                  </w:pPr>
                  <w:r w:rsidRPr="00922D00">
                    <w:rPr>
                      <w:rFonts w:ascii="Arial" w:eastAsia="Times New Roman" w:hAnsi="Arial" w:cs="Arial"/>
                      <w:sz w:val="20"/>
                      <w:szCs w:val="20"/>
                      <w:lang w:eastAsia="en-AU"/>
                    </w:rPr>
                    <w:t>the projected population growth and forward planning for road upgrading and development of cycle paths; or</w:t>
                  </w:r>
                </w:p>
                <w:p w:rsidR="00922D00" w:rsidRPr="00922D00" w:rsidRDefault="00922D00" w:rsidP="00020F61">
                  <w:pPr>
                    <w:numPr>
                      <w:ilvl w:val="1"/>
                      <w:numId w:val="7"/>
                    </w:numPr>
                    <w:spacing w:before="100" w:beforeAutospacing="1" w:after="100" w:afterAutospacing="1" w:line="240" w:lineRule="auto"/>
                    <w:rPr>
                      <w:rFonts w:ascii="Arial" w:eastAsia="Times New Roman" w:hAnsi="Arial" w:cs="Arial"/>
                      <w:sz w:val="20"/>
                      <w:szCs w:val="20"/>
                      <w:lang w:eastAsia="en-AU"/>
                    </w:rPr>
                  </w:pPr>
                  <w:r w:rsidRPr="00922D00">
                    <w:rPr>
                      <w:rFonts w:ascii="Arial" w:eastAsia="Times New Roman" w:hAnsi="Arial" w:cs="Arial"/>
                      <w:sz w:val="20"/>
                      <w:szCs w:val="20"/>
                      <w:lang w:eastAsia="en-AU"/>
                    </w:rPr>
                    <w:lastRenderedPageBreak/>
                    <w:t>whether it would be practical to commute to and from the building on a bicycle, having regard to the likely commute distances and nature of the terrain; or</w:t>
                  </w:r>
                </w:p>
                <w:p w:rsidR="00922D00" w:rsidRDefault="00922D00" w:rsidP="00020F61">
                  <w:pPr>
                    <w:numPr>
                      <w:ilvl w:val="1"/>
                      <w:numId w:val="7"/>
                    </w:numPr>
                    <w:spacing w:before="100" w:beforeAutospacing="1" w:after="100" w:afterAutospacing="1" w:line="240" w:lineRule="auto"/>
                    <w:rPr>
                      <w:rFonts w:ascii="Arial" w:eastAsia="Times New Roman" w:hAnsi="Arial" w:cs="Arial"/>
                      <w:sz w:val="20"/>
                      <w:szCs w:val="20"/>
                      <w:lang w:eastAsia="en-AU"/>
                    </w:rPr>
                  </w:pPr>
                  <w:r w:rsidRPr="00922D00">
                    <w:rPr>
                      <w:rFonts w:ascii="Arial" w:eastAsia="Times New Roman" w:hAnsi="Arial" w:cs="Arial"/>
                      <w:sz w:val="20"/>
                      <w:szCs w:val="20"/>
                      <w:lang w:eastAsia="en-AU"/>
                    </w:rPr>
                    <w:t>the condition of the road and the nature and amount of traffic potentially affecting the safety of commuters.</w:t>
                  </w:r>
                </w:p>
                <w:p w:rsidR="00922D00" w:rsidRPr="009D3350" w:rsidRDefault="00922D00" w:rsidP="00922D00">
                  <w:pPr>
                    <w:spacing w:before="100" w:beforeAutospacing="1" w:after="100" w:afterAutospacing="1" w:line="240" w:lineRule="auto"/>
                    <w:rPr>
                      <w:rFonts w:ascii="Arial" w:eastAsia="Times New Roman" w:hAnsi="Arial" w:cs="Arial"/>
                      <w:sz w:val="18"/>
                      <w:szCs w:val="20"/>
                      <w:lang w:eastAsia="en-AU"/>
                    </w:rPr>
                  </w:pPr>
                  <w:r w:rsidRPr="009D3350">
                    <w:rPr>
                      <w:rFonts w:ascii="Arial" w:eastAsia="Times New Roman" w:hAnsi="Arial" w:cs="Arial"/>
                      <w:sz w:val="18"/>
                      <w:szCs w:val="20"/>
                      <w:lang w:eastAsia="en-AU"/>
                    </w:rPr>
                    <w:t xml:space="preserve">Editor's note - The intent of b above is to ensure the requirements for bicycle parking and end of trip facilities are not applied in unreasonable circumstances.  For </w:t>
                  </w:r>
                  <w:proofErr w:type="gramStart"/>
                  <w:r w:rsidRPr="009D3350">
                    <w:rPr>
                      <w:rFonts w:ascii="Arial" w:eastAsia="Times New Roman" w:hAnsi="Arial" w:cs="Arial"/>
                      <w:sz w:val="18"/>
                      <w:szCs w:val="20"/>
                      <w:lang w:eastAsia="en-AU"/>
                    </w:rPr>
                    <w:t>example</w:t>
                  </w:r>
                  <w:proofErr w:type="gramEnd"/>
                  <w:r w:rsidRPr="009D3350">
                    <w:rPr>
                      <w:rFonts w:ascii="Arial" w:eastAsia="Times New Roman" w:hAnsi="Arial" w:cs="Arial"/>
                      <w:sz w:val="18"/>
                      <w:szCs w:val="20"/>
                      <w:lang w:eastAsia="en-AU"/>
                    </w:rPr>
                    <w:t xml:space="preserve"> these requirements should not, and do not apply in the Rural zone or the Rural residential zone etc.</w:t>
                  </w:r>
                </w:p>
                <w:p w:rsidR="00922D00" w:rsidRPr="009D3350" w:rsidRDefault="00922D00" w:rsidP="00922D00">
                  <w:pPr>
                    <w:spacing w:before="100" w:beforeAutospacing="1" w:after="100" w:afterAutospacing="1" w:line="240" w:lineRule="auto"/>
                    <w:rPr>
                      <w:rFonts w:ascii="Arial" w:eastAsia="Times New Roman" w:hAnsi="Arial" w:cs="Arial"/>
                      <w:sz w:val="18"/>
                      <w:szCs w:val="20"/>
                      <w:lang w:eastAsia="en-AU"/>
                    </w:rPr>
                  </w:pPr>
                  <w:r w:rsidRPr="009D3350">
                    <w:rPr>
                      <w:rFonts w:ascii="Arial" w:eastAsia="Times New Roman" w:hAnsi="Arial" w:cs="Arial"/>
                      <w:sz w:val="18"/>
                      <w:szCs w:val="20"/>
                      <w:lang w:eastAsia="en-AU"/>
                    </w:rPr>
                    <w:t>Editor's note - This performance outcome is the same as the Performance Requirement prescribed for end of trip facilities under the Queensland Development Code. For development incorporating building work, that Queensland Development Code performance requirement cannot be altered by a local planning instrument and has been reproduced here solely for information purposes. Council’s assessment in its building work concurrence agency role for end of trip facilities will be against the performance requirement in the Queensland Development Code. As it is subject to change at any time, applicants for development incorporating building work should ensure that proposals that do not comply with the examples under this heading meet the current performance requirement prescribed in the Queensland Development Code.</w:t>
                  </w:r>
                </w:p>
                <w:p w:rsidR="00922D00" w:rsidRDefault="00922D00" w:rsidP="00922D00">
                  <w:pPr>
                    <w:spacing w:before="100" w:beforeAutospacing="1" w:after="100" w:afterAutospacing="1" w:line="240" w:lineRule="auto"/>
                    <w:rPr>
                      <w:rFonts w:ascii="Arial" w:eastAsia="Times New Roman" w:hAnsi="Arial" w:cs="Arial"/>
                      <w:sz w:val="20"/>
                      <w:szCs w:val="20"/>
                      <w:lang w:eastAsia="en-AU"/>
                    </w:rPr>
                  </w:pPr>
                </w:p>
                <w:p w:rsidR="00922D00" w:rsidRDefault="00922D00" w:rsidP="00922D00">
                  <w:pPr>
                    <w:spacing w:before="100" w:beforeAutospacing="1" w:after="100" w:afterAutospacing="1" w:line="240" w:lineRule="auto"/>
                    <w:rPr>
                      <w:rFonts w:ascii="Arial" w:eastAsia="Times New Roman" w:hAnsi="Arial" w:cs="Arial"/>
                      <w:sz w:val="20"/>
                      <w:szCs w:val="20"/>
                      <w:lang w:eastAsia="en-AU"/>
                    </w:rPr>
                  </w:pPr>
                </w:p>
                <w:p w:rsidR="00922D00" w:rsidRDefault="00922D00" w:rsidP="00922D00">
                  <w:pPr>
                    <w:spacing w:before="100" w:beforeAutospacing="1" w:after="100" w:afterAutospacing="1" w:line="240" w:lineRule="auto"/>
                    <w:rPr>
                      <w:rFonts w:ascii="Arial" w:eastAsia="Times New Roman" w:hAnsi="Arial" w:cs="Arial"/>
                      <w:sz w:val="20"/>
                      <w:szCs w:val="20"/>
                      <w:lang w:eastAsia="en-AU"/>
                    </w:rPr>
                  </w:pPr>
                </w:p>
                <w:p w:rsidR="00922D00" w:rsidRDefault="00922D00" w:rsidP="00922D00">
                  <w:pPr>
                    <w:spacing w:before="100" w:beforeAutospacing="1" w:after="100" w:afterAutospacing="1" w:line="240" w:lineRule="auto"/>
                    <w:rPr>
                      <w:rFonts w:ascii="Arial" w:eastAsia="Times New Roman" w:hAnsi="Arial" w:cs="Arial"/>
                      <w:sz w:val="20"/>
                      <w:szCs w:val="20"/>
                      <w:lang w:eastAsia="en-AU"/>
                    </w:rPr>
                  </w:pPr>
                </w:p>
                <w:p w:rsidR="00922D00" w:rsidRPr="00922D00" w:rsidRDefault="00922D00" w:rsidP="00922D00">
                  <w:pPr>
                    <w:spacing w:before="100" w:beforeAutospacing="1" w:after="100" w:afterAutospacing="1" w:line="240" w:lineRule="auto"/>
                    <w:rPr>
                      <w:rFonts w:ascii="Arial" w:eastAsia="Times New Roman" w:hAnsi="Arial" w:cs="Arial"/>
                      <w:sz w:val="20"/>
                      <w:szCs w:val="20"/>
                      <w:lang w:eastAsia="en-AU"/>
                    </w:rPr>
                  </w:pPr>
                </w:p>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r>
          </w:tbl>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lastRenderedPageBreak/>
              <w:t>E1</w:t>
            </w:r>
            <w:r w:rsidR="00922D00">
              <w:rPr>
                <w:rFonts w:ascii="Arial" w:eastAsia="Times New Roman" w:hAnsi="Arial" w:cs="Arial"/>
                <w:b/>
                <w:bCs/>
                <w:sz w:val="20"/>
                <w:szCs w:val="20"/>
                <w:lang w:eastAsia="en-AU"/>
              </w:rPr>
              <w:t>7</w:t>
            </w:r>
            <w:r w:rsidRPr="004A76DB">
              <w:rPr>
                <w:rFonts w:ascii="Arial" w:eastAsia="Times New Roman" w:hAnsi="Arial" w:cs="Arial"/>
                <w:b/>
                <w:bCs/>
                <w:sz w:val="20"/>
                <w:szCs w:val="20"/>
                <w:lang w:eastAsia="en-AU"/>
              </w:rPr>
              <w:t>.1</w:t>
            </w:r>
          </w:p>
          <w:p w:rsidR="00922D00" w:rsidRPr="00922D00" w:rsidRDefault="00922D00" w:rsidP="00922D00">
            <w:pPr>
              <w:spacing w:before="100" w:beforeAutospacing="1" w:after="100" w:afterAutospacing="1" w:line="240" w:lineRule="auto"/>
              <w:ind w:left="150" w:right="150"/>
              <w:rPr>
                <w:rFonts w:ascii="Arial" w:eastAsia="Times New Roman" w:hAnsi="Arial" w:cs="Arial"/>
                <w:sz w:val="20"/>
                <w:szCs w:val="20"/>
                <w:lang w:eastAsia="en-AU"/>
              </w:rPr>
            </w:pPr>
            <w:r w:rsidRPr="00922D00">
              <w:rPr>
                <w:rFonts w:ascii="Arial" w:eastAsia="Times New Roman" w:hAnsi="Arial" w:cs="Arial"/>
                <w:sz w:val="20"/>
                <w:szCs w:val="20"/>
                <w:lang w:eastAsia="en-AU"/>
              </w:rPr>
              <w:t>Minimum bicycle parking facilities are provided at a rate of 1 bicycle parking space for every 3 vehicles parking spaces required by Schedule 7 – Car parking.</w:t>
            </w:r>
          </w:p>
          <w:tbl>
            <w:tblPr>
              <w:tblW w:w="559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94"/>
            </w:tblGrid>
            <w:tr w:rsidR="00922D00" w:rsidRPr="00922D00" w:rsidTr="00922D00">
              <w:trPr>
                <w:trHeight w:val="878"/>
                <w:tblCellSpacing w:w="15" w:type="dxa"/>
              </w:trPr>
              <w:tc>
                <w:tcPr>
                  <w:tcW w:w="5534" w:type="dxa"/>
                  <w:tcBorders>
                    <w:top w:val="single" w:sz="6" w:space="0" w:color="CCCCCC"/>
                    <w:left w:val="single" w:sz="6" w:space="0" w:color="CCCCCC"/>
                    <w:bottom w:val="single" w:sz="6" w:space="0" w:color="CCCCCC"/>
                    <w:right w:val="single" w:sz="6" w:space="0" w:color="CCCCCC"/>
                  </w:tcBorders>
                  <w:vAlign w:val="center"/>
                  <w:hideMark/>
                </w:tcPr>
                <w:p w:rsidR="00922D00" w:rsidRPr="00922D00" w:rsidRDefault="00922D00" w:rsidP="00922D00">
                  <w:pPr>
                    <w:spacing w:before="100" w:beforeAutospacing="1" w:after="100" w:afterAutospacing="1" w:line="240" w:lineRule="auto"/>
                    <w:ind w:left="150" w:right="150"/>
                    <w:rPr>
                      <w:rFonts w:ascii="Arial" w:eastAsia="Times New Roman" w:hAnsi="Arial" w:cs="Arial"/>
                      <w:sz w:val="20"/>
                      <w:szCs w:val="20"/>
                      <w:lang w:eastAsia="en-AU"/>
                    </w:rPr>
                  </w:pPr>
                  <w:r w:rsidRPr="009D3350">
                    <w:rPr>
                      <w:rFonts w:ascii="Arial" w:eastAsia="Times New Roman" w:hAnsi="Arial" w:cs="Arial"/>
                      <w:sz w:val="18"/>
                      <w:szCs w:val="20"/>
                      <w:lang w:eastAsia="en-AU"/>
                    </w:rPr>
                    <w:t>Editor's note - The examples for end of trip facilities prescribed under the Queensland Development Code permit a local planning instrument to prescribe facility levels higher than the default levels identified in those acceptable solutions. This example is a combination of the default levels set for end of trip facilities in the Queensland Development Code and the additional facilities required by Council.</w:t>
                  </w:r>
                </w:p>
              </w:tc>
            </w:tr>
          </w:tbl>
          <w:p w:rsidR="00922D00" w:rsidRPr="004A76DB" w:rsidRDefault="00922D00" w:rsidP="004A76DB">
            <w:pPr>
              <w:spacing w:before="100" w:beforeAutospacing="1" w:after="100" w:afterAutospacing="1" w:line="240" w:lineRule="auto"/>
              <w:ind w:left="150" w:right="150"/>
              <w:rPr>
                <w:rFonts w:ascii="Arial" w:eastAsia="Times New Roman" w:hAnsi="Arial" w:cs="Arial"/>
                <w:sz w:val="20"/>
                <w:szCs w:val="20"/>
                <w:lang w:eastAsia="en-AU"/>
              </w:rPr>
            </w:pPr>
          </w:p>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vMerge/>
            <w:tcBorders>
              <w:top w:val="outset" w:sz="6" w:space="0" w:color="auto"/>
              <w:left w:val="outset" w:sz="6" w:space="0" w:color="auto"/>
              <w:bottom w:val="outset" w:sz="6" w:space="0" w:color="auto"/>
              <w:right w:val="outset" w:sz="6" w:space="0" w:color="auto"/>
            </w:tcBorders>
            <w:vAlign w:val="center"/>
            <w:hideMark/>
          </w:tcPr>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E1</w:t>
            </w:r>
            <w:r w:rsidR="00922D00">
              <w:rPr>
                <w:rFonts w:ascii="Arial" w:eastAsia="Times New Roman" w:hAnsi="Arial" w:cs="Arial"/>
                <w:b/>
                <w:bCs/>
                <w:sz w:val="20"/>
                <w:szCs w:val="20"/>
                <w:lang w:eastAsia="en-AU"/>
              </w:rPr>
              <w:t>7</w:t>
            </w:r>
            <w:r w:rsidRPr="004A76DB">
              <w:rPr>
                <w:rFonts w:ascii="Arial" w:eastAsia="Times New Roman" w:hAnsi="Arial" w:cs="Arial"/>
                <w:b/>
                <w:bCs/>
                <w:sz w:val="20"/>
                <w:szCs w:val="20"/>
                <w:lang w:eastAsia="en-AU"/>
              </w:rPr>
              <w:t>.2</w:t>
            </w:r>
          </w:p>
          <w:p w:rsidR="00922D00" w:rsidRPr="00922D00" w:rsidRDefault="00922D00" w:rsidP="00922D00">
            <w:pPr>
              <w:spacing w:before="100" w:beforeAutospacing="1" w:after="100" w:afterAutospacing="1" w:line="240" w:lineRule="auto"/>
              <w:ind w:left="150" w:right="150"/>
              <w:rPr>
                <w:rFonts w:ascii="Arial" w:eastAsia="Times New Roman" w:hAnsi="Arial" w:cs="Arial"/>
                <w:bCs/>
                <w:sz w:val="20"/>
                <w:szCs w:val="20"/>
                <w:lang w:eastAsia="en-AU"/>
              </w:rPr>
            </w:pPr>
            <w:r w:rsidRPr="00922D00">
              <w:rPr>
                <w:rFonts w:ascii="Arial" w:eastAsia="Times New Roman" w:hAnsi="Arial" w:cs="Arial"/>
                <w:bCs/>
                <w:sz w:val="20"/>
                <w:szCs w:val="20"/>
                <w:lang w:eastAsia="en-AU"/>
              </w:rPr>
              <w:t>Bicycle parking is:</w:t>
            </w:r>
          </w:p>
          <w:p w:rsidR="00922D00" w:rsidRPr="00922D00" w:rsidRDefault="00922D00" w:rsidP="00020F61">
            <w:pPr>
              <w:numPr>
                <w:ilvl w:val="0"/>
                <w:numId w:val="8"/>
              </w:numPr>
              <w:spacing w:before="100" w:beforeAutospacing="1" w:after="100" w:afterAutospacing="1" w:line="240" w:lineRule="auto"/>
              <w:ind w:right="150"/>
              <w:rPr>
                <w:rFonts w:ascii="Arial" w:eastAsia="Times New Roman" w:hAnsi="Arial" w:cs="Arial"/>
                <w:bCs/>
                <w:sz w:val="20"/>
                <w:szCs w:val="20"/>
                <w:lang w:eastAsia="en-AU"/>
              </w:rPr>
            </w:pPr>
            <w:r w:rsidRPr="00922D00">
              <w:rPr>
                <w:rFonts w:ascii="Arial" w:eastAsia="Times New Roman" w:hAnsi="Arial" w:cs="Arial"/>
                <w:bCs/>
                <w:sz w:val="20"/>
                <w:szCs w:val="20"/>
                <w:lang w:eastAsia="en-AU"/>
              </w:rPr>
              <w:lastRenderedPageBreak/>
              <w:t>provided in accordance with </w:t>
            </w:r>
            <w:r w:rsidRPr="00922D00">
              <w:rPr>
                <w:rFonts w:ascii="Arial" w:eastAsia="Times New Roman" w:hAnsi="Arial" w:cs="Arial"/>
                <w:bCs/>
                <w:i/>
                <w:iCs/>
                <w:sz w:val="20"/>
                <w:szCs w:val="20"/>
                <w:lang w:eastAsia="en-AU"/>
              </w:rPr>
              <w:t>Austroads (2008), Guide to Traffic Management - Part 11: Parking</w:t>
            </w:r>
            <w:r w:rsidRPr="00922D00">
              <w:rPr>
                <w:rFonts w:ascii="Arial" w:eastAsia="Times New Roman" w:hAnsi="Arial" w:cs="Arial"/>
                <w:bCs/>
                <w:sz w:val="20"/>
                <w:szCs w:val="20"/>
                <w:lang w:eastAsia="en-AU"/>
              </w:rPr>
              <w:t>;</w:t>
            </w:r>
          </w:p>
          <w:p w:rsidR="00922D00" w:rsidRPr="00922D00" w:rsidRDefault="00922D00" w:rsidP="00020F61">
            <w:pPr>
              <w:numPr>
                <w:ilvl w:val="0"/>
                <w:numId w:val="8"/>
              </w:numPr>
              <w:spacing w:before="100" w:beforeAutospacing="1" w:after="100" w:afterAutospacing="1" w:line="240" w:lineRule="auto"/>
              <w:ind w:right="150"/>
              <w:rPr>
                <w:rFonts w:ascii="Arial" w:eastAsia="Times New Roman" w:hAnsi="Arial" w:cs="Arial"/>
                <w:bCs/>
                <w:sz w:val="20"/>
                <w:szCs w:val="20"/>
                <w:lang w:eastAsia="en-AU"/>
              </w:rPr>
            </w:pPr>
            <w:r w:rsidRPr="00922D00">
              <w:rPr>
                <w:rFonts w:ascii="Arial" w:eastAsia="Times New Roman" w:hAnsi="Arial" w:cs="Arial"/>
                <w:bCs/>
                <w:sz w:val="20"/>
                <w:szCs w:val="20"/>
                <w:lang w:eastAsia="en-AU"/>
              </w:rPr>
              <w:t>protected from the weather by its location or a dedicated roof structure;</w:t>
            </w:r>
          </w:p>
          <w:p w:rsidR="00922D00" w:rsidRPr="00922D00" w:rsidRDefault="00922D00" w:rsidP="00020F61">
            <w:pPr>
              <w:numPr>
                <w:ilvl w:val="0"/>
                <w:numId w:val="8"/>
              </w:numPr>
              <w:spacing w:before="100" w:beforeAutospacing="1" w:after="100" w:afterAutospacing="1" w:line="240" w:lineRule="auto"/>
              <w:ind w:right="150"/>
              <w:rPr>
                <w:rFonts w:ascii="Arial" w:eastAsia="Times New Roman" w:hAnsi="Arial" w:cs="Arial"/>
                <w:bCs/>
                <w:sz w:val="20"/>
                <w:szCs w:val="20"/>
                <w:lang w:eastAsia="en-AU"/>
              </w:rPr>
            </w:pPr>
            <w:r w:rsidRPr="00922D00">
              <w:rPr>
                <w:rFonts w:ascii="Arial" w:eastAsia="Times New Roman" w:hAnsi="Arial" w:cs="Arial"/>
                <w:bCs/>
                <w:sz w:val="20"/>
                <w:szCs w:val="20"/>
                <w:lang w:eastAsia="en-AU"/>
              </w:rPr>
              <w:t>located within the building or in a dedicated, secure structure for residents and staff;</w:t>
            </w:r>
          </w:p>
          <w:p w:rsidR="00922D00" w:rsidRPr="00922D00" w:rsidRDefault="00922D00" w:rsidP="00020F61">
            <w:pPr>
              <w:numPr>
                <w:ilvl w:val="0"/>
                <w:numId w:val="8"/>
              </w:numPr>
              <w:spacing w:before="100" w:beforeAutospacing="1" w:after="100" w:afterAutospacing="1" w:line="240" w:lineRule="auto"/>
              <w:ind w:right="150"/>
              <w:rPr>
                <w:rFonts w:ascii="Arial" w:eastAsia="Times New Roman" w:hAnsi="Arial" w:cs="Arial"/>
                <w:bCs/>
                <w:sz w:val="20"/>
                <w:szCs w:val="20"/>
                <w:lang w:eastAsia="en-AU"/>
              </w:rPr>
            </w:pPr>
            <w:r w:rsidRPr="00922D00">
              <w:rPr>
                <w:rFonts w:ascii="Arial" w:eastAsia="Times New Roman" w:hAnsi="Arial" w:cs="Arial"/>
                <w:bCs/>
                <w:sz w:val="20"/>
                <w:szCs w:val="20"/>
                <w:lang w:eastAsia="en-AU"/>
              </w:rPr>
              <w:t>adjacent to building entrances or in public areas for customers and visitors.</w:t>
            </w:r>
          </w:p>
          <w:p w:rsidR="00922D00" w:rsidRPr="009D3350" w:rsidRDefault="00922D00" w:rsidP="00922D00">
            <w:pPr>
              <w:spacing w:before="100" w:beforeAutospacing="1" w:after="100" w:afterAutospacing="1" w:line="240" w:lineRule="auto"/>
              <w:ind w:left="150" w:right="150"/>
              <w:rPr>
                <w:rFonts w:ascii="Arial" w:eastAsia="Times New Roman" w:hAnsi="Arial" w:cs="Arial"/>
                <w:bCs/>
                <w:sz w:val="18"/>
                <w:szCs w:val="20"/>
                <w:lang w:eastAsia="en-AU"/>
              </w:rPr>
            </w:pPr>
            <w:r w:rsidRPr="009D3350">
              <w:rPr>
                <w:rFonts w:ascii="Arial" w:eastAsia="Times New Roman" w:hAnsi="Arial" w:cs="Arial"/>
                <w:bCs/>
                <w:sz w:val="18"/>
                <w:szCs w:val="20"/>
                <w:lang w:eastAsia="en-AU"/>
              </w:rPr>
              <w:t>Note - Bicycle parking structures are to be constructed to the standards prescribed in AS2890.3.</w:t>
            </w:r>
          </w:p>
          <w:p w:rsidR="00922D00" w:rsidRPr="009D3350" w:rsidRDefault="00922D00" w:rsidP="00922D00">
            <w:pPr>
              <w:spacing w:before="100" w:beforeAutospacing="1" w:after="100" w:afterAutospacing="1" w:line="240" w:lineRule="auto"/>
              <w:ind w:left="150" w:right="150"/>
              <w:rPr>
                <w:rFonts w:ascii="Arial" w:eastAsia="Times New Roman" w:hAnsi="Arial" w:cs="Arial"/>
                <w:bCs/>
                <w:sz w:val="18"/>
                <w:szCs w:val="20"/>
                <w:lang w:eastAsia="en-AU"/>
              </w:rPr>
            </w:pPr>
            <w:r w:rsidRPr="009D3350">
              <w:rPr>
                <w:rFonts w:ascii="Arial" w:eastAsia="Times New Roman" w:hAnsi="Arial" w:cs="Arial"/>
                <w:bCs/>
                <w:sz w:val="18"/>
                <w:szCs w:val="20"/>
                <w:lang w:eastAsia="en-AU"/>
              </w:rPr>
              <w:t>Note - Bicycle parking and end of trip facilities provided for residential and non-residential activities may be pooled, provided they are within 100 metres of the entrance to the building.</w:t>
            </w:r>
          </w:p>
          <w:p w:rsidR="00922D00" w:rsidRPr="009D3350" w:rsidRDefault="00922D00" w:rsidP="009D3350">
            <w:pPr>
              <w:spacing w:before="100" w:beforeAutospacing="1" w:after="100" w:afterAutospacing="1" w:line="240" w:lineRule="auto"/>
              <w:ind w:left="150" w:right="150"/>
              <w:rPr>
                <w:rFonts w:ascii="Arial" w:eastAsia="Times New Roman" w:hAnsi="Arial" w:cs="Arial"/>
                <w:bCs/>
                <w:sz w:val="18"/>
                <w:szCs w:val="20"/>
                <w:lang w:eastAsia="en-AU"/>
              </w:rPr>
            </w:pPr>
            <w:r w:rsidRPr="009D3350">
              <w:rPr>
                <w:rFonts w:ascii="Arial" w:eastAsia="Times New Roman" w:hAnsi="Arial" w:cs="Arial"/>
                <w:bCs/>
                <w:sz w:val="18"/>
                <w:szCs w:val="20"/>
                <w:lang w:eastAsia="en-AU"/>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vMerge/>
            <w:tcBorders>
              <w:top w:val="outset" w:sz="6" w:space="0" w:color="auto"/>
              <w:left w:val="outset" w:sz="6" w:space="0" w:color="auto"/>
              <w:bottom w:val="outset" w:sz="6" w:space="0" w:color="auto"/>
              <w:right w:val="outset" w:sz="6" w:space="0" w:color="auto"/>
            </w:tcBorders>
            <w:vAlign w:val="center"/>
            <w:hideMark/>
          </w:tcPr>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E1</w:t>
            </w:r>
            <w:r w:rsidR="00922D00">
              <w:rPr>
                <w:rFonts w:ascii="Arial" w:eastAsia="Times New Roman" w:hAnsi="Arial" w:cs="Arial"/>
                <w:b/>
                <w:bCs/>
                <w:sz w:val="20"/>
                <w:szCs w:val="20"/>
                <w:lang w:eastAsia="en-AU"/>
              </w:rPr>
              <w:t>7</w:t>
            </w:r>
            <w:r w:rsidRPr="004A76DB">
              <w:rPr>
                <w:rFonts w:ascii="Arial" w:eastAsia="Times New Roman" w:hAnsi="Arial" w:cs="Arial"/>
                <w:b/>
                <w:bCs/>
                <w:sz w:val="20"/>
                <w:szCs w:val="20"/>
                <w:lang w:eastAsia="en-AU"/>
              </w:rPr>
              <w:t>.3</w:t>
            </w:r>
          </w:p>
          <w:p w:rsidR="00922D00" w:rsidRPr="00922D00" w:rsidRDefault="00922D00" w:rsidP="00922D00">
            <w:pPr>
              <w:spacing w:before="100" w:beforeAutospacing="1" w:after="100" w:afterAutospacing="1" w:line="240" w:lineRule="auto"/>
              <w:ind w:left="150" w:right="150"/>
              <w:rPr>
                <w:rFonts w:ascii="Arial" w:eastAsia="Times New Roman" w:hAnsi="Arial" w:cs="Arial"/>
                <w:bCs/>
                <w:sz w:val="20"/>
                <w:szCs w:val="20"/>
                <w:lang w:eastAsia="en-AU"/>
              </w:rPr>
            </w:pPr>
            <w:r w:rsidRPr="00922D00">
              <w:rPr>
                <w:rFonts w:ascii="Arial" w:eastAsia="Times New Roman" w:hAnsi="Arial" w:cs="Arial"/>
                <w:bCs/>
                <w:sz w:val="20"/>
                <w:szCs w:val="20"/>
                <w:lang w:eastAsia="en-AU"/>
              </w:rPr>
              <w:t>For non-residential uses, storage lockers:</w:t>
            </w:r>
          </w:p>
          <w:p w:rsidR="00922D00" w:rsidRPr="00922D00" w:rsidRDefault="00922D00" w:rsidP="00020F61">
            <w:pPr>
              <w:numPr>
                <w:ilvl w:val="0"/>
                <w:numId w:val="9"/>
              </w:numPr>
              <w:spacing w:before="100" w:beforeAutospacing="1" w:after="100" w:afterAutospacing="1" w:line="240" w:lineRule="auto"/>
              <w:ind w:right="150"/>
              <w:rPr>
                <w:rFonts w:ascii="Arial" w:eastAsia="Times New Roman" w:hAnsi="Arial" w:cs="Arial"/>
                <w:bCs/>
                <w:sz w:val="20"/>
                <w:szCs w:val="20"/>
                <w:lang w:eastAsia="en-AU"/>
              </w:rPr>
            </w:pPr>
            <w:r w:rsidRPr="00922D00">
              <w:rPr>
                <w:rFonts w:ascii="Arial" w:eastAsia="Times New Roman" w:hAnsi="Arial" w:cs="Arial"/>
                <w:bCs/>
                <w:sz w:val="20"/>
                <w:szCs w:val="20"/>
                <w:lang w:eastAsia="en-AU"/>
              </w:rPr>
              <w:t>are provide at a rate of 1.6 per bicycle parking space (rounded up to the nearest whole number);</w:t>
            </w:r>
          </w:p>
          <w:p w:rsidR="00922D00" w:rsidRPr="00922D00" w:rsidRDefault="00922D00" w:rsidP="00020F61">
            <w:pPr>
              <w:numPr>
                <w:ilvl w:val="0"/>
                <w:numId w:val="9"/>
              </w:numPr>
              <w:spacing w:before="100" w:beforeAutospacing="1" w:after="100" w:afterAutospacing="1" w:line="240" w:lineRule="auto"/>
              <w:ind w:right="150"/>
              <w:rPr>
                <w:rFonts w:ascii="Arial" w:eastAsia="Times New Roman" w:hAnsi="Arial" w:cs="Arial"/>
                <w:bCs/>
                <w:sz w:val="20"/>
                <w:szCs w:val="20"/>
                <w:lang w:eastAsia="en-AU"/>
              </w:rPr>
            </w:pPr>
            <w:r w:rsidRPr="00922D00">
              <w:rPr>
                <w:rFonts w:ascii="Arial" w:eastAsia="Times New Roman" w:hAnsi="Arial" w:cs="Arial"/>
                <w:bCs/>
                <w:sz w:val="20"/>
                <w:szCs w:val="20"/>
                <w:lang w:eastAsia="en-AU"/>
              </w:rPr>
              <w:t>have minimum dimensions of 900mm (height) x 300mm (width) x 450mm (depth).</w:t>
            </w:r>
          </w:p>
          <w:tbl>
            <w:tblPr>
              <w:tblW w:w="557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78"/>
            </w:tblGrid>
            <w:tr w:rsidR="00922D00" w:rsidRPr="009D3350" w:rsidTr="00922D00">
              <w:trPr>
                <w:trHeight w:val="544"/>
                <w:tblCellSpacing w:w="15" w:type="dxa"/>
              </w:trPr>
              <w:tc>
                <w:tcPr>
                  <w:tcW w:w="5518" w:type="dxa"/>
                  <w:tcBorders>
                    <w:top w:val="single" w:sz="6" w:space="0" w:color="CCCCCC"/>
                    <w:left w:val="single" w:sz="6" w:space="0" w:color="CCCCCC"/>
                    <w:bottom w:val="single" w:sz="6" w:space="0" w:color="CCCCCC"/>
                    <w:right w:val="single" w:sz="6" w:space="0" w:color="CCCCCC"/>
                  </w:tcBorders>
                  <w:vAlign w:val="center"/>
                  <w:hideMark/>
                </w:tcPr>
                <w:p w:rsidR="00922D00" w:rsidRPr="009D3350" w:rsidRDefault="00922D00" w:rsidP="00922D00">
                  <w:pPr>
                    <w:spacing w:before="100" w:beforeAutospacing="1" w:after="100" w:afterAutospacing="1" w:line="240" w:lineRule="auto"/>
                    <w:ind w:left="150" w:right="150"/>
                    <w:rPr>
                      <w:rFonts w:ascii="Arial" w:eastAsia="Times New Roman" w:hAnsi="Arial" w:cs="Arial"/>
                      <w:bCs/>
                      <w:sz w:val="18"/>
                      <w:szCs w:val="20"/>
                      <w:lang w:eastAsia="en-AU"/>
                    </w:rPr>
                  </w:pPr>
                  <w:r w:rsidRPr="009D3350">
                    <w:rPr>
                      <w:rFonts w:ascii="Arial" w:eastAsia="Times New Roman" w:hAnsi="Arial" w:cs="Arial"/>
                      <w:bCs/>
                      <w:sz w:val="18"/>
                      <w:szCs w:val="20"/>
                      <w:lang w:eastAsia="en-AU"/>
                    </w:rPr>
                    <w:t>Note - Storage lockers may be pooled across multiple sites and activities when within 100 metres of the entrance to the building and within 50 metres of bicycle parking and storage facilities.</w:t>
                  </w:r>
                </w:p>
              </w:tc>
            </w:tr>
          </w:tbl>
          <w:p w:rsidR="00922D00" w:rsidRPr="009D3350" w:rsidRDefault="00922D00" w:rsidP="00922D00">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554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44"/>
            </w:tblGrid>
            <w:tr w:rsidR="00922D00" w:rsidRPr="009D3350" w:rsidTr="00922D00">
              <w:trPr>
                <w:trHeight w:val="533"/>
                <w:tblCellSpacing w:w="15" w:type="dxa"/>
              </w:trPr>
              <w:tc>
                <w:tcPr>
                  <w:tcW w:w="5484" w:type="dxa"/>
                  <w:tcBorders>
                    <w:top w:val="single" w:sz="6" w:space="0" w:color="CCCCCC"/>
                    <w:left w:val="single" w:sz="6" w:space="0" w:color="CCCCCC"/>
                    <w:bottom w:val="single" w:sz="6" w:space="0" w:color="CCCCCC"/>
                    <w:right w:val="single" w:sz="6" w:space="0" w:color="CCCCCC"/>
                  </w:tcBorders>
                  <w:vAlign w:val="center"/>
                  <w:hideMark/>
                </w:tcPr>
                <w:p w:rsidR="00922D00" w:rsidRPr="009D3350" w:rsidRDefault="00922D00" w:rsidP="00922D00">
                  <w:pPr>
                    <w:spacing w:before="100" w:beforeAutospacing="1" w:after="100" w:afterAutospacing="1" w:line="240" w:lineRule="auto"/>
                    <w:ind w:left="150" w:right="150"/>
                    <w:rPr>
                      <w:rFonts w:ascii="Arial" w:eastAsia="Times New Roman" w:hAnsi="Arial" w:cs="Arial"/>
                      <w:bCs/>
                      <w:sz w:val="18"/>
                      <w:szCs w:val="20"/>
                      <w:lang w:eastAsia="en-AU"/>
                    </w:rPr>
                  </w:pPr>
                  <w:r w:rsidRPr="009D3350">
                    <w:rPr>
                      <w:rFonts w:ascii="Arial" w:eastAsia="Times New Roman" w:hAnsi="Arial" w:cs="Arial"/>
                      <w:bCs/>
                      <w:sz w:val="18"/>
                      <w:szCs w:val="20"/>
                      <w:lang w:eastAsia="en-AU"/>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vMerge/>
            <w:tcBorders>
              <w:top w:val="outset" w:sz="6" w:space="0" w:color="auto"/>
              <w:left w:val="outset" w:sz="6" w:space="0" w:color="auto"/>
              <w:bottom w:val="outset" w:sz="6" w:space="0" w:color="auto"/>
              <w:right w:val="outset" w:sz="6" w:space="0" w:color="auto"/>
            </w:tcBorders>
            <w:vAlign w:val="center"/>
            <w:hideMark/>
          </w:tcPr>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E1</w:t>
            </w:r>
            <w:r w:rsidR="00922D00">
              <w:rPr>
                <w:rFonts w:ascii="Arial" w:eastAsia="Times New Roman" w:hAnsi="Arial" w:cs="Arial"/>
                <w:b/>
                <w:bCs/>
                <w:sz w:val="20"/>
                <w:szCs w:val="20"/>
                <w:lang w:eastAsia="en-AU"/>
              </w:rPr>
              <w:t>7</w:t>
            </w:r>
            <w:r w:rsidRPr="004A76DB">
              <w:rPr>
                <w:rFonts w:ascii="Arial" w:eastAsia="Times New Roman" w:hAnsi="Arial" w:cs="Arial"/>
                <w:b/>
                <w:bCs/>
                <w:sz w:val="20"/>
                <w:szCs w:val="20"/>
                <w:lang w:eastAsia="en-AU"/>
              </w:rPr>
              <w:t>.4</w:t>
            </w:r>
          </w:p>
          <w:p w:rsidR="00922D00" w:rsidRPr="00922D00" w:rsidRDefault="00922D00" w:rsidP="00922D00">
            <w:pPr>
              <w:spacing w:before="100" w:beforeAutospacing="1" w:after="100" w:afterAutospacing="1" w:line="240" w:lineRule="auto"/>
              <w:ind w:left="150" w:right="150"/>
              <w:rPr>
                <w:rFonts w:ascii="Arial" w:eastAsia="Times New Roman" w:hAnsi="Arial" w:cs="Arial"/>
                <w:bCs/>
                <w:sz w:val="20"/>
                <w:szCs w:val="20"/>
                <w:lang w:eastAsia="en-AU"/>
              </w:rPr>
            </w:pPr>
            <w:r w:rsidRPr="00922D00">
              <w:rPr>
                <w:rFonts w:ascii="Arial" w:eastAsia="Times New Roman" w:hAnsi="Arial" w:cs="Arial"/>
                <w:bCs/>
                <w:sz w:val="20"/>
                <w:szCs w:val="20"/>
                <w:lang w:eastAsia="en-AU"/>
              </w:rPr>
              <w:t>For non-residential uses, changing rooms:</w:t>
            </w:r>
          </w:p>
          <w:p w:rsidR="00922D00" w:rsidRPr="00922D00" w:rsidRDefault="00922D00" w:rsidP="00020F61">
            <w:pPr>
              <w:numPr>
                <w:ilvl w:val="0"/>
                <w:numId w:val="10"/>
              </w:numPr>
              <w:spacing w:before="100" w:beforeAutospacing="1" w:after="100" w:afterAutospacing="1" w:line="240" w:lineRule="auto"/>
              <w:ind w:right="150"/>
              <w:rPr>
                <w:rFonts w:ascii="Arial" w:eastAsia="Times New Roman" w:hAnsi="Arial" w:cs="Arial"/>
                <w:bCs/>
                <w:sz w:val="20"/>
                <w:szCs w:val="20"/>
                <w:lang w:eastAsia="en-AU"/>
              </w:rPr>
            </w:pPr>
            <w:r w:rsidRPr="00922D00">
              <w:rPr>
                <w:rFonts w:ascii="Arial" w:eastAsia="Times New Roman" w:hAnsi="Arial" w:cs="Arial"/>
                <w:bCs/>
                <w:sz w:val="20"/>
                <w:szCs w:val="20"/>
                <w:lang w:eastAsia="en-AU"/>
              </w:rPr>
              <w:t>are provided at a rate of 1 per 10 bicycle parking spaces;</w:t>
            </w:r>
          </w:p>
          <w:p w:rsidR="00922D00" w:rsidRPr="00922D00" w:rsidRDefault="00922D00" w:rsidP="00020F61">
            <w:pPr>
              <w:numPr>
                <w:ilvl w:val="0"/>
                <w:numId w:val="10"/>
              </w:numPr>
              <w:spacing w:before="100" w:beforeAutospacing="1" w:after="100" w:afterAutospacing="1" w:line="240" w:lineRule="auto"/>
              <w:ind w:right="150"/>
              <w:rPr>
                <w:rFonts w:ascii="Arial" w:eastAsia="Times New Roman" w:hAnsi="Arial" w:cs="Arial"/>
                <w:bCs/>
                <w:sz w:val="20"/>
                <w:szCs w:val="20"/>
                <w:lang w:eastAsia="en-AU"/>
              </w:rPr>
            </w:pPr>
            <w:r w:rsidRPr="00922D00">
              <w:rPr>
                <w:rFonts w:ascii="Arial" w:eastAsia="Times New Roman" w:hAnsi="Arial" w:cs="Arial"/>
                <w:bCs/>
                <w:sz w:val="20"/>
                <w:szCs w:val="20"/>
                <w:lang w:eastAsia="en-AU"/>
              </w:rPr>
              <w:t>are fitted with a lockable door or otherwise screened from public view;</w:t>
            </w:r>
          </w:p>
          <w:p w:rsidR="00922D00" w:rsidRPr="009D3350" w:rsidRDefault="00922D00" w:rsidP="009D3350">
            <w:pPr>
              <w:numPr>
                <w:ilvl w:val="0"/>
                <w:numId w:val="10"/>
              </w:numPr>
              <w:spacing w:before="100" w:beforeAutospacing="1" w:after="100" w:afterAutospacing="1" w:line="240" w:lineRule="auto"/>
              <w:ind w:right="150"/>
              <w:rPr>
                <w:rFonts w:ascii="Arial" w:eastAsia="Times New Roman" w:hAnsi="Arial" w:cs="Arial"/>
                <w:bCs/>
                <w:sz w:val="20"/>
                <w:szCs w:val="20"/>
                <w:lang w:eastAsia="en-AU"/>
              </w:rPr>
            </w:pPr>
            <w:r w:rsidRPr="00922D00">
              <w:rPr>
                <w:rFonts w:ascii="Arial" w:eastAsia="Times New Roman" w:hAnsi="Arial" w:cs="Arial"/>
                <w:bCs/>
                <w:sz w:val="20"/>
                <w:szCs w:val="20"/>
                <w:lang w:eastAsia="en-AU"/>
              </w:rPr>
              <w:t>are provided with shower(s), sanitary compartment(s) and wash basin(s) in accordance with the table below:</w:t>
            </w:r>
          </w:p>
          <w:tbl>
            <w:tblPr>
              <w:tblW w:w="5605" w:type="dxa"/>
              <w:tblCellSpacing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Description w:val=""/>
            </w:tblPr>
            <w:tblGrid>
              <w:gridCol w:w="733"/>
              <w:gridCol w:w="578"/>
              <w:gridCol w:w="691"/>
              <w:gridCol w:w="874"/>
              <w:gridCol w:w="1607"/>
              <w:gridCol w:w="1122"/>
            </w:tblGrid>
            <w:tr w:rsidR="00922D00" w:rsidRPr="00922D00" w:rsidTr="00922D00">
              <w:trPr>
                <w:trHeight w:val="954"/>
                <w:tblCellSpacing w:w="15" w:type="dxa"/>
              </w:trPr>
              <w:tc>
                <w:tcPr>
                  <w:tcW w:w="688"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b/>
                      <w:bCs/>
                      <w:color w:val="4A4A4A"/>
                      <w:sz w:val="16"/>
                      <w:szCs w:val="24"/>
                      <w:lang w:eastAsia="en-AU"/>
                    </w:rPr>
                    <w:t>Bicycle spaces provided</w:t>
                  </w:r>
                </w:p>
              </w:tc>
              <w:tc>
                <w:tcPr>
                  <w:tcW w:w="548"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b/>
                      <w:bCs/>
                      <w:color w:val="4A4A4A"/>
                      <w:sz w:val="16"/>
                      <w:szCs w:val="24"/>
                      <w:lang w:eastAsia="en-AU"/>
                    </w:rPr>
                    <w:t>Male/ Female</w:t>
                  </w:r>
                </w:p>
              </w:tc>
              <w:tc>
                <w:tcPr>
                  <w:tcW w:w="661"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b/>
                      <w:bCs/>
                      <w:color w:val="4A4A4A"/>
                      <w:sz w:val="16"/>
                      <w:szCs w:val="24"/>
                      <w:lang w:eastAsia="en-AU"/>
                    </w:rPr>
                    <w:t>Change rooms required</w:t>
                  </w:r>
                </w:p>
              </w:tc>
              <w:tc>
                <w:tcPr>
                  <w:tcW w:w="844"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b/>
                      <w:bCs/>
                      <w:color w:val="4A4A4A"/>
                      <w:sz w:val="16"/>
                      <w:szCs w:val="24"/>
                      <w:lang w:eastAsia="en-AU"/>
                    </w:rPr>
                    <w:t>Showers required</w:t>
                  </w:r>
                </w:p>
              </w:tc>
              <w:tc>
                <w:tcPr>
                  <w:tcW w:w="1577"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b/>
                      <w:bCs/>
                      <w:color w:val="4A4A4A"/>
                      <w:sz w:val="16"/>
                      <w:szCs w:val="24"/>
                      <w:lang w:eastAsia="en-AU"/>
                    </w:rPr>
                    <w:t>Sanitary compartments required</w:t>
                  </w:r>
                </w:p>
              </w:tc>
              <w:tc>
                <w:tcPr>
                  <w:tcW w:w="1077"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b/>
                      <w:bCs/>
                      <w:color w:val="4A4A4A"/>
                      <w:sz w:val="16"/>
                      <w:szCs w:val="24"/>
                      <w:lang w:eastAsia="en-AU"/>
                    </w:rPr>
                    <w:t>Washbasins required</w:t>
                  </w:r>
                </w:p>
              </w:tc>
            </w:tr>
            <w:tr w:rsidR="00922D00" w:rsidRPr="00922D00" w:rsidTr="00922D00">
              <w:trPr>
                <w:trHeight w:val="926"/>
                <w:tblCellSpacing w:w="15" w:type="dxa"/>
              </w:trPr>
              <w:tc>
                <w:tcPr>
                  <w:tcW w:w="688"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1-5</w:t>
                  </w:r>
                </w:p>
              </w:tc>
              <w:tc>
                <w:tcPr>
                  <w:tcW w:w="548"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Male and female</w:t>
                  </w:r>
                </w:p>
              </w:tc>
              <w:tc>
                <w:tcPr>
                  <w:tcW w:w="661"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1 unisex change room</w:t>
                  </w:r>
                </w:p>
              </w:tc>
              <w:tc>
                <w:tcPr>
                  <w:tcW w:w="844"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1</w:t>
                  </w:r>
                </w:p>
              </w:tc>
              <w:tc>
                <w:tcPr>
                  <w:tcW w:w="1577"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1 closet pan</w:t>
                  </w:r>
                </w:p>
              </w:tc>
              <w:tc>
                <w:tcPr>
                  <w:tcW w:w="1077"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1</w:t>
                  </w:r>
                </w:p>
              </w:tc>
            </w:tr>
            <w:tr w:rsidR="00922D00" w:rsidRPr="00922D00" w:rsidTr="00922D00">
              <w:trPr>
                <w:trHeight w:val="476"/>
                <w:tblCellSpacing w:w="15" w:type="dxa"/>
              </w:trPr>
              <w:tc>
                <w:tcPr>
                  <w:tcW w:w="688"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6-19</w:t>
                  </w:r>
                </w:p>
              </w:tc>
              <w:tc>
                <w:tcPr>
                  <w:tcW w:w="548"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Female</w:t>
                  </w:r>
                </w:p>
              </w:tc>
              <w:tc>
                <w:tcPr>
                  <w:tcW w:w="661"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1</w:t>
                  </w:r>
                </w:p>
              </w:tc>
              <w:tc>
                <w:tcPr>
                  <w:tcW w:w="844"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1</w:t>
                  </w:r>
                </w:p>
              </w:tc>
              <w:tc>
                <w:tcPr>
                  <w:tcW w:w="1577"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1 closet pan</w:t>
                  </w:r>
                </w:p>
              </w:tc>
              <w:tc>
                <w:tcPr>
                  <w:tcW w:w="1077"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1</w:t>
                  </w:r>
                </w:p>
              </w:tc>
            </w:tr>
            <w:tr w:rsidR="00922D00" w:rsidRPr="00922D00" w:rsidTr="00922D00">
              <w:trPr>
                <w:trHeight w:val="519"/>
                <w:tblCellSpacing w:w="15" w:type="dxa"/>
              </w:trPr>
              <w:tc>
                <w:tcPr>
                  <w:tcW w:w="688" w:type="dxa"/>
                  <w:vMerge w:val="restart"/>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20 or more</w:t>
                  </w:r>
                </w:p>
              </w:tc>
              <w:tc>
                <w:tcPr>
                  <w:tcW w:w="548"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Male</w:t>
                  </w:r>
                </w:p>
              </w:tc>
              <w:tc>
                <w:tcPr>
                  <w:tcW w:w="661"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1</w:t>
                  </w:r>
                </w:p>
              </w:tc>
              <w:tc>
                <w:tcPr>
                  <w:tcW w:w="844"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1</w:t>
                  </w:r>
                </w:p>
              </w:tc>
              <w:tc>
                <w:tcPr>
                  <w:tcW w:w="1577"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1 closet pan</w:t>
                  </w:r>
                </w:p>
              </w:tc>
              <w:tc>
                <w:tcPr>
                  <w:tcW w:w="1077"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1</w:t>
                  </w:r>
                </w:p>
              </w:tc>
            </w:tr>
            <w:tr w:rsidR="00922D00" w:rsidRPr="00922D00" w:rsidTr="00922D00">
              <w:trPr>
                <w:trHeight w:val="1712"/>
                <w:tblCellSpacing w:w="15" w:type="dxa"/>
              </w:trPr>
              <w:tc>
                <w:tcPr>
                  <w:tcW w:w="688" w:type="dxa"/>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p>
              </w:tc>
              <w:tc>
                <w:tcPr>
                  <w:tcW w:w="548"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Female</w:t>
                  </w:r>
                </w:p>
              </w:tc>
              <w:tc>
                <w:tcPr>
                  <w:tcW w:w="661"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1</w:t>
                  </w:r>
                </w:p>
              </w:tc>
              <w:tc>
                <w:tcPr>
                  <w:tcW w:w="844"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2, plus 1 for every 20 bicycle spaces provided thereafter</w:t>
                  </w:r>
                </w:p>
              </w:tc>
              <w:tc>
                <w:tcPr>
                  <w:tcW w:w="1577"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2 closet pans, plus 1 sanitary compartment for every 60 bicycle parking spaces provided thereafter</w:t>
                  </w:r>
                </w:p>
              </w:tc>
              <w:tc>
                <w:tcPr>
                  <w:tcW w:w="1077"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1, plus 1 for every 60 bicycle parking spaces provided thereafter</w:t>
                  </w:r>
                </w:p>
              </w:tc>
            </w:tr>
            <w:tr w:rsidR="00922D00" w:rsidRPr="00922D00" w:rsidTr="00922D00">
              <w:trPr>
                <w:trHeight w:val="1908"/>
                <w:tblCellSpacing w:w="15" w:type="dxa"/>
              </w:trPr>
              <w:tc>
                <w:tcPr>
                  <w:tcW w:w="688" w:type="dxa"/>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922D00" w:rsidRPr="00922D00" w:rsidRDefault="00922D00" w:rsidP="00922D00">
                  <w:pPr>
                    <w:spacing w:before="150" w:after="150" w:line="240" w:lineRule="auto"/>
                    <w:rPr>
                      <w:rFonts w:ascii="Arial" w:eastAsia="Times New Roman" w:hAnsi="Arial" w:cs="Arial"/>
                      <w:color w:val="4A4A4A"/>
                      <w:sz w:val="24"/>
                      <w:szCs w:val="24"/>
                      <w:lang w:eastAsia="en-AU"/>
                    </w:rPr>
                  </w:pPr>
                </w:p>
              </w:tc>
              <w:tc>
                <w:tcPr>
                  <w:tcW w:w="548"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Male</w:t>
                  </w:r>
                </w:p>
              </w:tc>
              <w:tc>
                <w:tcPr>
                  <w:tcW w:w="661"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1</w:t>
                  </w:r>
                </w:p>
              </w:tc>
              <w:tc>
                <w:tcPr>
                  <w:tcW w:w="844"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2, plus 1 for every 20 bicycle spaces provided thereafter</w:t>
                  </w:r>
                </w:p>
              </w:tc>
              <w:tc>
                <w:tcPr>
                  <w:tcW w:w="1577"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 xml:space="preserve">1 urinal and 1 closet pans, plus 1 sanitary compartment at the rate of 1 closet pan or 1 urinal for every </w:t>
                  </w:r>
                  <w:proofErr w:type="gramStart"/>
                  <w:r w:rsidRPr="009D3350">
                    <w:rPr>
                      <w:rFonts w:ascii="Arial" w:eastAsia="Times New Roman" w:hAnsi="Arial" w:cs="Arial"/>
                      <w:color w:val="4A4A4A"/>
                      <w:sz w:val="16"/>
                      <w:szCs w:val="24"/>
                      <w:lang w:eastAsia="en-AU"/>
                    </w:rPr>
                    <w:t>60 bicycle</w:t>
                  </w:r>
                  <w:proofErr w:type="gramEnd"/>
                  <w:r w:rsidRPr="009D3350">
                    <w:rPr>
                      <w:rFonts w:ascii="Arial" w:eastAsia="Times New Roman" w:hAnsi="Arial" w:cs="Arial"/>
                      <w:color w:val="4A4A4A"/>
                      <w:sz w:val="16"/>
                      <w:szCs w:val="24"/>
                      <w:lang w:eastAsia="en-AU"/>
                    </w:rPr>
                    <w:t xml:space="preserve"> space provided thereafter</w:t>
                  </w:r>
                </w:p>
              </w:tc>
              <w:tc>
                <w:tcPr>
                  <w:tcW w:w="1077"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1, plus 1 for every 60 bicycle parking spaces provided thereafter</w:t>
                  </w:r>
                </w:p>
              </w:tc>
            </w:tr>
          </w:tbl>
          <w:p w:rsidR="00922D00" w:rsidRPr="009D3350" w:rsidRDefault="00922D00" w:rsidP="00922D00">
            <w:pPr>
              <w:spacing w:before="100" w:beforeAutospacing="1" w:after="100" w:afterAutospacing="1" w:line="240" w:lineRule="auto"/>
              <w:ind w:left="150" w:right="150"/>
              <w:rPr>
                <w:rFonts w:ascii="Arial" w:eastAsia="Times New Roman" w:hAnsi="Arial" w:cs="Arial"/>
                <w:sz w:val="18"/>
                <w:szCs w:val="20"/>
                <w:lang w:eastAsia="en-AU"/>
              </w:rPr>
            </w:pPr>
            <w:r w:rsidRPr="009D3350">
              <w:rPr>
                <w:rFonts w:ascii="Arial" w:eastAsia="Times New Roman" w:hAnsi="Arial" w:cs="Arial"/>
                <w:sz w:val="18"/>
                <w:szCs w:val="20"/>
                <w:lang w:eastAsia="en-AU"/>
              </w:rPr>
              <w:t>Note - All showers have a minimum 3-star Water Efficiency Labelling and Standards (WELS) rating shower head.</w:t>
            </w:r>
          </w:p>
          <w:p w:rsidR="00922D00" w:rsidRPr="009D3350" w:rsidRDefault="00922D00" w:rsidP="00922D00">
            <w:pPr>
              <w:spacing w:before="100" w:beforeAutospacing="1" w:after="100" w:afterAutospacing="1" w:line="240" w:lineRule="auto"/>
              <w:ind w:left="150" w:right="150"/>
              <w:rPr>
                <w:rFonts w:ascii="Arial" w:eastAsia="Times New Roman" w:hAnsi="Arial" w:cs="Arial"/>
                <w:sz w:val="18"/>
                <w:szCs w:val="20"/>
                <w:lang w:eastAsia="en-AU"/>
              </w:rPr>
            </w:pPr>
            <w:r w:rsidRPr="009D3350">
              <w:rPr>
                <w:rFonts w:ascii="Arial" w:eastAsia="Times New Roman" w:hAnsi="Arial" w:cs="Arial"/>
                <w:sz w:val="18"/>
                <w:szCs w:val="20"/>
                <w:lang w:eastAsia="en-AU"/>
              </w:rPr>
              <w:t>Note - All sanitary compartments are constructed in compliance with F2.3 (e) and F2.5 of BCA (Volume 1).</w:t>
            </w:r>
          </w:p>
          <w:p w:rsidR="00922D00" w:rsidRPr="009D3350" w:rsidRDefault="00922D00" w:rsidP="00020F61">
            <w:pPr>
              <w:pStyle w:val="ListParagraph"/>
              <w:numPr>
                <w:ilvl w:val="0"/>
                <w:numId w:val="10"/>
              </w:numPr>
              <w:spacing w:before="100" w:beforeAutospacing="1" w:after="100" w:afterAutospacing="1" w:line="240" w:lineRule="auto"/>
              <w:ind w:right="150"/>
              <w:rPr>
                <w:rFonts w:eastAsia="Times New Roman" w:cs="Arial"/>
                <w:sz w:val="18"/>
                <w:szCs w:val="20"/>
                <w:lang w:eastAsia="en-AU"/>
              </w:rPr>
            </w:pPr>
            <w:r w:rsidRPr="009D3350">
              <w:rPr>
                <w:rFonts w:eastAsia="Times New Roman" w:cs="Arial"/>
                <w:sz w:val="18"/>
                <w:szCs w:val="20"/>
                <w:lang w:eastAsia="en-AU"/>
              </w:rPr>
              <w:t>are provided with:</w:t>
            </w:r>
          </w:p>
          <w:p w:rsidR="00922D00" w:rsidRPr="009D3350" w:rsidRDefault="00922D00" w:rsidP="00020F61">
            <w:pPr>
              <w:numPr>
                <w:ilvl w:val="0"/>
                <w:numId w:val="11"/>
              </w:numPr>
              <w:spacing w:before="100" w:beforeAutospacing="1" w:after="100" w:afterAutospacing="1" w:line="240" w:lineRule="auto"/>
              <w:ind w:right="150"/>
              <w:rPr>
                <w:rFonts w:ascii="Arial" w:eastAsia="Times New Roman" w:hAnsi="Arial" w:cs="Arial"/>
                <w:sz w:val="18"/>
                <w:szCs w:val="20"/>
                <w:lang w:eastAsia="en-AU"/>
              </w:rPr>
            </w:pPr>
            <w:r w:rsidRPr="009D3350">
              <w:rPr>
                <w:rFonts w:ascii="Arial" w:eastAsia="Times New Roman" w:hAnsi="Arial" w:cs="Arial"/>
                <w:sz w:val="18"/>
                <w:szCs w:val="20"/>
                <w:lang w:eastAsia="en-AU"/>
              </w:rPr>
              <w:t>a mirror located above each wash basin;</w:t>
            </w:r>
          </w:p>
          <w:p w:rsidR="00922D00" w:rsidRPr="009D3350" w:rsidRDefault="00922D00" w:rsidP="00020F61">
            <w:pPr>
              <w:numPr>
                <w:ilvl w:val="0"/>
                <w:numId w:val="11"/>
              </w:numPr>
              <w:spacing w:before="100" w:beforeAutospacing="1" w:after="100" w:afterAutospacing="1" w:line="240" w:lineRule="auto"/>
              <w:ind w:right="150"/>
              <w:rPr>
                <w:rFonts w:ascii="Arial" w:eastAsia="Times New Roman" w:hAnsi="Arial" w:cs="Arial"/>
                <w:sz w:val="18"/>
                <w:szCs w:val="20"/>
                <w:lang w:eastAsia="en-AU"/>
              </w:rPr>
            </w:pPr>
            <w:r w:rsidRPr="009D3350">
              <w:rPr>
                <w:rFonts w:ascii="Arial" w:eastAsia="Times New Roman" w:hAnsi="Arial" w:cs="Arial"/>
                <w:sz w:val="18"/>
                <w:szCs w:val="20"/>
                <w:lang w:eastAsia="en-AU"/>
              </w:rPr>
              <w:t>a hook and bench seating within each shower compartment;</w:t>
            </w:r>
          </w:p>
          <w:p w:rsidR="00922D00" w:rsidRPr="009D3350" w:rsidRDefault="00922D00" w:rsidP="00020F61">
            <w:pPr>
              <w:numPr>
                <w:ilvl w:val="0"/>
                <w:numId w:val="11"/>
              </w:numPr>
              <w:spacing w:before="100" w:beforeAutospacing="1" w:after="100" w:afterAutospacing="1" w:line="240" w:lineRule="auto"/>
              <w:ind w:right="150"/>
              <w:rPr>
                <w:rFonts w:ascii="Arial" w:eastAsia="Times New Roman" w:hAnsi="Arial" w:cs="Arial"/>
                <w:sz w:val="18"/>
                <w:szCs w:val="20"/>
                <w:lang w:eastAsia="en-AU"/>
              </w:rPr>
            </w:pPr>
            <w:r w:rsidRPr="009D3350">
              <w:rPr>
                <w:rFonts w:ascii="Arial" w:eastAsia="Times New Roman" w:hAnsi="Arial" w:cs="Arial"/>
                <w:sz w:val="18"/>
                <w:szCs w:val="20"/>
                <w:lang w:eastAsia="en-AU"/>
              </w:rPr>
              <w:t>a socket-outlet located adjacent to each wash basin.</w:t>
            </w:r>
          </w:p>
          <w:p w:rsidR="00922D00" w:rsidRPr="009D3350" w:rsidRDefault="00922D00" w:rsidP="00922D00">
            <w:pPr>
              <w:spacing w:before="100" w:beforeAutospacing="1" w:after="100" w:afterAutospacing="1" w:line="240" w:lineRule="auto"/>
              <w:ind w:left="150" w:right="150"/>
              <w:rPr>
                <w:rFonts w:ascii="Arial" w:eastAsia="Times New Roman" w:hAnsi="Arial" w:cs="Arial"/>
                <w:sz w:val="18"/>
                <w:szCs w:val="20"/>
                <w:lang w:eastAsia="en-AU"/>
              </w:rPr>
            </w:pPr>
            <w:r w:rsidRPr="009D3350">
              <w:rPr>
                <w:rFonts w:ascii="Arial" w:eastAsia="Times New Roman" w:hAnsi="Arial" w:cs="Arial"/>
                <w:sz w:val="18"/>
                <w:szCs w:val="20"/>
                <w:lang w:eastAsia="en-AU"/>
              </w:rPr>
              <w:t>Note - Change rooms may be pooled across multiple sites, residential and non-residential activities when within 100 metres of the entrance to the building and within 50 metres of bicycle parking and storage facilities</w:t>
            </w:r>
          </w:p>
          <w:p w:rsidR="00922D00" w:rsidRPr="009D3350" w:rsidRDefault="00922D00" w:rsidP="00922D00">
            <w:pPr>
              <w:spacing w:before="100" w:beforeAutospacing="1" w:after="100" w:afterAutospacing="1" w:line="240" w:lineRule="auto"/>
              <w:ind w:left="150" w:right="150"/>
              <w:rPr>
                <w:rFonts w:ascii="Arial" w:eastAsia="Times New Roman" w:hAnsi="Arial" w:cs="Arial"/>
                <w:sz w:val="18"/>
                <w:szCs w:val="20"/>
                <w:lang w:eastAsia="en-AU"/>
              </w:rPr>
            </w:pPr>
            <w:r w:rsidRPr="009D3350">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 </w:t>
            </w:r>
          </w:p>
          <w:p w:rsidR="004A76DB" w:rsidRPr="004A76DB" w:rsidRDefault="004A76DB" w:rsidP="00922D00">
            <w:pPr>
              <w:spacing w:before="100" w:beforeAutospacing="1" w:after="100" w:afterAutospacing="1" w:line="240" w:lineRule="auto"/>
              <w:ind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CCCCCC"/>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lastRenderedPageBreak/>
              <w:t>Loading and servicing</w:t>
            </w:r>
          </w:p>
        </w:tc>
        <w:tc>
          <w:tcPr>
            <w:tcW w:w="1812"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rHeight w:val="1104"/>
          <w:tblCellSpacing w:w="15" w:type="dxa"/>
        </w:trPr>
        <w:tc>
          <w:tcPr>
            <w:tcW w:w="4877" w:type="dxa"/>
            <w:tcBorders>
              <w:top w:val="outset" w:sz="6" w:space="0" w:color="auto"/>
              <w:left w:val="outset" w:sz="6" w:space="0" w:color="auto"/>
              <w:bottom w:val="outset" w:sz="6" w:space="0" w:color="auto"/>
              <w:right w:val="outset" w:sz="6" w:space="0" w:color="auto"/>
            </w:tcBorders>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PO1</w:t>
            </w:r>
            <w:r w:rsidR="00922D00">
              <w:rPr>
                <w:rFonts w:ascii="Arial" w:eastAsia="Times New Roman" w:hAnsi="Arial" w:cs="Arial"/>
                <w:b/>
                <w:bCs/>
                <w:sz w:val="20"/>
                <w:szCs w:val="20"/>
                <w:lang w:eastAsia="en-AU"/>
              </w:rPr>
              <w:t>8</w:t>
            </w:r>
          </w:p>
          <w:p w:rsidR="00922D00" w:rsidRPr="00922D00" w:rsidRDefault="00922D00" w:rsidP="00922D00">
            <w:pPr>
              <w:spacing w:before="100" w:beforeAutospacing="1" w:after="100" w:afterAutospacing="1" w:line="240" w:lineRule="auto"/>
              <w:rPr>
                <w:rFonts w:ascii="Arial" w:eastAsia="Times New Roman" w:hAnsi="Arial" w:cs="Arial"/>
                <w:sz w:val="20"/>
                <w:szCs w:val="20"/>
                <w:lang w:eastAsia="en-AU"/>
              </w:rPr>
            </w:pPr>
            <w:r w:rsidRPr="00922D00">
              <w:rPr>
                <w:rFonts w:ascii="Arial" w:eastAsia="Times New Roman" w:hAnsi="Arial" w:cs="Arial"/>
                <w:sz w:val="20"/>
                <w:szCs w:val="20"/>
                <w:lang w:eastAsia="en-AU"/>
              </w:rPr>
              <w:t xml:space="preserve">Service areas, including loading/unloading facilities, plant areas and outdoor storage areas, are screened </w:t>
            </w:r>
            <w:r w:rsidRPr="00922D00">
              <w:rPr>
                <w:rFonts w:ascii="Arial" w:eastAsia="Times New Roman" w:hAnsi="Arial" w:cs="Arial"/>
                <w:sz w:val="20"/>
                <w:szCs w:val="20"/>
                <w:lang w:eastAsia="en-AU"/>
              </w:rPr>
              <w:lastRenderedPageBreak/>
              <w:t>from the direct view from land not included in the Industry zone and sub-arterial and arterial roads.</w:t>
            </w:r>
          </w:p>
          <w:tbl>
            <w:tblPr>
              <w:tblW w:w="480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07"/>
            </w:tblGrid>
            <w:tr w:rsidR="00922D00" w:rsidRPr="00922D00" w:rsidTr="00922D00">
              <w:trPr>
                <w:trHeight w:val="374"/>
                <w:tblCellSpacing w:w="15" w:type="dxa"/>
              </w:trPr>
              <w:tc>
                <w:tcPr>
                  <w:tcW w:w="4747" w:type="dxa"/>
                  <w:tcBorders>
                    <w:top w:val="single" w:sz="6" w:space="0" w:color="CCCCCC"/>
                    <w:left w:val="single" w:sz="6" w:space="0" w:color="CCCCCC"/>
                    <w:bottom w:val="single" w:sz="6" w:space="0" w:color="CCCCCC"/>
                    <w:right w:val="single" w:sz="6" w:space="0" w:color="CCCCCC"/>
                  </w:tcBorders>
                  <w:vAlign w:val="center"/>
                  <w:hideMark/>
                </w:tcPr>
                <w:p w:rsidR="00922D00" w:rsidRPr="00922D00" w:rsidRDefault="00922D00" w:rsidP="00922D00">
                  <w:pPr>
                    <w:spacing w:before="100" w:beforeAutospacing="1" w:after="100" w:afterAutospacing="1" w:line="240" w:lineRule="auto"/>
                    <w:rPr>
                      <w:rFonts w:ascii="Arial" w:eastAsia="Times New Roman" w:hAnsi="Arial" w:cs="Arial"/>
                      <w:sz w:val="20"/>
                      <w:szCs w:val="20"/>
                      <w:lang w:eastAsia="en-AU"/>
                    </w:rPr>
                  </w:pPr>
                  <w:r w:rsidRPr="009D3350">
                    <w:rPr>
                      <w:rFonts w:ascii="Arial" w:eastAsia="Times New Roman" w:hAnsi="Arial" w:cs="Arial"/>
                      <w:sz w:val="18"/>
                      <w:szCs w:val="20"/>
                      <w:lang w:eastAsia="en-AU"/>
                    </w:rPr>
                    <w:t>Note - If landscaping is proposed for screening purposes, refer to Planning scheme policy - Integrated design for determining acceptable levels</w:t>
                  </w:r>
                  <w:r w:rsidRPr="00922D00">
                    <w:rPr>
                      <w:rFonts w:ascii="Arial" w:eastAsia="Times New Roman" w:hAnsi="Arial" w:cs="Arial"/>
                      <w:sz w:val="20"/>
                      <w:szCs w:val="20"/>
                      <w:lang w:eastAsia="en-AU"/>
                    </w:rPr>
                    <w:t>.</w:t>
                  </w:r>
                </w:p>
              </w:tc>
            </w:tr>
          </w:tbl>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sz w:val="20"/>
                <w:szCs w:val="20"/>
                <w:lang w:eastAsia="en-AU"/>
              </w:rPr>
              <w:lastRenderedPageBreak/>
              <w:t>No example provided.</w:t>
            </w: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4A76DB"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CCCCCC"/>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Waste</w:t>
            </w:r>
          </w:p>
        </w:tc>
        <w:tc>
          <w:tcPr>
            <w:tcW w:w="1812"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PO1</w:t>
            </w:r>
            <w:r w:rsidR="00922D00">
              <w:rPr>
                <w:rFonts w:ascii="Arial" w:eastAsia="Times New Roman" w:hAnsi="Arial" w:cs="Arial"/>
                <w:b/>
                <w:bCs/>
                <w:sz w:val="20"/>
                <w:szCs w:val="20"/>
                <w:lang w:eastAsia="en-AU"/>
              </w:rPr>
              <w:t>9</w:t>
            </w:r>
          </w:p>
          <w:p w:rsidR="004A76DB" w:rsidRPr="004A76DB" w:rsidRDefault="00922D00" w:rsidP="004A76DB">
            <w:pPr>
              <w:spacing w:before="100" w:beforeAutospacing="1" w:after="100" w:afterAutospacing="1" w:line="240" w:lineRule="auto"/>
              <w:ind w:left="150" w:right="150"/>
              <w:rPr>
                <w:rFonts w:ascii="Arial" w:eastAsia="Times New Roman" w:hAnsi="Arial" w:cs="Arial"/>
                <w:sz w:val="20"/>
                <w:szCs w:val="20"/>
                <w:lang w:eastAsia="en-AU"/>
              </w:rPr>
            </w:pPr>
            <w:r w:rsidRPr="00922D00">
              <w:rPr>
                <w:rFonts w:ascii="Arial" w:eastAsia="Times New Roman" w:hAnsi="Arial" w:cs="Arial"/>
                <w:sz w:val="20"/>
                <w:szCs w:val="20"/>
                <w:lang w:eastAsia="en-AU"/>
              </w:rPr>
              <w:t>Bins and bin storage area/s are designed, located and managed to prevent amenity impacts on the locality. </w:t>
            </w:r>
          </w:p>
        </w:tc>
        <w:tc>
          <w:tcPr>
            <w:tcW w:w="5640" w:type="dxa"/>
            <w:tcBorders>
              <w:top w:val="outset" w:sz="6" w:space="0" w:color="auto"/>
              <w:left w:val="outset" w:sz="6" w:space="0" w:color="auto"/>
              <w:bottom w:val="outset" w:sz="6" w:space="0" w:color="auto"/>
              <w:right w:val="outset" w:sz="6" w:space="0" w:color="auto"/>
            </w:tcBorders>
            <w:hideMark/>
          </w:tcPr>
          <w:p w:rsidR="00922D00" w:rsidRPr="00922D00" w:rsidRDefault="00922D00" w:rsidP="00922D00">
            <w:pPr>
              <w:spacing w:before="100" w:beforeAutospacing="1" w:after="100" w:afterAutospacing="1" w:line="240" w:lineRule="auto"/>
              <w:ind w:left="150" w:right="150"/>
              <w:rPr>
                <w:rFonts w:ascii="Arial" w:eastAsia="Times New Roman" w:hAnsi="Arial" w:cs="Arial"/>
                <w:sz w:val="20"/>
                <w:szCs w:val="20"/>
                <w:lang w:eastAsia="en-AU"/>
              </w:rPr>
            </w:pPr>
            <w:r w:rsidRPr="00922D00">
              <w:rPr>
                <w:rFonts w:ascii="Arial" w:eastAsia="Times New Roman" w:hAnsi="Arial" w:cs="Arial"/>
                <w:b/>
                <w:bCs/>
                <w:sz w:val="20"/>
                <w:szCs w:val="20"/>
                <w:lang w:eastAsia="en-AU"/>
              </w:rPr>
              <w:t>E19</w:t>
            </w:r>
          </w:p>
          <w:p w:rsidR="00922D00" w:rsidRPr="00922D00" w:rsidRDefault="00922D00" w:rsidP="00922D00">
            <w:pPr>
              <w:spacing w:before="100" w:beforeAutospacing="1" w:after="100" w:afterAutospacing="1" w:line="240" w:lineRule="auto"/>
              <w:ind w:left="150" w:right="150"/>
              <w:rPr>
                <w:rFonts w:ascii="Arial" w:eastAsia="Times New Roman" w:hAnsi="Arial" w:cs="Arial"/>
                <w:sz w:val="20"/>
                <w:szCs w:val="20"/>
                <w:lang w:eastAsia="en-AU"/>
              </w:rPr>
            </w:pPr>
            <w:r w:rsidRPr="00922D00">
              <w:rPr>
                <w:rFonts w:ascii="Arial" w:eastAsia="Times New Roman" w:hAnsi="Arial" w:cs="Arial"/>
                <w:sz w:val="20"/>
                <w:szCs w:val="20"/>
                <w:lang w:eastAsia="en-AU"/>
              </w:rPr>
              <w:t>Development is designed to meet the criteria in the Planning scheme policy - Waste and is demonstrated in a waste management program.</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4A76DB"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CCCCCC"/>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Environmental impacts</w:t>
            </w:r>
          </w:p>
        </w:tc>
        <w:tc>
          <w:tcPr>
            <w:tcW w:w="1812"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hideMark/>
          </w:tcPr>
          <w:p w:rsidR="004A76DB" w:rsidRPr="004A76DB" w:rsidRDefault="004A76DB" w:rsidP="004A76DB">
            <w:pPr>
              <w:spacing w:before="100" w:beforeAutospacing="1" w:after="100" w:afterAutospacing="1" w:line="240" w:lineRule="auto"/>
              <w:ind w:left="150" w:right="150"/>
              <w:jc w:val="both"/>
              <w:rPr>
                <w:rFonts w:ascii="Arial" w:eastAsia="Times New Roman" w:hAnsi="Arial" w:cs="Arial"/>
                <w:sz w:val="20"/>
                <w:szCs w:val="20"/>
                <w:lang w:eastAsia="en-AU"/>
              </w:rPr>
            </w:pPr>
            <w:r w:rsidRPr="004A76DB">
              <w:rPr>
                <w:rFonts w:ascii="Arial" w:eastAsia="Times New Roman" w:hAnsi="Arial" w:cs="Arial"/>
                <w:b/>
                <w:bCs/>
                <w:sz w:val="20"/>
                <w:szCs w:val="20"/>
                <w:lang w:eastAsia="en-AU"/>
              </w:rPr>
              <w:t>PO</w:t>
            </w:r>
            <w:r w:rsidR="00922D00">
              <w:rPr>
                <w:rFonts w:ascii="Arial" w:eastAsia="Times New Roman" w:hAnsi="Arial" w:cs="Arial"/>
                <w:b/>
                <w:bCs/>
                <w:sz w:val="20"/>
                <w:szCs w:val="20"/>
                <w:lang w:eastAsia="en-AU"/>
              </w:rPr>
              <w:t>20</w:t>
            </w:r>
          </w:p>
          <w:p w:rsidR="004A76DB" w:rsidRDefault="00922D00" w:rsidP="004A76DB">
            <w:pPr>
              <w:spacing w:before="100" w:beforeAutospacing="1" w:after="100" w:afterAutospacing="1" w:line="240" w:lineRule="auto"/>
              <w:ind w:left="150" w:right="150"/>
              <w:rPr>
                <w:rFonts w:ascii="Arial" w:eastAsia="Times New Roman" w:hAnsi="Arial" w:cs="Arial"/>
                <w:sz w:val="20"/>
                <w:szCs w:val="20"/>
                <w:lang w:eastAsia="en-AU"/>
              </w:rPr>
            </w:pPr>
            <w:r w:rsidRPr="00922D00">
              <w:rPr>
                <w:rFonts w:ascii="Arial" w:eastAsia="Times New Roman" w:hAnsi="Arial" w:cs="Arial"/>
                <w:sz w:val="20"/>
                <w:szCs w:val="20"/>
                <w:lang w:eastAsia="en-AU"/>
              </w:rPr>
              <w:t>Where a use is not an environmentally relevant activity under the Environmental Protection Act, the release of any containment that may cause environmental harm is mitigated to an acceptable level.</w:t>
            </w:r>
          </w:p>
          <w:p w:rsidR="00922D00" w:rsidRPr="004A76DB" w:rsidRDefault="00922D00"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Pr="004A76DB" w:rsidRDefault="004A76DB" w:rsidP="004A76DB">
            <w:pPr>
              <w:spacing w:before="100" w:beforeAutospacing="1" w:after="100" w:afterAutospacing="1" w:line="240" w:lineRule="auto"/>
              <w:ind w:left="150" w:right="150"/>
              <w:jc w:val="both"/>
              <w:rPr>
                <w:rFonts w:ascii="Arial" w:eastAsia="Times New Roman" w:hAnsi="Arial" w:cs="Arial"/>
                <w:sz w:val="20"/>
                <w:szCs w:val="20"/>
                <w:lang w:eastAsia="en-AU"/>
              </w:rPr>
            </w:pPr>
            <w:r w:rsidRPr="004A76DB">
              <w:rPr>
                <w:rFonts w:ascii="Arial" w:eastAsia="Times New Roman" w:hAnsi="Arial" w:cs="Arial"/>
                <w:b/>
                <w:bCs/>
                <w:sz w:val="20"/>
                <w:szCs w:val="20"/>
                <w:lang w:eastAsia="en-AU"/>
              </w:rPr>
              <w:t>E</w:t>
            </w:r>
            <w:r w:rsidR="00922D00">
              <w:rPr>
                <w:rFonts w:ascii="Arial" w:eastAsia="Times New Roman" w:hAnsi="Arial" w:cs="Arial"/>
                <w:b/>
                <w:bCs/>
                <w:sz w:val="20"/>
                <w:szCs w:val="20"/>
                <w:lang w:eastAsia="en-AU"/>
              </w:rPr>
              <w:t>20</w:t>
            </w:r>
          </w:p>
          <w:p w:rsidR="004A76DB" w:rsidRDefault="00922D00" w:rsidP="004A76DB">
            <w:pPr>
              <w:spacing w:before="100" w:beforeAutospacing="1" w:after="100" w:afterAutospacing="1" w:line="240" w:lineRule="auto"/>
              <w:ind w:left="150" w:right="150"/>
              <w:rPr>
                <w:rFonts w:ascii="Arial" w:eastAsia="Times New Roman" w:hAnsi="Arial" w:cs="Arial"/>
                <w:sz w:val="20"/>
                <w:szCs w:val="20"/>
                <w:lang w:eastAsia="en-AU"/>
              </w:rPr>
            </w:pPr>
            <w:r w:rsidRPr="00922D00">
              <w:rPr>
                <w:rFonts w:ascii="Arial" w:eastAsia="Times New Roman" w:hAnsi="Arial" w:cs="Arial"/>
                <w:sz w:val="20"/>
                <w:szCs w:val="20"/>
                <w:lang w:eastAsia="en-AU"/>
              </w:rPr>
              <w:t>Development achieves the standard listed in Schedule 1 Air Quality Objectives, Environmental Protection (Air) Policy 2008.</w:t>
            </w:r>
          </w:p>
          <w:p w:rsidR="00922D00" w:rsidRPr="004A76DB" w:rsidRDefault="00922D00"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4A76DB" w:rsidRPr="004A76DB" w:rsidTr="006147D7">
        <w:trPr>
          <w:tblCellSpacing w:w="15" w:type="dxa"/>
        </w:trPr>
        <w:tc>
          <w:tcPr>
            <w:tcW w:w="4877" w:type="dxa"/>
            <w:vMerge w:val="restart"/>
            <w:tcBorders>
              <w:top w:val="outset" w:sz="6" w:space="0" w:color="auto"/>
              <w:left w:val="outset" w:sz="6" w:space="0" w:color="auto"/>
              <w:bottom w:val="outset" w:sz="6" w:space="0" w:color="auto"/>
              <w:right w:val="outset" w:sz="6" w:space="0" w:color="auto"/>
            </w:tcBorders>
            <w:hideMark/>
          </w:tcPr>
          <w:p w:rsidR="004A76DB" w:rsidRPr="004A76DB" w:rsidRDefault="004A76DB" w:rsidP="004A76DB">
            <w:pPr>
              <w:spacing w:before="100" w:beforeAutospacing="1" w:after="100" w:afterAutospacing="1" w:line="240" w:lineRule="auto"/>
              <w:ind w:left="150" w:right="150"/>
              <w:jc w:val="both"/>
              <w:rPr>
                <w:rFonts w:ascii="Arial" w:eastAsia="Times New Roman" w:hAnsi="Arial" w:cs="Arial"/>
                <w:sz w:val="20"/>
                <w:szCs w:val="20"/>
                <w:lang w:eastAsia="en-AU"/>
              </w:rPr>
            </w:pPr>
            <w:r w:rsidRPr="004A76DB">
              <w:rPr>
                <w:rFonts w:ascii="Arial" w:eastAsia="Times New Roman" w:hAnsi="Arial" w:cs="Arial"/>
                <w:b/>
                <w:bCs/>
                <w:sz w:val="20"/>
                <w:szCs w:val="20"/>
                <w:lang w:eastAsia="en-AU"/>
              </w:rPr>
              <w:t>PO2</w:t>
            </w:r>
            <w:r w:rsidR="00922D00">
              <w:rPr>
                <w:rFonts w:ascii="Arial" w:eastAsia="Times New Roman" w:hAnsi="Arial" w:cs="Arial"/>
                <w:b/>
                <w:bCs/>
                <w:sz w:val="20"/>
                <w:szCs w:val="20"/>
                <w:lang w:eastAsia="en-AU"/>
              </w:rPr>
              <w:t>1</w:t>
            </w:r>
          </w:p>
          <w:p w:rsidR="00922D00" w:rsidRPr="00922D00" w:rsidRDefault="00922D00" w:rsidP="00922D00">
            <w:pPr>
              <w:spacing w:before="100" w:beforeAutospacing="1" w:after="100" w:afterAutospacing="1" w:line="240" w:lineRule="auto"/>
              <w:rPr>
                <w:rFonts w:ascii="Arial" w:eastAsia="Times New Roman" w:hAnsi="Arial" w:cs="Arial"/>
                <w:sz w:val="20"/>
                <w:szCs w:val="20"/>
                <w:lang w:eastAsia="en-AU"/>
              </w:rPr>
            </w:pPr>
            <w:r w:rsidRPr="00922D00">
              <w:rPr>
                <w:rFonts w:ascii="Arial" w:eastAsia="Times New Roman" w:hAnsi="Arial" w:cs="Arial"/>
                <w:sz w:val="20"/>
                <w:szCs w:val="20"/>
                <w:lang w:eastAsia="en-AU"/>
              </w:rPr>
              <w:t>Development does not adversely impact surrounding ecological system features, including:</w:t>
            </w:r>
          </w:p>
          <w:p w:rsidR="00922D00" w:rsidRPr="00922D00" w:rsidRDefault="00922D00" w:rsidP="00020F61">
            <w:pPr>
              <w:numPr>
                <w:ilvl w:val="0"/>
                <w:numId w:val="12"/>
              </w:numPr>
              <w:spacing w:before="100" w:beforeAutospacing="1" w:after="100" w:afterAutospacing="1" w:line="240" w:lineRule="auto"/>
              <w:rPr>
                <w:rFonts w:ascii="Arial" w:eastAsia="Times New Roman" w:hAnsi="Arial" w:cs="Arial"/>
                <w:sz w:val="20"/>
                <w:szCs w:val="20"/>
                <w:lang w:eastAsia="en-AU"/>
              </w:rPr>
            </w:pPr>
            <w:r w:rsidRPr="00922D00">
              <w:rPr>
                <w:rFonts w:ascii="Arial" w:eastAsia="Times New Roman" w:hAnsi="Arial" w:cs="Arial"/>
                <w:sz w:val="20"/>
                <w:szCs w:val="20"/>
                <w:lang w:eastAsia="en-AU"/>
              </w:rPr>
              <w:t>Water quality;</w:t>
            </w:r>
          </w:p>
          <w:p w:rsidR="00922D00" w:rsidRPr="00922D00" w:rsidRDefault="00922D00" w:rsidP="00020F61">
            <w:pPr>
              <w:numPr>
                <w:ilvl w:val="0"/>
                <w:numId w:val="12"/>
              </w:numPr>
              <w:spacing w:before="100" w:beforeAutospacing="1" w:after="100" w:afterAutospacing="1" w:line="240" w:lineRule="auto"/>
              <w:rPr>
                <w:rFonts w:ascii="Arial" w:eastAsia="Times New Roman" w:hAnsi="Arial" w:cs="Arial"/>
                <w:sz w:val="20"/>
                <w:szCs w:val="20"/>
                <w:lang w:eastAsia="en-AU"/>
              </w:rPr>
            </w:pPr>
            <w:r w:rsidRPr="00922D00">
              <w:rPr>
                <w:rFonts w:ascii="Arial" w:eastAsia="Times New Roman" w:hAnsi="Arial" w:cs="Arial"/>
                <w:sz w:val="20"/>
                <w:szCs w:val="20"/>
                <w:lang w:eastAsia="en-AU"/>
              </w:rPr>
              <w:t>Air quality;</w:t>
            </w:r>
          </w:p>
          <w:p w:rsidR="00922D00" w:rsidRPr="00922D00" w:rsidRDefault="00922D00" w:rsidP="00020F61">
            <w:pPr>
              <w:numPr>
                <w:ilvl w:val="0"/>
                <w:numId w:val="12"/>
              </w:numPr>
              <w:spacing w:before="100" w:beforeAutospacing="1" w:after="100" w:afterAutospacing="1" w:line="240" w:lineRule="auto"/>
              <w:rPr>
                <w:rFonts w:ascii="Arial" w:eastAsia="Times New Roman" w:hAnsi="Arial" w:cs="Arial"/>
                <w:sz w:val="20"/>
                <w:szCs w:val="20"/>
                <w:lang w:eastAsia="en-AU"/>
              </w:rPr>
            </w:pPr>
            <w:r w:rsidRPr="00922D00">
              <w:rPr>
                <w:rFonts w:ascii="Arial" w:eastAsia="Times New Roman" w:hAnsi="Arial" w:cs="Arial"/>
                <w:sz w:val="20"/>
                <w:szCs w:val="20"/>
                <w:lang w:eastAsia="en-AU"/>
              </w:rPr>
              <w:t>Soil quality;</w:t>
            </w:r>
          </w:p>
          <w:p w:rsidR="00922D00" w:rsidRPr="00922D00" w:rsidRDefault="00922D00" w:rsidP="00020F61">
            <w:pPr>
              <w:numPr>
                <w:ilvl w:val="0"/>
                <w:numId w:val="12"/>
              </w:numPr>
              <w:spacing w:before="100" w:beforeAutospacing="1" w:after="100" w:afterAutospacing="1" w:line="240" w:lineRule="auto"/>
              <w:rPr>
                <w:rFonts w:ascii="Arial" w:eastAsia="Times New Roman" w:hAnsi="Arial" w:cs="Arial"/>
                <w:sz w:val="20"/>
                <w:szCs w:val="20"/>
                <w:lang w:eastAsia="en-AU"/>
              </w:rPr>
            </w:pPr>
            <w:r w:rsidRPr="00922D00">
              <w:rPr>
                <w:rFonts w:ascii="Arial" w:eastAsia="Times New Roman" w:hAnsi="Arial" w:cs="Arial"/>
                <w:sz w:val="20"/>
                <w:szCs w:val="20"/>
                <w:lang w:eastAsia="en-AU"/>
              </w:rPr>
              <w:t>Disturbance to marine habitat.</w:t>
            </w:r>
          </w:p>
          <w:p w:rsidR="004A76DB" w:rsidRPr="004A76DB" w:rsidRDefault="004A76DB" w:rsidP="00922D00">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E2</w:t>
            </w:r>
            <w:r w:rsidR="00922D00">
              <w:rPr>
                <w:rFonts w:ascii="Arial" w:eastAsia="Times New Roman" w:hAnsi="Arial" w:cs="Arial"/>
                <w:b/>
                <w:bCs/>
                <w:sz w:val="20"/>
                <w:szCs w:val="20"/>
                <w:lang w:eastAsia="en-AU"/>
              </w:rPr>
              <w:t>1</w:t>
            </w:r>
            <w:r w:rsidRPr="004A76DB">
              <w:rPr>
                <w:rFonts w:ascii="Arial" w:eastAsia="Times New Roman" w:hAnsi="Arial" w:cs="Arial"/>
                <w:b/>
                <w:bCs/>
                <w:sz w:val="20"/>
                <w:szCs w:val="20"/>
                <w:lang w:eastAsia="en-AU"/>
              </w:rPr>
              <w:t>.1</w:t>
            </w:r>
          </w:p>
          <w:p w:rsidR="00922D00" w:rsidRPr="004A76DB" w:rsidRDefault="00922D00" w:rsidP="004A76DB">
            <w:pPr>
              <w:spacing w:before="100" w:beforeAutospacing="1" w:after="100" w:afterAutospacing="1" w:line="240" w:lineRule="auto"/>
              <w:ind w:left="150" w:right="150"/>
              <w:rPr>
                <w:rFonts w:ascii="Arial" w:eastAsia="Times New Roman" w:hAnsi="Arial" w:cs="Arial"/>
                <w:sz w:val="20"/>
                <w:szCs w:val="20"/>
                <w:lang w:eastAsia="en-AU"/>
              </w:rPr>
            </w:pPr>
            <w:r w:rsidRPr="00922D00">
              <w:rPr>
                <w:rFonts w:ascii="Arial" w:eastAsia="Times New Roman" w:hAnsi="Arial" w:cs="Arial"/>
                <w:sz w:val="20"/>
                <w:szCs w:val="20"/>
                <w:lang w:eastAsia="en-AU"/>
              </w:rPr>
              <w:t>The development does not discharge pollutants into adjacent waterways.</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vMerge/>
            <w:tcBorders>
              <w:top w:val="outset" w:sz="6" w:space="0" w:color="auto"/>
              <w:left w:val="outset" w:sz="6" w:space="0" w:color="auto"/>
              <w:bottom w:val="outset" w:sz="6" w:space="0" w:color="auto"/>
              <w:right w:val="outset" w:sz="6" w:space="0" w:color="auto"/>
            </w:tcBorders>
            <w:vAlign w:val="center"/>
            <w:hideMark/>
          </w:tcPr>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E2</w:t>
            </w:r>
            <w:r w:rsidR="00922D00">
              <w:rPr>
                <w:rFonts w:ascii="Arial" w:eastAsia="Times New Roman" w:hAnsi="Arial" w:cs="Arial"/>
                <w:b/>
                <w:bCs/>
                <w:sz w:val="20"/>
                <w:szCs w:val="20"/>
                <w:lang w:eastAsia="en-AU"/>
              </w:rPr>
              <w:t>1</w:t>
            </w:r>
            <w:r w:rsidRPr="004A76DB">
              <w:rPr>
                <w:rFonts w:ascii="Arial" w:eastAsia="Times New Roman" w:hAnsi="Arial" w:cs="Arial"/>
                <w:b/>
                <w:bCs/>
                <w:sz w:val="20"/>
                <w:szCs w:val="20"/>
                <w:lang w:eastAsia="en-AU"/>
              </w:rPr>
              <w:t>.2</w:t>
            </w:r>
          </w:p>
          <w:p w:rsidR="00922D00" w:rsidRPr="004A76DB" w:rsidRDefault="00922D00" w:rsidP="004A76DB">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T</w:t>
            </w:r>
            <w:r w:rsidRPr="00922D00">
              <w:rPr>
                <w:rFonts w:ascii="Arial" w:eastAsia="Times New Roman" w:hAnsi="Arial" w:cs="Arial"/>
                <w:sz w:val="20"/>
                <w:szCs w:val="20"/>
                <w:lang w:eastAsia="en-AU"/>
              </w:rPr>
              <w:t>he development does not cause an environmental nuisance or harm to marine habitat.</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vMerge/>
            <w:tcBorders>
              <w:top w:val="outset" w:sz="6" w:space="0" w:color="auto"/>
              <w:left w:val="outset" w:sz="6" w:space="0" w:color="auto"/>
              <w:bottom w:val="outset" w:sz="6" w:space="0" w:color="auto"/>
              <w:right w:val="outset" w:sz="6" w:space="0" w:color="auto"/>
            </w:tcBorders>
            <w:vAlign w:val="center"/>
            <w:hideMark/>
          </w:tcPr>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E2</w:t>
            </w:r>
            <w:r w:rsidR="00922D00">
              <w:rPr>
                <w:rFonts w:ascii="Arial" w:eastAsia="Times New Roman" w:hAnsi="Arial" w:cs="Arial"/>
                <w:b/>
                <w:bCs/>
                <w:sz w:val="20"/>
                <w:szCs w:val="20"/>
                <w:lang w:eastAsia="en-AU"/>
              </w:rPr>
              <w:t>1</w:t>
            </w:r>
            <w:r w:rsidRPr="004A76DB">
              <w:rPr>
                <w:rFonts w:ascii="Arial" w:eastAsia="Times New Roman" w:hAnsi="Arial" w:cs="Arial"/>
                <w:b/>
                <w:bCs/>
                <w:sz w:val="20"/>
                <w:szCs w:val="20"/>
                <w:lang w:eastAsia="en-AU"/>
              </w:rPr>
              <w:t>.3</w:t>
            </w:r>
          </w:p>
          <w:p w:rsidR="00922D00" w:rsidRPr="004A76DB" w:rsidRDefault="00922D00" w:rsidP="004A76DB">
            <w:pPr>
              <w:spacing w:before="100" w:beforeAutospacing="1" w:after="100" w:afterAutospacing="1" w:line="240" w:lineRule="auto"/>
              <w:ind w:left="150" w:right="150"/>
              <w:rPr>
                <w:rFonts w:ascii="Arial" w:eastAsia="Times New Roman" w:hAnsi="Arial" w:cs="Arial"/>
                <w:sz w:val="20"/>
                <w:szCs w:val="20"/>
                <w:lang w:eastAsia="en-AU"/>
              </w:rPr>
            </w:pPr>
            <w:r w:rsidRPr="00922D00">
              <w:rPr>
                <w:rFonts w:ascii="Arial" w:eastAsia="Times New Roman" w:hAnsi="Arial" w:cs="Arial"/>
                <w:sz w:val="20"/>
                <w:szCs w:val="20"/>
                <w:lang w:eastAsia="en-AU"/>
              </w:rPr>
              <w:t xml:space="preserve">Where involving a marina, the development </w:t>
            </w:r>
            <w:proofErr w:type="gramStart"/>
            <w:r w:rsidRPr="00922D00">
              <w:rPr>
                <w:rFonts w:ascii="Arial" w:eastAsia="Times New Roman" w:hAnsi="Arial" w:cs="Arial"/>
                <w:sz w:val="20"/>
                <w:szCs w:val="20"/>
                <w:lang w:eastAsia="en-AU"/>
              </w:rPr>
              <w:t>is capable of providing</w:t>
            </w:r>
            <w:proofErr w:type="gramEnd"/>
            <w:r w:rsidRPr="00922D00">
              <w:rPr>
                <w:rFonts w:ascii="Arial" w:eastAsia="Times New Roman" w:hAnsi="Arial" w:cs="Arial"/>
                <w:sz w:val="20"/>
                <w:szCs w:val="20"/>
                <w:lang w:eastAsia="en-AU"/>
              </w:rPr>
              <w:t xml:space="preserve"> sewer facilities for the disposal of sewage, liquid waste and contaminated bilge water.</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CCCCCC"/>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Lighting</w:t>
            </w:r>
          </w:p>
        </w:tc>
        <w:tc>
          <w:tcPr>
            <w:tcW w:w="1812"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rHeight w:val="2700"/>
          <w:tblCellSpacing w:w="15" w:type="dxa"/>
        </w:trPr>
        <w:tc>
          <w:tcPr>
            <w:tcW w:w="4877"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lastRenderedPageBreak/>
              <w:t>PO2</w:t>
            </w:r>
            <w:r w:rsidR="00922D00">
              <w:rPr>
                <w:rFonts w:ascii="Arial" w:eastAsia="Times New Roman" w:hAnsi="Arial" w:cs="Arial"/>
                <w:b/>
                <w:bCs/>
                <w:sz w:val="20"/>
                <w:szCs w:val="20"/>
                <w:lang w:eastAsia="en-AU"/>
              </w:rPr>
              <w:t>2</w:t>
            </w:r>
          </w:p>
          <w:p w:rsidR="00922D00" w:rsidRPr="004A76DB" w:rsidRDefault="00922D00" w:rsidP="004A76DB">
            <w:pPr>
              <w:spacing w:before="100" w:beforeAutospacing="1" w:after="100" w:afterAutospacing="1" w:line="240" w:lineRule="auto"/>
              <w:ind w:left="150" w:right="150"/>
              <w:rPr>
                <w:rFonts w:ascii="Arial" w:eastAsia="Times New Roman" w:hAnsi="Arial" w:cs="Arial"/>
                <w:sz w:val="20"/>
                <w:szCs w:val="20"/>
                <w:lang w:eastAsia="en-AU"/>
              </w:rPr>
            </w:pPr>
            <w:r w:rsidRPr="00922D00">
              <w:rPr>
                <w:rFonts w:ascii="Arial" w:eastAsia="Times New Roman" w:hAnsi="Arial" w:cs="Arial"/>
                <w:sz w:val="20"/>
                <w:szCs w:val="20"/>
                <w:lang w:eastAsia="en-AU"/>
              </w:rPr>
              <w:t>Lighting is directed and shielded to not cause unreasonable disturbance to any person on adjoining land.</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Pr="004A76DB" w:rsidRDefault="004A76DB" w:rsidP="004A76DB">
            <w:pPr>
              <w:spacing w:before="100" w:beforeAutospacing="1" w:after="100" w:afterAutospacing="1" w:line="240" w:lineRule="auto"/>
              <w:ind w:left="150" w:right="150"/>
              <w:jc w:val="both"/>
              <w:rPr>
                <w:rFonts w:ascii="Arial" w:eastAsia="Times New Roman" w:hAnsi="Arial" w:cs="Arial"/>
                <w:sz w:val="20"/>
                <w:szCs w:val="20"/>
                <w:lang w:eastAsia="en-AU"/>
              </w:rPr>
            </w:pPr>
            <w:r w:rsidRPr="004A76DB">
              <w:rPr>
                <w:rFonts w:ascii="Arial" w:eastAsia="Times New Roman" w:hAnsi="Arial" w:cs="Arial"/>
                <w:b/>
                <w:bCs/>
                <w:sz w:val="20"/>
                <w:szCs w:val="20"/>
                <w:lang w:eastAsia="en-AU"/>
              </w:rPr>
              <w:t>E2</w:t>
            </w:r>
            <w:r w:rsidR="00922D00">
              <w:rPr>
                <w:rFonts w:ascii="Arial" w:eastAsia="Times New Roman" w:hAnsi="Arial" w:cs="Arial"/>
                <w:b/>
                <w:bCs/>
                <w:sz w:val="20"/>
                <w:szCs w:val="20"/>
                <w:lang w:eastAsia="en-AU"/>
              </w:rPr>
              <w:t>2</w:t>
            </w:r>
          </w:p>
          <w:p w:rsidR="00922D00" w:rsidRPr="00922D00" w:rsidRDefault="00922D00" w:rsidP="00922D00">
            <w:pPr>
              <w:spacing w:before="100" w:beforeAutospacing="1" w:after="100" w:afterAutospacing="1" w:line="240" w:lineRule="auto"/>
              <w:rPr>
                <w:rFonts w:ascii="Arial" w:eastAsia="Times New Roman" w:hAnsi="Arial" w:cs="Arial"/>
                <w:sz w:val="20"/>
                <w:szCs w:val="20"/>
                <w:lang w:eastAsia="en-AU"/>
              </w:rPr>
            </w:pPr>
            <w:r w:rsidRPr="00922D00">
              <w:rPr>
                <w:rFonts w:ascii="Arial" w:eastAsia="Times New Roman" w:hAnsi="Arial" w:cs="Arial"/>
                <w:sz w:val="20"/>
                <w:szCs w:val="20"/>
                <w:lang w:eastAsia="en-AU"/>
              </w:rPr>
              <w:t>Artificial lighting on-site is directed and shielded in such a manner as not to exceed the recommended maximum values of light technical parameters for the control of obtrusive light given in Table 2.1 of Australian Standard AS 4282 (1997) Control of Obtrusive Effects of Outdoor Lighting.</w:t>
            </w:r>
          </w:p>
          <w:tbl>
            <w:tblPr>
              <w:tblW w:w="551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11"/>
            </w:tblGrid>
            <w:tr w:rsidR="00922D00" w:rsidRPr="00922D00" w:rsidTr="00922D00">
              <w:trPr>
                <w:trHeight w:val="216"/>
                <w:tblCellSpacing w:w="15" w:type="dxa"/>
              </w:trPr>
              <w:tc>
                <w:tcPr>
                  <w:tcW w:w="5451" w:type="dxa"/>
                  <w:tcBorders>
                    <w:top w:val="single" w:sz="6" w:space="0" w:color="CCCCCC"/>
                    <w:left w:val="single" w:sz="6" w:space="0" w:color="CCCCCC"/>
                    <w:bottom w:val="single" w:sz="6" w:space="0" w:color="CCCCCC"/>
                    <w:right w:val="single" w:sz="6" w:space="0" w:color="CCCCCC"/>
                  </w:tcBorders>
                  <w:vAlign w:val="center"/>
                  <w:hideMark/>
                </w:tcPr>
                <w:p w:rsidR="00922D00" w:rsidRPr="00922D00" w:rsidRDefault="00922D00" w:rsidP="00922D00">
                  <w:pPr>
                    <w:spacing w:before="100" w:beforeAutospacing="1" w:after="100" w:afterAutospacing="1" w:line="240" w:lineRule="auto"/>
                    <w:rPr>
                      <w:rFonts w:ascii="Arial" w:eastAsia="Times New Roman" w:hAnsi="Arial" w:cs="Arial"/>
                      <w:sz w:val="20"/>
                      <w:szCs w:val="20"/>
                      <w:lang w:eastAsia="en-AU"/>
                    </w:rPr>
                  </w:pPr>
                  <w:r w:rsidRPr="009D3350">
                    <w:rPr>
                      <w:rFonts w:ascii="Arial" w:eastAsia="Times New Roman" w:hAnsi="Arial" w:cs="Arial"/>
                      <w:sz w:val="18"/>
                      <w:szCs w:val="20"/>
                      <w:lang w:eastAsia="en-AU"/>
                    </w:rPr>
                    <w:t>Note - “Curfewed hours” are taken to be those hours between 10pm and 7am on the following day</w:t>
                  </w:r>
                </w:p>
              </w:tc>
            </w:tr>
          </w:tbl>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4A76DB"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CCCCCC"/>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Noise</w:t>
            </w:r>
          </w:p>
        </w:tc>
        <w:tc>
          <w:tcPr>
            <w:tcW w:w="1812"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rHeight w:val="2610"/>
          <w:tblCellSpacing w:w="15" w:type="dxa"/>
        </w:trPr>
        <w:tc>
          <w:tcPr>
            <w:tcW w:w="4877" w:type="dxa"/>
            <w:tcBorders>
              <w:top w:val="outset" w:sz="6" w:space="0" w:color="auto"/>
              <w:left w:val="outset" w:sz="6" w:space="0" w:color="auto"/>
              <w:bottom w:val="outset" w:sz="6" w:space="0" w:color="auto"/>
              <w:right w:val="outset" w:sz="6" w:space="0" w:color="auto"/>
            </w:tcBorders>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PO2</w:t>
            </w:r>
            <w:r w:rsidR="00922D00">
              <w:rPr>
                <w:rFonts w:ascii="Arial" w:eastAsia="Times New Roman" w:hAnsi="Arial" w:cs="Arial"/>
                <w:b/>
                <w:bCs/>
                <w:sz w:val="20"/>
                <w:szCs w:val="20"/>
                <w:lang w:eastAsia="en-AU"/>
              </w:rPr>
              <w:t>3</w:t>
            </w:r>
          </w:p>
          <w:p w:rsidR="00922D00" w:rsidRPr="00922D00" w:rsidRDefault="00922D00" w:rsidP="00922D00">
            <w:pPr>
              <w:spacing w:before="100" w:beforeAutospacing="1" w:after="100" w:afterAutospacing="1" w:line="240" w:lineRule="auto"/>
              <w:rPr>
                <w:rFonts w:ascii="Arial" w:eastAsia="Times New Roman" w:hAnsi="Arial" w:cs="Arial"/>
                <w:sz w:val="20"/>
                <w:szCs w:val="20"/>
                <w:lang w:eastAsia="en-AU"/>
              </w:rPr>
            </w:pPr>
            <w:r w:rsidRPr="00922D00">
              <w:rPr>
                <w:rFonts w:ascii="Arial" w:eastAsia="Times New Roman" w:hAnsi="Arial" w:cs="Arial"/>
                <w:sz w:val="20"/>
                <w:szCs w:val="20"/>
                <w:lang w:eastAsia="en-AU"/>
              </w:rPr>
              <w:t>Noise generating uses do not adversely affect existing noise sensitive uses.</w:t>
            </w:r>
          </w:p>
          <w:tbl>
            <w:tblPr>
              <w:tblW w:w="487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74"/>
            </w:tblGrid>
            <w:tr w:rsidR="00922D00" w:rsidRPr="009D3350" w:rsidTr="00922D00">
              <w:trPr>
                <w:trHeight w:val="415"/>
                <w:tblCellSpacing w:w="15" w:type="dxa"/>
              </w:trPr>
              <w:tc>
                <w:tcPr>
                  <w:tcW w:w="4814" w:type="dxa"/>
                  <w:tcBorders>
                    <w:top w:val="single" w:sz="6" w:space="0" w:color="CCCCCC"/>
                    <w:left w:val="single" w:sz="6" w:space="0" w:color="CCCCCC"/>
                    <w:bottom w:val="single" w:sz="6" w:space="0" w:color="CCCCCC"/>
                    <w:right w:val="single" w:sz="6" w:space="0" w:color="CCCCCC"/>
                  </w:tcBorders>
                  <w:vAlign w:val="center"/>
                  <w:hideMark/>
                </w:tcPr>
                <w:p w:rsidR="00922D00" w:rsidRPr="009D3350" w:rsidRDefault="00922D00" w:rsidP="00922D00">
                  <w:pPr>
                    <w:spacing w:before="100" w:beforeAutospacing="1" w:after="100" w:afterAutospacing="1" w:line="240" w:lineRule="auto"/>
                    <w:rPr>
                      <w:rFonts w:ascii="Arial" w:eastAsia="Times New Roman" w:hAnsi="Arial" w:cs="Arial"/>
                      <w:sz w:val="18"/>
                      <w:szCs w:val="20"/>
                      <w:lang w:eastAsia="en-AU"/>
                    </w:rPr>
                  </w:pPr>
                  <w:r w:rsidRPr="009D3350">
                    <w:rPr>
                      <w:rFonts w:ascii="Arial" w:eastAsia="Times New Roman" w:hAnsi="Arial" w:cs="Arial"/>
                      <w:sz w:val="18"/>
                      <w:szCs w:val="20"/>
                      <w:lang w:eastAsia="en-AU"/>
                    </w:rPr>
                    <w:t>Note - The use of walls, barriers or fences that are visible from or adjoin a road or public area are not appropriate noise attenuation measures unless adjoining a motorway, arterial road or rail line.</w:t>
                  </w:r>
                </w:p>
              </w:tc>
            </w:tr>
          </w:tbl>
          <w:p w:rsidR="00922D00" w:rsidRPr="009D3350" w:rsidRDefault="00922D00" w:rsidP="00922D00">
            <w:pPr>
              <w:spacing w:before="100" w:beforeAutospacing="1" w:after="100" w:afterAutospacing="1" w:line="240" w:lineRule="auto"/>
              <w:rPr>
                <w:rFonts w:ascii="Arial" w:eastAsia="Times New Roman" w:hAnsi="Arial" w:cs="Arial"/>
                <w:vanish/>
                <w:sz w:val="18"/>
                <w:szCs w:val="20"/>
                <w:lang w:eastAsia="en-AU"/>
              </w:rPr>
            </w:pPr>
          </w:p>
          <w:tbl>
            <w:tblPr>
              <w:tblW w:w="487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74"/>
            </w:tblGrid>
            <w:tr w:rsidR="00922D00" w:rsidRPr="009D3350" w:rsidTr="009D3350">
              <w:trPr>
                <w:trHeight w:val="1114"/>
                <w:tblCellSpacing w:w="15" w:type="dxa"/>
              </w:trPr>
              <w:tc>
                <w:tcPr>
                  <w:tcW w:w="4814" w:type="dxa"/>
                  <w:tcBorders>
                    <w:top w:val="single" w:sz="6" w:space="0" w:color="CCCCCC"/>
                    <w:left w:val="single" w:sz="6" w:space="0" w:color="CCCCCC"/>
                    <w:bottom w:val="single" w:sz="6" w:space="0" w:color="CCCCCC"/>
                    <w:right w:val="single" w:sz="6" w:space="0" w:color="CCCCCC"/>
                  </w:tcBorders>
                  <w:vAlign w:val="center"/>
                  <w:hideMark/>
                </w:tcPr>
                <w:p w:rsidR="00922D00" w:rsidRPr="009D3350" w:rsidRDefault="00922D00" w:rsidP="00922D00">
                  <w:pPr>
                    <w:spacing w:before="100" w:beforeAutospacing="1" w:after="100" w:afterAutospacing="1" w:line="240" w:lineRule="auto"/>
                    <w:rPr>
                      <w:rFonts w:ascii="Arial" w:eastAsia="Times New Roman" w:hAnsi="Arial" w:cs="Arial"/>
                      <w:sz w:val="18"/>
                      <w:szCs w:val="20"/>
                      <w:lang w:eastAsia="en-AU"/>
                    </w:rPr>
                  </w:pPr>
                  <w:r w:rsidRPr="009D3350">
                    <w:rPr>
                      <w:rFonts w:ascii="Arial" w:eastAsia="Times New Roman" w:hAnsi="Arial" w:cs="Arial"/>
                      <w:sz w:val="18"/>
                      <w:szCs w:val="20"/>
                      <w:lang w:eastAsia="en-AU"/>
                    </w:rPr>
                    <w:t>Note - A noise impact assessment may be required to demonstrate compliance with this PO. Noise impact assessments are to be prepared in accordance with Planning scheme policy - Noise.</w:t>
                  </w:r>
                </w:p>
              </w:tc>
            </w:tr>
          </w:tbl>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sz w:val="20"/>
                <w:szCs w:val="20"/>
                <w:lang w:eastAsia="en-AU"/>
              </w:rPr>
              <w:t>No example provided.</w:t>
            </w: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4A76DB" w:rsidRPr="004A76DB" w:rsidTr="006147D7">
        <w:trPr>
          <w:tblCellSpacing w:w="15" w:type="dxa"/>
        </w:trPr>
        <w:tc>
          <w:tcPr>
            <w:tcW w:w="4877" w:type="dxa"/>
            <w:vMerge w:val="restart"/>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PO2</w:t>
            </w:r>
            <w:r w:rsidR="00922D00">
              <w:rPr>
                <w:rFonts w:ascii="Arial" w:eastAsia="Times New Roman" w:hAnsi="Arial" w:cs="Arial"/>
                <w:b/>
                <w:bCs/>
                <w:sz w:val="20"/>
                <w:szCs w:val="20"/>
                <w:lang w:eastAsia="en-AU"/>
              </w:rPr>
              <w:t>4</w:t>
            </w:r>
          </w:p>
          <w:p w:rsidR="00922D00" w:rsidRPr="00922D00" w:rsidRDefault="00922D00" w:rsidP="00922D00">
            <w:pPr>
              <w:spacing w:before="100" w:beforeAutospacing="1" w:after="100" w:afterAutospacing="1" w:line="240" w:lineRule="auto"/>
              <w:ind w:left="150" w:right="150"/>
              <w:rPr>
                <w:rFonts w:ascii="Arial" w:eastAsia="Times New Roman" w:hAnsi="Arial" w:cs="Arial"/>
                <w:sz w:val="20"/>
                <w:szCs w:val="20"/>
                <w:lang w:eastAsia="en-AU"/>
              </w:rPr>
            </w:pPr>
            <w:r w:rsidRPr="00922D00">
              <w:rPr>
                <w:rFonts w:ascii="Arial" w:eastAsia="Times New Roman" w:hAnsi="Arial" w:cs="Arial"/>
                <w:sz w:val="20"/>
                <w:szCs w:val="20"/>
                <w:lang w:eastAsia="en-AU"/>
              </w:rPr>
              <w:t>Sensitive land uses are provided with an appropriate acoustic environment within designated external private outdoor living spaces and internal areas while:</w:t>
            </w:r>
          </w:p>
          <w:p w:rsidR="00922D00" w:rsidRPr="00922D00" w:rsidRDefault="00922D00" w:rsidP="00020F61">
            <w:pPr>
              <w:numPr>
                <w:ilvl w:val="0"/>
                <w:numId w:val="13"/>
              </w:numPr>
              <w:spacing w:before="100" w:beforeAutospacing="1" w:after="100" w:afterAutospacing="1" w:line="240" w:lineRule="auto"/>
              <w:ind w:right="150"/>
              <w:rPr>
                <w:rFonts w:ascii="Arial" w:eastAsia="Times New Roman" w:hAnsi="Arial" w:cs="Arial"/>
                <w:sz w:val="20"/>
                <w:szCs w:val="20"/>
                <w:lang w:eastAsia="en-AU"/>
              </w:rPr>
            </w:pPr>
            <w:r w:rsidRPr="00922D00">
              <w:rPr>
                <w:rFonts w:ascii="Arial" w:eastAsia="Times New Roman" w:hAnsi="Arial" w:cs="Arial"/>
                <w:sz w:val="20"/>
                <w:szCs w:val="20"/>
                <w:lang w:eastAsia="en-AU"/>
              </w:rPr>
              <w:t>contributing to safe and usable public spaces, through maintaining high levels of surveillance of parks, streets and roads that serve active transport purposes (e.g. existing or future pedestrian paths or cycle lanes etc);</w:t>
            </w:r>
          </w:p>
          <w:p w:rsidR="00922D00" w:rsidRPr="00922D00" w:rsidRDefault="00922D00" w:rsidP="00020F61">
            <w:pPr>
              <w:numPr>
                <w:ilvl w:val="0"/>
                <w:numId w:val="13"/>
              </w:numPr>
              <w:spacing w:before="100" w:beforeAutospacing="1" w:after="100" w:afterAutospacing="1" w:line="240" w:lineRule="auto"/>
              <w:ind w:right="150"/>
              <w:rPr>
                <w:rFonts w:ascii="Arial" w:eastAsia="Times New Roman" w:hAnsi="Arial" w:cs="Arial"/>
                <w:sz w:val="20"/>
                <w:szCs w:val="20"/>
                <w:lang w:eastAsia="en-AU"/>
              </w:rPr>
            </w:pPr>
            <w:r w:rsidRPr="00922D00">
              <w:rPr>
                <w:rFonts w:ascii="Arial" w:eastAsia="Times New Roman" w:hAnsi="Arial" w:cs="Arial"/>
                <w:sz w:val="20"/>
                <w:szCs w:val="20"/>
                <w:lang w:eastAsia="en-AU"/>
              </w:rPr>
              <w:lastRenderedPageBreak/>
              <w:t>maintaining the amenity of the streetscape. </w:t>
            </w:r>
          </w:p>
          <w:tbl>
            <w:tblPr>
              <w:tblW w:w="484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40"/>
            </w:tblGrid>
            <w:tr w:rsidR="00922D00" w:rsidRPr="009D3350" w:rsidTr="00922D00">
              <w:trPr>
                <w:trHeight w:val="349"/>
                <w:tblCellSpacing w:w="15" w:type="dxa"/>
              </w:trPr>
              <w:tc>
                <w:tcPr>
                  <w:tcW w:w="4780" w:type="dxa"/>
                  <w:tcBorders>
                    <w:top w:val="single" w:sz="6" w:space="0" w:color="CCCCCC"/>
                    <w:left w:val="single" w:sz="6" w:space="0" w:color="CCCCCC"/>
                    <w:bottom w:val="single" w:sz="6" w:space="0" w:color="CCCCCC"/>
                    <w:right w:val="single" w:sz="6" w:space="0" w:color="CCCCCC"/>
                  </w:tcBorders>
                  <w:hideMark/>
                </w:tcPr>
                <w:p w:rsidR="00922D00" w:rsidRPr="009D3350" w:rsidRDefault="00922D00" w:rsidP="00922D00">
                  <w:pPr>
                    <w:spacing w:before="100" w:beforeAutospacing="1" w:after="100" w:afterAutospacing="1" w:line="240" w:lineRule="auto"/>
                    <w:ind w:left="150" w:right="150"/>
                    <w:rPr>
                      <w:rFonts w:ascii="Arial" w:eastAsia="Times New Roman" w:hAnsi="Arial" w:cs="Arial"/>
                      <w:sz w:val="18"/>
                      <w:szCs w:val="20"/>
                      <w:lang w:eastAsia="en-AU"/>
                    </w:rPr>
                  </w:pPr>
                  <w:r w:rsidRPr="009D3350">
                    <w:rPr>
                      <w:rFonts w:ascii="Arial" w:eastAsia="Times New Roman" w:hAnsi="Arial" w:cs="Arial"/>
                      <w:sz w:val="18"/>
                      <w:szCs w:val="20"/>
                      <w:lang w:eastAsia="en-AU"/>
                    </w:rPr>
                    <w:t>Note - A noise impact assessment may be required to demonstrate compliance with this PO.  Noise impact assessments are to be prepared in accordance with Planning scheme policy - Noise.</w:t>
                  </w:r>
                </w:p>
              </w:tc>
            </w:tr>
          </w:tbl>
          <w:p w:rsidR="00922D00" w:rsidRPr="009D3350" w:rsidRDefault="00922D00" w:rsidP="00922D00">
            <w:pPr>
              <w:spacing w:before="100" w:beforeAutospacing="1" w:after="100" w:afterAutospacing="1" w:line="240" w:lineRule="auto"/>
              <w:ind w:left="150" w:right="150"/>
              <w:rPr>
                <w:rFonts w:ascii="Arial" w:eastAsia="Times New Roman" w:hAnsi="Arial" w:cs="Arial"/>
                <w:vanish/>
                <w:sz w:val="18"/>
                <w:szCs w:val="20"/>
                <w:lang w:eastAsia="en-AU"/>
              </w:rPr>
            </w:pPr>
          </w:p>
          <w:tbl>
            <w:tblPr>
              <w:tblW w:w="482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26"/>
            </w:tblGrid>
            <w:tr w:rsidR="00922D00" w:rsidRPr="009D3350" w:rsidTr="00922D00">
              <w:trPr>
                <w:trHeight w:val="456"/>
                <w:tblCellSpacing w:w="15" w:type="dxa"/>
              </w:trPr>
              <w:tc>
                <w:tcPr>
                  <w:tcW w:w="4766" w:type="dxa"/>
                  <w:tcBorders>
                    <w:top w:val="single" w:sz="6" w:space="0" w:color="CCCCCC"/>
                    <w:left w:val="single" w:sz="6" w:space="0" w:color="CCCCCC"/>
                    <w:bottom w:val="single" w:sz="6" w:space="0" w:color="CCCCCC"/>
                    <w:right w:val="single" w:sz="6" w:space="0" w:color="CCCCCC"/>
                  </w:tcBorders>
                  <w:hideMark/>
                </w:tcPr>
                <w:p w:rsidR="00922D00" w:rsidRPr="009D3350" w:rsidRDefault="00922D00" w:rsidP="00922D00">
                  <w:pPr>
                    <w:spacing w:before="100" w:beforeAutospacing="1" w:after="100" w:afterAutospacing="1" w:line="240" w:lineRule="auto"/>
                    <w:ind w:left="150" w:right="150"/>
                    <w:rPr>
                      <w:rFonts w:ascii="Arial" w:eastAsia="Times New Roman" w:hAnsi="Arial" w:cs="Arial"/>
                      <w:sz w:val="18"/>
                      <w:szCs w:val="20"/>
                      <w:lang w:eastAsia="en-AU"/>
                    </w:rPr>
                  </w:pPr>
                  <w:r w:rsidRPr="009D3350">
                    <w:rPr>
                      <w:rFonts w:ascii="Arial" w:eastAsia="Times New Roman" w:hAnsi="Arial" w:cs="Arial"/>
                      <w:sz w:val="18"/>
                      <w:szCs w:val="20"/>
                      <w:lang w:eastAsia="en-AU"/>
                    </w:rPr>
                    <w:t>Note - Refer to Planning Scheme Policy – Integrated design for details and examples of noise attenuation structures.</w:t>
                  </w:r>
                </w:p>
              </w:tc>
            </w:tr>
          </w:tbl>
          <w:p w:rsidR="00922D00" w:rsidRPr="004A76DB" w:rsidRDefault="00922D00" w:rsidP="004A76DB">
            <w:pPr>
              <w:spacing w:before="100" w:beforeAutospacing="1" w:after="100" w:afterAutospacing="1" w:line="240" w:lineRule="auto"/>
              <w:ind w:left="150" w:right="150"/>
              <w:rPr>
                <w:rFonts w:ascii="Arial" w:eastAsia="Times New Roman" w:hAnsi="Arial" w:cs="Arial"/>
                <w:sz w:val="20"/>
                <w:szCs w:val="20"/>
                <w:lang w:eastAsia="en-AU"/>
              </w:rPr>
            </w:pPr>
          </w:p>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lastRenderedPageBreak/>
              <w:t>E2</w:t>
            </w:r>
            <w:r w:rsidR="00922D00">
              <w:rPr>
                <w:rFonts w:ascii="Arial" w:eastAsia="Times New Roman" w:hAnsi="Arial" w:cs="Arial"/>
                <w:b/>
                <w:bCs/>
                <w:sz w:val="20"/>
                <w:szCs w:val="20"/>
                <w:lang w:eastAsia="en-AU"/>
              </w:rPr>
              <w:t>4</w:t>
            </w:r>
            <w:r w:rsidRPr="004A76DB">
              <w:rPr>
                <w:rFonts w:ascii="Arial" w:eastAsia="Times New Roman" w:hAnsi="Arial" w:cs="Arial"/>
                <w:b/>
                <w:bCs/>
                <w:sz w:val="20"/>
                <w:szCs w:val="20"/>
                <w:lang w:eastAsia="en-AU"/>
              </w:rPr>
              <w:t>.1</w:t>
            </w:r>
          </w:p>
          <w:p w:rsidR="00922D00" w:rsidRPr="004A76DB" w:rsidRDefault="00922D00" w:rsidP="004A76DB">
            <w:pPr>
              <w:spacing w:before="100" w:beforeAutospacing="1" w:after="100" w:afterAutospacing="1" w:line="240" w:lineRule="auto"/>
              <w:ind w:left="150" w:right="150"/>
              <w:rPr>
                <w:rFonts w:ascii="Arial" w:eastAsia="Times New Roman" w:hAnsi="Arial" w:cs="Arial"/>
                <w:sz w:val="20"/>
                <w:szCs w:val="20"/>
                <w:lang w:eastAsia="en-AU"/>
              </w:rPr>
            </w:pPr>
            <w:r w:rsidRPr="00922D00">
              <w:rPr>
                <w:rFonts w:ascii="Arial" w:eastAsia="Times New Roman" w:hAnsi="Arial" w:cs="Arial"/>
                <w:sz w:val="20"/>
                <w:szCs w:val="20"/>
                <w:lang w:eastAsia="en-AU"/>
              </w:rPr>
              <w:t>Development is designed to meet the criteria outlined in the Planning Scheme Policy – Noise.</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vMerge/>
            <w:tcBorders>
              <w:top w:val="outset" w:sz="6" w:space="0" w:color="auto"/>
              <w:left w:val="outset" w:sz="6" w:space="0" w:color="auto"/>
              <w:bottom w:val="outset" w:sz="6" w:space="0" w:color="auto"/>
              <w:right w:val="outset" w:sz="6" w:space="0" w:color="auto"/>
            </w:tcBorders>
            <w:vAlign w:val="center"/>
            <w:hideMark/>
          </w:tcPr>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E2</w:t>
            </w:r>
            <w:r w:rsidR="00922D00">
              <w:rPr>
                <w:rFonts w:ascii="Arial" w:eastAsia="Times New Roman" w:hAnsi="Arial" w:cs="Arial"/>
                <w:b/>
                <w:bCs/>
                <w:sz w:val="20"/>
                <w:szCs w:val="20"/>
                <w:lang w:eastAsia="en-AU"/>
              </w:rPr>
              <w:t>4</w:t>
            </w:r>
            <w:r w:rsidRPr="004A76DB">
              <w:rPr>
                <w:rFonts w:ascii="Arial" w:eastAsia="Times New Roman" w:hAnsi="Arial" w:cs="Arial"/>
                <w:b/>
                <w:bCs/>
                <w:sz w:val="20"/>
                <w:szCs w:val="20"/>
                <w:lang w:eastAsia="en-AU"/>
              </w:rPr>
              <w:t>.2</w:t>
            </w:r>
          </w:p>
          <w:p w:rsidR="00922D00" w:rsidRPr="00922D00" w:rsidRDefault="00922D00" w:rsidP="00922D00">
            <w:pPr>
              <w:spacing w:before="100" w:beforeAutospacing="1" w:after="100" w:afterAutospacing="1" w:line="240" w:lineRule="auto"/>
              <w:ind w:left="150" w:right="150"/>
              <w:rPr>
                <w:rFonts w:ascii="Arial" w:eastAsia="Times New Roman" w:hAnsi="Arial" w:cs="Arial"/>
                <w:sz w:val="20"/>
                <w:szCs w:val="20"/>
                <w:lang w:eastAsia="en-AU"/>
              </w:rPr>
            </w:pPr>
            <w:r w:rsidRPr="00922D00">
              <w:rPr>
                <w:rFonts w:ascii="Arial" w:eastAsia="Times New Roman" w:hAnsi="Arial" w:cs="Arial"/>
                <w:sz w:val="20"/>
                <w:szCs w:val="20"/>
                <w:lang w:eastAsia="en-AU"/>
              </w:rPr>
              <w:t>Noise attenuation structures (e.g. walls, barriers or fences):</w:t>
            </w:r>
          </w:p>
          <w:p w:rsidR="00922D00" w:rsidRPr="00922D00" w:rsidRDefault="00922D00" w:rsidP="00020F61">
            <w:pPr>
              <w:numPr>
                <w:ilvl w:val="0"/>
                <w:numId w:val="14"/>
              </w:numPr>
              <w:spacing w:before="100" w:beforeAutospacing="1" w:after="100" w:afterAutospacing="1" w:line="240" w:lineRule="auto"/>
              <w:ind w:right="150"/>
              <w:rPr>
                <w:rFonts w:ascii="Arial" w:eastAsia="Times New Roman" w:hAnsi="Arial" w:cs="Arial"/>
                <w:sz w:val="20"/>
                <w:szCs w:val="20"/>
                <w:lang w:eastAsia="en-AU"/>
              </w:rPr>
            </w:pPr>
            <w:r w:rsidRPr="00922D00">
              <w:rPr>
                <w:rFonts w:ascii="Arial" w:eastAsia="Times New Roman" w:hAnsi="Arial" w:cs="Arial"/>
                <w:sz w:val="20"/>
                <w:szCs w:val="20"/>
                <w:lang w:eastAsia="en-AU"/>
              </w:rPr>
              <w:t>are not visible from an adjoining road or public area unless:</w:t>
            </w:r>
          </w:p>
          <w:p w:rsidR="00922D00" w:rsidRPr="00922D00" w:rsidRDefault="00922D00" w:rsidP="00020F61">
            <w:pPr>
              <w:numPr>
                <w:ilvl w:val="1"/>
                <w:numId w:val="14"/>
              </w:numPr>
              <w:spacing w:before="100" w:beforeAutospacing="1" w:after="100" w:afterAutospacing="1" w:line="240" w:lineRule="auto"/>
              <w:ind w:right="150"/>
              <w:rPr>
                <w:rFonts w:ascii="Arial" w:eastAsia="Times New Roman" w:hAnsi="Arial" w:cs="Arial"/>
                <w:sz w:val="20"/>
                <w:szCs w:val="20"/>
                <w:lang w:eastAsia="en-AU"/>
              </w:rPr>
            </w:pPr>
            <w:r w:rsidRPr="00922D00">
              <w:rPr>
                <w:rFonts w:ascii="Arial" w:eastAsia="Times New Roman" w:hAnsi="Arial" w:cs="Arial"/>
                <w:sz w:val="20"/>
                <w:szCs w:val="20"/>
                <w:lang w:eastAsia="en-AU"/>
              </w:rPr>
              <w:t>adjoining a motorway or rail line; or</w:t>
            </w:r>
          </w:p>
          <w:p w:rsidR="00922D00" w:rsidRPr="00922D00" w:rsidRDefault="00922D00" w:rsidP="00020F61">
            <w:pPr>
              <w:numPr>
                <w:ilvl w:val="1"/>
                <w:numId w:val="14"/>
              </w:numPr>
              <w:spacing w:before="100" w:beforeAutospacing="1" w:after="100" w:afterAutospacing="1" w:line="240" w:lineRule="auto"/>
              <w:ind w:right="150"/>
              <w:rPr>
                <w:rFonts w:ascii="Arial" w:eastAsia="Times New Roman" w:hAnsi="Arial" w:cs="Arial"/>
                <w:sz w:val="20"/>
                <w:szCs w:val="20"/>
                <w:lang w:eastAsia="en-AU"/>
              </w:rPr>
            </w:pPr>
            <w:r w:rsidRPr="00922D00">
              <w:rPr>
                <w:rFonts w:ascii="Arial" w:eastAsia="Times New Roman" w:hAnsi="Arial" w:cs="Arial"/>
                <w:sz w:val="20"/>
                <w:szCs w:val="20"/>
                <w:lang w:eastAsia="en-AU"/>
              </w:rPr>
              <w:t xml:space="preserve">adjoining part of an arterial road that does not serve an existing or future active </w:t>
            </w:r>
            <w:r w:rsidRPr="00922D00">
              <w:rPr>
                <w:rFonts w:ascii="Arial" w:eastAsia="Times New Roman" w:hAnsi="Arial" w:cs="Arial"/>
                <w:sz w:val="20"/>
                <w:szCs w:val="20"/>
                <w:lang w:eastAsia="en-AU"/>
              </w:rPr>
              <w:lastRenderedPageBreak/>
              <w:t>transport purpose (e.g. pedestrian paths or cycle lanes) or where attenuation through building location and materials is not possible.</w:t>
            </w:r>
          </w:p>
          <w:p w:rsidR="00922D00" w:rsidRPr="00922D00" w:rsidRDefault="00922D00" w:rsidP="00020F61">
            <w:pPr>
              <w:numPr>
                <w:ilvl w:val="0"/>
                <w:numId w:val="14"/>
              </w:numPr>
              <w:spacing w:before="100" w:beforeAutospacing="1" w:after="100" w:afterAutospacing="1" w:line="240" w:lineRule="auto"/>
              <w:ind w:right="150"/>
              <w:rPr>
                <w:rFonts w:ascii="Arial" w:eastAsia="Times New Roman" w:hAnsi="Arial" w:cs="Arial"/>
                <w:sz w:val="20"/>
                <w:szCs w:val="20"/>
                <w:lang w:eastAsia="en-AU"/>
              </w:rPr>
            </w:pPr>
            <w:r w:rsidRPr="00922D00">
              <w:rPr>
                <w:rFonts w:ascii="Arial" w:eastAsia="Times New Roman" w:hAnsi="Arial" w:cs="Arial"/>
                <w:sz w:val="20"/>
                <w:szCs w:val="20"/>
                <w:lang w:eastAsia="en-AU"/>
              </w:rPr>
              <w:t>do not remove existing or prevent future active transport routes or connections to the street network;</w:t>
            </w:r>
          </w:p>
          <w:p w:rsidR="00922D00" w:rsidRPr="00922D00" w:rsidRDefault="00922D00" w:rsidP="00020F61">
            <w:pPr>
              <w:numPr>
                <w:ilvl w:val="0"/>
                <w:numId w:val="14"/>
              </w:numPr>
              <w:spacing w:before="100" w:beforeAutospacing="1" w:after="100" w:afterAutospacing="1" w:line="240" w:lineRule="auto"/>
              <w:ind w:right="150"/>
              <w:rPr>
                <w:rFonts w:ascii="Arial" w:eastAsia="Times New Roman" w:hAnsi="Arial" w:cs="Arial"/>
                <w:sz w:val="20"/>
                <w:szCs w:val="20"/>
                <w:lang w:eastAsia="en-AU"/>
              </w:rPr>
            </w:pPr>
            <w:r w:rsidRPr="00922D00">
              <w:rPr>
                <w:rFonts w:ascii="Arial" w:eastAsia="Times New Roman" w:hAnsi="Arial" w:cs="Arial"/>
                <w:sz w:val="20"/>
                <w:szCs w:val="20"/>
                <w:lang w:eastAsia="en-AU"/>
              </w:rPr>
              <w:t>are located, constructed and landscaped in accordance with Planning scheme policy - Integrated design.</w:t>
            </w:r>
          </w:p>
          <w:tbl>
            <w:tblPr>
              <w:tblW w:w="556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69"/>
            </w:tblGrid>
            <w:tr w:rsidR="00922D00" w:rsidRPr="009D3350" w:rsidTr="00922D00">
              <w:trPr>
                <w:trHeight w:val="268"/>
                <w:tblCellSpacing w:w="15" w:type="dxa"/>
              </w:trPr>
              <w:tc>
                <w:tcPr>
                  <w:tcW w:w="5509" w:type="dxa"/>
                  <w:tcBorders>
                    <w:top w:val="single" w:sz="6" w:space="0" w:color="CCCCCC"/>
                    <w:left w:val="single" w:sz="6" w:space="0" w:color="CCCCCC"/>
                    <w:bottom w:val="single" w:sz="6" w:space="0" w:color="CCCCCC"/>
                    <w:right w:val="single" w:sz="6" w:space="0" w:color="CCCCCC"/>
                  </w:tcBorders>
                  <w:vAlign w:val="center"/>
                  <w:hideMark/>
                </w:tcPr>
                <w:p w:rsidR="00922D00" w:rsidRPr="009D3350" w:rsidRDefault="00922D00" w:rsidP="00922D00">
                  <w:pPr>
                    <w:spacing w:before="100" w:beforeAutospacing="1" w:after="100" w:afterAutospacing="1" w:line="240" w:lineRule="auto"/>
                    <w:ind w:left="150" w:right="150"/>
                    <w:rPr>
                      <w:rFonts w:ascii="Arial" w:eastAsia="Times New Roman" w:hAnsi="Arial" w:cs="Arial"/>
                      <w:sz w:val="18"/>
                      <w:szCs w:val="20"/>
                      <w:lang w:eastAsia="en-AU"/>
                    </w:rPr>
                  </w:pPr>
                  <w:r w:rsidRPr="009D3350">
                    <w:rPr>
                      <w:rFonts w:ascii="Arial" w:eastAsia="Times New Roman" w:hAnsi="Arial" w:cs="Arial"/>
                      <w:sz w:val="18"/>
                      <w:szCs w:val="20"/>
                      <w:lang w:eastAsia="en-AU"/>
                    </w:rPr>
                    <w:t>Note - Refer to Planning scheme policy – Integrated design for details and examples of noise attenuation structures.</w:t>
                  </w:r>
                </w:p>
              </w:tc>
            </w:tr>
          </w:tbl>
          <w:p w:rsidR="00922D00" w:rsidRPr="009D3350" w:rsidRDefault="00922D00" w:rsidP="00922D00">
            <w:pPr>
              <w:spacing w:before="100" w:beforeAutospacing="1" w:after="100" w:afterAutospacing="1" w:line="240" w:lineRule="auto"/>
              <w:ind w:left="150" w:right="150"/>
              <w:rPr>
                <w:rFonts w:ascii="Arial" w:eastAsia="Times New Roman" w:hAnsi="Arial" w:cs="Arial"/>
                <w:vanish/>
                <w:sz w:val="18"/>
                <w:szCs w:val="20"/>
                <w:lang w:eastAsia="en-AU"/>
              </w:rPr>
            </w:pPr>
          </w:p>
          <w:tbl>
            <w:tblPr>
              <w:tblW w:w="556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64"/>
            </w:tblGrid>
            <w:tr w:rsidR="00922D00" w:rsidRPr="009D3350" w:rsidTr="00922D00">
              <w:trPr>
                <w:trHeight w:val="321"/>
                <w:tblCellSpacing w:w="15" w:type="dxa"/>
              </w:trPr>
              <w:tc>
                <w:tcPr>
                  <w:tcW w:w="5504" w:type="dxa"/>
                  <w:tcBorders>
                    <w:top w:val="single" w:sz="6" w:space="0" w:color="CCCCCC"/>
                    <w:left w:val="single" w:sz="6" w:space="0" w:color="CCCCCC"/>
                    <w:bottom w:val="single" w:sz="6" w:space="0" w:color="CCCCCC"/>
                    <w:right w:val="single" w:sz="6" w:space="0" w:color="CCCCCC"/>
                  </w:tcBorders>
                  <w:vAlign w:val="center"/>
                  <w:hideMark/>
                </w:tcPr>
                <w:p w:rsidR="00922D00" w:rsidRPr="009D3350" w:rsidRDefault="00922D00" w:rsidP="00922D00">
                  <w:pPr>
                    <w:spacing w:before="100" w:beforeAutospacing="1" w:after="100" w:afterAutospacing="1" w:line="240" w:lineRule="auto"/>
                    <w:ind w:left="150" w:right="150"/>
                    <w:rPr>
                      <w:rFonts w:ascii="Arial" w:eastAsia="Times New Roman" w:hAnsi="Arial" w:cs="Arial"/>
                      <w:sz w:val="18"/>
                      <w:szCs w:val="20"/>
                      <w:lang w:eastAsia="en-AU"/>
                    </w:rPr>
                  </w:pPr>
                  <w:r w:rsidRPr="009D3350">
                    <w:rPr>
                      <w:rFonts w:ascii="Arial" w:eastAsia="Times New Roman" w:hAnsi="Arial" w:cs="Arial"/>
                      <w:sz w:val="18"/>
                      <w:szCs w:val="20"/>
                      <w:lang w:eastAsia="en-AU"/>
                    </w:rPr>
                    <w:t>Note - Refer to Overlay map – Active transport for future active transport routes.</w:t>
                  </w:r>
                </w:p>
              </w:tc>
            </w:tr>
          </w:tbl>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rsidR="004A76DB" w:rsidRPr="004A76DB" w:rsidRDefault="004A76DB" w:rsidP="0069233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Emissions into Brisbane operational airspace</w:t>
            </w:r>
          </w:p>
        </w:tc>
        <w:tc>
          <w:tcPr>
            <w:tcW w:w="1812"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jc w:val="center"/>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jc w:val="center"/>
              <w:rPr>
                <w:rFonts w:ascii="Arial" w:eastAsia="Times New Roman" w:hAnsi="Arial" w:cs="Arial"/>
                <w:b/>
                <w:bCs/>
                <w:sz w:val="20"/>
                <w:szCs w:val="20"/>
                <w:lang w:eastAsia="en-AU"/>
              </w:rPr>
            </w:pPr>
          </w:p>
        </w:tc>
      </w:tr>
      <w:tr w:rsidR="004A76DB" w:rsidRPr="004A76DB" w:rsidTr="006147D7">
        <w:trPr>
          <w:tblCellSpacing w:w="15" w:type="dxa"/>
        </w:trPr>
        <w:tc>
          <w:tcPr>
            <w:tcW w:w="4877" w:type="dxa"/>
            <w:vMerge w:val="restart"/>
            <w:tcBorders>
              <w:top w:val="outset" w:sz="6" w:space="0" w:color="auto"/>
              <w:left w:val="outset" w:sz="6" w:space="0" w:color="auto"/>
              <w:bottom w:val="outset" w:sz="6" w:space="0" w:color="auto"/>
              <w:right w:val="outset" w:sz="6" w:space="0" w:color="auto"/>
            </w:tcBorders>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PO2</w:t>
            </w:r>
            <w:r w:rsidR="004C40BB">
              <w:rPr>
                <w:rFonts w:ascii="Arial" w:eastAsia="Times New Roman" w:hAnsi="Arial" w:cs="Arial"/>
                <w:b/>
                <w:bCs/>
                <w:sz w:val="20"/>
                <w:szCs w:val="20"/>
                <w:lang w:eastAsia="en-AU"/>
              </w:rPr>
              <w:t>5</w:t>
            </w:r>
          </w:p>
          <w:p w:rsidR="004C40BB" w:rsidRPr="004C40BB" w:rsidRDefault="004C40BB" w:rsidP="004C40BB">
            <w:pPr>
              <w:spacing w:before="100" w:beforeAutospacing="1" w:after="100" w:afterAutospacing="1" w:line="240" w:lineRule="auto"/>
              <w:rPr>
                <w:rFonts w:ascii="Arial" w:eastAsia="Times New Roman" w:hAnsi="Arial" w:cs="Arial"/>
                <w:sz w:val="20"/>
                <w:szCs w:val="20"/>
                <w:lang w:eastAsia="en-AU"/>
              </w:rPr>
            </w:pPr>
            <w:r w:rsidRPr="004C40BB">
              <w:rPr>
                <w:rFonts w:ascii="Arial" w:eastAsia="Times New Roman" w:hAnsi="Arial" w:cs="Arial"/>
                <w:sz w:val="20"/>
                <w:szCs w:val="20"/>
                <w:lang w:eastAsia="en-AU"/>
              </w:rPr>
              <w:t>Emissions do not significantly increase air turbulence, reduce visibility or compromise the operation of aircraft engines in Brisbane airport’s operational airspace.</w:t>
            </w:r>
          </w:p>
          <w:tbl>
            <w:tblPr>
              <w:tblW w:w="480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07"/>
            </w:tblGrid>
            <w:tr w:rsidR="004C40BB" w:rsidRPr="004C40BB" w:rsidTr="004C40BB">
              <w:trPr>
                <w:trHeight w:val="218"/>
                <w:tblCellSpacing w:w="15" w:type="dxa"/>
              </w:trPr>
              <w:tc>
                <w:tcPr>
                  <w:tcW w:w="4747" w:type="dxa"/>
                  <w:tcBorders>
                    <w:top w:val="single" w:sz="6" w:space="0" w:color="CCCCCC"/>
                    <w:left w:val="single" w:sz="6" w:space="0" w:color="CCCCCC"/>
                    <w:bottom w:val="single" w:sz="6" w:space="0" w:color="CCCCCC"/>
                    <w:right w:val="single" w:sz="6" w:space="0" w:color="CCCCCC"/>
                  </w:tcBorders>
                  <w:vAlign w:val="center"/>
                  <w:hideMark/>
                </w:tcPr>
                <w:p w:rsidR="004C40BB" w:rsidRPr="004C40BB" w:rsidRDefault="004C40BB" w:rsidP="004C40BB">
                  <w:pPr>
                    <w:spacing w:before="100" w:beforeAutospacing="1" w:after="100" w:afterAutospacing="1" w:line="240" w:lineRule="auto"/>
                    <w:rPr>
                      <w:rFonts w:ascii="Arial" w:eastAsia="Times New Roman" w:hAnsi="Arial" w:cs="Arial"/>
                      <w:sz w:val="20"/>
                      <w:szCs w:val="20"/>
                      <w:lang w:eastAsia="en-AU"/>
                    </w:rPr>
                  </w:pPr>
                  <w:r w:rsidRPr="0091628F">
                    <w:rPr>
                      <w:rFonts w:ascii="Arial" w:eastAsia="Times New Roman" w:hAnsi="Arial" w:cs="Arial"/>
                      <w:sz w:val="18"/>
                      <w:szCs w:val="20"/>
                      <w:lang w:eastAsia="en-AU"/>
                    </w:rPr>
                    <w:t>Note - Refer to State Planning Policy December 2013 mapping to identify Brisbane airport’s operational airspace.</w:t>
                  </w:r>
                </w:p>
              </w:tc>
            </w:tr>
          </w:tbl>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E2</w:t>
            </w:r>
            <w:r w:rsidR="004C40BB">
              <w:rPr>
                <w:rFonts w:ascii="Arial" w:eastAsia="Times New Roman" w:hAnsi="Arial" w:cs="Arial"/>
                <w:b/>
                <w:bCs/>
                <w:sz w:val="20"/>
                <w:szCs w:val="20"/>
                <w:lang w:eastAsia="en-AU"/>
              </w:rPr>
              <w:t>5</w:t>
            </w:r>
            <w:r w:rsidRPr="004A76DB">
              <w:rPr>
                <w:rFonts w:ascii="Arial" w:eastAsia="Times New Roman" w:hAnsi="Arial" w:cs="Arial"/>
                <w:b/>
                <w:bCs/>
                <w:sz w:val="20"/>
                <w:szCs w:val="20"/>
                <w:lang w:eastAsia="en-AU"/>
              </w:rPr>
              <w:t>.1</w:t>
            </w:r>
          </w:p>
          <w:p w:rsidR="004C40BB" w:rsidRPr="004A76DB" w:rsidRDefault="004C40BB" w:rsidP="004A76DB">
            <w:pPr>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Development does not emit a gaseous plume into the airport’s operational airspace at a velocity exceeding 4.3m per second.</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vMerge/>
            <w:tcBorders>
              <w:top w:val="outset" w:sz="6" w:space="0" w:color="auto"/>
              <w:left w:val="outset" w:sz="6" w:space="0" w:color="auto"/>
              <w:bottom w:val="outset" w:sz="6" w:space="0" w:color="auto"/>
              <w:right w:val="outset" w:sz="6" w:space="0" w:color="auto"/>
            </w:tcBorders>
            <w:vAlign w:val="center"/>
            <w:hideMark/>
          </w:tcPr>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E2</w:t>
            </w:r>
            <w:r w:rsidR="004C40BB">
              <w:rPr>
                <w:rFonts w:ascii="Arial" w:eastAsia="Times New Roman" w:hAnsi="Arial" w:cs="Arial"/>
                <w:b/>
                <w:bCs/>
                <w:sz w:val="20"/>
                <w:szCs w:val="20"/>
                <w:lang w:eastAsia="en-AU"/>
              </w:rPr>
              <w:t>5</w:t>
            </w:r>
            <w:r w:rsidRPr="004A76DB">
              <w:rPr>
                <w:rFonts w:ascii="Arial" w:eastAsia="Times New Roman" w:hAnsi="Arial" w:cs="Arial"/>
                <w:b/>
                <w:bCs/>
                <w:sz w:val="20"/>
                <w:szCs w:val="20"/>
                <w:lang w:eastAsia="en-AU"/>
              </w:rPr>
              <w:t>.2</w:t>
            </w:r>
          </w:p>
          <w:p w:rsidR="004C40BB" w:rsidRPr="004A76DB" w:rsidRDefault="004C40BB" w:rsidP="004A76DB">
            <w:pPr>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Development emitting smoke, dust, ash, steam or a gaseous plume exceeding 4.3m per second is designed and constructed to mitigate adverse impacts of emissions upon operational airspace.</w:t>
            </w:r>
            <w:r>
              <w:rPr>
                <w:rFonts w:ascii="Arial" w:eastAsia="Times New Roman" w:hAnsi="Arial" w:cs="Arial"/>
                <w:sz w:val="20"/>
                <w:szCs w:val="20"/>
                <w:lang w:eastAsia="en-AU"/>
              </w:rPr>
              <w:t xml:space="preserve"> </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3F207D" w:rsidRPr="004A76DB" w:rsidTr="006147D7">
        <w:trPr>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rsidR="003F207D" w:rsidRDefault="003F207D"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Hazardous Chemicals</w:t>
            </w:r>
          </w:p>
          <w:p w:rsidR="004C40BB" w:rsidRPr="004C40BB" w:rsidRDefault="004C40BB" w:rsidP="004C40BB">
            <w:pPr>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Note - To assist in demonstrating compliance with the following performance outcomes, a Hazard Assessment Report may be required to be prepared and submitted by a suitably qualified person in accordance with '</w:t>
            </w:r>
            <w:r w:rsidRPr="004C40BB">
              <w:rPr>
                <w:rFonts w:ascii="Arial" w:eastAsia="Times New Roman" w:hAnsi="Arial" w:cs="Arial"/>
                <w:i/>
                <w:iCs/>
                <w:sz w:val="20"/>
                <w:szCs w:val="20"/>
                <w:lang w:eastAsia="en-AU"/>
              </w:rPr>
              <w:t>State Planning Policy Guideline - Guidance on development involving hazardous chemicals</w:t>
            </w:r>
            <w:r w:rsidRPr="004C40BB">
              <w:rPr>
                <w:rFonts w:ascii="Arial" w:eastAsia="Times New Roman" w:hAnsi="Arial" w:cs="Arial"/>
                <w:sz w:val="20"/>
                <w:szCs w:val="20"/>
                <w:lang w:eastAsia="en-AU"/>
              </w:rPr>
              <w:t>'.</w:t>
            </w:r>
          </w:p>
          <w:p w:rsidR="004C40BB" w:rsidRPr="004A76DB" w:rsidRDefault="004C40BB" w:rsidP="004C40BB">
            <w:pPr>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Terms used in this section are defined in State '</w:t>
            </w:r>
            <w:r w:rsidRPr="004C40BB">
              <w:rPr>
                <w:rFonts w:ascii="Arial" w:eastAsia="Times New Roman" w:hAnsi="Arial" w:cs="Arial"/>
                <w:i/>
                <w:iCs/>
                <w:sz w:val="20"/>
                <w:szCs w:val="20"/>
                <w:lang w:eastAsia="en-AU"/>
              </w:rPr>
              <w:t>State Planning Policy Guideline - Guidance on development involving hazardous chemicals</w:t>
            </w:r>
            <w:r w:rsidRPr="004C40BB">
              <w:rPr>
                <w:rFonts w:ascii="Arial" w:eastAsia="Times New Roman" w:hAnsi="Arial" w:cs="Arial"/>
                <w:sz w:val="20"/>
                <w:szCs w:val="20"/>
                <w:lang w:eastAsia="en-AU"/>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79"/>
            </w:tblGrid>
            <w:tr w:rsidR="003F207D" w:rsidRPr="004A76DB" w:rsidTr="004A76DB">
              <w:trPr>
                <w:tblCellSpacing w:w="15" w:type="dxa"/>
              </w:trPr>
              <w:tc>
                <w:tcPr>
                  <w:tcW w:w="15216" w:type="dxa"/>
                  <w:vAlign w:val="center"/>
                  <w:hideMark/>
                </w:tcPr>
                <w:p w:rsidR="003F207D" w:rsidRPr="004A76DB" w:rsidRDefault="003F207D" w:rsidP="004A76DB">
                  <w:pPr>
                    <w:spacing w:before="100" w:beforeAutospacing="1" w:after="100" w:afterAutospacing="1" w:line="240" w:lineRule="auto"/>
                    <w:ind w:left="150" w:right="150"/>
                    <w:rPr>
                      <w:rFonts w:ascii="Arial" w:eastAsia="Times New Roman" w:hAnsi="Arial" w:cs="Arial"/>
                      <w:sz w:val="20"/>
                      <w:szCs w:val="20"/>
                      <w:lang w:eastAsia="en-AU"/>
                    </w:rPr>
                  </w:pPr>
                </w:p>
              </w:tc>
            </w:tr>
          </w:tbl>
          <w:p w:rsidR="003F207D" w:rsidRPr="004A76DB" w:rsidRDefault="003F207D"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vMerge w:val="restart"/>
            <w:tcBorders>
              <w:top w:val="outset" w:sz="6" w:space="0" w:color="auto"/>
              <w:left w:val="outset" w:sz="6" w:space="0" w:color="auto"/>
              <w:bottom w:val="outset" w:sz="6" w:space="0" w:color="auto"/>
              <w:right w:val="outset" w:sz="6" w:space="0" w:color="auto"/>
            </w:tcBorders>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PO2</w:t>
            </w:r>
            <w:r w:rsidR="004C40BB">
              <w:rPr>
                <w:rFonts w:ascii="Arial" w:eastAsia="Times New Roman" w:hAnsi="Arial" w:cs="Arial"/>
                <w:b/>
                <w:bCs/>
                <w:sz w:val="20"/>
                <w:szCs w:val="20"/>
                <w:lang w:eastAsia="en-AU"/>
              </w:rPr>
              <w:t>6</w:t>
            </w:r>
          </w:p>
          <w:p w:rsidR="004A76DB" w:rsidRPr="004A76DB" w:rsidRDefault="004C40BB" w:rsidP="004A76DB">
            <w:pPr>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 xml:space="preserve">Off sites risks from foreseeable hazard scenarios involving hazardous chemicals are commensurate </w:t>
            </w:r>
            <w:r w:rsidRPr="004C40BB">
              <w:rPr>
                <w:rFonts w:ascii="Arial" w:eastAsia="Times New Roman" w:hAnsi="Arial" w:cs="Arial"/>
                <w:sz w:val="20"/>
                <w:szCs w:val="20"/>
                <w:lang w:eastAsia="en-AU"/>
              </w:rPr>
              <w:lastRenderedPageBreak/>
              <w:t>with the sensitivity of the surrounding land use zones.</w:t>
            </w:r>
          </w:p>
        </w:tc>
        <w:tc>
          <w:tcPr>
            <w:tcW w:w="5640"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lastRenderedPageBreak/>
              <w:t>E2</w:t>
            </w:r>
            <w:r w:rsidR="004C40BB">
              <w:rPr>
                <w:rFonts w:ascii="Arial" w:eastAsia="Times New Roman" w:hAnsi="Arial" w:cs="Arial"/>
                <w:b/>
                <w:bCs/>
                <w:sz w:val="20"/>
                <w:szCs w:val="20"/>
                <w:lang w:eastAsia="en-AU"/>
              </w:rPr>
              <w:t>6</w:t>
            </w:r>
            <w:r w:rsidRPr="004A76DB">
              <w:rPr>
                <w:rFonts w:ascii="Arial" w:eastAsia="Times New Roman" w:hAnsi="Arial" w:cs="Arial"/>
                <w:b/>
                <w:bCs/>
                <w:sz w:val="20"/>
                <w:szCs w:val="20"/>
                <w:lang w:eastAsia="en-AU"/>
              </w:rPr>
              <w:t>.1</w:t>
            </w:r>
          </w:p>
          <w:p w:rsidR="004C40BB" w:rsidRPr="004C40BB" w:rsidRDefault="004C40BB" w:rsidP="004C40BB">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4C40BB">
              <w:rPr>
                <w:rFonts w:ascii="Arial" w:eastAsia="Times New Roman" w:hAnsi="Arial" w:cs="Arial"/>
                <w:sz w:val="20"/>
                <w:szCs w:val="20"/>
                <w:lang w:eastAsia="en-AU"/>
              </w:rPr>
              <w:t>Off site</w:t>
            </w:r>
            <w:proofErr w:type="spellEnd"/>
            <w:r w:rsidRPr="004C40BB">
              <w:rPr>
                <w:rFonts w:ascii="Arial" w:eastAsia="Times New Roman" w:hAnsi="Arial" w:cs="Arial"/>
                <w:sz w:val="20"/>
                <w:szCs w:val="20"/>
                <w:lang w:eastAsia="en-AU"/>
              </w:rPr>
              <w:t xml:space="preserve"> impacts or risks from any foreseeable hazard scenario does not exceed the dangerous dose at the </w:t>
            </w:r>
            <w:r w:rsidRPr="004C40BB">
              <w:rPr>
                <w:rFonts w:ascii="Arial" w:eastAsia="Times New Roman" w:hAnsi="Arial" w:cs="Arial"/>
                <w:sz w:val="20"/>
                <w:szCs w:val="20"/>
                <w:lang w:eastAsia="en-AU"/>
              </w:rPr>
              <w:lastRenderedPageBreak/>
              <w:t>boundary of land zoned for vulnerable or sensitive land uses as described below:</w:t>
            </w:r>
            <w:r w:rsidRPr="004C40BB">
              <w:rPr>
                <w:rFonts w:ascii="Arial" w:eastAsia="Times New Roman" w:hAnsi="Arial" w:cs="Arial"/>
                <w:sz w:val="20"/>
                <w:szCs w:val="20"/>
                <w:lang w:eastAsia="en-AU"/>
              </w:rPr>
              <w:br/>
            </w:r>
          </w:p>
          <w:p w:rsidR="004C40BB" w:rsidRPr="004C40BB" w:rsidRDefault="004C40BB" w:rsidP="004C40BB">
            <w:pPr>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Dangerous Dose</w:t>
            </w:r>
          </w:p>
          <w:p w:rsidR="004C40BB" w:rsidRPr="004C40BB" w:rsidRDefault="004C40BB" w:rsidP="00020F61">
            <w:pPr>
              <w:numPr>
                <w:ilvl w:val="0"/>
                <w:numId w:val="15"/>
              </w:num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For any hazard scenario involving the release of gases or vapours:</w:t>
            </w:r>
          </w:p>
          <w:p w:rsidR="004C40BB" w:rsidRPr="004C40BB" w:rsidRDefault="004C40BB" w:rsidP="00020F61">
            <w:pPr>
              <w:numPr>
                <w:ilvl w:val="1"/>
                <w:numId w:val="15"/>
              </w:num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AEGL2 (60minutes) or if not available ERPG2;</w:t>
            </w:r>
          </w:p>
          <w:p w:rsidR="004C40BB" w:rsidRPr="004C40BB" w:rsidRDefault="004C40BB" w:rsidP="00020F61">
            <w:pPr>
              <w:numPr>
                <w:ilvl w:val="1"/>
                <w:numId w:val="15"/>
              </w:num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An oxygen content in air &lt;19.5% or &gt;23.5% at normal atmospheric pressure.</w:t>
            </w:r>
          </w:p>
          <w:p w:rsidR="004C40BB" w:rsidRPr="004C40BB" w:rsidRDefault="004C40BB" w:rsidP="00020F61">
            <w:pPr>
              <w:numPr>
                <w:ilvl w:val="0"/>
                <w:numId w:val="15"/>
              </w:num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For any hazard scenario involving fire or explosion:</w:t>
            </w:r>
          </w:p>
          <w:p w:rsidR="004C40BB" w:rsidRPr="004C40BB" w:rsidRDefault="004C40BB" w:rsidP="00020F61">
            <w:pPr>
              <w:numPr>
                <w:ilvl w:val="1"/>
                <w:numId w:val="15"/>
              </w:num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7kPa overpressure;</w:t>
            </w:r>
          </w:p>
          <w:p w:rsidR="004C40BB" w:rsidRPr="004C40BB" w:rsidRDefault="004C40BB" w:rsidP="00020F61">
            <w:pPr>
              <w:numPr>
                <w:ilvl w:val="1"/>
                <w:numId w:val="15"/>
              </w:num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4.7kW/m2 heat radiation.</w:t>
            </w:r>
          </w:p>
          <w:p w:rsidR="004C40BB" w:rsidRPr="004A76DB" w:rsidRDefault="004C40BB" w:rsidP="0091628F">
            <w:pPr>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If criteria E26.1 (a) or (b) cannot be achieved, then the risk of any foreseeable hazard scenario shall not exceed an individual fatality risk level of 0.5 x 10-6/year.</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vMerge/>
            <w:tcBorders>
              <w:top w:val="outset" w:sz="6" w:space="0" w:color="auto"/>
              <w:left w:val="outset" w:sz="6" w:space="0" w:color="auto"/>
              <w:bottom w:val="outset" w:sz="6" w:space="0" w:color="auto"/>
              <w:right w:val="outset" w:sz="6" w:space="0" w:color="auto"/>
            </w:tcBorders>
            <w:vAlign w:val="center"/>
            <w:hideMark/>
          </w:tcPr>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E2</w:t>
            </w:r>
            <w:r w:rsidR="004C40BB">
              <w:rPr>
                <w:rFonts w:ascii="Arial" w:eastAsia="Times New Roman" w:hAnsi="Arial" w:cs="Arial"/>
                <w:b/>
                <w:bCs/>
                <w:sz w:val="20"/>
                <w:szCs w:val="20"/>
                <w:lang w:eastAsia="en-AU"/>
              </w:rPr>
              <w:t>6</w:t>
            </w:r>
            <w:r w:rsidRPr="004A76DB">
              <w:rPr>
                <w:rFonts w:ascii="Arial" w:eastAsia="Times New Roman" w:hAnsi="Arial" w:cs="Arial"/>
                <w:b/>
                <w:bCs/>
                <w:sz w:val="20"/>
                <w:szCs w:val="20"/>
                <w:lang w:eastAsia="en-AU"/>
              </w:rPr>
              <w:t>.2</w:t>
            </w:r>
          </w:p>
          <w:p w:rsidR="004C40BB" w:rsidRPr="004C40BB" w:rsidRDefault="004C40BB" w:rsidP="004C40BB">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4C40BB">
              <w:rPr>
                <w:rFonts w:ascii="Arial" w:eastAsia="Times New Roman" w:hAnsi="Arial" w:cs="Arial"/>
                <w:sz w:val="20"/>
                <w:szCs w:val="20"/>
                <w:lang w:eastAsia="en-AU"/>
              </w:rPr>
              <w:t>Off site</w:t>
            </w:r>
            <w:proofErr w:type="spellEnd"/>
            <w:r w:rsidRPr="004C40BB">
              <w:rPr>
                <w:rFonts w:ascii="Arial" w:eastAsia="Times New Roman" w:hAnsi="Arial" w:cs="Arial"/>
                <w:sz w:val="20"/>
                <w:szCs w:val="20"/>
                <w:lang w:eastAsia="en-AU"/>
              </w:rPr>
              <w:t xml:space="preserve"> impacts or risks from any foreseeable hazard scenario does not exceed the dangerous dose at the boundary of a commercial or community activity land use zone as described below:</w:t>
            </w:r>
          </w:p>
          <w:p w:rsidR="004C40BB" w:rsidRPr="004C40BB" w:rsidRDefault="004C40BB" w:rsidP="004C40BB">
            <w:pPr>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Dangerous Dose</w:t>
            </w:r>
          </w:p>
          <w:p w:rsidR="004C40BB" w:rsidRPr="004C40BB" w:rsidRDefault="004C40BB" w:rsidP="00020F61">
            <w:pPr>
              <w:numPr>
                <w:ilvl w:val="0"/>
                <w:numId w:val="16"/>
              </w:num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For any hazard scenario involving the release of gases or vapours:</w:t>
            </w:r>
          </w:p>
          <w:p w:rsidR="004C40BB" w:rsidRPr="004C40BB" w:rsidRDefault="004C40BB" w:rsidP="00020F61">
            <w:pPr>
              <w:numPr>
                <w:ilvl w:val="1"/>
                <w:numId w:val="16"/>
              </w:num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AEGL2 (60minutes) or if not available ERPG2;</w:t>
            </w:r>
          </w:p>
          <w:p w:rsidR="004C40BB" w:rsidRPr="004C40BB" w:rsidRDefault="004C40BB" w:rsidP="00020F61">
            <w:pPr>
              <w:numPr>
                <w:ilvl w:val="1"/>
                <w:numId w:val="16"/>
              </w:num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An oxygen content in air &lt;19.5% or &gt;23.5% at normal atmospheric pressure.</w:t>
            </w:r>
          </w:p>
          <w:p w:rsidR="004C40BB" w:rsidRPr="004C40BB" w:rsidRDefault="004C40BB" w:rsidP="00020F61">
            <w:pPr>
              <w:numPr>
                <w:ilvl w:val="0"/>
                <w:numId w:val="16"/>
              </w:num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For any hazard scenario involving fire or explosion:</w:t>
            </w:r>
          </w:p>
          <w:p w:rsidR="004C40BB" w:rsidRPr="004C40BB" w:rsidRDefault="004C40BB" w:rsidP="00020F61">
            <w:pPr>
              <w:numPr>
                <w:ilvl w:val="1"/>
                <w:numId w:val="16"/>
              </w:num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7kPa overpressure;</w:t>
            </w:r>
          </w:p>
          <w:p w:rsidR="004C40BB" w:rsidRPr="004C40BB" w:rsidRDefault="004C40BB" w:rsidP="00020F61">
            <w:pPr>
              <w:numPr>
                <w:ilvl w:val="1"/>
                <w:numId w:val="16"/>
              </w:num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4.7kW/m2 heat radiation.</w:t>
            </w:r>
          </w:p>
          <w:p w:rsidR="004A76DB" w:rsidRPr="004A76DB" w:rsidRDefault="004C40BB" w:rsidP="004C40BB">
            <w:pPr>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If criteria E26.2 (a) or (b) cannot be achieved, then the risk of any foreseeable hazard scenario shall not exceed an individual fatality risk level of 5 x 10-6/year.</w:t>
            </w: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vMerge/>
            <w:tcBorders>
              <w:top w:val="outset" w:sz="6" w:space="0" w:color="auto"/>
              <w:left w:val="outset" w:sz="6" w:space="0" w:color="auto"/>
              <w:bottom w:val="outset" w:sz="6" w:space="0" w:color="auto"/>
              <w:right w:val="outset" w:sz="6" w:space="0" w:color="auto"/>
            </w:tcBorders>
            <w:vAlign w:val="center"/>
            <w:hideMark/>
          </w:tcPr>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Default="004A76DB" w:rsidP="004C40BB">
            <w:pPr>
              <w:tabs>
                <w:tab w:val="left" w:pos="1390"/>
              </w:tabs>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E2</w:t>
            </w:r>
            <w:r w:rsidR="004C40BB">
              <w:rPr>
                <w:rFonts w:ascii="Arial" w:eastAsia="Times New Roman" w:hAnsi="Arial" w:cs="Arial"/>
                <w:b/>
                <w:bCs/>
                <w:sz w:val="20"/>
                <w:szCs w:val="20"/>
                <w:lang w:eastAsia="en-AU"/>
              </w:rPr>
              <w:t>6</w:t>
            </w:r>
            <w:r w:rsidRPr="004A76DB">
              <w:rPr>
                <w:rFonts w:ascii="Arial" w:eastAsia="Times New Roman" w:hAnsi="Arial" w:cs="Arial"/>
                <w:b/>
                <w:bCs/>
                <w:sz w:val="20"/>
                <w:szCs w:val="20"/>
                <w:lang w:eastAsia="en-AU"/>
              </w:rPr>
              <w:t>.3</w:t>
            </w:r>
            <w:r w:rsidR="004C40BB">
              <w:rPr>
                <w:rFonts w:ascii="Arial" w:eastAsia="Times New Roman" w:hAnsi="Arial" w:cs="Arial"/>
                <w:b/>
                <w:bCs/>
                <w:sz w:val="20"/>
                <w:szCs w:val="20"/>
                <w:lang w:eastAsia="en-AU"/>
              </w:rPr>
              <w:tab/>
            </w:r>
          </w:p>
          <w:p w:rsidR="004C40BB" w:rsidRPr="004C40BB" w:rsidRDefault="004C40BB" w:rsidP="004C40BB">
            <w:pPr>
              <w:tabs>
                <w:tab w:val="left" w:pos="1390"/>
              </w:tabs>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4C40BB">
              <w:rPr>
                <w:rFonts w:ascii="Arial" w:eastAsia="Times New Roman" w:hAnsi="Arial" w:cs="Arial"/>
                <w:sz w:val="20"/>
                <w:szCs w:val="20"/>
                <w:lang w:eastAsia="en-AU"/>
              </w:rPr>
              <w:t>Off site</w:t>
            </w:r>
            <w:proofErr w:type="spellEnd"/>
            <w:r w:rsidRPr="004C40BB">
              <w:rPr>
                <w:rFonts w:ascii="Arial" w:eastAsia="Times New Roman" w:hAnsi="Arial" w:cs="Arial"/>
                <w:sz w:val="20"/>
                <w:szCs w:val="20"/>
                <w:lang w:eastAsia="en-AU"/>
              </w:rPr>
              <w:t xml:space="preserve"> impacts or risks from any foreseeable hazard scenario does not exceed the dangerous dose at the boundary of an industrial land use zone as described below:</w:t>
            </w:r>
          </w:p>
          <w:p w:rsidR="004C40BB" w:rsidRPr="004C40BB" w:rsidRDefault="004C40BB" w:rsidP="004C40BB">
            <w:pPr>
              <w:tabs>
                <w:tab w:val="left" w:pos="1390"/>
              </w:tabs>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Dangerous Dose</w:t>
            </w:r>
          </w:p>
          <w:p w:rsidR="004C40BB" w:rsidRPr="004C40BB" w:rsidRDefault="004C40BB" w:rsidP="00020F61">
            <w:pPr>
              <w:numPr>
                <w:ilvl w:val="0"/>
                <w:numId w:val="17"/>
              </w:numPr>
              <w:tabs>
                <w:tab w:val="left" w:pos="1390"/>
              </w:tabs>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For any hazard scenario involving the release of gases or vapours:</w:t>
            </w:r>
          </w:p>
          <w:p w:rsidR="004C40BB" w:rsidRPr="004C40BB" w:rsidRDefault="004C40BB" w:rsidP="00020F61">
            <w:pPr>
              <w:numPr>
                <w:ilvl w:val="1"/>
                <w:numId w:val="17"/>
              </w:numPr>
              <w:tabs>
                <w:tab w:val="left" w:pos="1390"/>
              </w:tabs>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AEGL2 (60minutes) or if not available ERPG2;</w:t>
            </w:r>
          </w:p>
          <w:p w:rsidR="004C40BB" w:rsidRPr="004C40BB" w:rsidRDefault="004C40BB" w:rsidP="00020F61">
            <w:pPr>
              <w:numPr>
                <w:ilvl w:val="1"/>
                <w:numId w:val="17"/>
              </w:numPr>
              <w:tabs>
                <w:tab w:val="left" w:pos="1390"/>
              </w:tabs>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An oxygen content in air &lt;19.5% or &gt;23.5% at normal atmospheric pressure.</w:t>
            </w:r>
          </w:p>
          <w:p w:rsidR="004C40BB" w:rsidRPr="004C40BB" w:rsidRDefault="004C40BB" w:rsidP="00020F61">
            <w:pPr>
              <w:numPr>
                <w:ilvl w:val="0"/>
                <w:numId w:val="17"/>
              </w:numPr>
              <w:tabs>
                <w:tab w:val="left" w:pos="1390"/>
              </w:tabs>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For any hazard scenario involving fire or explosion:</w:t>
            </w:r>
          </w:p>
          <w:p w:rsidR="004C40BB" w:rsidRPr="004C40BB" w:rsidRDefault="004C40BB" w:rsidP="00020F61">
            <w:pPr>
              <w:numPr>
                <w:ilvl w:val="1"/>
                <w:numId w:val="17"/>
              </w:numPr>
              <w:tabs>
                <w:tab w:val="left" w:pos="1390"/>
              </w:tabs>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14kPa overpressure;</w:t>
            </w:r>
          </w:p>
          <w:p w:rsidR="004C40BB" w:rsidRPr="004C40BB" w:rsidRDefault="004C40BB" w:rsidP="00020F61">
            <w:pPr>
              <w:numPr>
                <w:ilvl w:val="1"/>
                <w:numId w:val="17"/>
              </w:numPr>
              <w:tabs>
                <w:tab w:val="left" w:pos="1390"/>
              </w:tabs>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12.6kW/m2 heat radiation.</w:t>
            </w:r>
          </w:p>
          <w:p w:rsidR="004C40BB" w:rsidRDefault="004C40BB" w:rsidP="004C40BB">
            <w:pPr>
              <w:tabs>
                <w:tab w:val="left" w:pos="1390"/>
              </w:tabs>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If criteria E26.3 (a) or (b) cannot be achieved, then the risk of any foreseeable hazard scenario shall not exceed an individual fatality risk level of 50 x 10-6/year.</w:t>
            </w:r>
          </w:p>
          <w:p w:rsidR="004A76DB" w:rsidRPr="004A76DB" w:rsidRDefault="004A76DB" w:rsidP="004C40BB">
            <w:pPr>
              <w:tabs>
                <w:tab w:val="left" w:pos="1390"/>
              </w:tabs>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sz w:val="20"/>
                <w:szCs w:val="20"/>
                <w:lang w:eastAsia="en-AU"/>
              </w:rPr>
              <w:t xml:space="preserve"> </w:t>
            </w: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PO2</w:t>
            </w:r>
            <w:r w:rsidR="004C40BB">
              <w:rPr>
                <w:rFonts w:ascii="Arial" w:eastAsia="Times New Roman" w:hAnsi="Arial" w:cs="Arial"/>
                <w:b/>
                <w:bCs/>
                <w:sz w:val="20"/>
                <w:szCs w:val="20"/>
                <w:lang w:eastAsia="en-AU"/>
              </w:rPr>
              <w:t>7</w:t>
            </w:r>
          </w:p>
          <w:p w:rsidR="004C40BB" w:rsidRPr="004A76DB" w:rsidRDefault="004C40BB" w:rsidP="004A76DB">
            <w:pPr>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Buildings and package stores containing fire-risk hazardous chemicals are designed to detect the early stages of a fire situation and notify a designated person.</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E2</w:t>
            </w:r>
            <w:r w:rsidR="004C40BB">
              <w:rPr>
                <w:rFonts w:ascii="Arial" w:eastAsia="Times New Roman" w:hAnsi="Arial" w:cs="Arial"/>
                <w:b/>
                <w:bCs/>
                <w:sz w:val="20"/>
                <w:szCs w:val="20"/>
                <w:lang w:eastAsia="en-AU"/>
              </w:rPr>
              <w:t>7</w:t>
            </w:r>
          </w:p>
          <w:p w:rsidR="004A76DB" w:rsidRPr="004A76DB" w:rsidRDefault="004C40BB" w:rsidP="004A76DB">
            <w:pPr>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Buildings and package stores containing fire-risk hazardous chemicals are provided with 24 hour monitored fire detection system for early detection of a fire event.</w:t>
            </w: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PO2</w:t>
            </w:r>
            <w:r w:rsidR="004C40BB">
              <w:rPr>
                <w:rFonts w:ascii="Arial" w:eastAsia="Times New Roman" w:hAnsi="Arial" w:cs="Arial"/>
                <w:b/>
                <w:bCs/>
                <w:sz w:val="20"/>
                <w:szCs w:val="20"/>
                <w:lang w:eastAsia="en-AU"/>
              </w:rPr>
              <w:t>8</w:t>
            </w:r>
          </w:p>
          <w:p w:rsidR="004C40BB" w:rsidRPr="004A76DB" w:rsidRDefault="004C40BB" w:rsidP="004A76DB">
            <w:pPr>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 xml:space="preserve">Common storage areas containing packages of flammable and toxic hazardous chemicals are designed with spill containment system(s) that are adequate to contain releases, including </w:t>
            </w:r>
            <w:proofErr w:type="spellStart"/>
            <w:r w:rsidRPr="004C40BB">
              <w:rPr>
                <w:rFonts w:ascii="Arial" w:eastAsia="Times New Roman" w:hAnsi="Arial" w:cs="Arial"/>
                <w:sz w:val="20"/>
                <w:szCs w:val="20"/>
                <w:lang w:eastAsia="en-AU"/>
              </w:rPr>
              <w:t>fire fighting</w:t>
            </w:r>
            <w:proofErr w:type="spellEnd"/>
            <w:r w:rsidRPr="004C40BB">
              <w:rPr>
                <w:rFonts w:ascii="Arial" w:eastAsia="Times New Roman" w:hAnsi="Arial" w:cs="Arial"/>
                <w:sz w:val="20"/>
                <w:szCs w:val="20"/>
                <w:lang w:eastAsia="en-AU"/>
              </w:rPr>
              <w:t xml:space="preserve"> media.</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E2</w:t>
            </w:r>
            <w:r w:rsidR="004C40BB">
              <w:rPr>
                <w:rFonts w:ascii="Arial" w:eastAsia="Times New Roman" w:hAnsi="Arial" w:cs="Arial"/>
                <w:b/>
                <w:bCs/>
                <w:sz w:val="20"/>
                <w:szCs w:val="20"/>
                <w:lang w:eastAsia="en-AU"/>
              </w:rPr>
              <w:t>8</w:t>
            </w:r>
          </w:p>
          <w:p w:rsidR="004C40BB" w:rsidRPr="004C40BB" w:rsidRDefault="004C40BB" w:rsidP="004C40BB">
            <w:p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bCs/>
                <w:sz w:val="20"/>
                <w:szCs w:val="20"/>
                <w:lang w:eastAsia="en-AU"/>
              </w:rPr>
              <w:t>Storage areas containing packages of flammable and toxic hazardous chemicals are designed with spill containment system(s) capable of containing a minimum of the total aggregate capacity of all packages plus the maximum operating capacity of any fire protection system for the storage area(s) over a minimum of 60 minutes.</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rHeight w:val="2565"/>
          <w:tblCellSpacing w:w="15" w:type="dxa"/>
        </w:trPr>
        <w:tc>
          <w:tcPr>
            <w:tcW w:w="4877" w:type="dxa"/>
            <w:vMerge w:val="restart"/>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lastRenderedPageBreak/>
              <w:t>PO2</w:t>
            </w:r>
            <w:r w:rsidR="004C40BB">
              <w:rPr>
                <w:rFonts w:ascii="Arial" w:eastAsia="Times New Roman" w:hAnsi="Arial" w:cs="Arial"/>
                <w:b/>
                <w:bCs/>
                <w:sz w:val="20"/>
                <w:szCs w:val="20"/>
                <w:lang w:eastAsia="en-AU"/>
              </w:rPr>
              <w:t>9</w:t>
            </w:r>
          </w:p>
          <w:p w:rsidR="004C40BB" w:rsidRPr="004C40BB" w:rsidRDefault="004C40BB" w:rsidP="004A76DB">
            <w:pPr>
              <w:spacing w:before="100" w:beforeAutospacing="1" w:after="100" w:afterAutospacing="1" w:line="240" w:lineRule="auto"/>
              <w:ind w:left="150" w:right="150"/>
              <w:rPr>
                <w:rFonts w:ascii="Arial" w:eastAsia="Times New Roman" w:hAnsi="Arial" w:cs="Arial"/>
                <w:bCs/>
                <w:sz w:val="20"/>
                <w:szCs w:val="20"/>
                <w:lang w:eastAsia="en-AU"/>
              </w:rPr>
            </w:pPr>
            <w:r w:rsidRPr="004C40BB">
              <w:rPr>
                <w:rFonts w:ascii="Arial" w:eastAsia="Times New Roman" w:hAnsi="Arial" w:cs="Arial"/>
                <w:bCs/>
                <w:sz w:val="20"/>
                <w:szCs w:val="20"/>
                <w:lang w:eastAsia="en-AU"/>
              </w:rPr>
              <w:t>Storage and handling areas, including manufacturing areas, containing hazardous chemicals in quantities greater than 2,500L or kg within a Local Government “flood hazard area” are located and designed in a manner to minimise the likelihood of inundation of flood waters from creeks, rivers, lakes or estuaries.</w:t>
            </w:r>
          </w:p>
          <w:p w:rsidR="004C40BB" w:rsidRPr="004A76DB" w:rsidRDefault="004C40BB" w:rsidP="004A76DB">
            <w:pPr>
              <w:spacing w:before="100" w:beforeAutospacing="1" w:after="100" w:afterAutospacing="1" w:line="240" w:lineRule="auto"/>
              <w:ind w:left="150" w:right="150"/>
              <w:rPr>
                <w:rFonts w:ascii="Arial" w:eastAsia="Times New Roman" w:hAnsi="Arial" w:cs="Arial"/>
                <w:sz w:val="20"/>
                <w:szCs w:val="20"/>
                <w:lang w:eastAsia="en-AU"/>
              </w:rPr>
            </w:pP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E2</w:t>
            </w:r>
            <w:r w:rsidR="004C40BB">
              <w:rPr>
                <w:rFonts w:ascii="Arial" w:eastAsia="Times New Roman" w:hAnsi="Arial" w:cs="Arial"/>
                <w:b/>
                <w:bCs/>
                <w:sz w:val="20"/>
                <w:szCs w:val="20"/>
                <w:lang w:eastAsia="en-AU"/>
              </w:rPr>
              <w:t>9</w:t>
            </w:r>
            <w:r w:rsidRPr="004A76DB">
              <w:rPr>
                <w:rFonts w:ascii="Arial" w:eastAsia="Times New Roman" w:hAnsi="Arial" w:cs="Arial"/>
                <w:b/>
                <w:bCs/>
                <w:sz w:val="20"/>
                <w:szCs w:val="20"/>
                <w:lang w:eastAsia="en-AU"/>
              </w:rPr>
              <w:t>.1</w:t>
            </w:r>
          </w:p>
          <w:p w:rsidR="004C40BB" w:rsidRPr="004C40BB" w:rsidRDefault="004C40BB" w:rsidP="004C40BB">
            <w:pPr>
              <w:spacing w:before="100" w:beforeAutospacing="1" w:after="100" w:afterAutospacing="1" w:line="240" w:lineRule="auto"/>
              <w:rPr>
                <w:rFonts w:ascii="Arial" w:eastAsia="Times New Roman" w:hAnsi="Arial" w:cs="Arial"/>
                <w:bCs/>
                <w:sz w:val="20"/>
                <w:szCs w:val="20"/>
                <w:lang w:eastAsia="en-AU"/>
              </w:rPr>
            </w:pPr>
            <w:r w:rsidRPr="004C40BB">
              <w:rPr>
                <w:rFonts w:ascii="Arial" w:eastAsia="Times New Roman" w:hAnsi="Arial" w:cs="Arial"/>
                <w:bCs/>
                <w:sz w:val="20"/>
                <w:szCs w:val="20"/>
                <w:lang w:eastAsia="en-AU"/>
              </w:rPr>
              <w:t>The base of any tank with a WC &gt;2,500L or kg is higher than any relevant flood height level identified in an area’s flood hazard area. Alternatively:</w:t>
            </w:r>
          </w:p>
          <w:p w:rsidR="004C40BB" w:rsidRPr="004C40BB" w:rsidRDefault="004C40BB" w:rsidP="00020F61">
            <w:pPr>
              <w:numPr>
                <w:ilvl w:val="0"/>
                <w:numId w:val="18"/>
              </w:numPr>
              <w:spacing w:before="100" w:beforeAutospacing="1" w:after="100" w:afterAutospacing="1" w:line="240" w:lineRule="auto"/>
              <w:ind w:right="150"/>
              <w:rPr>
                <w:rFonts w:ascii="Arial" w:eastAsia="Times New Roman" w:hAnsi="Arial" w:cs="Arial"/>
                <w:bCs/>
                <w:sz w:val="20"/>
                <w:szCs w:val="20"/>
                <w:lang w:eastAsia="en-AU"/>
              </w:rPr>
            </w:pPr>
            <w:r w:rsidRPr="004C40BB">
              <w:rPr>
                <w:rFonts w:ascii="Arial" w:eastAsia="Times New Roman" w:hAnsi="Arial" w:cs="Arial"/>
                <w:bCs/>
                <w:sz w:val="20"/>
                <w:szCs w:val="20"/>
                <w:lang w:eastAsia="en-AU"/>
              </w:rPr>
              <w:t>bulk tanks are anchored so they cannot float if submerged or inundated by water; and</w:t>
            </w:r>
          </w:p>
          <w:p w:rsidR="004C40BB" w:rsidRPr="004C40BB" w:rsidRDefault="004C40BB" w:rsidP="00020F61">
            <w:pPr>
              <w:numPr>
                <w:ilvl w:val="0"/>
                <w:numId w:val="18"/>
              </w:numPr>
              <w:spacing w:before="100" w:beforeAutospacing="1" w:after="100" w:afterAutospacing="1" w:line="240" w:lineRule="auto"/>
              <w:ind w:right="150"/>
              <w:rPr>
                <w:rFonts w:ascii="Arial" w:eastAsia="Times New Roman" w:hAnsi="Arial" w:cs="Arial"/>
                <w:bCs/>
                <w:sz w:val="20"/>
                <w:szCs w:val="20"/>
                <w:lang w:eastAsia="en-AU"/>
              </w:rPr>
            </w:pPr>
            <w:r w:rsidRPr="004C40BB">
              <w:rPr>
                <w:rFonts w:ascii="Arial" w:eastAsia="Times New Roman" w:hAnsi="Arial" w:cs="Arial"/>
                <w:bCs/>
                <w:sz w:val="20"/>
                <w:szCs w:val="20"/>
                <w:lang w:eastAsia="en-AU"/>
              </w:rPr>
              <w:t>tank openings not provided with a liquid tight seal, i.e. an atmospheric vent, are extended above the relevant flood height level.</w:t>
            </w:r>
          </w:p>
          <w:p w:rsidR="004C40BB" w:rsidRPr="004A76DB" w:rsidRDefault="004C40BB" w:rsidP="004A76DB">
            <w:pPr>
              <w:spacing w:before="100" w:beforeAutospacing="1" w:after="100" w:afterAutospacing="1" w:line="240" w:lineRule="auto"/>
              <w:ind w:left="150" w:right="150"/>
              <w:rPr>
                <w:rFonts w:ascii="Arial" w:eastAsia="Times New Roman" w:hAnsi="Arial" w:cs="Arial"/>
                <w:sz w:val="20"/>
                <w:szCs w:val="20"/>
                <w:lang w:eastAsia="en-AU"/>
              </w:rPr>
            </w:pPr>
          </w:p>
          <w:p w:rsidR="004A76DB" w:rsidRPr="004A76DB" w:rsidRDefault="004A76DB" w:rsidP="004C40BB">
            <w:pPr>
              <w:spacing w:before="100" w:beforeAutospacing="1" w:after="100" w:afterAutospacing="1" w:line="240" w:lineRule="auto"/>
              <w:ind w:right="150"/>
              <w:rPr>
                <w:rFonts w:ascii="Arial" w:eastAsia="Times New Roman" w:hAnsi="Arial" w:cs="Arial"/>
                <w:sz w:val="20"/>
                <w:szCs w:val="20"/>
                <w:lang w:eastAsia="en-AU"/>
              </w:rPr>
            </w:pPr>
            <w:r w:rsidRPr="004A76DB">
              <w:rPr>
                <w:rFonts w:ascii="Arial" w:eastAsia="Times New Roman" w:hAnsi="Arial" w:cs="Arial"/>
                <w:sz w:val="20"/>
                <w:szCs w:val="20"/>
                <w:lang w:eastAsia="en-AU"/>
              </w:rPr>
              <w:t xml:space="preserve"> </w:t>
            </w: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vMerge/>
            <w:tcBorders>
              <w:top w:val="outset" w:sz="6" w:space="0" w:color="auto"/>
              <w:left w:val="outset" w:sz="6" w:space="0" w:color="auto"/>
              <w:bottom w:val="outset" w:sz="6" w:space="0" w:color="auto"/>
              <w:right w:val="outset" w:sz="6" w:space="0" w:color="auto"/>
            </w:tcBorders>
            <w:vAlign w:val="center"/>
            <w:hideMark/>
          </w:tcPr>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w:t>
            </w:r>
            <w:r w:rsidR="004C40BB">
              <w:rPr>
                <w:rFonts w:ascii="Arial" w:eastAsia="Times New Roman" w:hAnsi="Arial" w:cs="Arial"/>
                <w:b/>
                <w:bCs/>
                <w:sz w:val="20"/>
                <w:szCs w:val="20"/>
                <w:lang w:eastAsia="en-AU"/>
              </w:rPr>
              <w:t>29</w:t>
            </w:r>
            <w:r w:rsidRPr="004A76DB">
              <w:rPr>
                <w:rFonts w:ascii="Arial" w:eastAsia="Times New Roman" w:hAnsi="Arial" w:cs="Arial"/>
                <w:b/>
                <w:bCs/>
                <w:sz w:val="20"/>
                <w:szCs w:val="20"/>
                <w:lang w:eastAsia="en-AU"/>
              </w:rPr>
              <w:t>.2</w:t>
            </w:r>
          </w:p>
          <w:p w:rsidR="004C40BB" w:rsidRPr="004C40BB" w:rsidRDefault="004C40BB" w:rsidP="004A76DB">
            <w:pPr>
              <w:spacing w:before="100" w:beforeAutospacing="1" w:after="100" w:afterAutospacing="1" w:line="240" w:lineRule="auto"/>
              <w:ind w:left="150" w:right="150"/>
              <w:rPr>
                <w:rFonts w:ascii="Arial" w:eastAsia="Times New Roman" w:hAnsi="Arial" w:cs="Arial"/>
                <w:bCs/>
                <w:sz w:val="20"/>
                <w:szCs w:val="20"/>
                <w:lang w:eastAsia="en-AU"/>
              </w:rPr>
            </w:pPr>
            <w:r w:rsidRPr="004C40BB">
              <w:rPr>
                <w:rFonts w:ascii="Arial" w:eastAsia="Times New Roman" w:hAnsi="Arial" w:cs="Arial"/>
                <w:bCs/>
                <w:sz w:val="20"/>
                <w:szCs w:val="20"/>
                <w:lang w:eastAsia="en-AU"/>
              </w:rPr>
              <w:t>The lowest point of any storage area for packages &gt;2,500L or kg is higher than any relevant flood height level identified in an area’s flood hazard area. Alternatively, package stores are provided with impervious bund walls or racking systems higher than the relevant flood height level.</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91628F" w:rsidRPr="004A76DB" w:rsidTr="006147D7">
        <w:trPr>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91628F" w:rsidRPr="004A76DB"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Clearing of habitat trees where not located within the Environmental areas overlay map</w:t>
            </w:r>
          </w:p>
        </w:tc>
      </w:tr>
      <w:tr w:rsidR="004A76DB"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vAlign w:val="center"/>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PO</w:t>
            </w:r>
            <w:r w:rsidR="004C40BB">
              <w:rPr>
                <w:rFonts w:ascii="Arial" w:eastAsia="Times New Roman" w:hAnsi="Arial" w:cs="Arial"/>
                <w:b/>
                <w:bCs/>
                <w:sz w:val="20"/>
                <w:szCs w:val="20"/>
                <w:lang w:eastAsia="en-AU"/>
              </w:rPr>
              <w:t>30</w:t>
            </w:r>
          </w:p>
          <w:p w:rsidR="004C40BB" w:rsidRPr="004C40BB" w:rsidRDefault="004C40BB" w:rsidP="00020F61">
            <w:pPr>
              <w:numPr>
                <w:ilvl w:val="0"/>
                <w:numId w:val="19"/>
              </w:num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Development ensures that the biodiversity quality and integrity of habitats is not adversely impacted upon but maintained and protected.</w:t>
            </w:r>
          </w:p>
          <w:p w:rsidR="004C40BB" w:rsidRPr="004C40BB" w:rsidRDefault="004C40BB" w:rsidP="00020F61">
            <w:pPr>
              <w:numPr>
                <w:ilvl w:val="0"/>
                <w:numId w:val="19"/>
              </w:num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Development does not result in the net loss of fauna habitat.  Where development does result in the loss of a habitat tree, development will provide replacement fauna nesting boxes at the following rate of 1 nest box for every hollow removed.  Where hollows have not yet formed in trees &gt; 80cm in diameter at 1.3m height, 3 nest boxes are required for every habitat tree removed.</w:t>
            </w:r>
          </w:p>
          <w:p w:rsidR="004C40BB" w:rsidRPr="004C40BB" w:rsidRDefault="004C40BB" w:rsidP="00020F61">
            <w:pPr>
              <w:numPr>
                <w:ilvl w:val="0"/>
                <w:numId w:val="19"/>
              </w:num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 xml:space="preserve">Development does not result in soil erosion or land degradation or leave land exposed </w:t>
            </w:r>
            <w:r w:rsidRPr="004C40BB">
              <w:rPr>
                <w:rFonts w:ascii="Arial" w:eastAsia="Times New Roman" w:hAnsi="Arial" w:cs="Arial"/>
                <w:sz w:val="20"/>
                <w:szCs w:val="20"/>
                <w:lang w:eastAsia="en-AU"/>
              </w:rPr>
              <w:lastRenderedPageBreak/>
              <w:t xml:space="preserve">for an unreasonable </w:t>
            </w:r>
            <w:proofErr w:type="gramStart"/>
            <w:r w:rsidRPr="004C40BB">
              <w:rPr>
                <w:rFonts w:ascii="Arial" w:eastAsia="Times New Roman" w:hAnsi="Arial" w:cs="Arial"/>
                <w:sz w:val="20"/>
                <w:szCs w:val="20"/>
                <w:lang w:eastAsia="en-AU"/>
              </w:rPr>
              <w:t>period of time</w:t>
            </w:r>
            <w:proofErr w:type="gramEnd"/>
            <w:r w:rsidRPr="004C40BB">
              <w:rPr>
                <w:rFonts w:ascii="Arial" w:eastAsia="Times New Roman" w:hAnsi="Arial" w:cs="Arial"/>
                <w:sz w:val="20"/>
                <w:szCs w:val="20"/>
                <w:lang w:eastAsia="en-AU"/>
              </w:rPr>
              <w:t xml:space="preserve"> but is rehabilitated in a timely manner</w:t>
            </w:r>
          </w:p>
          <w:tbl>
            <w:tblPr>
              <w:tblW w:w="482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24"/>
            </w:tblGrid>
            <w:tr w:rsidR="004C40BB" w:rsidRPr="004C40BB" w:rsidTr="0091628F">
              <w:trPr>
                <w:trHeight w:val="553"/>
                <w:tblCellSpacing w:w="15" w:type="dxa"/>
              </w:trPr>
              <w:tc>
                <w:tcPr>
                  <w:tcW w:w="4764" w:type="dxa"/>
                  <w:tcBorders>
                    <w:top w:val="single" w:sz="6" w:space="0" w:color="CCCCCC"/>
                    <w:left w:val="single" w:sz="6" w:space="0" w:color="CCCCCC"/>
                    <w:bottom w:val="single" w:sz="6" w:space="0" w:color="CCCCCC"/>
                    <w:right w:val="single" w:sz="6" w:space="0" w:color="CCCCCC"/>
                  </w:tcBorders>
                  <w:vAlign w:val="center"/>
                  <w:hideMark/>
                </w:tcPr>
                <w:p w:rsidR="004C40BB" w:rsidRPr="004C40BB" w:rsidRDefault="004C40BB" w:rsidP="004C40BB">
                  <w:pPr>
                    <w:spacing w:before="100" w:beforeAutospacing="1" w:after="100" w:afterAutospacing="1" w:line="240" w:lineRule="auto"/>
                    <w:ind w:left="150" w:right="150"/>
                    <w:rPr>
                      <w:rFonts w:ascii="Arial" w:eastAsia="Times New Roman" w:hAnsi="Arial" w:cs="Arial"/>
                      <w:sz w:val="20"/>
                      <w:szCs w:val="20"/>
                      <w:lang w:eastAsia="en-AU"/>
                    </w:rPr>
                  </w:pPr>
                  <w:r w:rsidRPr="0091628F">
                    <w:rPr>
                      <w:rFonts w:ascii="Arial" w:eastAsia="Times New Roman" w:hAnsi="Arial" w:cs="Arial"/>
                      <w:sz w:val="18"/>
                      <w:szCs w:val="20"/>
                      <w:lang w:eastAsia="en-AU"/>
                    </w:rPr>
                    <w:t>Note: Further guidance on habitat trees is provided in Planning scheme policy - Environmental areas</w:t>
                  </w:r>
                </w:p>
              </w:tc>
            </w:tr>
          </w:tbl>
          <w:p w:rsidR="004C40BB" w:rsidRPr="004A76DB" w:rsidRDefault="004C40BB" w:rsidP="004A76DB">
            <w:pPr>
              <w:spacing w:before="100" w:beforeAutospacing="1" w:after="100" w:afterAutospacing="1" w:line="240" w:lineRule="auto"/>
              <w:ind w:left="150" w:right="150"/>
              <w:rPr>
                <w:rFonts w:ascii="Arial" w:eastAsia="Times New Roman" w:hAnsi="Arial" w:cs="Arial"/>
                <w:sz w:val="20"/>
                <w:szCs w:val="20"/>
                <w:lang w:eastAsia="en-AU"/>
              </w:rPr>
            </w:pPr>
          </w:p>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sz w:val="20"/>
                <w:szCs w:val="20"/>
                <w:lang w:eastAsia="en-AU"/>
              </w:rPr>
              <w:lastRenderedPageBreak/>
              <w:t>No example provided.</w:t>
            </w: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3F207D" w:rsidRPr="004A76DB" w:rsidTr="006147D7">
        <w:trPr>
          <w:trHeight w:val="225"/>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CCCCCC"/>
            <w:hideMark/>
          </w:tcPr>
          <w:p w:rsidR="003F207D" w:rsidRPr="004A76DB" w:rsidRDefault="003F207D" w:rsidP="004A76DB">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Works criteria</w:t>
            </w:r>
          </w:p>
        </w:tc>
      </w:tr>
      <w:tr w:rsidR="004A76DB" w:rsidRPr="004A76DB" w:rsidTr="006147D7">
        <w:trPr>
          <w:trHeight w:val="225"/>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CCCCCC"/>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Utilities</w:t>
            </w:r>
          </w:p>
        </w:tc>
        <w:tc>
          <w:tcPr>
            <w:tcW w:w="1812"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rHeight w:val="945"/>
          <w:tblCellSpacing w:w="15" w:type="dxa"/>
        </w:trPr>
        <w:tc>
          <w:tcPr>
            <w:tcW w:w="4877"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PO3</w:t>
            </w:r>
            <w:r w:rsidR="004C40BB">
              <w:rPr>
                <w:rFonts w:ascii="Arial" w:eastAsia="Times New Roman" w:hAnsi="Arial" w:cs="Arial"/>
                <w:b/>
                <w:bCs/>
                <w:sz w:val="20"/>
                <w:szCs w:val="20"/>
                <w:lang w:eastAsia="en-AU"/>
              </w:rPr>
              <w:t>1</w:t>
            </w:r>
          </w:p>
          <w:p w:rsidR="004C40BB" w:rsidRPr="004A76DB" w:rsidRDefault="004C40BB" w:rsidP="004A76DB">
            <w:pPr>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All services including water supply, sewage disposal, electricity, street lighting, telecommunications and gas (if available) are provided in accordance with Planning scheme policy - Integrated design (Appendix A).</w:t>
            </w:r>
            <w:r>
              <w:rPr>
                <w:rFonts w:ascii="Arial" w:eastAsia="Times New Roman" w:hAnsi="Arial" w:cs="Arial"/>
                <w:sz w:val="20"/>
                <w:szCs w:val="20"/>
                <w:lang w:eastAsia="en-AU"/>
              </w:rPr>
              <w:t xml:space="preserve"> </w:t>
            </w:r>
          </w:p>
          <w:p w:rsidR="004A76DB" w:rsidRPr="004A76DB" w:rsidRDefault="004A76DB" w:rsidP="004C40BB">
            <w:pPr>
              <w:spacing w:before="100" w:beforeAutospacing="1" w:after="100" w:afterAutospacing="1" w:line="240" w:lineRule="auto"/>
              <w:ind w:right="150"/>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Pr="004A76DB" w:rsidRDefault="004C40BB" w:rsidP="004A76DB">
            <w:pPr>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No example provided.</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C40BB" w:rsidRPr="004A76DB" w:rsidTr="006147D7">
        <w:trPr>
          <w:trHeight w:val="334"/>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4C40BB" w:rsidRPr="004C40BB" w:rsidRDefault="004C40BB" w:rsidP="004C40BB">
            <w:pPr>
              <w:spacing w:after="0" w:line="240" w:lineRule="auto"/>
              <w:ind w:left="150" w:right="150"/>
              <w:rPr>
                <w:rFonts w:ascii="Arial" w:eastAsia="Times New Roman" w:hAnsi="Arial" w:cs="Arial"/>
                <w:b/>
                <w:sz w:val="20"/>
                <w:szCs w:val="20"/>
                <w:lang w:eastAsia="en-AU"/>
              </w:rPr>
            </w:pPr>
            <w:r w:rsidRPr="004C40BB">
              <w:rPr>
                <w:rFonts w:ascii="Arial" w:eastAsia="Times New Roman" w:hAnsi="Arial" w:cs="Arial"/>
                <w:b/>
                <w:sz w:val="20"/>
                <w:szCs w:val="20"/>
                <w:lang w:eastAsia="en-AU"/>
              </w:rPr>
              <w:t>Access</w:t>
            </w:r>
          </w:p>
        </w:tc>
        <w:tc>
          <w:tcPr>
            <w:tcW w:w="1812" w:type="dxa"/>
            <w:tcBorders>
              <w:top w:val="outset" w:sz="6" w:space="0" w:color="auto"/>
              <w:left w:val="outset" w:sz="6" w:space="0" w:color="auto"/>
              <w:bottom w:val="outset" w:sz="6" w:space="0" w:color="auto"/>
              <w:right w:val="outset" w:sz="6" w:space="0" w:color="auto"/>
            </w:tcBorders>
          </w:tcPr>
          <w:p w:rsidR="004C40BB" w:rsidRPr="004A76DB" w:rsidRDefault="004C40B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C40BB" w:rsidRPr="004A76DB" w:rsidRDefault="004C40B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PO3</w:t>
            </w:r>
            <w:r w:rsidR="004C40BB">
              <w:rPr>
                <w:rFonts w:ascii="Arial" w:eastAsia="Times New Roman" w:hAnsi="Arial" w:cs="Arial"/>
                <w:b/>
                <w:bCs/>
                <w:sz w:val="20"/>
                <w:szCs w:val="20"/>
                <w:lang w:eastAsia="en-AU"/>
              </w:rPr>
              <w:t>2</w:t>
            </w:r>
          </w:p>
          <w:p w:rsidR="004C40BB" w:rsidRPr="004A76DB" w:rsidRDefault="004C40BB" w:rsidP="004A76DB">
            <w:pPr>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Where required, access easements contain a driveway and provision for services appropriate to the use. The easement covers all works associated with the access in accordance with Planning scheme policy - Integrated design.</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Pr="004A76DB" w:rsidRDefault="004C40BB" w:rsidP="004A76DB">
            <w:pPr>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No example provided.</w:t>
            </w: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4A76DB" w:rsidRPr="004A76DB" w:rsidTr="006147D7">
        <w:trPr>
          <w:tblCellSpacing w:w="15" w:type="dxa"/>
        </w:trPr>
        <w:tc>
          <w:tcPr>
            <w:tcW w:w="4877" w:type="dxa"/>
            <w:vMerge w:val="restart"/>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PO3</w:t>
            </w:r>
            <w:r w:rsidR="004C40BB">
              <w:rPr>
                <w:rFonts w:ascii="Arial" w:eastAsia="Times New Roman" w:hAnsi="Arial" w:cs="Arial"/>
                <w:b/>
                <w:bCs/>
                <w:sz w:val="20"/>
                <w:szCs w:val="20"/>
                <w:lang w:eastAsia="en-AU"/>
              </w:rPr>
              <w:t>3</w:t>
            </w:r>
          </w:p>
          <w:p w:rsidR="004C40BB" w:rsidRPr="004C40BB" w:rsidRDefault="004C40BB" w:rsidP="004C40BB">
            <w:pPr>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The layout of the development does not compromise:</w:t>
            </w:r>
          </w:p>
          <w:p w:rsidR="004C40BB" w:rsidRPr="004C40BB" w:rsidRDefault="004C40BB" w:rsidP="00020F61">
            <w:pPr>
              <w:numPr>
                <w:ilvl w:val="0"/>
                <w:numId w:val="20"/>
              </w:num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the development of the road network in the area;</w:t>
            </w:r>
          </w:p>
          <w:p w:rsidR="004C40BB" w:rsidRPr="004C40BB" w:rsidRDefault="004C40BB" w:rsidP="00020F61">
            <w:pPr>
              <w:numPr>
                <w:ilvl w:val="0"/>
                <w:numId w:val="20"/>
              </w:num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the function or safety of the road network;</w:t>
            </w:r>
          </w:p>
          <w:p w:rsidR="004C40BB" w:rsidRPr="004C40BB" w:rsidRDefault="004C40BB" w:rsidP="00020F61">
            <w:pPr>
              <w:numPr>
                <w:ilvl w:val="0"/>
                <w:numId w:val="20"/>
              </w:num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lastRenderedPageBreak/>
              <w:t>the capacity of the road network.</w:t>
            </w:r>
          </w:p>
          <w:tbl>
            <w:tblPr>
              <w:tblW w:w="480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07"/>
            </w:tblGrid>
            <w:tr w:rsidR="004C40BB" w:rsidRPr="004C40BB" w:rsidTr="004C40BB">
              <w:trPr>
                <w:trHeight w:val="364"/>
                <w:tblCellSpacing w:w="15" w:type="dxa"/>
              </w:trPr>
              <w:tc>
                <w:tcPr>
                  <w:tcW w:w="4747" w:type="dxa"/>
                  <w:tcBorders>
                    <w:top w:val="single" w:sz="6" w:space="0" w:color="CCCCCC"/>
                    <w:left w:val="single" w:sz="6" w:space="0" w:color="CCCCCC"/>
                    <w:bottom w:val="single" w:sz="6" w:space="0" w:color="CCCCCC"/>
                    <w:right w:val="single" w:sz="6" w:space="0" w:color="CCCCCC"/>
                  </w:tcBorders>
                  <w:vAlign w:val="center"/>
                  <w:hideMark/>
                </w:tcPr>
                <w:p w:rsidR="004C40BB" w:rsidRPr="004C40BB" w:rsidRDefault="004C40BB" w:rsidP="004C40BB">
                  <w:pPr>
                    <w:spacing w:before="100" w:beforeAutospacing="1" w:after="100" w:afterAutospacing="1" w:line="240" w:lineRule="auto"/>
                    <w:ind w:left="150" w:right="150"/>
                    <w:rPr>
                      <w:rFonts w:ascii="Arial" w:eastAsia="Times New Roman" w:hAnsi="Arial" w:cs="Arial"/>
                      <w:sz w:val="20"/>
                      <w:szCs w:val="20"/>
                      <w:lang w:eastAsia="en-AU"/>
                    </w:rPr>
                  </w:pPr>
                  <w:r w:rsidRPr="0091628F">
                    <w:rPr>
                      <w:rFonts w:ascii="Arial" w:eastAsia="Times New Roman" w:hAnsi="Arial" w:cs="Arial"/>
                      <w:sz w:val="18"/>
                      <w:szCs w:val="20"/>
                      <w:lang w:eastAsia="en-AU"/>
                    </w:rPr>
                    <w:t>Note - The road hierarchy is mapped on Overlay map - Road hierarchy.</w:t>
                  </w:r>
                </w:p>
              </w:tc>
            </w:tr>
          </w:tbl>
          <w:p w:rsidR="004C40BB" w:rsidRPr="004A76DB" w:rsidRDefault="004C40BB" w:rsidP="004A76DB">
            <w:pPr>
              <w:spacing w:before="100" w:beforeAutospacing="1" w:after="100" w:afterAutospacing="1" w:line="240" w:lineRule="auto"/>
              <w:ind w:left="150" w:right="150"/>
              <w:rPr>
                <w:rFonts w:ascii="Arial" w:eastAsia="Times New Roman" w:hAnsi="Arial" w:cs="Arial"/>
                <w:sz w:val="20"/>
                <w:szCs w:val="20"/>
                <w:lang w:eastAsia="en-AU"/>
              </w:rPr>
            </w:pP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lastRenderedPageBreak/>
              <w:t>E3</w:t>
            </w:r>
            <w:r w:rsidR="004C40BB">
              <w:rPr>
                <w:rFonts w:ascii="Arial" w:eastAsia="Times New Roman" w:hAnsi="Arial" w:cs="Arial"/>
                <w:b/>
                <w:bCs/>
                <w:sz w:val="20"/>
                <w:szCs w:val="20"/>
                <w:lang w:eastAsia="en-AU"/>
              </w:rPr>
              <w:t>3</w:t>
            </w:r>
            <w:r w:rsidRPr="004A76DB">
              <w:rPr>
                <w:rFonts w:ascii="Arial" w:eastAsia="Times New Roman" w:hAnsi="Arial" w:cs="Arial"/>
                <w:b/>
                <w:bCs/>
                <w:sz w:val="20"/>
                <w:szCs w:val="20"/>
                <w:lang w:eastAsia="en-AU"/>
              </w:rPr>
              <w:t>.1</w:t>
            </w:r>
          </w:p>
          <w:p w:rsidR="004C40BB" w:rsidRPr="004A76DB" w:rsidRDefault="004C40BB" w:rsidP="004A76DB">
            <w:pPr>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The development provides for the extension of the road network in the area in accordance with Council’s road network planning.</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C40BB" w:rsidRPr="004A76DB" w:rsidTr="006147D7">
        <w:trPr>
          <w:tblCellSpacing w:w="15" w:type="dxa"/>
        </w:trPr>
        <w:tc>
          <w:tcPr>
            <w:tcW w:w="4877" w:type="dxa"/>
            <w:vMerge/>
            <w:tcBorders>
              <w:top w:val="outset" w:sz="6" w:space="0" w:color="auto"/>
              <w:left w:val="outset" w:sz="6" w:space="0" w:color="auto"/>
              <w:bottom w:val="outset" w:sz="6" w:space="0" w:color="auto"/>
              <w:right w:val="outset" w:sz="6" w:space="0" w:color="auto"/>
            </w:tcBorders>
          </w:tcPr>
          <w:p w:rsidR="004C40BB" w:rsidRPr="004A76DB" w:rsidRDefault="004C40B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DE0B08" w:rsidRPr="00DE0B08" w:rsidRDefault="00DE0B08" w:rsidP="00DE0B08">
            <w:pPr>
              <w:spacing w:before="100" w:beforeAutospacing="1" w:after="100" w:afterAutospacing="1" w:line="240" w:lineRule="auto"/>
              <w:ind w:left="150" w:right="150"/>
              <w:rPr>
                <w:rFonts w:ascii="Arial" w:eastAsia="Times New Roman" w:hAnsi="Arial" w:cs="Arial"/>
                <w:b/>
                <w:bCs/>
                <w:sz w:val="20"/>
                <w:szCs w:val="20"/>
                <w:lang w:eastAsia="en-AU"/>
              </w:rPr>
            </w:pPr>
            <w:r w:rsidRPr="00DE0B08">
              <w:rPr>
                <w:rFonts w:ascii="Arial" w:eastAsia="Times New Roman" w:hAnsi="Arial" w:cs="Arial"/>
                <w:b/>
                <w:bCs/>
                <w:sz w:val="20"/>
                <w:szCs w:val="20"/>
                <w:lang w:eastAsia="en-AU"/>
              </w:rPr>
              <w:t>E33.2</w:t>
            </w:r>
          </w:p>
          <w:p w:rsidR="00DE0B08" w:rsidRPr="00DE0B08" w:rsidRDefault="00DE0B08" w:rsidP="00DE0B08">
            <w:pPr>
              <w:spacing w:before="100" w:beforeAutospacing="1" w:after="100" w:afterAutospacing="1" w:line="240" w:lineRule="auto"/>
              <w:ind w:left="150"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lastRenderedPageBreak/>
              <w:t>The development does not compromise future road widening of frontage roads in accordance with the relevant standard and Council’s road planning.</w:t>
            </w:r>
          </w:p>
          <w:p w:rsidR="004C40BB" w:rsidRPr="004A76DB" w:rsidRDefault="004C40B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C40BB" w:rsidRPr="004A76DB" w:rsidRDefault="004C40B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C40BB" w:rsidRPr="004A76DB" w:rsidRDefault="004C40B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vMerge/>
            <w:tcBorders>
              <w:top w:val="outset" w:sz="6" w:space="0" w:color="auto"/>
              <w:left w:val="outset" w:sz="6" w:space="0" w:color="auto"/>
              <w:bottom w:val="outset" w:sz="6" w:space="0" w:color="auto"/>
              <w:right w:val="outset" w:sz="6" w:space="0" w:color="auto"/>
            </w:tcBorders>
            <w:vAlign w:val="center"/>
            <w:hideMark/>
          </w:tcPr>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DE0B08" w:rsidRPr="00DE0B08" w:rsidRDefault="00DE0B08" w:rsidP="00DE0B08">
            <w:pPr>
              <w:spacing w:before="100" w:beforeAutospacing="1" w:after="100" w:afterAutospacing="1" w:line="240" w:lineRule="auto"/>
              <w:ind w:left="150" w:right="150"/>
              <w:rPr>
                <w:rFonts w:ascii="Arial" w:eastAsia="Times New Roman" w:hAnsi="Arial" w:cs="Arial"/>
                <w:sz w:val="20"/>
                <w:szCs w:val="20"/>
                <w:lang w:eastAsia="en-AU"/>
              </w:rPr>
            </w:pPr>
            <w:r w:rsidRPr="00DE0B08">
              <w:rPr>
                <w:rFonts w:ascii="Arial" w:eastAsia="Times New Roman" w:hAnsi="Arial" w:cs="Arial"/>
                <w:b/>
                <w:bCs/>
                <w:sz w:val="20"/>
                <w:szCs w:val="20"/>
                <w:lang w:eastAsia="en-AU"/>
              </w:rPr>
              <w:t>E33.3</w:t>
            </w:r>
          </w:p>
          <w:p w:rsidR="00DE0B08" w:rsidRPr="00DE0B08" w:rsidRDefault="00DE0B08" w:rsidP="00DE0B08">
            <w:pPr>
              <w:spacing w:before="100" w:beforeAutospacing="1" w:after="100" w:afterAutospacing="1" w:line="240" w:lineRule="auto"/>
              <w:ind w:left="150" w:right="150"/>
              <w:rPr>
                <w:rFonts w:ascii="Arial" w:eastAsia="Times New Roman" w:hAnsi="Arial" w:cs="Arial"/>
                <w:sz w:val="20"/>
                <w:szCs w:val="20"/>
                <w:lang w:eastAsia="en-AU"/>
              </w:rPr>
            </w:pPr>
            <w:r w:rsidRPr="00DE0B08">
              <w:rPr>
                <w:rFonts w:ascii="Arial" w:eastAsia="Times New Roman" w:hAnsi="Arial" w:cs="Arial"/>
                <w:sz w:val="20"/>
                <w:szCs w:val="20"/>
                <w:lang w:eastAsia="en-AU"/>
              </w:rPr>
              <w:t>The development layout allows forward vehicular access to and from the site.</w:t>
            </w:r>
            <w:r>
              <w:rPr>
                <w:rFonts w:ascii="Arial" w:eastAsia="Times New Roman" w:hAnsi="Arial" w:cs="Arial"/>
                <w:sz w:val="20"/>
                <w:szCs w:val="20"/>
                <w:lang w:eastAsia="en-AU"/>
              </w:rPr>
              <w:t xml:space="preserve"> </w:t>
            </w:r>
          </w:p>
          <w:p w:rsidR="004A76DB" w:rsidRPr="004A76DB" w:rsidRDefault="004A76DB" w:rsidP="00DE0B08">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91628F" w:rsidRPr="004A76DB" w:rsidTr="006147D7">
        <w:trPr>
          <w:tblCellSpacing w:w="15" w:type="dxa"/>
        </w:trPr>
        <w:tc>
          <w:tcPr>
            <w:tcW w:w="4877" w:type="dxa"/>
            <w:vMerge w:val="restart"/>
            <w:tcBorders>
              <w:top w:val="outset" w:sz="6" w:space="0" w:color="auto"/>
              <w:left w:val="outset" w:sz="6" w:space="0" w:color="auto"/>
              <w:right w:val="outset" w:sz="6" w:space="0" w:color="auto"/>
            </w:tcBorders>
            <w:hideMark/>
          </w:tcPr>
          <w:p w:rsidR="0091628F"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PO3</w:t>
            </w:r>
            <w:r>
              <w:rPr>
                <w:rFonts w:ascii="Arial" w:eastAsia="Times New Roman" w:hAnsi="Arial" w:cs="Arial"/>
                <w:b/>
                <w:bCs/>
                <w:sz w:val="20"/>
                <w:szCs w:val="20"/>
                <w:lang w:eastAsia="en-AU"/>
              </w:rPr>
              <w:t>4</w:t>
            </w:r>
          </w:p>
          <w:p w:rsidR="0091628F" w:rsidRPr="004A76DB" w:rsidRDefault="0091628F" w:rsidP="004A76DB">
            <w:pPr>
              <w:spacing w:before="100" w:beforeAutospacing="1" w:after="100" w:afterAutospacing="1" w:line="240" w:lineRule="auto"/>
              <w:ind w:left="150" w:right="150"/>
              <w:rPr>
                <w:rFonts w:ascii="Arial" w:eastAsia="Times New Roman" w:hAnsi="Arial" w:cs="Arial"/>
                <w:sz w:val="20"/>
                <w:szCs w:val="20"/>
                <w:lang w:eastAsia="en-AU"/>
              </w:rPr>
            </w:pPr>
            <w:r w:rsidRPr="00DE0B08">
              <w:rPr>
                <w:rFonts w:ascii="Arial" w:eastAsia="Times New Roman" w:hAnsi="Arial" w:cs="Arial"/>
                <w:sz w:val="20"/>
                <w:szCs w:val="20"/>
                <w:lang w:eastAsia="en-AU"/>
              </w:rPr>
              <w:t>Safe access is provided for all vehicles required to access the site.</w:t>
            </w:r>
          </w:p>
          <w:p w:rsidR="0091628F" w:rsidRPr="004A76DB" w:rsidRDefault="0091628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91628F"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E3</w:t>
            </w:r>
            <w:r>
              <w:rPr>
                <w:rFonts w:ascii="Arial" w:eastAsia="Times New Roman" w:hAnsi="Arial" w:cs="Arial"/>
                <w:b/>
                <w:bCs/>
                <w:sz w:val="20"/>
                <w:szCs w:val="20"/>
                <w:lang w:eastAsia="en-AU"/>
              </w:rPr>
              <w:t>4.1</w:t>
            </w:r>
          </w:p>
          <w:p w:rsidR="0091628F" w:rsidRPr="00DE0B08" w:rsidRDefault="0091628F" w:rsidP="00DE0B08">
            <w:pPr>
              <w:spacing w:before="100" w:beforeAutospacing="1" w:after="100" w:afterAutospacing="1" w:line="240" w:lineRule="auto"/>
              <w:ind w:left="150" w:right="150"/>
              <w:rPr>
                <w:rFonts w:ascii="Arial" w:eastAsia="Times New Roman" w:hAnsi="Arial" w:cs="Arial"/>
                <w:sz w:val="20"/>
                <w:szCs w:val="20"/>
                <w:lang w:eastAsia="en-AU"/>
              </w:rPr>
            </w:pPr>
            <w:r w:rsidRPr="00DE0B08">
              <w:rPr>
                <w:rFonts w:ascii="Arial" w:eastAsia="Times New Roman" w:hAnsi="Arial" w:cs="Arial"/>
                <w:sz w:val="20"/>
                <w:szCs w:val="20"/>
                <w:lang w:eastAsia="en-AU"/>
              </w:rPr>
              <w:t>Site access and driveways are designed, located and constructed in accordance with:</w:t>
            </w:r>
          </w:p>
          <w:p w:rsidR="0091628F" w:rsidRPr="00DE0B08" w:rsidRDefault="0091628F" w:rsidP="00020F61">
            <w:pPr>
              <w:numPr>
                <w:ilvl w:val="0"/>
                <w:numId w:val="21"/>
              </w:numPr>
              <w:spacing w:before="100" w:beforeAutospacing="1" w:after="100" w:afterAutospacing="1" w:line="240" w:lineRule="auto"/>
              <w:ind w:right="150"/>
              <w:rPr>
                <w:rFonts w:ascii="Arial" w:eastAsia="Times New Roman" w:hAnsi="Arial" w:cs="Arial"/>
                <w:sz w:val="20"/>
                <w:szCs w:val="20"/>
                <w:lang w:eastAsia="en-AU"/>
              </w:rPr>
            </w:pPr>
            <w:r w:rsidRPr="00DE0B08">
              <w:rPr>
                <w:rFonts w:ascii="Arial" w:eastAsia="Times New Roman" w:hAnsi="Arial" w:cs="Arial"/>
                <w:sz w:val="20"/>
                <w:szCs w:val="20"/>
                <w:lang w:eastAsia="en-AU"/>
              </w:rPr>
              <w:t>where for a Council-controlled road and associated with a Dwelling house:</w:t>
            </w:r>
          </w:p>
          <w:p w:rsidR="0091628F" w:rsidRPr="00DE0B08" w:rsidRDefault="0091628F" w:rsidP="00020F61">
            <w:pPr>
              <w:numPr>
                <w:ilvl w:val="1"/>
                <w:numId w:val="21"/>
              </w:numPr>
              <w:spacing w:before="100" w:beforeAutospacing="1" w:after="100" w:afterAutospacing="1" w:line="240" w:lineRule="auto"/>
              <w:ind w:right="150"/>
              <w:rPr>
                <w:rFonts w:ascii="Arial" w:eastAsia="Times New Roman" w:hAnsi="Arial" w:cs="Arial"/>
                <w:sz w:val="20"/>
                <w:szCs w:val="20"/>
                <w:lang w:eastAsia="en-AU"/>
              </w:rPr>
            </w:pPr>
            <w:r w:rsidRPr="00DE0B08">
              <w:rPr>
                <w:rFonts w:ascii="Arial" w:eastAsia="Times New Roman" w:hAnsi="Arial" w:cs="Arial"/>
                <w:sz w:val="20"/>
                <w:szCs w:val="20"/>
                <w:lang w:eastAsia="en-AU"/>
              </w:rPr>
              <w:t>Planning scheme policy - Integrated design;</w:t>
            </w:r>
          </w:p>
          <w:p w:rsidR="0091628F" w:rsidRPr="00DE0B08" w:rsidRDefault="0091628F" w:rsidP="00020F61">
            <w:pPr>
              <w:numPr>
                <w:ilvl w:val="0"/>
                <w:numId w:val="21"/>
              </w:numPr>
              <w:spacing w:before="100" w:beforeAutospacing="1" w:after="100" w:afterAutospacing="1" w:line="240" w:lineRule="auto"/>
              <w:ind w:right="150"/>
              <w:rPr>
                <w:rFonts w:ascii="Arial" w:eastAsia="Times New Roman" w:hAnsi="Arial" w:cs="Arial"/>
                <w:sz w:val="20"/>
                <w:szCs w:val="20"/>
                <w:lang w:eastAsia="en-AU"/>
              </w:rPr>
            </w:pPr>
            <w:r w:rsidRPr="00DE0B08">
              <w:rPr>
                <w:rFonts w:ascii="Arial" w:eastAsia="Times New Roman" w:hAnsi="Arial" w:cs="Arial"/>
                <w:sz w:val="20"/>
                <w:szCs w:val="20"/>
                <w:lang w:eastAsia="en-AU"/>
              </w:rPr>
              <w:t>where for a Council-controlled road and not associated with a Dwelling house:</w:t>
            </w:r>
          </w:p>
          <w:p w:rsidR="0091628F" w:rsidRPr="00DE0B08" w:rsidRDefault="0091628F" w:rsidP="00020F61">
            <w:pPr>
              <w:numPr>
                <w:ilvl w:val="1"/>
                <w:numId w:val="21"/>
              </w:numPr>
              <w:spacing w:before="100" w:beforeAutospacing="1" w:after="100" w:afterAutospacing="1" w:line="240" w:lineRule="auto"/>
              <w:ind w:right="150"/>
              <w:rPr>
                <w:rFonts w:ascii="Arial" w:eastAsia="Times New Roman" w:hAnsi="Arial" w:cs="Arial"/>
                <w:sz w:val="20"/>
                <w:szCs w:val="20"/>
                <w:lang w:eastAsia="en-AU"/>
              </w:rPr>
            </w:pPr>
            <w:r w:rsidRPr="00DE0B08">
              <w:rPr>
                <w:rFonts w:ascii="Arial" w:eastAsia="Times New Roman" w:hAnsi="Arial" w:cs="Arial"/>
                <w:sz w:val="20"/>
                <w:szCs w:val="20"/>
                <w:lang w:eastAsia="en-AU"/>
              </w:rPr>
              <w:t>AS/NZS2890.1 Parking facilities Part 1: Off street car parking;</w:t>
            </w:r>
          </w:p>
          <w:p w:rsidR="0091628F" w:rsidRPr="00DE0B08" w:rsidRDefault="0091628F" w:rsidP="00020F61">
            <w:pPr>
              <w:numPr>
                <w:ilvl w:val="1"/>
                <w:numId w:val="21"/>
              </w:numPr>
              <w:spacing w:before="100" w:beforeAutospacing="1" w:after="100" w:afterAutospacing="1" w:line="240" w:lineRule="auto"/>
              <w:ind w:right="150"/>
              <w:rPr>
                <w:rFonts w:ascii="Arial" w:eastAsia="Times New Roman" w:hAnsi="Arial" w:cs="Arial"/>
                <w:sz w:val="20"/>
                <w:szCs w:val="20"/>
                <w:lang w:eastAsia="en-AU"/>
              </w:rPr>
            </w:pPr>
            <w:r w:rsidRPr="00DE0B08">
              <w:rPr>
                <w:rFonts w:ascii="Arial" w:eastAsia="Times New Roman" w:hAnsi="Arial" w:cs="Arial"/>
                <w:sz w:val="20"/>
                <w:szCs w:val="20"/>
                <w:lang w:eastAsia="en-AU"/>
              </w:rPr>
              <w:t>AS 2890.2 - Parking facilities Part 2: Off-street commercial vehicle facilities;</w:t>
            </w:r>
          </w:p>
          <w:p w:rsidR="0091628F" w:rsidRPr="00DE0B08" w:rsidRDefault="0091628F" w:rsidP="00020F61">
            <w:pPr>
              <w:numPr>
                <w:ilvl w:val="1"/>
                <w:numId w:val="21"/>
              </w:numPr>
              <w:spacing w:before="100" w:beforeAutospacing="1" w:after="100" w:afterAutospacing="1" w:line="240" w:lineRule="auto"/>
              <w:ind w:right="150"/>
              <w:rPr>
                <w:rFonts w:ascii="Arial" w:eastAsia="Times New Roman" w:hAnsi="Arial" w:cs="Arial"/>
                <w:sz w:val="20"/>
                <w:szCs w:val="20"/>
                <w:lang w:eastAsia="en-AU"/>
              </w:rPr>
            </w:pPr>
            <w:r w:rsidRPr="00DE0B08">
              <w:rPr>
                <w:rFonts w:ascii="Arial" w:eastAsia="Times New Roman" w:hAnsi="Arial" w:cs="Arial"/>
                <w:sz w:val="20"/>
                <w:szCs w:val="20"/>
                <w:lang w:eastAsia="en-AU"/>
              </w:rPr>
              <w:t>Planning scheme policy - Integrated design;</w:t>
            </w:r>
          </w:p>
          <w:p w:rsidR="0091628F" w:rsidRPr="00DE0B08" w:rsidRDefault="0091628F" w:rsidP="00020F61">
            <w:pPr>
              <w:numPr>
                <w:ilvl w:val="1"/>
                <w:numId w:val="21"/>
              </w:numPr>
              <w:spacing w:before="100" w:beforeAutospacing="1" w:after="100" w:afterAutospacing="1" w:line="240" w:lineRule="auto"/>
              <w:ind w:right="150"/>
              <w:rPr>
                <w:rFonts w:ascii="Arial" w:eastAsia="Times New Roman" w:hAnsi="Arial" w:cs="Arial"/>
                <w:sz w:val="20"/>
                <w:szCs w:val="20"/>
                <w:lang w:eastAsia="en-AU"/>
              </w:rPr>
            </w:pPr>
            <w:r w:rsidRPr="00DE0B08">
              <w:rPr>
                <w:rFonts w:ascii="Arial" w:eastAsia="Times New Roman" w:hAnsi="Arial" w:cs="Arial"/>
                <w:sz w:val="20"/>
                <w:szCs w:val="20"/>
                <w:lang w:eastAsia="en-AU"/>
              </w:rPr>
              <w:t>Schedule 8 - Service vehicle requirements;</w:t>
            </w:r>
          </w:p>
          <w:p w:rsidR="0091628F" w:rsidRPr="004A76DB" w:rsidRDefault="0091628F" w:rsidP="0091628F">
            <w:pPr>
              <w:numPr>
                <w:ilvl w:val="0"/>
                <w:numId w:val="21"/>
              </w:numPr>
              <w:spacing w:before="100" w:beforeAutospacing="1" w:after="100" w:afterAutospacing="1" w:line="240" w:lineRule="auto"/>
              <w:ind w:right="150"/>
              <w:rPr>
                <w:rFonts w:ascii="Arial" w:eastAsia="Times New Roman" w:hAnsi="Arial" w:cs="Arial"/>
                <w:sz w:val="20"/>
                <w:szCs w:val="20"/>
                <w:lang w:eastAsia="en-AU"/>
              </w:rPr>
            </w:pPr>
            <w:r w:rsidRPr="00DE0B08">
              <w:rPr>
                <w:rFonts w:ascii="Arial" w:eastAsia="Times New Roman" w:hAnsi="Arial" w:cs="Arial"/>
                <w:sz w:val="20"/>
                <w:szCs w:val="20"/>
                <w:lang w:eastAsia="en-AU"/>
              </w:rPr>
              <w:t>where for a State-Controlled road, the Safe Intersection Sight Distance requirements in Austroads and the appropriate IPWEAQ standard drawings, or a copy of a Transport Infrastructure Act 1994, section 62 approval.</w:t>
            </w:r>
          </w:p>
        </w:tc>
        <w:tc>
          <w:tcPr>
            <w:tcW w:w="1812" w:type="dxa"/>
            <w:tcBorders>
              <w:top w:val="outset" w:sz="6" w:space="0" w:color="auto"/>
              <w:left w:val="outset" w:sz="6" w:space="0" w:color="auto"/>
              <w:bottom w:val="outset" w:sz="6" w:space="0" w:color="auto"/>
              <w:right w:val="outset" w:sz="6" w:space="0" w:color="auto"/>
            </w:tcBorders>
          </w:tcPr>
          <w:p w:rsidR="0091628F" w:rsidRPr="004A76DB"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91628F" w:rsidRPr="004A76DB"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91628F" w:rsidRPr="004A76DB" w:rsidTr="006147D7">
        <w:trPr>
          <w:tblCellSpacing w:w="15" w:type="dxa"/>
        </w:trPr>
        <w:tc>
          <w:tcPr>
            <w:tcW w:w="4877" w:type="dxa"/>
            <w:vMerge/>
            <w:tcBorders>
              <w:left w:val="outset" w:sz="6" w:space="0" w:color="auto"/>
              <w:right w:val="outset" w:sz="6" w:space="0" w:color="auto"/>
            </w:tcBorders>
          </w:tcPr>
          <w:p w:rsidR="0091628F" w:rsidRPr="004A76DB"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91628F"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34.2</w:t>
            </w:r>
          </w:p>
          <w:p w:rsidR="0091628F" w:rsidRPr="00DE0B08" w:rsidRDefault="0091628F" w:rsidP="00DE0B08">
            <w:pPr>
              <w:spacing w:before="100" w:beforeAutospacing="1" w:after="100" w:afterAutospacing="1" w:line="240" w:lineRule="auto"/>
              <w:ind w:left="150"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Internal driveways, car parks and access ways are designed and constructed with a sealed pavement and in accordance with: </w:t>
            </w:r>
          </w:p>
          <w:p w:rsidR="0091628F" w:rsidRPr="00DE0B08" w:rsidRDefault="0091628F" w:rsidP="00020F61">
            <w:pPr>
              <w:numPr>
                <w:ilvl w:val="0"/>
                <w:numId w:val="22"/>
              </w:numPr>
              <w:spacing w:before="100" w:beforeAutospacing="1" w:after="100" w:afterAutospacing="1" w:line="240" w:lineRule="auto"/>
              <w:ind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AS/NZS 2890.1 Parking Facilities Part 1: Off street car parking;</w:t>
            </w:r>
          </w:p>
          <w:p w:rsidR="0091628F" w:rsidRPr="00DE0B08" w:rsidRDefault="0091628F" w:rsidP="00020F61">
            <w:pPr>
              <w:numPr>
                <w:ilvl w:val="0"/>
                <w:numId w:val="22"/>
              </w:numPr>
              <w:spacing w:before="100" w:beforeAutospacing="1" w:after="100" w:afterAutospacing="1" w:line="240" w:lineRule="auto"/>
              <w:ind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lastRenderedPageBreak/>
              <w:t>AS 2890.2 Parking Facilities Part 2: Off street commercial vehicle facilities; </w:t>
            </w:r>
          </w:p>
          <w:p w:rsidR="0091628F" w:rsidRPr="00DE0B08" w:rsidRDefault="0091628F" w:rsidP="00020F61">
            <w:pPr>
              <w:numPr>
                <w:ilvl w:val="0"/>
                <w:numId w:val="22"/>
              </w:numPr>
              <w:spacing w:before="100" w:beforeAutospacing="1" w:after="100" w:afterAutospacing="1" w:line="240" w:lineRule="auto"/>
              <w:ind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Planning scheme policy - Integrated design; and</w:t>
            </w:r>
          </w:p>
          <w:p w:rsidR="0091628F" w:rsidRPr="00DE0B08" w:rsidRDefault="0091628F" w:rsidP="00020F61">
            <w:pPr>
              <w:numPr>
                <w:ilvl w:val="0"/>
                <w:numId w:val="22"/>
              </w:numPr>
              <w:spacing w:before="100" w:beforeAutospacing="1" w:after="100" w:afterAutospacing="1" w:line="240" w:lineRule="auto"/>
              <w:ind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Schedule 8 - Service vehicle requirements.</w:t>
            </w:r>
          </w:p>
          <w:tbl>
            <w:tblPr>
              <w:tblW w:w="554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544"/>
            </w:tblGrid>
            <w:tr w:rsidR="0091628F" w:rsidRPr="00DE0B08" w:rsidTr="00DE0B08">
              <w:trPr>
                <w:trHeight w:val="255"/>
                <w:tblCellSpacing w:w="15" w:type="dxa"/>
              </w:trPr>
              <w:tc>
                <w:tcPr>
                  <w:tcW w:w="5484" w:type="dxa"/>
                  <w:tcBorders>
                    <w:top w:val="single" w:sz="6" w:space="0" w:color="CCCCCC"/>
                    <w:left w:val="single" w:sz="6" w:space="0" w:color="CCCCCC"/>
                    <w:bottom w:val="single" w:sz="6" w:space="0" w:color="CCCCCC"/>
                    <w:right w:val="single" w:sz="6" w:space="0" w:color="CCCCCC"/>
                  </w:tcBorders>
                  <w:vAlign w:val="center"/>
                  <w:hideMark/>
                </w:tcPr>
                <w:p w:rsidR="0091628F" w:rsidRPr="00DE0B08" w:rsidRDefault="0091628F" w:rsidP="00DE0B08">
                  <w:pPr>
                    <w:spacing w:before="100" w:beforeAutospacing="1" w:after="100" w:afterAutospacing="1" w:line="240" w:lineRule="auto"/>
                    <w:ind w:left="150" w:right="150"/>
                    <w:rPr>
                      <w:rFonts w:ascii="Arial" w:eastAsia="Times New Roman" w:hAnsi="Arial" w:cs="Arial"/>
                      <w:bCs/>
                      <w:sz w:val="20"/>
                      <w:szCs w:val="20"/>
                      <w:lang w:eastAsia="en-AU"/>
                    </w:rPr>
                  </w:pPr>
                  <w:r w:rsidRPr="0091628F">
                    <w:rPr>
                      <w:rFonts w:ascii="Arial" w:eastAsia="Times New Roman" w:hAnsi="Arial" w:cs="Arial"/>
                      <w:bCs/>
                      <w:sz w:val="18"/>
                      <w:szCs w:val="20"/>
                      <w:lang w:eastAsia="en-AU"/>
                    </w:rPr>
                    <w:t>Note - This includes queue lengths (refer to Schedule 8 - Service vehicle requirements), pavement widths and construction.</w:t>
                  </w:r>
                </w:p>
              </w:tc>
            </w:tr>
          </w:tbl>
          <w:p w:rsidR="0091628F" w:rsidRPr="004A76DB"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91628F" w:rsidRPr="004A76DB"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91628F" w:rsidRPr="004A76DB"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91628F" w:rsidRPr="004A76DB" w:rsidTr="006147D7">
        <w:trPr>
          <w:tblCellSpacing w:w="15" w:type="dxa"/>
        </w:trPr>
        <w:tc>
          <w:tcPr>
            <w:tcW w:w="4877" w:type="dxa"/>
            <w:vMerge/>
            <w:tcBorders>
              <w:left w:val="outset" w:sz="6" w:space="0" w:color="auto"/>
              <w:right w:val="outset" w:sz="6" w:space="0" w:color="auto"/>
            </w:tcBorders>
          </w:tcPr>
          <w:p w:rsidR="0091628F" w:rsidRPr="004A76DB"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91628F"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34.3</w:t>
            </w:r>
          </w:p>
          <w:p w:rsidR="0091628F" w:rsidRPr="00DE0B08" w:rsidRDefault="0091628F" w:rsidP="004A76DB">
            <w:pPr>
              <w:spacing w:before="100" w:beforeAutospacing="1" w:after="100" w:afterAutospacing="1" w:line="240" w:lineRule="auto"/>
              <w:ind w:left="150"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Access driveways, manoeuvring areas and loading facilities are sealed and provide for service vehicles listed in Schedule 8 - Service vehicle requirements for the relevant use. The on-site manoeuvring is to be in accordance with Schedule 8 - Service vehicle requirements.</w:t>
            </w:r>
          </w:p>
        </w:tc>
        <w:tc>
          <w:tcPr>
            <w:tcW w:w="1812" w:type="dxa"/>
            <w:tcBorders>
              <w:top w:val="outset" w:sz="6" w:space="0" w:color="auto"/>
              <w:left w:val="outset" w:sz="6" w:space="0" w:color="auto"/>
              <w:bottom w:val="outset" w:sz="6" w:space="0" w:color="auto"/>
              <w:right w:val="outset" w:sz="6" w:space="0" w:color="auto"/>
            </w:tcBorders>
          </w:tcPr>
          <w:p w:rsidR="0091628F" w:rsidRPr="004A76DB"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91628F" w:rsidRPr="004A76DB"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91628F" w:rsidRPr="004A76DB" w:rsidTr="006147D7">
        <w:trPr>
          <w:tblCellSpacing w:w="15" w:type="dxa"/>
        </w:trPr>
        <w:tc>
          <w:tcPr>
            <w:tcW w:w="4877" w:type="dxa"/>
            <w:vMerge/>
            <w:tcBorders>
              <w:left w:val="outset" w:sz="6" w:space="0" w:color="auto"/>
              <w:right w:val="outset" w:sz="6" w:space="0" w:color="auto"/>
            </w:tcBorders>
          </w:tcPr>
          <w:p w:rsidR="0091628F" w:rsidRPr="004A76DB"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91628F"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34.4</w:t>
            </w:r>
          </w:p>
          <w:p w:rsidR="0091628F" w:rsidRPr="00DE0B08" w:rsidRDefault="0091628F" w:rsidP="00DE0B08">
            <w:pPr>
              <w:spacing w:before="100" w:beforeAutospacing="1" w:after="100" w:afterAutospacing="1" w:line="240" w:lineRule="auto"/>
              <w:ind w:left="150"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Access driveways, manoeuvring areas and loading facilities are constructed with reinforced concrete road pavements. Concrete is to be designed in accordance with rigid road pavement design principles.</w:t>
            </w:r>
          </w:p>
          <w:tbl>
            <w:tblPr>
              <w:tblW w:w="559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594"/>
            </w:tblGrid>
            <w:tr w:rsidR="0091628F" w:rsidRPr="00DE0B08" w:rsidTr="00DE0B08">
              <w:trPr>
                <w:trHeight w:val="185"/>
                <w:tblCellSpacing w:w="15" w:type="dxa"/>
              </w:trPr>
              <w:tc>
                <w:tcPr>
                  <w:tcW w:w="5534" w:type="dxa"/>
                  <w:tcBorders>
                    <w:top w:val="single" w:sz="6" w:space="0" w:color="CCCCCC"/>
                    <w:left w:val="single" w:sz="6" w:space="0" w:color="CCCCCC"/>
                    <w:bottom w:val="single" w:sz="6" w:space="0" w:color="CCCCCC"/>
                    <w:right w:val="single" w:sz="6" w:space="0" w:color="CCCCCC"/>
                  </w:tcBorders>
                  <w:vAlign w:val="center"/>
                  <w:hideMark/>
                </w:tcPr>
                <w:p w:rsidR="0091628F" w:rsidRPr="00DE0B08" w:rsidRDefault="0091628F" w:rsidP="00DE0B08">
                  <w:pPr>
                    <w:spacing w:before="100" w:beforeAutospacing="1" w:after="100" w:afterAutospacing="1" w:line="240" w:lineRule="auto"/>
                    <w:ind w:left="150"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Note - Pavements are to be designed by an RPEQ.</w:t>
                  </w:r>
                </w:p>
              </w:tc>
            </w:tr>
          </w:tbl>
          <w:p w:rsidR="0091628F" w:rsidRPr="004A76DB"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91628F" w:rsidRPr="004A76DB"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91628F" w:rsidRPr="004A76DB"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91628F" w:rsidRPr="004A76DB" w:rsidTr="006147D7">
        <w:trPr>
          <w:tblCellSpacing w:w="15" w:type="dxa"/>
        </w:trPr>
        <w:tc>
          <w:tcPr>
            <w:tcW w:w="4877" w:type="dxa"/>
            <w:vMerge/>
            <w:tcBorders>
              <w:left w:val="outset" w:sz="6" w:space="0" w:color="auto"/>
              <w:bottom w:val="outset" w:sz="6" w:space="0" w:color="auto"/>
              <w:right w:val="outset" w:sz="6" w:space="0" w:color="auto"/>
            </w:tcBorders>
          </w:tcPr>
          <w:p w:rsidR="0091628F" w:rsidRPr="004A76DB"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91628F"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34.5</w:t>
            </w:r>
          </w:p>
          <w:p w:rsidR="0091628F" w:rsidRPr="0091628F" w:rsidRDefault="0091628F" w:rsidP="0091628F">
            <w:pPr>
              <w:spacing w:before="100" w:beforeAutospacing="1" w:after="100" w:afterAutospacing="1" w:line="240" w:lineRule="auto"/>
              <w:ind w:left="150"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Landscaping (including shade trees) is provided within car parks in accordance with Planning scheme policy - Integrated design.</w:t>
            </w:r>
          </w:p>
        </w:tc>
        <w:tc>
          <w:tcPr>
            <w:tcW w:w="1812" w:type="dxa"/>
            <w:tcBorders>
              <w:top w:val="outset" w:sz="6" w:space="0" w:color="auto"/>
              <w:left w:val="outset" w:sz="6" w:space="0" w:color="auto"/>
              <w:bottom w:val="outset" w:sz="6" w:space="0" w:color="auto"/>
              <w:right w:val="outset" w:sz="6" w:space="0" w:color="auto"/>
            </w:tcBorders>
          </w:tcPr>
          <w:p w:rsidR="0091628F" w:rsidRPr="004A76DB"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91628F" w:rsidRPr="004A76DB"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PO3</w:t>
            </w:r>
            <w:r w:rsidR="00DE0B08">
              <w:rPr>
                <w:rFonts w:ascii="Arial" w:eastAsia="Times New Roman" w:hAnsi="Arial" w:cs="Arial"/>
                <w:b/>
                <w:bCs/>
                <w:sz w:val="20"/>
                <w:szCs w:val="20"/>
                <w:lang w:eastAsia="en-AU"/>
              </w:rPr>
              <w:t>5</w:t>
            </w:r>
          </w:p>
          <w:p w:rsidR="00DE0B08" w:rsidRPr="00DE0B08" w:rsidRDefault="00DE0B08" w:rsidP="00DE0B08">
            <w:pPr>
              <w:spacing w:before="100" w:beforeAutospacing="1" w:after="100" w:afterAutospacing="1" w:line="240" w:lineRule="auto"/>
              <w:ind w:left="150" w:right="150"/>
              <w:rPr>
                <w:rFonts w:ascii="Arial" w:eastAsia="Times New Roman" w:hAnsi="Arial" w:cs="Arial"/>
                <w:sz w:val="20"/>
                <w:szCs w:val="20"/>
                <w:lang w:eastAsia="en-AU"/>
              </w:rPr>
            </w:pPr>
            <w:r w:rsidRPr="00DE0B08">
              <w:rPr>
                <w:rFonts w:ascii="Arial" w:eastAsia="Times New Roman" w:hAnsi="Arial" w:cs="Arial"/>
                <w:sz w:val="20"/>
                <w:szCs w:val="20"/>
                <w:lang w:eastAsia="en-AU"/>
              </w:rPr>
              <w:t>Sealed and flood free road access during the minor storm event is available to the site from the nearest arterial or sub-arterial road.</w:t>
            </w:r>
          </w:p>
          <w:tbl>
            <w:tblPr>
              <w:tblW w:w="482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824"/>
            </w:tblGrid>
            <w:tr w:rsidR="00DE0B08" w:rsidRPr="00DE0B08" w:rsidTr="00DE0B08">
              <w:trPr>
                <w:trHeight w:val="268"/>
                <w:tblCellSpacing w:w="15" w:type="dxa"/>
              </w:trPr>
              <w:tc>
                <w:tcPr>
                  <w:tcW w:w="4764" w:type="dxa"/>
                  <w:tcBorders>
                    <w:top w:val="single" w:sz="6" w:space="0" w:color="CCCCCC"/>
                    <w:left w:val="single" w:sz="6" w:space="0" w:color="CCCCCC"/>
                    <w:bottom w:val="single" w:sz="6" w:space="0" w:color="CCCCCC"/>
                    <w:right w:val="single" w:sz="6" w:space="0" w:color="CCCCCC"/>
                  </w:tcBorders>
                  <w:vAlign w:val="center"/>
                  <w:hideMark/>
                </w:tcPr>
                <w:p w:rsidR="00DE0B08" w:rsidRPr="00DE0B08" w:rsidRDefault="00DE0B08" w:rsidP="00DE0B08">
                  <w:pPr>
                    <w:spacing w:before="100" w:beforeAutospacing="1" w:after="100" w:afterAutospacing="1" w:line="240" w:lineRule="auto"/>
                    <w:ind w:left="150" w:right="150"/>
                    <w:rPr>
                      <w:rFonts w:ascii="Arial" w:eastAsia="Times New Roman" w:hAnsi="Arial" w:cs="Arial"/>
                      <w:sz w:val="20"/>
                      <w:szCs w:val="20"/>
                      <w:lang w:eastAsia="en-AU"/>
                    </w:rPr>
                  </w:pPr>
                  <w:r w:rsidRPr="00A76427">
                    <w:rPr>
                      <w:rFonts w:ascii="Arial" w:eastAsia="Times New Roman" w:hAnsi="Arial" w:cs="Arial"/>
                      <w:sz w:val="18"/>
                      <w:szCs w:val="20"/>
                      <w:lang w:eastAsia="en-AU"/>
                    </w:rPr>
                    <w:t>Editor's note - Where associated with a State-controlled road, further requirements may apply, and approvals may be required from the Department of Transport and Main Roads.</w:t>
                  </w:r>
                </w:p>
              </w:tc>
            </w:tr>
          </w:tbl>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Pr="00DE0B08" w:rsidRDefault="00DE0B08" w:rsidP="004A76DB">
            <w:pPr>
              <w:spacing w:before="100" w:beforeAutospacing="1" w:after="100" w:afterAutospacing="1" w:line="240" w:lineRule="auto"/>
              <w:ind w:left="150" w:right="150"/>
              <w:rPr>
                <w:rFonts w:ascii="Arial" w:eastAsia="Times New Roman" w:hAnsi="Arial" w:cs="Arial"/>
                <w:b/>
                <w:sz w:val="20"/>
                <w:szCs w:val="20"/>
                <w:lang w:eastAsia="en-AU"/>
              </w:rPr>
            </w:pPr>
            <w:r w:rsidRPr="00DE0B08">
              <w:rPr>
                <w:rFonts w:ascii="Arial" w:eastAsia="Times New Roman" w:hAnsi="Arial" w:cs="Arial"/>
                <w:b/>
                <w:sz w:val="20"/>
                <w:szCs w:val="20"/>
                <w:lang w:eastAsia="en-AU"/>
              </w:rPr>
              <w:t>PO35</w:t>
            </w:r>
          </w:p>
          <w:p w:rsidR="00DE0B08" w:rsidRPr="00DE0B08" w:rsidRDefault="00DE0B08" w:rsidP="00DE0B08">
            <w:pPr>
              <w:spacing w:before="100" w:beforeAutospacing="1" w:after="100" w:afterAutospacing="1" w:line="240" w:lineRule="auto"/>
              <w:ind w:left="150" w:right="150"/>
              <w:rPr>
                <w:rFonts w:ascii="Arial" w:eastAsia="Times New Roman" w:hAnsi="Arial" w:cs="Arial"/>
                <w:sz w:val="20"/>
                <w:szCs w:val="20"/>
                <w:lang w:eastAsia="en-AU"/>
              </w:rPr>
            </w:pPr>
            <w:r w:rsidRPr="00DE0B08">
              <w:rPr>
                <w:rFonts w:ascii="Arial" w:eastAsia="Times New Roman" w:hAnsi="Arial" w:cs="Arial"/>
                <w:sz w:val="20"/>
                <w:szCs w:val="20"/>
                <w:lang w:eastAsia="en-AU"/>
              </w:rPr>
              <w:t>Roads or streets giving access to the development from the nearest arterial or sub-arterial road are flood free during the minor storm event and are sealed.</w:t>
            </w:r>
          </w:p>
          <w:tbl>
            <w:tblPr>
              <w:tblW w:w="554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544"/>
            </w:tblGrid>
            <w:tr w:rsidR="00DE0B08" w:rsidRPr="00DE0B08" w:rsidTr="00DE0B08">
              <w:trPr>
                <w:trHeight w:val="284"/>
                <w:tblCellSpacing w:w="15" w:type="dxa"/>
              </w:trPr>
              <w:tc>
                <w:tcPr>
                  <w:tcW w:w="5484" w:type="dxa"/>
                  <w:tcBorders>
                    <w:top w:val="single" w:sz="6" w:space="0" w:color="CCCCCC"/>
                    <w:left w:val="single" w:sz="6" w:space="0" w:color="CCCCCC"/>
                    <w:bottom w:val="single" w:sz="6" w:space="0" w:color="CCCCCC"/>
                    <w:right w:val="single" w:sz="6" w:space="0" w:color="CCCCCC"/>
                  </w:tcBorders>
                  <w:vAlign w:val="center"/>
                  <w:hideMark/>
                </w:tcPr>
                <w:p w:rsidR="00DE0B08" w:rsidRPr="00DE0B08" w:rsidRDefault="00DE0B08" w:rsidP="00DE0B08">
                  <w:pPr>
                    <w:spacing w:before="100" w:beforeAutospacing="1" w:after="100" w:afterAutospacing="1" w:line="240" w:lineRule="auto"/>
                    <w:ind w:left="150" w:right="150"/>
                    <w:rPr>
                      <w:rFonts w:ascii="Arial" w:eastAsia="Times New Roman" w:hAnsi="Arial" w:cs="Arial"/>
                      <w:sz w:val="20"/>
                      <w:szCs w:val="20"/>
                      <w:lang w:eastAsia="en-AU"/>
                    </w:rPr>
                  </w:pPr>
                  <w:r w:rsidRPr="00A76427">
                    <w:rPr>
                      <w:rFonts w:ascii="Arial" w:eastAsia="Times New Roman" w:hAnsi="Arial" w:cs="Arial"/>
                      <w:sz w:val="18"/>
                      <w:szCs w:val="20"/>
                      <w:lang w:eastAsia="en-AU"/>
                    </w:rPr>
                    <w:t>Note - The road network is mapped on Overlay map - Road hierarchy. </w:t>
                  </w:r>
                </w:p>
              </w:tc>
            </w:tr>
          </w:tbl>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rsidTr="006147D7">
        <w:trPr>
          <w:tblCellSpacing w:w="15" w:type="dxa"/>
        </w:trPr>
        <w:tc>
          <w:tcPr>
            <w:tcW w:w="4877" w:type="dxa"/>
            <w:vMerge w:val="restart"/>
            <w:tcBorders>
              <w:top w:val="outset" w:sz="6" w:space="0" w:color="auto"/>
              <w:left w:val="outset" w:sz="6" w:space="0" w:color="auto"/>
              <w:right w:val="outset" w:sz="6" w:space="0" w:color="auto"/>
            </w:tcBorders>
          </w:tcPr>
          <w:p w:rsidR="00DE0B08" w:rsidRPr="00DE0B08" w:rsidRDefault="00DE0B08" w:rsidP="00DE0B08">
            <w:pPr>
              <w:spacing w:before="100" w:beforeAutospacing="1" w:after="100" w:afterAutospacing="1" w:line="240" w:lineRule="auto"/>
              <w:ind w:left="150" w:right="150"/>
              <w:rPr>
                <w:rFonts w:ascii="Arial" w:eastAsia="Times New Roman" w:hAnsi="Arial" w:cs="Arial"/>
                <w:b/>
                <w:bCs/>
                <w:sz w:val="20"/>
                <w:szCs w:val="20"/>
                <w:lang w:eastAsia="en-AU"/>
              </w:rPr>
            </w:pPr>
            <w:r w:rsidRPr="00DE0B08">
              <w:rPr>
                <w:rFonts w:ascii="Arial" w:eastAsia="Times New Roman" w:hAnsi="Arial" w:cs="Arial"/>
                <w:b/>
                <w:bCs/>
                <w:sz w:val="20"/>
                <w:szCs w:val="20"/>
                <w:lang w:eastAsia="en-AU"/>
              </w:rPr>
              <w:lastRenderedPageBreak/>
              <w:t>PO36</w:t>
            </w:r>
          </w:p>
          <w:p w:rsidR="00DE0B08" w:rsidRPr="00DE0B08" w:rsidRDefault="00DE0B08" w:rsidP="00DE0B08">
            <w:pPr>
              <w:spacing w:before="100" w:beforeAutospacing="1" w:after="100" w:afterAutospacing="1" w:line="240" w:lineRule="auto"/>
              <w:ind w:left="150"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Roads which provide access to the site from an arterial or sub-arterial road remain trafficable during major storm events without flooding or impacting upon residential properties or other premises.</w:t>
            </w:r>
          </w:p>
          <w:p w:rsidR="00DE0B08" w:rsidRPr="004A76DB" w:rsidRDefault="00DE0B08"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DE0B08" w:rsidRPr="00DE0B08" w:rsidRDefault="00DE0B08" w:rsidP="00DE0B08">
            <w:pPr>
              <w:spacing w:before="100" w:beforeAutospacing="1" w:after="100" w:afterAutospacing="1" w:line="240" w:lineRule="auto"/>
              <w:ind w:left="150" w:right="150"/>
              <w:rPr>
                <w:rFonts w:ascii="Arial" w:eastAsia="Times New Roman" w:hAnsi="Arial" w:cs="Arial"/>
                <w:sz w:val="20"/>
                <w:szCs w:val="20"/>
                <w:lang w:eastAsia="en-AU"/>
              </w:rPr>
            </w:pPr>
            <w:r w:rsidRPr="00DE0B08">
              <w:rPr>
                <w:rFonts w:ascii="Arial" w:eastAsia="Times New Roman" w:hAnsi="Arial" w:cs="Arial"/>
                <w:b/>
                <w:bCs/>
                <w:sz w:val="20"/>
                <w:szCs w:val="20"/>
                <w:lang w:eastAsia="en-AU"/>
              </w:rPr>
              <w:t>E36.1</w:t>
            </w:r>
          </w:p>
          <w:p w:rsidR="00DE0B08" w:rsidRPr="00DE0B08" w:rsidRDefault="00DE0B08" w:rsidP="00DE0B08">
            <w:pPr>
              <w:spacing w:before="100" w:beforeAutospacing="1" w:after="100" w:afterAutospacing="1" w:line="240" w:lineRule="auto"/>
              <w:ind w:left="150" w:right="150"/>
              <w:rPr>
                <w:rFonts w:ascii="Arial" w:eastAsia="Times New Roman" w:hAnsi="Arial" w:cs="Arial"/>
                <w:sz w:val="20"/>
                <w:szCs w:val="20"/>
                <w:lang w:eastAsia="en-AU"/>
              </w:rPr>
            </w:pPr>
            <w:r w:rsidRPr="00DE0B08">
              <w:rPr>
                <w:rFonts w:ascii="Arial" w:eastAsia="Times New Roman" w:hAnsi="Arial" w:cs="Arial"/>
                <w:sz w:val="20"/>
                <w:szCs w:val="20"/>
                <w:lang w:eastAsia="en-AU"/>
              </w:rPr>
              <w:t xml:space="preserve">Access roads to the development have </w:t>
            </w:r>
            <w:proofErr w:type="gramStart"/>
            <w:r w:rsidRPr="00DE0B08">
              <w:rPr>
                <w:rFonts w:ascii="Arial" w:eastAsia="Times New Roman" w:hAnsi="Arial" w:cs="Arial"/>
                <w:sz w:val="20"/>
                <w:szCs w:val="20"/>
                <w:lang w:eastAsia="en-AU"/>
              </w:rPr>
              <w:t>sufficient</w:t>
            </w:r>
            <w:proofErr w:type="gramEnd"/>
            <w:r w:rsidRPr="00DE0B08">
              <w:rPr>
                <w:rFonts w:ascii="Arial" w:eastAsia="Times New Roman" w:hAnsi="Arial" w:cs="Arial"/>
                <w:sz w:val="20"/>
                <w:szCs w:val="20"/>
                <w:lang w:eastAsia="en-AU"/>
              </w:rPr>
              <w:t xml:space="preserve"> longitudinal and cross drainage to remain safely trafficable during major storm (1% AEP) events.</w:t>
            </w:r>
          </w:p>
          <w:tbl>
            <w:tblPr>
              <w:tblW w:w="562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628"/>
            </w:tblGrid>
            <w:tr w:rsidR="00DE0B08" w:rsidRPr="00A76427" w:rsidTr="00DE0B08">
              <w:trPr>
                <w:trHeight w:val="185"/>
                <w:tblCellSpacing w:w="15" w:type="dxa"/>
              </w:trPr>
              <w:tc>
                <w:tcPr>
                  <w:tcW w:w="5568" w:type="dxa"/>
                  <w:tcBorders>
                    <w:top w:val="single" w:sz="6" w:space="0" w:color="CCCCCC"/>
                    <w:left w:val="single" w:sz="6" w:space="0" w:color="CCCCCC"/>
                    <w:bottom w:val="single" w:sz="6" w:space="0" w:color="CCCCCC"/>
                    <w:right w:val="single" w:sz="6" w:space="0" w:color="CCCCCC"/>
                  </w:tcBorders>
                  <w:vAlign w:val="center"/>
                  <w:hideMark/>
                </w:tcPr>
                <w:p w:rsidR="00DE0B08" w:rsidRPr="00A76427" w:rsidRDefault="00DE0B08" w:rsidP="00DE0B08">
                  <w:pPr>
                    <w:spacing w:before="100" w:beforeAutospacing="1" w:after="100" w:afterAutospacing="1" w:line="240" w:lineRule="auto"/>
                    <w:ind w:left="150" w:right="150"/>
                    <w:rPr>
                      <w:rFonts w:ascii="Arial" w:eastAsia="Times New Roman" w:hAnsi="Arial" w:cs="Arial"/>
                      <w:sz w:val="18"/>
                      <w:szCs w:val="20"/>
                      <w:lang w:eastAsia="en-AU"/>
                    </w:rPr>
                  </w:pPr>
                  <w:r w:rsidRPr="00A76427">
                    <w:rPr>
                      <w:rFonts w:ascii="Arial" w:eastAsia="Times New Roman" w:hAnsi="Arial" w:cs="Arial"/>
                      <w:sz w:val="18"/>
                      <w:szCs w:val="20"/>
                      <w:lang w:eastAsia="en-AU"/>
                    </w:rPr>
                    <w:t>Note - The road network is mapped on Overlay map - Road hierarchy.</w:t>
                  </w:r>
                </w:p>
              </w:tc>
            </w:tr>
          </w:tbl>
          <w:p w:rsidR="00DE0B08" w:rsidRPr="00A76427" w:rsidRDefault="00DE0B08" w:rsidP="00DE0B08">
            <w:pPr>
              <w:spacing w:before="100" w:beforeAutospacing="1" w:after="100" w:afterAutospacing="1" w:line="240" w:lineRule="auto"/>
              <w:ind w:left="150" w:right="150"/>
              <w:rPr>
                <w:rFonts w:ascii="Arial" w:eastAsia="Times New Roman" w:hAnsi="Arial" w:cs="Arial"/>
                <w:vanish/>
                <w:sz w:val="18"/>
                <w:szCs w:val="20"/>
                <w:lang w:eastAsia="en-AU"/>
              </w:rPr>
            </w:pPr>
          </w:p>
          <w:tbl>
            <w:tblPr>
              <w:tblW w:w="561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611"/>
            </w:tblGrid>
            <w:tr w:rsidR="00DE0B08" w:rsidRPr="00A76427" w:rsidTr="00A76427">
              <w:trPr>
                <w:trHeight w:val="387"/>
                <w:tblCellSpacing w:w="15" w:type="dxa"/>
              </w:trPr>
              <w:tc>
                <w:tcPr>
                  <w:tcW w:w="5551" w:type="dxa"/>
                  <w:tcBorders>
                    <w:top w:val="single" w:sz="6" w:space="0" w:color="CCCCCC"/>
                    <w:left w:val="single" w:sz="6" w:space="0" w:color="CCCCCC"/>
                    <w:bottom w:val="single" w:sz="6" w:space="0" w:color="CCCCCC"/>
                    <w:right w:val="single" w:sz="6" w:space="0" w:color="CCCCCC"/>
                  </w:tcBorders>
                  <w:vAlign w:val="center"/>
                  <w:hideMark/>
                </w:tcPr>
                <w:p w:rsidR="00DE0B08" w:rsidRPr="00A76427" w:rsidRDefault="00DE0B08" w:rsidP="00DE0B08">
                  <w:pPr>
                    <w:spacing w:before="100" w:beforeAutospacing="1" w:after="100" w:afterAutospacing="1" w:line="240" w:lineRule="auto"/>
                    <w:ind w:left="150" w:right="150"/>
                    <w:rPr>
                      <w:rFonts w:ascii="Arial" w:eastAsia="Times New Roman" w:hAnsi="Arial" w:cs="Arial"/>
                      <w:sz w:val="18"/>
                      <w:szCs w:val="20"/>
                      <w:lang w:eastAsia="en-AU"/>
                    </w:rPr>
                  </w:pPr>
                  <w:r w:rsidRPr="00A76427">
                    <w:rPr>
                      <w:rFonts w:ascii="Arial" w:eastAsia="Times New Roman" w:hAnsi="Arial" w:cs="Arial"/>
                      <w:sz w:val="18"/>
                      <w:szCs w:val="20"/>
                      <w:lang w:eastAsia="en-AU"/>
                    </w:rPr>
                    <w:t>Note - Refer to QUDM for requirements regarding trafficability. </w:t>
                  </w:r>
                </w:p>
              </w:tc>
            </w:tr>
          </w:tbl>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rsidTr="006147D7">
        <w:trPr>
          <w:tblCellSpacing w:w="15" w:type="dxa"/>
        </w:trPr>
        <w:tc>
          <w:tcPr>
            <w:tcW w:w="4877" w:type="dxa"/>
            <w:vMerge/>
            <w:tcBorders>
              <w:left w:val="outset" w:sz="6" w:space="0" w:color="auto"/>
              <w:bottom w:val="outset" w:sz="6" w:space="0" w:color="auto"/>
              <w:right w:val="outset" w:sz="6" w:space="0" w:color="auto"/>
            </w:tcBorders>
          </w:tcPr>
          <w:p w:rsidR="00DE0B08" w:rsidRPr="00DE0B08" w:rsidRDefault="00DE0B08" w:rsidP="00DE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DE0B08" w:rsidRPr="00DE0B08" w:rsidRDefault="00DE0B08" w:rsidP="00DE0B08">
            <w:pPr>
              <w:spacing w:before="100" w:beforeAutospacing="1" w:after="100" w:afterAutospacing="1" w:line="240" w:lineRule="auto"/>
              <w:ind w:left="150" w:right="150"/>
              <w:rPr>
                <w:rFonts w:ascii="Arial" w:eastAsia="Times New Roman" w:hAnsi="Arial" w:cs="Arial"/>
                <w:b/>
                <w:bCs/>
                <w:sz w:val="20"/>
                <w:szCs w:val="20"/>
                <w:lang w:eastAsia="en-AU"/>
              </w:rPr>
            </w:pPr>
            <w:r w:rsidRPr="00DE0B08">
              <w:rPr>
                <w:rFonts w:ascii="Arial" w:eastAsia="Times New Roman" w:hAnsi="Arial" w:cs="Arial"/>
                <w:b/>
                <w:bCs/>
                <w:sz w:val="20"/>
                <w:szCs w:val="20"/>
                <w:lang w:eastAsia="en-AU"/>
              </w:rPr>
              <w:t>E36.2</w:t>
            </w:r>
          </w:p>
          <w:p w:rsidR="00DE0B08" w:rsidRPr="00DE0B08" w:rsidRDefault="00DE0B08" w:rsidP="00DE0B08">
            <w:pPr>
              <w:spacing w:before="100" w:beforeAutospacing="1" w:after="100" w:afterAutospacing="1" w:line="240" w:lineRule="auto"/>
              <w:ind w:left="150"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Culverts and causeways do not increase inundation levels or increase velocities, for all events up to the defined flood event, to upstream or downstream properties.</w:t>
            </w:r>
          </w:p>
          <w:p w:rsidR="00DE0B08" w:rsidRPr="00DE0B08" w:rsidRDefault="00DE0B08" w:rsidP="00DE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A76427" w:rsidRPr="004A76DB" w:rsidTr="006147D7">
        <w:trPr>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A76427" w:rsidRPr="004A76DB"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r w:rsidRPr="00DE0B08">
              <w:rPr>
                <w:rFonts w:ascii="Arial" w:eastAsia="Times New Roman" w:hAnsi="Arial" w:cs="Arial"/>
                <w:b/>
                <w:bCs/>
                <w:sz w:val="20"/>
                <w:szCs w:val="20"/>
                <w:lang w:eastAsia="en-AU"/>
              </w:rPr>
              <w:t>Street design and layout</w:t>
            </w:r>
          </w:p>
        </w:tc>
      </w:tr>
      <w:tr w:rsidR="00DE0B08"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DE0B08" w:rsidRPr="00DE0B08" w:rsidRDefault="00DE0B08" w:rsidP="00DE0B08">
            <w:pPr>
              <w:spacing w:before="100" w:beforeAutospacing="1" w:after="100" w:afterAutospacing="1" w:line="240" w:lineRule="auto"/>
              <w:ind w:left="150" w:right="150"/>
              <w:rPr>
                <w:rFonts w:ascii="Arial" w:eastAsia="Times New Roman" w:hAnsi="Arial" w:cs="Arial"/>
                <w:b/>
                <w:bCs/>
                <w:sz w:val="20"/>
                <w:szCs w:val="20"/>
                <w:lang w:eastAsia="en-AU"/>
              </w:rPr>
            </w:pPr>
            <w:r w:rsidRPr="00DE0B08">
              <w:rPr>
                <w:rFonts w:ascii="Arial" w:eastAsia="Times New Roman" w:hAnsi="Arial" w:cs="Arial"/>
                <w:b/>
                <w:bCs/>
                <w:sz w:val="20"/>
                <w:szCs w:val="20"/>
                <w:lang w:eastAsia="en-AU"/>
              </w:rPr>
              <w:t>PO37</w:t>
            </w:r>
          </w:p>
          <w:p w:rsidR="00DE0B08" w:rsidRPr="00DE0B08" w:rsidRDefault="00DE0B08" w:rsidP="00DE0B08">
            <w:pPr>
              <w:spacing w:before="100" w:beforeAutospacing="1" w:after="100" w:afterAutospacing="1" w:line="240" w:lineRule="auto"/>
              <w:ind w:left="150"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 xml:space="preserve">Streets are designed and constructed in accordance with Planning scheme policy - Integrated design and Planning scheme policy - Operational works inspection, maintenance and bonding procedures. The street design and construction </w:t>
            </w:r>
            <w:proofErr w:type="gramStart"/>
            <w:r w:rsidRPr="00DE0B08">
              <w:rPr>
                <w:rFonts w:ascii="Arial" w:eastAsia="Times New Roman" w:hAnsi="Arial" w:cs="Arial"/>
                <w:bCs/>
                <w:sz w:val="20"/>
                <w:szCs w:val="20"/>
                <w:lang w:eastAsia="en-AU"/>
              </w:rPr>
              <w:t>accommodates</w:t>
            </w:r>
            <w:proofErr w:type="gramEnd"/>
            <w:r w:rsidRPr="00DE0B08">
              <w:rPr>
                <w:rFonts w:ascii="Arial" w:eastAsia="Times New Roman" w:hAnsi="Arial" w:cs="Arial"/>
                <w:bCs/>
                <w:sz w:val="20"/>
                <w:szCs w:val="20"/>
                <w:lang w:eastAsia="en-AU"/>
              </w:rPr>
              <w:t xml:space="preserve"> the following functions:</w:t>
            </w:r>
          </w:p>
          <w:p w:rsidR="00DE0B08" w:rsidRPr="00DE0B08" w:rsidRDefault="00DE0B08" w:rsidP="00020F61">
            <w:pPr>
              <w:numPr>
                <w:ilvl w:val="0"/>
                <w:numId w:val="23"/>
              </w:numPr>
              <w:spacing w:before="100" w:beforeAutospacing="1" w:after="100" w:afterAutospacing="1" w:line="240" w:lineRule="auto"/>
              <w:ind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access to premises by providing convenient vehicular movement for residents between their homes and the major road network;</w:t>
            </w:r>
          </w:p>
          <w:p w:rsidR="00DE0B08" w:rsidRPr="00DE0B08" w:rsidRDefault="00DE0B08" w:rsidP="00020F61">
            <w:pPr>
              <w:numPr>
                <w:ilvl w:val="0"/>
                <w:numId w:val="23"/>
              </w:numPr>
              <w:spacing w:before="100" w:beforeAutospacing="1" w:after="100" w:afterAutospacing="1" w:line="240" w:lineRule="auto"/>
              <w:ind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safe and convenient pedestrian and cycle movement;</w:t>
            </w:r>
          </w:p>
          <w:p w:rsidR="00DE0B08" w:rsidRPr="00DE0B08" w:rsidRDefault="00DE0B08" w:rsidP="00020F61">
            <w:pPr>
              <w:numPr>
                <w:ilvl w:val="0"/>
                <w:numId w:val="23"/>
              </w:numPr>
              <w:spacing w:before="100" w:beforeAutospacing="1" w:after="100" w:afterAutospacing="1" w:line="240" w:lineRule="auto"/>
              <w:ind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adequate on street parking;</w:t>
            </w:r>
          </w:p>
          <w:p w:rsidR="00DE0B08" w:rsidRPr="00DE0B08" w:rsidRDefault="00DE0B08" w:rsidP="00020F61">
            <w:pPr>
              <w:numPr>
                <w:ilvl w:val="0"/>
                <w:numId w:val="23"/>
              </w:numPr>
              <w:spacing w:before="100" w:beforeAutospacing="1" w:after="100" w:afterAutospacing="1" w:line="240" w:lineRule="auto"/>
              <w:ind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stormwater drainage paths and treatment facilities;</w:t>
            </w:r>
          </w:p>
          <w:p w:rsidR="00DE0B08" w:rsidRPr="00DE0B08" w:rsidRDefault="00DE0B08" w:rsidP="00020F61">
            <w:pPr>
              <w:numPr>
                <w:ilvl w:val="0"/>
                <w:numId w:val="23"/>
              </w:numPr>
              <w:spacing w:before="100" w:beforeAutospacing="1" w:after="100" w:afterAutospacing="1" w:line="240" w:lineRule="auto"/>
              <w:ind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efficient public transport routes;</w:t>
            </w:r>
          </w:p>
          <w:p w:rsidR="00DE0B08" w:rsidRPr="00DE0B08" w:rsidRDefault="00DE0B08" w:rsidP="00020F61">
            <w:pPr>
              <w:numPr>
                <w:ilvl w:val="0"/>
                <w:numId w:val="23"/>
              </w:numPr>
              <w:spacing w:before="100" w:beforeAutospacing="1" w:after="100" w:afterAutospacing="1" w:line="240" w:lineRule="auto"/>
              <w:ind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utility services location;</w:t>
            </w:r>
          </w:p>
          <w:p w:rsidR="00DE0B08" w:rsidRPr="00DE0B08" w:rsidRDefault="00DE0B08" w:rsidP="00020F61">
            <w:pPr>
              <w:numPr>
                <w:ilvl w:val="0"/>
                <w:numId w:val="23"/>
              </w:numPr>
              <w:spacing w:before="100" w:beforeAutospacing="1" w:after="100" w:afterAutospacing="1" w:line="240" w:lineRule="auto"/>
              <w:ind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emergency access and waste collection;</w:t>
            </w:r>
          </w:p>
          <w:p w:rsidR="00DE0B08" w:rsidRPr="00DE0B08" w:rsidRDefault="00DE0B08" w:rsidP="00020F61">
            <w:pPr>
              <w:numPr>
                <w:ilvl w:val="0"/>
                <w:numId w:val="23"/>
              </w:numPr>
              <w:spacing w:before="100" w:beforeAutospacing="1" w:after="100" w:afterAutospacing="1" w:line="240" w:lineRule="auto"/>
              <w:ind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lastRenderedPageBreak/>
              <w:t>setting and approach (streetscape, landscaping and street furniture) for adjoining residences;</w:t>
            </w:r>
          </w:p>
          <w:p w:rsidR="00DE0B08" w:rsidRPr="00DE0B08" w:rsidRDefault="00DE0B08" w:rsidP="00020F61">
            <w:pPr>
              <w:numPr>
                <w:ilvl w:val="0"/>
                <w:numId w:val="23"/>
              </w:numPr>
              <w:spacing w:before="100" w:beforeAutospacing="1" w:after="100" w:afterAutospacing="1" w:line="240" w:lineRule="auto"/>
              <w:ind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expected traffic speeds and volumes; and</w:t>
            </w:r>
          </w:p>
          <w:p w:rsidR="00DE0B08" w:rsidRPr="00DE0B08" w:rsidRDefault="00DE0B08" w:rsidP="00020F61">
            <w:pPr>
              <w:numPr>
                <w:ilvl w:val="0"/>
                <w:numId w:val="23"/>
              </w:numPr>
              <w:spacing w:before="100" w:beforeAutospacing="1" w:after="100" w:afterAutospacing="1" w:line="240" w:lineRule="auto"/>
              <w:ind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wildlife movement (where relevant).</w:t>
            </w:r>
          </w:p>
          <w:p w:rsidR="00DE0B08" w:rsidRPr="00A76427" w:rsidRDefault="00DE0B08" w:rsidP="00DE0B08">
            <w:pPr>
              <w:spacing w:before="100" w:beforeAutospacing="1" w:after="100" w:afterAutospacing="1" w:line="240" w:lineRule="auto"/>
              <w:ind w:left="150"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Note - Preliminary road design (including all services, street lighting, stormwater infrastructure, access locations, street trees and pedestrian network) may be required to demonstrate compliance with this PO.</w:t>
            </w:r>
          </w:p>
          <w:p w:rsidR="00DE0B08" w:rsidRPr="004A76DB" w:rsidRDefault="00DE0B08" w:rsidP="00DE0B08">
            <w:pPr>
              <w:spacing w:before="100" w:beforeAutospacing="1" w:after="100" w:afterAutospacing="1" w:line="240" w:lineRule="auto"/>
              <w:ind w:left="150" w:right="150"/>
              <w:rPr>
                <w:rFonts w:ascii="Arial" w:eastAsia="Times New Roman" w:hAnsi="Arial" w:cs="Arial"/>
                <w:b/>
                <w:bCs/>
                <w:sz w:val="20"/>
                <w:szCs w:val="20"/>
                <w:lang w:eastAsia="en-AU"/>
              </w:rPr>
            </w:pPr>
            <w:r w:rsidRPr="00A76427">
              <w:rPr>
                <w:rFonts w:ascii="Arial" w:eastAsia="Times New Roman" w:hAnsi="Arial" w:cs="Arial"/>
                <w:bCs/>
                <w:sz w:val="18"/>
                <w:szCs w:val="20"/>
                <w:lang w:eastAsia="en-AU"/>
              </w:rPr>
              <w:t>Note - Refer to Planning scheme policy - Environmental areas and corridors for examples of when and where wildlife movement infrastructure is required.</w:t>
            </w:r>
          </w:p>
        </w:tc>
        <w:tc>
          <w:tcPr>
            <w:tcW w:w="5640"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r w:rsidRPr="00DE0B08">
              <w:rPr>
                <w:rFonts w:ascii="Arial" w:eastAsia="Times New Roman" w:hAnsi="Arial" w:cs="Arial"/>
                <w:sz w:val="20"/>
                <w:szCs w:val="20"/>
                <w:lang w:eastAsia="en-AU"/>
              </w:rPr>
              <w:lastRenderedPageBreak/>
              <w:t>No example provided.</w:t>
            </w:r>
          </w:p>
        </w:tc>
        <w:tc>
          <w:tcPr>
            <w:tcW w:w="1812"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5C7423" w:rsidRPr="004A76DB" w:rsidTr="006147D7">
        <w:trPr>
          <w:tblCellSpacing w:w="15" w:type="dxa"/>
        </w:trPr>
        <w:tc>
          <w:tcPr>
            <w:tcW w:w="4877" w:type="dxa"/>
            <w:vMerge w:val="restart"/>
            <w:tcBorders>
              <w:top w:val="outset" w:sz="6" w:space="0" w:color="auto"/>
              <w:left w:val="outset" w:sz="6" w:space="0" w:color="auto"/>
              <w:right w:val="outset" w:sz="6" w:space="0" w:color="auto"/>
            </w:tcBorders>
          </w:tcPr>
          <w:p w:rsidR="005C7423" w:rsidRDefault="005C7423" w:rsidP="005C7423">
            <w:pPr>
              <w:spacing w:before="100" w:beforeAutospacing="1" w:after="100" w:afterAutospacing="1" w:line="240" w:lineRule="auto"/>
              <w:ind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PO38</w:t>
            </w:r>
          </w:p>
          <w:p w:rsidR="005C7423" w:rsidRPr="005C7423" w:rsidRDefault="005C7423" w:rsidP="005C7423">
            <w:pPr>
              <w:spacing w:before="100" w:beforeAutospacing="1" w:after="100" w:afterAutospacing="1" w:line="240" w:lineRule="auto"/>
              <w:ind w:right="150"/>
              <w:rPr>
                <w:rFonts w:ascii="Arial" w:eastAsia="Times New Roman" w:hAnsi="Arial" w:cs="Arial"/>
                <w:bCs/>
                <w:sz w:val="20"/>
                <w:szCs w:val="20"/>
                <w:lang w:eastAsia="en-AU"/>
              </w:rPr>
            </w:pPr>
            <w:r w:rsidRPr="005C7423">
              <w:rPr>
                <w:rFonts w:ascii="Arial" w:eastAsia="Times New Roman" w:hAnsi="Arial" w:cs="Arial"/>
                <w:bCs/>
                <w:sz w:val="20"/>
                <w:szCs w:val="20"/>
                <w:lang w:eastAsia="en-AU"/>
              </w:rPr>
              <w:t>The existing road network (whether trunk or non-trunk) is upgraded where necessary to cater for the impact from the development.</w:t>
            </w:r>
          </w:p>
          <w:tbl>
            <w:tblPr>
              <w:tblW w:w="4853"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853"/>
            </w:tblGrid>
            <w:tr w:rsidR="005C7423" w:rsidRPr="005C7423" w:rsidTr="00A76427">
              <w:trPr>
                <w:trHeight w:val="2570"/>
                <w:tblCellSpacing w:w="15" w:type="dxa"/>
              </w:trPr>
              <w:tc>
                <w:tcPr>
                  <w:tcW w:w="4793" w:type="dxa"/>
                  <w:tcBorders>
                    <w:top w:val="single" w:sz="6" w:space="0" w:color="CCCCCC"/>
                    <w:left w:val="single" w:sz="6" w:space="0" w:color="CCCCCC"/>
                    <w:bottom w:val="single" w:sz="6" w:space="0" w:color="CCCCCC"/>
                    <w:right w:val="single" w:sz="6" w:space="0" w:color="CCCCCC"/>
                  </w:tcBorders>
                  <w:vAlign w:val="center"/>
                  <w:hideMark/>
                </w:tcPr>
                <w:p w:rsidR="005C7423" w:rsidRPr="00A76427" w:rsidRDefault="005C7423" w:rsidP="005C7423">
                  <w:pPr>
                    <w:spacing w:before="100" w:beforeAutospacing="1" w:after="100" w:afterAutospacing="1" w:line="240" w:lineRule="auto"/>
                    <w:ind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Note - An applicant may be required to submit an Integrated Transport Assessment (ITA), prepared in accordance with Planning scheme policy - Integrated transport assessment to demonstrate compliance with this PO, when any of the following occurs:</w:t>
                  </w:r>
                </w:p>
                <w:p w:rsidR="005C7423" w:rsidRPr="00A76427" w:rsidRDefault="005C7423" w:rsidP="00020F61">
                  <w:pPr>
                    <w:numPr>
                      <w:ilvl w:val="0"/>
                      <w:numId w:val="24"/>
                    </w:numPr>
                    <w:spacing w:before="100" w:beforeAutospacing="1" w:after="100" w:afterAutospacing="1" w:line="240" w:lineRule="auto"/>
                    <w:ind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Development is within 200m of a transport sensitive location such as a school, shopping centre, bus or train station or a large generator of pedestrian or vehicular traffic;</w:t>
                  </w:r>
                </w:p>
                <w:p w:rsidR="005C7423" w:rsidRPr="00A76427" w:rsidRDefault="005C7423" w:rsidP="00020F61">
                  <w:pPr>
                    <w:numPr>
                      <w:ilvl w:val="0"/>
                      <w:numId w:val="24"/>
                    </w:numPr>
                    <w:spacing w:before="100" w:beforeAutospacing="1" w:after="100" w:afterAutospacing="1" w:line="240" w:lineRule="auto"/>
                    <w:ind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 xml:space="preserve">Forecast traffic to/from the development exceeds 5% of the </w:t>
                  </w:r>
                  <w:proofErr w:type="gramStart"/>
                  <w:r w:rsidRPr="00A76427">
                    <w:rPr>
                      <w:rFonts w:ascii="Arial" w:eastAsia="Times New Roman" w:hAnsi="Arial" w:cs="Arial"/>
                      <w:bCs/>
                      <w:sz w:val="18"/>
                      <w:szCs w:val="20"/>
                      <w:lang w:eastAsia="en-AU"/>
                    </w:rPr>
                    <w:t>two way</w:t>
                  </w:r>
                  <w:proofErr w:type="gramEnd"/>
                  <w:r w:rsidRPr="00A76427">
                    <w:rPr>
                      <w:rFonts w:ascii="Arial" w:eastAsia="Times New Roman" w:hAnsi="Arial" w:cs="Arial"/>
                      <w:bCs/>
                      <w:sz w:val="18"/>
                      <w:szCs w:val="20"/>
                      <w:lang w:eastAsia="en-AU"/>
                    </w:rPr>
                    <w:t xml:space="preserve"> flow on the adjoining road or intersection in the morning or afternoon transport peak within 10 years of the development completion;</w:t>
                  </w:r>
                </w:p>
                <w:p w:rsidR="005C7423" w:rsidRPr="00A76427" w:rsidRDefault="005C7423" w:rsidP="00020F61">
                  <w:pPr>
                    <w:numPr>
                      <w:ilvl w:val="0"/>
                      <w:numId w:val="24"/>
                    </w:numPr>
                    <w:spacing w:before="100" w:beforeAutospacing="1" w:after="100" w:afterAutospacing="1" w:line="240" w:lineRule="auto"/>
                    <w:ind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Development access onto a sub arterial, or arterial road or within 100m of a signalised intersection;</w:t>
                  </w:r>
                </w:p>
                <w:p w:rsidR="005C7423" w:rsidRPr="00A76427" w:rsidRDefault="005C7423" w:rsidP="00020F61">
                  <w:pPr>
                    <w:numPr>
                      <w:ilvl w:val="0"/>
                      <w:numId w:val="24"/>
                    </w:numPr>
                    <w:spacing w:before="100" w:beforeAutospacing="1" w:after="100" w:afterAutospacing="1" w:line="240" w:lineRule="auto"/>
                    <w:ind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Residential development greater than 50 lots or dwellings;</w:t>
                  </w:r>
                </w:p>
                <w:p w:rsidR="005C7423" w:rsidRPr="00A76427" w:rsidRDefault="005C7423" w:rsidP="00020F61">
                  <w:pPr>
                    <w:numPr>
                      <w:ilvl w:val="0"/>
                      <w:numId w:val="24"/>
                    </w:numPr>
                    <w:spacing w:before="100" w:beforeAutospacing="1" w:after="100" w:afterAutospacing="1" w:line="240" w:lineRule="auto"/>
                    <w:ind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Offices greater than 4,000m</w:t>
                  </w:r>
                  <w:r w:rsidRPr="00A76427">
                    <w:rPr>
                      <w:rFonts w:ascii="Arial" w:eastAsia="Times New Roman" w:hAnsi="Arial" w:cs="Arial"/>
                      <w:bCs/>
                      <w:sz w:val="18"/>
                      <w:szCs w:val="20"/>
                      <w:vertAlign w:val="superscript"/>
                      <w:lang w:eastAsia="en-AU"/>
                    </w:rPr>
                    <w:t>2</w:t>
                  </w:r>
                  <w:r w:rsidRPr="00A76427">
                    <w:rPr>
                      <w:rFonts w:ascii="Arial" w:eastAsia="Times New Roman" w:hAnsi="Arial" w:cs="Arial"/>
                      <w:bCs/>
                      <w:sz w:val="18"/>
                      <w:szCs w:val="20"/>
                      <w:lang w:eastAsia="en-AU"/>
                    </w:rPr>
                    <w:t> Gross Floor Area (GFA);</w:t>
                  </w:r>
                </w:p>
                <w:p w:rsidR="005C7423" w:rsidRPr="00A76427" w:rsidRDefault="005C7423" w:rsidP="00020F61">
                  <w:pPr>
                    <w:numPr>
                      <w:ilvl w:val="0"/>
                      <w:numId w:val="24"/>
                    </w:numPr>
                    <w:spacing w:before="100" w:beforeAutospacing="1" w:after="100" w:afterAutospacing="1" w:line="240" w:lineRule="auto"/>
                    <w:ind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lastRenderedPageBreak/>
                    <w:t>Retail activities including Hardware and trade supplies, Showroom, Shop or Shopping centre greater than 1,000m</w:t>
                  </w:r>
                  <w:r w:rsidRPr="00A76427">
                    <w:rPr>
                      <w:rFonts w:ascii="Arial" w:eastAsia="Times New Roman" w:hAnsi="Arial" w:cs="Arial"/>
                      <w:bCs/>
                      <w:sz w:val="18"/>
                      <w:szCs w:val="20"/>
                      <w:vertAlign w:val="superscript"/>
                      <w:lang w:eastAsia="en-AU"/>
                    </w:rPr>
                    <w:t>2</w:t>
                  </w:r>
                  <w:r w:rsidRPr="00A76427">
                    <w:rPr>
                      <w:rFonts w:ascii="Arial" w:eastAsia="Times New Roman" w:hAnsi="Arial" w:cs="Arial"/>
                      <w:bCs/>
                      <w:sz w:val="18"/>
                      <w:szCs w:val="20"/>
                      <w:lang w:eastAsia="en-AU"/>
                    </w:rPr>
                    <w:t> GFA;</w:t>
                  </w:r>
                </w:p>
                <w:p w:rsidR="005C7423" w:rsidRPr="00A76427" w:rsidRDefault="005C7423" w:rsidP="00020F61">
                  <w:pPr>
                    <w:numPr>
                      <w:ilvl w:val="0"/>
                      <w:numId w:val="24"/>
                    </w:numPr>
                    <w:spacing w:before="100" w:beforeAutospacing="1" w:after="100" w:afterAutospacing="1" w:line="240" w:lineRule="auto"/>
                    <w:ind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Warehouses and Industry greater than 6,000m</w:t>
                  </w:r>
                  <w:r w:rsidRPr="00A76427">
                    <w:rPr>
                      <w:rFonts w:ascii="Arial" w:eastAsia="Times New Roman" w:hAnsi="Arial" w:cs="Arial"/>
                      <w:bCs/>
                      <w:i/>
                      <w:iCs/>
                      <w:sz w:val="18"/>
                      <w:szCs w:val="20"/>
                      <w:vertAlign w:val="superscript"/>
                      <w:lang w:eastAsia="en-AU"/>
                    </w:rPr>
                    <w:t>2</w:t>
                  </w:r>
                  <w:r w:rsidRPr="00A76427">
                    <w:rPr>
                      <w:rFonts w:ascii="Arial" w:eastAsia="Times New Roman" w:hAnsi="Arial" w:cs="Arial"/>
                      <w:bCs/>
                      <w:sz w:val="18"/>
                      <w:szCs w:val="20"/>
                      <w:lang w:eastAsia="en-AU"/>
                    </w:rPr>
                    <w:t> GFA;</w:t>
                  </w:r>
                </w:p>
                <w:p w:rsidR="005C7423" w:rsidRPr="00A76427" w:rsidRDefault="005C7423" w:rsidP="00020F61">
                  <w:pPr>
                    <w:numPr>
                      <w:ilvl w:val="0"/>
                      <w:numId w:val="24"/>
                    </w:numPr>
                    <w:spacing w:before="100" w:beforeAutospacing="1" w:after="100" w:afterAutospacing="1" w:line="240" w:lineRule="auto"/>
                    <w:ind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On-site carpark greater than 100 spaces;</w:t>
                  </w:r>
                </w:p>
                <w:p w:rsidR="005C7423" w:rsidRPr="00A76427" w:rsidRDefault="005C7423" w:rsidP="00020F61">
                  <w:pPr>
                    <w:numPr>
                      <w:ilvl w:val="0"/>
                      <w:numId w:val="24"/>
                    </w:numPr>
                    <w:spacing w:before="100" w:beforeAutospacing="1" w:after="100" w:afterAutospacing="1" w:line="240" w:lineRule="auto"/>
                    <w:ind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Development has a trip generation rate of 100 vehicles or more within the peak hour;</w:t>
                  </w:r>
                </w:p>
                <w:p w:rsidR="005C7423" w:rsidRPr="005C7423" w:rsidRDefault="005C7423" w:rsidP="00020F61">
                  <w:pPr>
                    <w:numPr>
                      <w:ilvl w:val="0"/>
                      <w:numId w:val="24"/>
                    </w:numPr>
                    <w:spacing w:before="100" w:beforeAutospacing="1" w:after="100" w:afterAutospacing="1" w:line="240" w:lineRule="auto"/>
                    <w:ind w:right="150"/>
                    <w:rPr>
                      <w:rFonts w:ascii="Arial" w:eastAsia="Times New Roman" w:hAnsi="Arial" w:cs="Arial"/>
                      <w:bCs/>
                      <w:sz w:val="20"/>
                      <w:szCs w:val="20"/>
                      <w:lang w:eastAsia="en-AU"/>
                    </w:rPr>
                  </w:pPr>
                  <w:r w:rsidRPr="00A76427">
                    <w:rPr>
                      <w:rFonts w:ascii="Arial" w:eastAsia="Times New Roman" w:hAnsi="Arial" w:cs="Arial"/>
                      <w:bCs/>
                      <w:sz w:val="18"/>
                      <w:szCs w:val="20"/>
                      <w:lang w:eastAsia="en-AU"/>
                    </w:rPr>
                    <w:t>Development which dissects or significantly impacts on an environmental area or an environmental corridor.</w:t>
                  </w:r>
                </w:p>
              </w:tc>
            </w:tr>
          </w:tbl>
          <w:p w:rsidR="005C7423" w:rsidRPr="00A76427" w:rsidRDefault="008C7B91" w:rsidP="005C7423">
            <w:pPr>
              <w:spacing w:before="100" w:beforeAutospacing="1" w:after="100" w:afterAutospacing="1" w:line="240" w:lineRule="auto"/>
              <w:ind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lastRenderedPageBreak/>
              <w:t xml:space="preserve">The ITA is to review the development’s impact upon the external road network for the period of 10 years from completion of the development. The ITA is to provide </w:t>
            </w:r>
            <w:proofErr w:type="gramStart"/>
            <w:r w:rsidRPr="00A76427">
              <w:rPr>
                <w:rFonts w:ascii="Arial" w:eastAsia="Times New Roman" w:hAnsi="Arial" w:cs="Arial"/>
                <w:bCs/>
                <w:sz w:val="18"/>
                <w:szCs w:val="20"/>
                <w:lang w:eastAsia="en-AU"/>
              </w:rPr>
              <w:t>sufficient</w:t>
            </w:r>
            <w:proofErr w:type="gramEnd"/>
            <w:r w:rsidRPr="00A76427">
              <w:rPr>
                <w:rFonts w:ascii="Arial" w:eastAsia="Times New Roman" w:hAnsi="Arial" w:cs="Arial"/>
                <w:bCs/>
                <w:sz w:val="18"/>
                <w:szCs w:val="20"/>
                <w:lang w:eastAsia="en-AU"/>
              </w:rPr>
              <w:t xml:space="preserve">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tbl>
            <w:tblPr>
              <w:tblW w:w="4712"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712"/>
            </w:tblGrid>
            <w:tr w:rsidR="008C7B91" w:rsidRPr="00A76427" w:rsidTr="00A76427">
              <w:trPr>
                <w:trHeight w:val="485"/>
                <w:tblCellSpacing w:w="15" w:type="dxa"/>
              </w:trPr>
              <w:tc>
                <w:tcPr>
                  <w:tcW w:w="4652" w:type="dxa"/>
                  <w:tcBorders>
                    <w:top w:val="single" w:sz="6" w:space="0" w:color="CCCCCC"/>
                    <w:left w:val="single" w:sz="6" w:space="0" w:color="CCCCCC"/>
                    <w:bottom w:val="single" w:sz="6" w:space="0" w:color="CCCCCC"/>
                    <w:right w:val="single" w:sz="6" w:space="0" w:color="CCCCCC"/>
                  </w:tcBorders>
                  <w:vAlign w:val="center"/>
                  <w:hideMark/>
                </w:tcPr>
                <w:p w:rsidR="008C7B91" w:rsidRPr="00A76427" w:rsidRDefault="008C7B91" w:rsidP="008C7B91">
                  <w:pPr>
                    <w:spacing w:before="100" w:beforeAutospacing="1" w:after="100" w:afterAutospacing="1" w:line="240" w:lineRule="auto"/>
                    <w:ind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Note - The road network is mapped on Overlay map - Road hierarchy.</w:t>
                  </w:r>
                </w:p>
              </w:tc>
            </w:tr>
          </w:tbl>
          <w:p w:rsidR="008C7B91" w:rsidRPr="00A76427" w:rsidRDefault="008C7B91" w:rsidP="008C7B91">
            <w:pPr>
              <w:spacing w:before="100" w:beforeAutospacing="1" w:after="100" w:afterAutospacing="1" w:line="240" w:lineRule="auto"/>
              <w:ind w:right="150"/>
              <w:rPr>
                <w:rFonts w:ascii="Arial" w:eastAsia="Times New Roman" w:hAnsi="Arial" w:cs="Arial"/>
                <w:bCs/>
                <w:vanish/>
                <w:sz w:val="18"/>
                <w:szCs w:val="20"/>
                <w:lang w:eastAsia="en-AU"/>
              </w:rPr>
            </w:pPr>
          </w:p>
          <w:tbl>
            <w:tblPr>
              <w:tblW w:w="4753"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753"/>
            </w:tblGrid>
            <w:tr w:rsidR="008C7B91" w:rsidRPr="00A76427" w:rsidTr="00A76427">
              <w:trPr>
                <w:trHeight w:val="493"/>
                <w:tblCellSpacing w:w="15" w:type="dxa"/>
              </w:trPr>
              <w:tc>
                <w:tcPr>
                  <w:tcW w:w="4693" w:type="dxa"/>
                  <w:tcBorders>
                    <w:top w:val="single" w:sz="6" w:space="0" w:color="CCCCCC"/>
                    <w:left w:val="single" w:sz="6" w:space="0" w:color="CCCCCC"/>
                    <w:bottom w:val="single" w:sz="6" w:space="0" w:color="CCCCCC"/>
                    <w:right w:val="single" w:sz="6" w:space="0" w:color="CCCCCC"/>
                  </w:tcBorders>
                  <w:vAlign w:val="center"/>
                  <w:hideMark/>
                </w:tcPr>
                <w:p w:rsidR="008C7B91" w:rsidRPr="00A76427" w:rsidRDefault="008C7B91" w:rsidP="008C7B91">
                  <w:pPr>
                    <w:spacing w:before="100" w:beforeAutospacing="1" w:after="100" w:afterAutospacing="1" w:line="240" w:lineRule="auto"/>
                    <w:ind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Note - The primary and secondary active transport network is mapped on Overlay map - Active transport.</w:t>
                  </w:r>
                </w:p>
              </w:tc>
            </w:tr>
          </w:tbl>
          <w:p w:rsidR="005C7423" w:rsidRPr="004A76DB" w:rsidRDefault="005C7423" w:rsidP="005C7423">
            <w:pPr>
              <w:spacing w:before="100" w:beforeAutospacing="1" w:after="100" w:afterAutospacing="1" w:line="240" w:lineRule="auto"/>
              <w:ind w:right="150"/>
              <w:rPr>
                <w:rFonts w:ascii="Arial" w:eastAsia="Times New Roman" w:hAnsi="Arial" w:cs="Arial"/>
                <w:b/>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b/>
                <w:bCs/>
                <w:sz w:val="20"/>
                <w:szCs w:val="20"/>
                <w:lang w:eastAsia="en-AU"/>
              </w:rPr>
              <w:lastRenderedPageBreak/>
              <w:t>E38.1</w:t>
            </w:r>
          </w:p>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sz w:val="20"/>
                <w:szCs w:val="20"/>
                <w:lang w:eastAsia="en-AU"/>
              </w:rPr>
              <w:t>New intersections onto existing roads are designed to accommodate traffic volumes and traffic movements taken from a date 10 years from the date of completion of the last stage of the development. Detailed design is to be in accordance with Planning scheme policy - Integrated design.</w:t>
            </w:r>
          </w:p>
          <w:tbl>
            <w:tblPr>
              <w:tblW w:w="559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594"/>
            </w:tblGrid>
            <w:tr w:rsidR="002F64BA" w:rsidRPr="00A76427" w:rsidTr="002F64BA">
              <w:trPr>
                <w:trHeight w:val="308"/>
                <w:tblCellSpacing w:w="15" w:type="dxa"/>
              </w:trPr>
              <w:tc>
                <w:tcPr>
                  <w:tcW w:w="5534" w:type="dxa"/>
                  <w:tcBorders>
                    <w:top w:val="single" w:sz="6" w:space="0" w:color="CCCCCC"/>
                    <w:left w:val="single" w:sz="6" w:space="0" w:color="CCCCCC"/>
                    <w:bottom w:val="single" w:sz="6" w:space="0" w:color="CCCCCC"/>
                    <w:right w:val="single" w:sz="6" w:space="0" w:color="CCCCCC"/>
                  </w:tcBorders>
                  <w:vAlign w:val="center"/>
                  <w:hideMark/>
                </w:tcPr>
                <w:p w:rsidR="002F64BA" w:rsidRPr="00A76427" w:rsidRDefault="002F64BA" w:rsidP="002F64BA">
                  <w:pPr>
                    <w:spacing w:before="100" w:beforeAutospacing="1" w:after="100" w:afterAutospacing="1" w:line="240" w:lineRule="auto"/>
                    <w:ind w:left="150" w:right="150"/>
                    <w:rPr>
                      <w:rFonts w:ascii="Arial" w:eastAsia="Times New Roman" w:hAnsi="Arial" w:cs="Arial"/>
                      <w:sz w:val="18"/>
                      <w:szCs w:val="20"/>
                      <w:lang w:eastAsia="en-AU"/>
                    </w:rPr>
                  </w:pPr>
                  <w:r w:rsidRPr="00A76427">
                    <w:rPr>
                      <w:rFonts w:ascii="Arial" w:eastAsia="Times New Roman" w:hAnsi="Arial" w:cs="Arial"/>
                      <w:sz w:val="18"/>
                      <w:szCs w:val="20"/>
                      <w:lang w:eastAsia="en-AU"/>
                    </w:rPr>
                    <w:t>Note - All turns vehicular access to existing lots is to be retained at new road intersections wherever practicable.</w:t>
                  </w:r>
                </w:p>
              </w:tc>
            </w:tr>
          </w:tbl>
          <w:p w:rsidR="002F64BA" w:rsidRPr="00A76427" w:rsidRDefault="002F64BA" w:rsidP="002F64BA">
            <w:pPr>
              <w:spacing w:before="100" w:beforeAutospacing="1" w:after="100" w:afterAutospacing="1" w:line="240" w:lineRule="auto"/>
              <w:ind w:left="150" w:right="150"/>
              <w:rPr>
                <w:rFonts w:ascii="Arial" w:eastAsia="Times New Roman" w:hAnsi="Arial" w:cs="Arial"/>
                <w:vanish/>
                <w:sz w:val="18"/>
                <w:szCs w:val="20"/>
                <w:lang w:eastAsia="en-AU"/>
              </w:rPr>
            </w:pPr>
          </w:p>
          <w:tbl>
            <w:tblPr>
              <w:tblW w:w="557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578"/>
            </w:tblGrid>
            <w:tr w:rsidR="002F64BA" w:rsidRPr="00A76427" w:rsidTr="002F64BA">
              <w:trPr>
                <w:trHeight w:val="321"/>
                <w:tblCellSpacing w:w="15" w:type="dxa"/>
              </w:trPr>
              <w:tc>
                <w:tcPr>
                  <w:tcW w:w="5518" w:type="dxa"/>
                  <w:tcBorders>
                    <w:top w:val="single" w:sz="6" w:space="0" w:color="CCCCCC"/>
                    <w:left w:val="single" w:sz="6" w:space="0" w:color="CCCCCC"/>
                    <w:bottom w:val="single" w:sz="6" w:space="0" w:color="CCCCCC"/>
                    <w:right w:val="single" w:sz="6" w:space="0" w:color="CCCCCC"/>
                  </w:tcBorders>
                  <w:vAlign w:val="center"/>
                  <w:hideMark/>
                </w:tcPr>
                <w:p w:rsidR="002F64BA" w:rsidRPr="00A76427" w:rsidRDefault="002F64BA" w:rsidP="002F64BA">
                  <w:pPr>
                    <w:spacing w:before="100" w:beforeAutospacing="1" w:after="100" w:afterAutospacing="1" w:line="240" w:lineRule="auto"/>
                    <w:ind w:left="150" w:right="150"/>
                    <w:rPr>
                      <w:rFonts w:ascii="Arial" w:eastAsia="Times New Roman" w:hAnsi="Arial" w:cs="Arial"/>
                      <w:sz w:val="18"/>
                      <w:szCs w:val="20"/>
                      <w:lang w:eastAsia="en-AU"/>
                    </w:rPr>
                  </w:pPr>
                  <w:r w:rsidRPr="00A76427">
                    <w:rPr>
                      <w:rFonts w:ascii="Arial" w:eastAsia="Times New Roman" w:hAnsi="Arial" w:cs="Arial"/>
                      <w:sz w:val="18"/>
                      <w:szCs w:val="20"/>
                      <w:lang w:eastAsia="en-AU"/>
                    </w:rPr>
                    <w:t xml:space="preserve">Note - Existing on-street parking is to be retained at new road intersections and along road frontages wherever practicable. </w:t>
                  </w:r>
                </w:p>
              </w:tc>
            </w:tr>
          </w:tbl>
          <w:p w:rsidR="005C7423" w:rsidRPr="004A76DB" w:rsidRDefault="005C7423"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5C7423" w:rsidRPr="004A76DB" w:rsidRDefault="005C7423"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5C7423" w:rsidRPr="004A76DB" w:rsidRDefault="005C7423"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5C7423" w:rsidRPr="004A76DB" w:rsidTr="006147D7">
        <w:trPr>
          <w:tblCellSpacing w:w="15" w:type="dxa"/>
        </w:trPr>
        <w:tc>
          <w:tcPr>
            <w:tcW w:w="4877" w:type="dxa"/>
            <w:vMerge/>
            <w:tcBorders>
              <w:left w:val="outset" w:sz="6" w:space="0" w:color="auto"/>
              <w:right w:val="outset" w:sz="6" w:space="0" w:color="auto"/>
            </w:tcBorders>
          </w:tcPr>
          <w:p w:rsidR="005C7423" w:rsidRPr="004A76DB" w:rsidRDefault="005C7423"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b/>
                <w:bCs/>
                <w:sz w:val="20"/>
                <w:szCs w:val="20"/>
                <w:lang w:eastAsia="en-AU"/>
              </w:rPr>
              <w:t>E38.2</w:t>
            </w:r>
          </w:p>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sz w:val="20"/>
                <w:szCs w:val="20"/>
                <w:lang w:eastAsia="en-AU"/>
              </w:rPr>
              <w:t>Existing intersections external to the site are upgraded as necessary to accommodate increased traffic from the development.  Design is in accordance with Planning scheme policy - Operational works inspection, maintenance and bonding procedures.</w:t>
            </w:r>
          </w:p>
          <w:tbl>
            <w:tblPr>
              <w:tblW w:w="567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678"/>
            </w:tblGrid>
            <w:tr w:rsidR="002F64BA" w:rsidRPr="002F64BA" w:rsidTr="002F64BA">
              <w:trPr>
                <w:trHeight w:val="522"/>
                <w:tblCellSpacing w:w="15" w:type="dxa"/>
              </w:trPr>
              <w:tc>
                <w:tcPr>
                  <w:tcW w:w="5618" w:type="dxa"/>
                  <w:tcBorders>
                    <w:top w:val="single" w:sz="6" w:space="0" w:color="CCCCCC"/>
                    <w:left w:val="single" w:sz="6" w:space="0" w:color="CCCCCC"/>
                    <w:bottom w:val="single" w:sz="6" w:space="0" w:color="CCCCCC"/>
                    <w:right w:val="single" w:sz="6" w:space="0" w:color="CCCCCC"/>
                  </w:tcBorders>
                  <w:vAlign w:val="center"/>
                  <w:hideMark/>
                </w:tcPr>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sz w:val="20"/>
                      <w:szCs w:val="20"/>
                      <w:lang w:eastAsia="en-AU"/>
                    </w:rPr>
                    <w:t>Note - All turns vehicular access to existing lots is to be retained at new road intersections wherever practicable.</w:t>
                  </w:r>
                </w:p>
              </w:tc>
            </w:tr>
          </w:tbl>
          <w:p w:rsidR="002F64BA" w:rsidRPr="002F64BA" w:rsidRDefault="002F64BA" w:rsidP="002F64BA">
            <w:pPr>
              <w:spacing w:before="100" w:beforeAutospacing="1" w:after="100" w:afterAutospacing="1" w:line="240" w:lineRule="auto"/>
              <w:ind w:left="150" w:right="150"/>
              <w:rPr>
                <w:rFonts w:ascii="Arial" w:eastAsia="Times New Roman" w:hAnsi="Arial" w:cs="Arial"/>
                <w:vanish/>
                <w:sz w:val="20"/>
                <w:szCs w:val="20"/>
                <w:lang w:eastAsia="en-AU"/>
              </w:rPr>
            </w:pPr>
          </w:p>
          <w:tbl>
            <w:tblPr>
              <w:tblW w:w="562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628"/>
            </w:tblGrid>
            <w:tr w:rsidR="002F64BA" w:rsidRPr="002F64BA" w:rsidTr="002F64BA">
              <w:trPr>
                <w:trHeight w:val="321"/>
                <w:tblCellSpacing w:w="15" w:type="dxa"/>
              </w:trPr>
              <w:tc>
                <w:tcPr>
                  <w:tcW w:w="5568" w:type="dxa"/>
                  <w:tcBorders>
                    <w:top w:val="single" w:sz="6" w:space="0" w:color="CCCCCC"/>
                    <w:left w:val="single" w:sz="6" w:space="0" w:color="CCCCCC"/>
                    <w:bottom w:val="single" w:sz="6" w:space="0" w:color="CCCCCC"/>
                    <w:right w:val="single" w:sz="6" w:space="0" w:color="CCCCCC"/>
                  </w:tcBorders>
                  <w:vAlign w:val="center"/>
                  <w:hideMark/>
                </w:tcPr>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sz w:val="20"/>
                      <w:szCs w:val="20"/>
                      <w:lang w:eastAsia="en-AU"/>
                    </w:rPr>
                    <w:t>Note - Existing on-street parking is to be retained at upgraded road intersections and along road frontages wherever practicable.</w:t>
                  </w:r>
                </w:p>
              </w:tc>
            </w:tr>
          </w:tbl>
          <w:p w:rsidR="005C7423" w:rsidRPr="004A76DB" w:rsidRDefault="005C7423"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5C7423" w:rsidRPr="004A76DB" w:rsidRDefault="005C7423"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5C7423" w:rsidRPr="004A76DB" w:rsidRDefault="005C7423"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5C7423" w:rsidRPr="004A76DB" w:rsidTr="006147D7">
        <w:trPr>
          <w:tblCellSpacing w:w="15" w:type="dxa"/>
        </w:trPr>
        <w:tc>
          <w:tcPr>
            <w:tcW w:w="4877" w:type="dxa"/>
            <w:vMerge/>
            <w:tcBorders>
              <w:left w:val="outset" w:sz="6" w:space="0" w:color="auto"/>
              <w:bottom w:val="outset" w:sz="6" w:space="0" w:color="auto"/>
              <w:right w:val="outset" w:sz="6" w:space="0" w:color="auto"/>
            </w:tcBorders>
          </w:tcPr>
          <w:p w:rsidR="005C7423" w:rsidRPr="004A76DB" w:rsidRDefault="005C7423"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b/>
                <w:bCs/>
                <w:sz w:val="20"/>
                <w:szCs w:val="20"/>
                <w:lang w:eastAsia="en-AU"/>
              </w:rPr>
              <w:t>E38.3</w:t>
            </w:r>
          </w:p>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sz w:val="20"/>
                <w:szCs w:val="20"/>
                <w:lang w:eastAsia="en-AU"/>
              </w:rPr>
              <w:t>The active transport network is extended in accordance with Planning scheme policy - Integrated design.</w:t>
            </w:r>
          </w:p>
          <w:p w:rsidR="005C7423" w:rsidRPr="004A76DB" w:rsidRDefault="005C7423"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5C7423" w:rsidRPr="004A76DB" w:rsidRDefault="005C7423"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5C7423" w:rsidRPr="004A76DB" w:rsidRDefault="005C7423"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2F64BA" w:rsidRPr="002F64BA" w:rsidRDefault="002F64BA" w:rsidP="002F64BA">
            <w:pPr>
              <w:spacing w:before="100" w:beforeAutospacing="1" w:after="100" w:afterAutospacing="1" w:line="240" w:lineRule="auto"/>
              <w:ind w:left="150" w:right="150"/>
              <w:rPr>
                <w:rFonts w:ascii="Arial" w:eastAsia="Times New Roman" w:hAnsi="Arial" w:cs="Arial"/>
                <w:b/>
                <w:bCs/>
                <w:sz w:val="20"/>
                <w:szCs w:val="20"/>
                <w:lang w:eastAsia="en-AU"/>
              </w:rPr>
            </w:pPr>
            <w:r w:rsidRPr="002F64BA">
              <w:rPr>
                <w:rFonts w:ascii="Arial" w:eastAsia="Times New Roman" w:hAnsi="Arial" w:cs="Arial"/>
                <w:b/>
                <w:bCs/>
                <w:sz w:val="20"/>
                <w:szCs w:val="20"/>
                <w:lang w:eastAsia="en-AU"/>
              </w:rPr>
              <w:t>PO39</w:t>
            </w:r>
          </w:p>
          <w:p w:rsidR="002F64BA" w:rsidRPr="002F64BA" w:rsidRDefault="002F64BA" w:rsidP="002F64BA">
            <w:pPr>
              <w:spacing w:before="100" w:beforeAutospacing="1" w:after="100" w:afterAutospacing="1" w:line="240" w:lineRule="auto"/>
              <w:ind w:left="150" w:right="150"/>
              <w:rPr>
                <w:rFonts w:ascii="Arial" w:eastAsia="Times New Roman" w:hAnsi="Arial" w:cs="Arial"/>
                <w:bCs/>
                <w:sz w:val="20"/>
                <w:szCs w:val="20"/>
                <w:lang w:eastAsia="en-AU"/>
              </w:rPr>
            </w:pPr>
            <w:r w:rsidRPr="002F64BA">
              <w:rPr>
                <w:rFonts w:ascii="Arial" w:eastAsia="Times New Roman" w:hAnsi="Arial" w:cs="Arial"/>
                <w:bCs/>
                <w:sz w:val="20"/>
                <w:szCs w:val="20"/>
                <w:lang w:eastAsia="en-AU"/>
              </w:rPr>
              <w:t>New intersections along all streets and roads are located and designed to provide safe and convenient movements for all users.</w:t>
            </w:r>
          </w:p>
          <w:tbl>
            <w:tblPr>
              <w:tblW w:w="484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841"/>
            </w:tblGrid>
            <w:tr w:rsidR="002F64BA" w:rsidRPr="00A76427" w:rsidTr="002F64BA">
              <w:trPr>
                <w:trHeight w:val="301"/>
                <w:tblCellSpacing w:w="15" w:type="dxa"/>
              </w:trPr>
              <w:tc>
                <w:tcPr>
                  <w:tcW w:w="4781" w:type="dxa"/>
                  <w:tcBorders>
                    <w:top w:val="single" w:sz="6" w:space="0" w:color="CCCCCC"/>
                    <w:left w:val="single" w:sz="6" w:space="0" w:color="CCCCCC"/>
                    <w:bottom w:val="single" w:sz="6" w:space="0" w:color="CCCCCC"/>
                    <w:right w:val="single" w:sz="6" w:space="0" w:color="CCCCCC"/>
                  </w:tcBorders>
                  <w:vAlign w:val="center"/>
                  <w:hideMark/>
                </w:tcPr>
                <w:p w:rsidR="002F64BA" w:rsidRPr="00A76427" w:rsidRDefault="002F64BA" w:rsidP="002F64BA">
                  <w:pPr>
                    <w:spacing w:before="100" w:beforeAutospacing="1" w:after="100" w:afterAutospacing="1" w:line="240" w:lineRule="auto"/>
                    <w:ind w:left="150"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Note - Refer Planning scheme policy - Integrated design and Planning scheme policy - Operational works inspection, maintenance and bonding procedures for design and construction standards.</w:t>
                  </w:r>
                </w:p>
              </w:tc>
            </w:tr>
          </w:tbl>
          <w:p w:rsidR="002F64BA" w:rsidRPr="00A76427" w:rsidRDefault="002F64BA" w:rsidP="002F64BA">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82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824"/>
            </w:tblGrid>
            <w:tr w:rsidR="002F64BA" w:rsidRPr="00A76427" w:rsidTr="002F64BA">
              <w:trPr>
                <w:trHeight w:val="655"/>
                <w:tblCellSpacing w:w="15" w:type="dxa"/>
              </w:trPr>
              <w:tc>
                <w:tcPr>
                  <w:tcW w:w="4764" w:type="dxa"/>
                  <w:tcBorders>
                    <w:top w:val="single" w:sz="6" w:space="0" w:color="CCCCCC"/>
                    <w:left w:val="single" w:sz="6" w:space="0" w:color="CCCCCC"/>
                    <w:bottom w:val="single" w:sz="6" w:space="0" w:color="CCCCCC"/>
                    <w:right w:val="single" w:sz="6" w:space="0" w:color="CCCCCC"/>
                  </w:tcBorders>
                  <w:vAlign w:val="center"/>
                  <w:hideMark/>
                </w:tcPr>
                <w:p w:rsidR="002F64BA" w:rsidRPr="00A76427" w:rsidRDefault="002F64BA" w:rsidP="002F64BA">
                  <w:pPr>
                    <w:spacing w:before="100" w:beforeAutospacing="1" w:after="100" w:afterAutospacing="1" w:line="240" w:lineRule="auto"/>
                    <w:ind w:left="150"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lastRenderedPageBreak/>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r>
          </w:tbl>
          <w:p w:rsidR="00DE0B08" w:rsidRPr="004A76DB" w:rsidRDefault="00DE0B08"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b/>
                <w:bCs/>
                <w:sz w:val="20"/>
                <w:szCs w:val="20"/>
                <w:lang w:eastAsia="en-AU"/>
              </w:rPr>
              <w:lastRenderedPageBreak/>
              <w:t>E39</w:t>
            </w:r>
          </w:p>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sz w:val="20"/>
                <w:szCs w:val="20"/>
                <w:lang w:eastAsia="en-AU"/>
              </w:rPr>
              <w:t>New intersection spacing (centreline – centreline) along a through road conforms with the following:</w:t>
            </w:r>
          </w:p>
          <w:p w:rsidR="002F64BA" w:rsidRPr="002F64BA" w:rsidRDefault="002F64BA" w:rsidP="00020F61">
            <w:pPr>
              <w:numPr>
                <w:ilvl w:val="0"/>
                <w:numId w:val="25"/>
              </w:numPr>
              <w:spacing w:before="100" w:beforeAutospacing="1" w:after="100" w:afterAutospacing="1" w:line="240" w:lineRule="auto"/>
              <w:ind w:right="150"/>
              <w:rPr>
                <w:rFonts w:ascii="Arial" w:eastAsia="Times New Roman" w:hAnsi="Arial" w:cs="Arial"/>
                <w:sz w:val="20"/>
                <w:szCs w:val="20"/>
                <w:lang w:eastAsia="en-AU"/>
              </w:rPr>
            </w:pPr>
            <w:r w:rsidRPr="002F64BA">
              <w:rPr>
                <w:rFonts w:ascii="Arial" w:eastAsia="Times New Roman" w:hAnsi="Arial" w:cs="Arial"/>
                <w:sz w:val="20"/>
                <w:szCs w:val="20"/>
                <w:lang w:eastAsia="en-AU"/>
              </w:rPr>
              <w:t>where the through road provides an access function;</w:t>
            </w:r>
          </w:p>
          <w:p w:rsidR="002F64BA" w:rsidRPr="002F64BA" w:rsidRDefault="002F64BA" w:rsidP="00020F61">
            <w:pPr>
              <w:numPr>
                <w:ilvl w:val="1"/>
                <w:numId w:val="25"/>
              </w:numPr>
              <w:spacing w:before="100" w:beforeAutospacing="1" w:after="100" w:afterAutospacing="1" w:line="240" w:lineRule="auto"/>
              <w:ind w:right="150"/>
              <w:rPr>
                <w:rFonts w:ascii="Arial" w:eastAsia="Times New Roman" w:hAnsi="Arial" w:cs="Arial"/>
                <w:sz w:val="20"/>
                <w:szCs w:val="20"/>
                <w:lang w:eastAsia="en-AU"/>
              </w:rPr>
            </w:pPr>
            <w:r w:rsidRPr="002F64BA">
              <w:rPr>
                <w:rFonts w:ascii="Arial" w:eastAsia="Times New Roman" w:hAnsi="Arial" w:cs="Arial"/>
                <w:sz w:val="20"/>
                <w:szCs w:val="20"/>
                <w:lang w:eastAsia="en-AU"/>
              </w:rPr>
              <w:t>intersecting road located on the same side = 60 metres;</w:t>
            </w:r>
          </w:p>
          <w:p w:rsidR="002F64BA" w:rsidRPr="002F64BA" w:rsidRDefault="002F64BA" w:rsidP="00020F61">
            <w:pPr>
              <w:numPr>
                <w:ilvl w:val="1"/>
                <w:numId w:val="25"/>
              </w:numPr>
              <w:spacing w:before="100" w:beforeAutospacing="1" w:after="100" w:afterAutospacing="1" w:line="240" w:lineRule="auto"/>
              <w:ind w:right="150"/>
              <w:rPr>
                <w:rFonts w:ascii="Arial" w:eastAsia="Times New Roman" w:hAnsi="Arial" w:cs="Arial"/>
                <w:sz w:val="20"/>
                <w:szCs w:val="20"/>
                <w:lang w:eastAsia="en-AU"/>
              </w:rPr>
            </w:pPr>
            <w:r w:rsidRPr="002F64BA">
              <w:rPr>
                <w:rFonts w:ascii="Arial" w:eastAsia="Times New Roman" w:hAnsi="Arial" w:cs="Arial"/>
                <w:sz w:val="20"/>
                <w:szCs w:val="20"/>
                <w:lang w:eastAsia="en-AU"/>
              </w:rPr>
              <w:t>intersecting road located on opposite side (Left Right Stagger) = 60 metres;</w:t>
            </w:r>
          </w:p>
          <w:p w:rsidR="002F64BA" w:rsidRPr="002F64BA" w:rsidRDefault="002F64BA" w:rsidP="00020F61">
            <w:pPr>
              <w:numPr>
                <w:ilvl w:val="1"/>
                <w:numId w:val="25"/>
              </w:numPr>
              <w:spacing w:before="100" w:beforeAutospacing="1" w:after="100" w:afterAutospacing="1" w:line="240" w:lineRule="auto"/>
              <w:ind w:right="150"/>
              <w:rPr>
                <w:rFonts w:ascii="Arial" w:eastAsia="Times New Roman" w:hAnsi="Arial" w:cs="Arial"/>
                <w:sz w:val="20"/>
                <w:szCs w:val="20"/>
                <w:lang w:eastAsia="en-AU"/>
              </w:rPr>
            </w:pPr>
            <w:r w:rsidRPr="002F64BA">
              <w:rPr>
                <w:rFonts w:ascii="Arial" w:eastAsia="Times New Roman" w:hAnsi="Arial" w:cs="Arial"/>
                <w:sz w:val="20"/>
                <w:szCs w:val="20"/>
                <w:lang w:eastAsia="en-AU"/>
              </w:rPr>
              <w:t>intersecting road located on opposite side (Right Left Stagger) = 40 metres.</w:t>
            </w:r>
          </w:p>
          <w:p w:rsidR="002F64BA" w:rsidRPr="002F64BA" w:rsidRDefault="002F64BA" w:rsidP="00020F61">
            <w:pPr>
              <w:numPr>
                <w:ilvl w:val="0"/>
                <w:numId w:val="25"/>
              </w:numPr>
              <w:spacing w:before="100" w:beforeAutospacing="1" w:after="100" w:afterAutospacing="1" w:line="240" w:lineRule="auto"/>
              <w:ind w:right="150"/>
              <w:rPr>
                <w:rFonts w:ascii="Arial" w:eastAsia="Times New Roman" w:hAnsi="Arial" w:cs="Arial"/>
                <w:sz w:val="20"/>
                <w:szCs w:val="20"/>
                <w:lang w:eastAsia="en-AU"/>
              </w:rPr>
            </w:pPr>
            <w:r w:rsidRPr="002F64BA">
              <w:rPr>
                <w:rFonts w:ascii="Arial" w:eastAsia="Times New Roman" w:hAnsi="Arial" w:cs="Arial"/>
                <w:sz w:val="20"/>
                <w:szCs w:val="20"/>
                <w:lang w:eastAsia="en-AU"/>
              </w:rPr>
              <w:lastRenderedPageBreak/>
              <w:t>Where the through road provides a collector or sub-arterial function:</w:t>
            </w:r>
          </w:p>
          <w:p w:rsidR="002F64BA" w:rsidRPr="002F64BA" w:rsidRDefault="002F64BA" w:rsidP="00020F61">
            <w:pPr>
              <w:numPr>
                <w:ilvl w:val="1"/>
                <w:numId w:val="25"/>
              </w:numPr>
              <w:spacing w:before="100" w:beforeAutospacing="1" w:after="100" w:afterAutospacing="1" w:line="240" w:lineRule="auto"/>
              <w:ind w:right="150"/>
              <w:rPr>
                <w:rFonts w:ascii="Arial" w:eastAsia="Times New Roman" w:hAnsi="Arial" w:cs="Arial"/>
                <w:sz w:val="20"/>
                <w:szCs w:val="20"/>
                <w:lang w:eastAsia="en-AU"/>
              </w:rPr>
            </w:pPr>
            <w:r w:rsidRPr="002F64BA">
              <w:rPr>
                <w:rFonts w:ascii="Arial" w:eastAsia="Times New Roman" w:hAnsi="Arial" w:cs="Arial"/>
                <w:sz w:val="20"/>
                <w:szCs w:val="20"/>
                <w:lang w:eastAsia="en-AU"/>
              </w:rPr>
              <w:t>intersecting road located on the same side = 100 metres;</w:t>
            </w:r>
          </w:p>
          <w:p w:rsidR="002F64BA" w:rsidRPr="002F64BA" w:rsidRDefault="002F64BA" w:rsidP="00020F61">
            <w:pPr>
              <w:numPr>
                <w:ilvl w:val="1"/>
                <w:numId w:val="25"/>
              </w:numPr>
              <w:spacing w:before="100" w:beforeAutospacing="1" w:after="100" w:afterAutospacing="1" w:line="240" w:lineRule="auto"/>
              <w:ind w:right="150"/>
              <w:rPr>
                <w:rFonts w:ascii="Arial" w:eastAsia="Times New Roman" w:hAnsi="Arial" w:cs="Arial"/>
                <w:sz w:val="20"/>
                <w:szCs w:val="20"/>
                <w:lang w:eastAsia="en-AU"/>
              </w:rPr>
            </w:pPr>
            <w:r w:rsidRPr="002F64BA">
              <w:rPr>
                <w:rFonts w:ascii="Arial" w:eastAsia="Times New Roman" w:hAnsi="Arial" w:cs="Arial"/>
                <w:sz w:val="20"/>
                <w:szCs w:val="20"/>
                <w:lang w:eastAsia="en-AU"/>
              </w:rPr>
              <w:t>intersecting road located on opposite side (Left Right Stagger) = 100 metres;</w:t>
            </w:r>
          </w:p>
          <w:p w:rsidR="002F64BA" w:rsidRPr="002F64BA" w:rsidRDefault="002F64BA" w:rsidP="00020F61">
            <w:pPr>
              <w:numPr>
                <w:ilvl w:val="1"/>
                <w:numId w:val="25"/>
              </w:numPr>
              <w:spacing w:before="100" w:beforeAutospacing="1" w:after="100" w:afterAutospacing="1" w:line="240" w:lineRule="auto"/>
              <w:ind w:right="150"/>
              <w:rPr>
                <w:rFonts w:ascii="Arial" w:eastAsia="Times New Roman" w:hAnsi="Arial" w:cs="Arial"/>
                <w:sz w:val="20"/>
                <w:szCs w:val="20"/>
                <w:lang w:eastAsia="en-AU"/>
              </w:rPr>
            </w:pPr>
            <w:r w:rsidRPr="002F64BA">
              <w:rPr>
                <w:rFonts w:ascii="Arial" w:eastAsia="Times New Roman" w:hAnsi="Arial" w:cs="Arial"/>
                <w:sz w:val="20"/>
                <w:szCs w:val="20"/>
                <w:lang w:eastAsia="en-AU"/>
              </w:rPr>
              <w:t>intersecting road located on opposite side (Right Left Stagger) = 60 metres.</w:t>
            </w:r>
          </w:p>
          <w:p w:rsidR="002F64BA" w:rsidRPr="002F64BA" w:rsidRDefault="002F64BA" w:rsidP="00020F61">
            <w:pPr>
              <w:numPr>
                <w:ilvl w:val="0"/>
                <w:numId w:val="25"/>
              </w:numPr>
              <w:spacing w:before="100" w:beforeAutospacing="1" w:after="100" w:afterAutospacing="1" w:line="240" w:lineRule="auto"/>
              <w:ind w:right="150"/>
              <w:rPr>
                <w:rFonts w:ascii="Arial" w:eastAsia="Times New Roman" w:hAnsi="Arial" w:cs="Arial"/>
                <w:sz w:val="20"/>
                <w:szCs w:val="20"/>
                <w:lang w:eastAsia="en-AU"/>
              </w:rPr>
            </w:pPr>
            <w:r w:rsidRPr="002F64BA">
              <w:rPr>
                <w:rFonts w:ascii="Arial" w:eastAsia="Times New Roman" w:hAnsi="Arial" w:cs="Arial"/>
                <w:sz w:val="20"/>
                <w:szCs w:val="20"/>
                <w:lang w:eastAsia="en-AU"/>
              </w:rPr>
              <w:t>Where the through road provides an arterial function:</w:t>
            </w:r>
          </w:p>
          <w:p w:rsidR="002F64BA" w:rsidRPr="002F64BA" w:rsidRDefault="002F64BA" w:rsidP="00020F61">
            <w:pPr>
              <w:numPr>
                <w:ilvl w:val="1"/>
                <w:numId w:val="25"/>
              </w:numPr>
              <w:spacing w:before="100" w:beforeAutospacing="1" w:after="100" w:afterAutospacing="1" w:line="240" w:lineRule="auto"/>
              <w:ind w:right="150"/>
              <w:rPr>
                <w:rFonts w:ascii="Arial" w:eastAsia="Times New Roman" w:hAnsi="Arial" w:cs="Arial"/>
                <w:sz w:val="20"/>
                <w:szCs w:val="20"/>
                <w:lang w:eastAsia="en-AU"/>
              </w:rPr>
            </w:pPr>
            <w:r w:rsidRPr="002F64BA">
              <w:rPr>
                <w:rFonts w:ascii="Arial" w:eastAsia="Times New Roman" w:hAnsi="Arial" w:cs="Arial"/>
                <w:sz w:val="20"/>
                <w:szCs w:val="20"/>
                <w:lang w:eastAsia="en-AU"/>
              </w:rPr>
              <w:t>intersecting road located on the same side = 300 metres;</w:t>
            </w:r>
          </w:p>
          <w:p w:rsidR="002F64BA" w:rsidRPr="002F64BA" w:rsidRDefault="002F64BA" w:rsidP="00020F61">
            <w:pPr>
              <w:numPr>
                <w:ilvl w:val="1"/>
                <w:numId w:val="25"/>
              </w:numPr>
              <w:spacing w:before="100" w:beforeAutospacing="1" w:after="100" w:afterAutospacing="1" w:line="240" w:lineRule="auto"/>
              <w:ind w:right="150"/>
              <w:rPr>
                <w:rFonts w:ascii="Arial" w:eastAsia="Times New Roman" w:hAnsi="Arial" w:cs="Arial"/>
                <w:sz w:val="20"/>
                <w:szCs w:val="20"/>
                <w:lang w:eastAsia="en-AU"/>
              </w:rPr>
            </w:pPr>
            <w:r w:rsidRPr="002F64BA">
              <w:rPr>
                <w:rFonts w:ascii="Arial" w:eastAsia="Times New Roman" w:hAnsi="Arial" w:cs="Arial"/>
                <w:sz w:val="20"/>
                <w:szCs w:val="20"/>
                <w:lang w:eastAsia="en-AU"/>
              </w:rPr>
              <w:t>intersecting road located on opposite side (Left Right Stagger) = 300 metres;</w:t>
            </w:r>
          </w:p>
          <w:p w:rsidR="002F64BA" w:rsidRPr="002F64BA" w:rsidRDefault="002F64BA" w:rsidP="00020F61">
            <w:pPr>
              <w:numPr>
                <w:ilvl w:val="1"/>
                <w:numId w:val="25"/>
              </w:numPr>
              <w:spacing w:before="100" w:beforeAutospacing="1" w:after="100" w:afterAutospacing="1" w:line="240" w:lineRule="auto"/>
              <w:ind w:right="150"/>
              <w:rPr>
                <w:rFonts w:ascii="Arial" w:eastAsia="Times New Roman" w:hAnsi="Arial" w:cs="Arial"/>
                <w:sz w:val="20"/>
                <w:szCs w:val="20"/>
                <w:lang w:eastAsia="en-AU"/>
              </w:rPr>
            </w:pPr>
            <w:r w:rsidRPr="002F64BA">
              <w:rPr>
                <w:rFonts w:ascii="Arial" w:eastAsia="Times New Roman" w:hAnsi="Arial" w:cs="Arial"/>
                <w:sz w:val="20"/>
                <w:szCs w:val="20"/>
                <w:lang w:eastAsia="en-AU"/>
              </w:rPr>
              <w:t>intersecting road located on opposite side (Right Left Stagger) = 300 metres;</w:t>
            </w:r>
          </w:p>
          <w:p w:rsidR="002F64BA" w:rsidRDefault="002F64BA" w:rsidP="00020F61">
            <w:pPr>
              <w:numPr>
                <w:ilvl w:val="0"/>
                <w:numId w:val="25"/>
              </w:numPr>
              <w:spacing w:before="100" w:beforeAutospacing="1" w:after="100" w:afterAutospacing="1" w:line="240" w:lineRule="auto"/>
              <w:ind w:right="150"/>
              <w:rPr>
                <w:rFonts w:ascii="Arial" w:eastAsia="Times New Roman" w:hAnsi="Arial" w:cs="Arial"/>
                <w:sz w:val="20"/>
                <w:szCs w:val="20"/>
                <w:lang w:eastAsia="en-AU"/>
              </w:rPr>
            </w:pPr>
            <w:r w:rsidRPr="002F64BA">
              <w:rPr>
                <w:rFonts w:ascii="Arial" w:eastAsia="Times New Roman" w:hAnsi="Arial" w:cs="Arial"/>
                <w:sz w:val="20"/>
                <w:szCs w:val="20"/>
                <w:lang w:eastAsia="en-AU"/>
              </w:rPr>
              <w:t>Walkable block perimeter does not exceed 1000 metres.</w:t>
            </w:r>
          </w:p>
          <w:p w:rsidR="002F64BA" w:rsidRPr="00A76427" w:rsidRDefault="002F64BA" w:rsidP="002F64BA">
            <w:pPr>
              <w:spacing w:before="100" w:beforeAutospacing="1" w:after="100" w:afterAutospacing="1" w:line="240" w:lineRule="auto"/>
              <w:ind w:right="150"/>
              <w:rPr>
                <w:rFonts w:ascii="Arial" w:eastAsia="Times New Roman" w:hAnsi="Arial" w:cs="Arial"/>
                <w:sz w:val="18"/>
                <w:szCs w:val="20"/>
                <w:lang w:eastAsia="en-AU"/>
              </w:rPr>
            </w:pPr>
            <w:r w:rsidRPr="00A76427">
              <w:rPr>
                <w:rFonts w:ascii="Arial" w:eastAsia="Times New Roman" w:hAnsi="Arial" w:cs="Arial"/>
                <w:sz w:val="18"/>
                <w:szCs w:val="20"/>
                <w:lang w:eastAsia="en-AU"/>
              </w:rPr>
              <w:t>Note - Based on the absolute minimum intersection spacing identified above, all turns access may not be permitted (</w:t>
            </w:r>
            <w:proofErr w:type="spellStart"/>
            <w:r w:rsidRPr="00A76427">
              <w:rPr>
                <w:rFonts w:ascii="Arial" w:eastAsia="Times New Roman" w:hAnsi="Arial" w:cs="Arial"/>
                <w:sz w:val="18"/>
                <w:szCs w:val="20"/>
                <w:lang w:eastAsia="en-AU"/>
              </w:rPr>
              <w:t>ie</w:t>
            </w:r>
            <w:proofErr w:type="spellEnd"/>
            <w:r w:rsidRPr="00A76427">
              <w:rPr>
                <w:rFonts w:ascii="Arial" w:eastAsia="Times New Roman" w:hAnsi="Arial" w:cs="Arial"/>
                <w:sz w:val="18"/>
                <w:szCs w:val="20"/>
                <w:lang w:eastAsia="en-AU"/>
              </w:rPr>
              <w:t>. left in/left out only) at intersections with sub-arterial roads or arterial roads.</w:t>
            </w:r>
          </w:p>
          <w:p w:rsidR="002F64BA" w:rsidRPr="00A76427" w:rsidRDefault="002F64BA" w:rsidP="002F64BA">
            <w:pPr>
              <w:spacing w:before="100" w:beforeAutospacing="1" w:after="100" w:afterAutospacing="1" w:line="240" w:lineRule="auto"/>
              <w:ind w:right="150"/>
              <w:rPr>
                <w:rFonts w:ascii="Arial" w:eastAsia="Times New Roman" w:hAnsi="Arial" w:cs="Arial"/>
                <w:sz w:val="18"/>
                <w:szCs w:val="20"/>
                <w:lang w:eastAsia="en-AU"/>
              </w:rPr>
            </w:pPr>
            <w:r w:rsidRPr="00A76427">
              <w:rPr>
                <w:rFonts w:ascii="Arial" w:eastAsia="Times New Roman" w:hAnsi="Arial" w:cs="Arial"/>
                <w:sz w:val="18"/>
                <w:szCs w:val="20"/>
                <w:lang w:eastAsia="en-AU"/>
              </w:rPr>
              <w:t>Note - The road network is mapped on Overlay map - Road hierarchy.</w:t>
            </w:r>
          </w:p>
          <w:p w:rsidR="00DE0B08" w:rsidRDefault="002F64BA" w:rsidP="002F64BA">
            <w:pPr>
              <w:spacing w:before="100" w:beforeAutospacing="1" w:after="100" w:afterAutospacing="1" w:line="240" w:lineRule="auto"/>
              <w:ind w:right="150"/>
              <w:rPr>
                <w:rFonts w:ascii="Arial" w:eastAsia="Times New Roman" w:hAnsi="Arial" w:cs="Arial"/>
                <w:sz w:val="18"/>
                <w:szCs w:val="20"/>
                <w:lang w:eastAsia="en-AU"/>
              </w:rPr>
            </w:pPr>
            <w:r w:rsidRPr="00A76427">
              <w:rPr>
                <w:rFonts w:ascii="Arial" w:eastAsia="Times New Roman" w:hAnsi="Arial" w:cs="Arial"/>
                <w:sz w:val="18"/>
                <w:szCs w:val="20"/>
                <w:lang w:eastAsia="en-AU"/>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p w:rsidR="00A76427" w:rsidRPr="00A76427" w:rsidRDefault="00A76427" w:rsidP="002F64BA">
            <w:pPr>
              <w:spacing w:before="100" w:beforeAutospacing="1" w:after="100" w:afterAutospacing="1" w:line="240" w:lineRule="auto"/>
              <w:ind w:right="150"/>
              <w:rPr>
                <w:rFonts w:ascii="Arial" w:eastAsia="Times New Roman" w:hAnsi="Arial" w:cs="Arial"/>
                <w:sz w:val="18"/>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2F64BA" w:rsidRPr="002F64BA" w:rsidRDefault="002F64BA" w:rsidP="002F64BA">
            <w:pPr>
              <w:spacing w:before="100" w:beforeAutospacing="1" w:after="100" w:afterAutospacing="1" w:line="240" w:lineRule="auto"/>
              <w:ind w:left="150" w:right="150"/>
              <w:rPr>
                <w:rFonts w:ascii="Arial" w:eastAsia="Times New Roman" w:hAnsi="Arial" w:cs="Arial"/>
                <w:b/>
                <w:bCs/>
                <w:sz w:val="20"/>
                <w:szCs w:val="20"/>
                <w:lang w:eastAsia="en-AU"/>
              </w:rPr>
            </w:pPr>
            <w:r w:rsidRPr="002F64BA">
              <w:rPr>
                <w:rFonts w:ascii="Arial" w:eastAsia="Times New Roman" w:hAnsi="Arial" w:cs="Arial"/>
                <w:b/>
                <w:bCs/>
                <w:sz w:val="20"/>
                <w:szCs w:val="20"/>
                <w:lang w:eastAsia="en-AU"/>
              </w:rPr>
              <w:t>PO40</w:t>
            </w:r>
          </w:p>
          <w:p w:rsidR="002F64BA" w:rsidRPr="002F64BA" w:rsidRDefault="002F64BA" w:rsidP="002F64BA">
            <w:pPr>
              <w:spacing w:before="100" w:beforeAutospacing="1" w:after="100" w:afterAutospacing="1" w:line="240" w:lineRule="auto"/>
              <w:ind w:left="150" w:right="150"/>
              <w:rPr>
                <w:rFonts w:ascii="Arial" w:eastAsia="Times New Roman" w:hAnsi="Arial" w:cs="Arial"/>
                <w:bCs/>
                <w:sz w:val="20"/>
                <w:szCs w:val="20"/>
                <w:lang w:eastAsia="en-AU"/>
              </w:rPr>
            </w:pPr>
            <w:r w:rsidRPr="002F64BA">
              <w:rPr>
                <w:rFonts w:ascii="Arial" w:eastAsia="Times New Roman" w:hAnsi="Arial" w:cs="Arial"/>
                <w:bCs/>
                <w:sz w:val="20"/>
                <w:szCs w:val="20"/>
                <w:lang w:eastAsia="en-AU"/>
              </w:rPr>
              <w:t xml:space="preserve">All Council controlled frontage roads adjoining the development are designed and constructed in accordance with Planning scheme policy - Integrated design and Planning scheme policy - Operational works inspection, maintenance and </w:t>
            </w:r>
            <w:r w:rsidRPr="002F64BA">
              <w:rPr>
                <w:rFonts w:ascii="Arial" w:eastAsia="Times New Roman" w:hAnsi="Arial" w:cs="Arial"/>
                <w:bCs/>
                <w:sz w:val="20"/>
                <w:szCs w:val="20"/>
                <w:lang w:eastAsia="en-AU"/>
              </w:rPr>
              <w:lastRenderedPageBreak/>
              <w:t>bonding procedures.  All new works are extended to join any existing works within 20m.</w:t>
            </w:r>
          </w:p>
          <w:tbl>
            <w:tblPr>
              <w:tblW w:w="482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824"/>
            </w:tblGrid>
            <w:tr w:rsidR="002F64BA" w:rsidRPr="00A76427" w:rsidTr="00A76427">
              <w:trPr>
                <w:trHeight w:val="553"/>
                <w:tblCellSpacing w:w="15" w:type="dxa"/>
              </w:trPr>
              <w:tc>
                <w:tcPr>
                  <w:tcW w:w="4764" w:type="dxa"/>
                  <w:tcBorders>
                    <w:top w:val="single" w:sz="6" w:space="0" w:color="CCCCCC"/>
                    <w:left w:val="single" w:sz="6" w:space="0" w:color="CCCCCC"/>
                    <w:bottom w:val="single" w:sz="6" w:space="0" w:color="CCCCCC"/>
                    <w:right w:val="single" w:sz="6" w:space="0" w:color="CCCCCC"/>
                  </w:tcBorders>
                  <w:vAlign w:val="center"/>
                  <w:hideMark/>
                </w:tcPr>
                <w:p w:rsidR="002F64BA" w:rsidRPr="00A76427" w:rsidRDefault="002F64BA" w:rsidP="002F64BA">
                  <w:pPr>
                    <w:spacing w:before="100" w:beforeAutospacing="1" w:after="100" w:afterAutospacing="1" w:line="240" w:lineRule="auto"/>
                    <w:ind w:left="150"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Note - Frontage roads include streets where no direct lot access is provided.</w:t>
                  </w:r>
                </w:p>
              </w:tc>
            </w:tr>
          </w:tbl>
          <w:p w:rsidR="002F64BA" w:rsidRPr="00A76427" w:rsidRDefault="002F64BA" w:rsidP="002F64BA">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77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774"/>
            </w:tblGrid>
            <w:tr w:rsidR="002F64BA" w:rsidRPr="00A76427" w:rsidTr="00A76427">
              <w:trPr>
                <w:trHeight w:val="561"/>
                <w:tblCellSpacing w:w="15" w:type="dxa"/>
              </w:trPr>
              <w:tc>
                <w:tcPr>
                  <w:tcW w:w="4714" w:type="dxa"/>
                  <w:tcBorders>
                    <w:top w:val="single" w:sz="6" w:space="0" w:color="CCCCCC"/>
                    <w:left w:val="single" w:sz="6" w:space="0" w:color="CCCCCC"/>
                    <w:bottom w:val="single" w:sz="6" w:space="0" w:color="CCCCCC"/>
                    <w:right w:val="single" w:sz="6" w:space="0" w:color="CCCCCC"/>
                  </w:tcBorders>
                  <w:vAlign w:val="center"/>
                  <w:hideMark/>
                </w:tcPr>
                <w:p w:rsidR="002F64BA" w:rsidRPr="00A76427" w:rsidRDefault="002F64BA" w:rsidP="002F64BA">
                  <w:pPr>
                    <w:spacing w:before="100" w:beforeAutospacing="1" w:after="100" w:afterAutospacing="1" w:line="240" w:lineRule="auto"/>
                    <w:ind w:left="150"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Note - The road network is mapped on Overlay map - Road hierarchy.</w:t>
                  </w:r>
                </w:p>
              </w:tc>
            </w:tr>
          </w:tbl>
          <w:p w:rsidR="002F64BA" w:rsidRPr="00A76427" w:rsidRDefault="002F64BA" w:rsidP="002F64BA">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79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791"/>
            </w:tblGrid>
            <w:tr w:rsidR="002F64BA" w:rsidRPr="00A76427" w:rsidTr="00A76427">
              <w:trPr>
                <w:trHeight w:val="559"/>
                <w:tblCellSpacing w:w="15" w:type="dxa"/>
              </w:trPr>
              <w:tc>
                <w:tcPr>
                  <w:tcW w:w="4731" w:type="dxa"/>
                  <w:tcBorders>
                    <w:top w:val="single" w:sz="6" w:space="0" w:color="CCCCCC"/>
                    <w:left w:val="single" w:sz="6" w:space="0" w:color="CCCCCC"/>
                    <w:bottom w:val="single" w:sz="6" w:space="0" w:color="CCCCCC"/>
                    <w:right w:val="single" w:sz="6" w:space="0" w:color="CCCCCC"/>
                  </w:tcBorders>
                  <w:vAlign w:val="center"/>
                  <w:hideMark/>
                </w:tcPr>
                <w:p w:rsidR="002F64BA" w:rsidRPr="00A76427" w:rsidRDefault="002F64BA" w:rsidP="002F64BA">
                  <w:pPr>
                    <w:spacing w:before="100" w:beforeAutospacing="1" w:after="100" w:afterAutospacing="1" w:line="240" w:lineRule="auto"/>
                    <w:ind w:left="150"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Note - The Primary and Secondary active transport network is mapped on Overlay map - Active transport.</w:t>
                  </w:r>
                </w:p>
              </w:tc>
            </w:tr>
          </w:tbl>
          <w:p w:rsidR="002F64BA" w:rsidRPr="00A76427" w:rsidRDefault="002F64BA" w:rsidP="002F64BA">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79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791"/>
            </w:tblGrid>
            <w:tr w:rsidR="002F64BA" w:rsidRPr="00A76427" w:rsidTr="00A76427">
              <w:trPr>
                <w:trHeight w:val="1555"/>
                <w:tblCellSpacing w:w="15" w:type="dxa"/>
              </w:trPr>
              <w:tc>
                <w:tcPr>
                  <w:tcW w:w="4731" w:type="dxa"/>
                  <w:tcBorders>
                    <w:top w:val="single" w:sz="6" w:space="0" w:color="CCCCCC"/>
                    <w:left w:val="single" w:sz="6" w:space="0" w:color="CCCCCC"/>
                    <w:bottom w:val="single" w:sz="6" w:space="0" w:color="CCCCCC"/>
                    <w:right w:val="single" w:sz="6" w:space="0" w:color="CCCCCC"/>
                  </w:tcBorders>
                  <w:vAlign w:val="center"/>
                  <w:hideMark/>
                </w:tcPr>
                <w:p w:rsidR="002F64BA" w:rsidRPr="00A76427" w:rsidRDefault="002F64BA" w:rsidP="002F64BA">
                  <w:pPr>
                    <w:spacing w:before="100" w:beforeAutospacing="1" w:after="100" w:afterAutospacing="1" w:line="240" w:lineRule="auto"/>
                    <w:ind w:left="150"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Note - Roads are considered to be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r>
          </w:tbl>
          <w:p w:rsidR="00DE0B08" w:rsidRPr="004A76DB" w:rsidRDefault="00DE0B08"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b/>
                <w:bCs/>
                <w:sz w:val="20"/>
                <w:szCs w:val="20"/>
                <w:lang w:eastAsia="en-AU"/>
              </w:rPr>
              <w:lastRenderedPageBreak/>
              <w:t>E40</w:t>
            </w:r>
          </w:p>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sz w:val="20"/>
                <w:szCs w:val="20"/>
                <w:lang w:eastAsia="en-AU"/>
              </w:rPr>
              <w:t>Design and construct all Council controlled frontage roads in accordance with Planning scheme policy - Integrated design, Planning scheme policy - Operational works inspection, maintenance and bonding procedures and the following:</w:t>
            </w:r>
          </w:p>
          <w:tbl>
            <w:tblPr>
              <w:tblW w:w="5594" w:type="dxa"/>
              <w:tblCellSpacing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2777"/>
              <w:gridCol w:w="2767"/>
              <w:gridCol w:w="50"/>
            </w:tblGrid>
            <w:tr w:rsidR="002F64BA" w:rsidRPr="002F64BA" w:rsidTr="00A76427">
              <w:trPr>
                <w:gridAfter w:val="1"/>
                <w:wAfter w:w="5" w:type="dxa"/>
                <w:trHeight w:val="516"/>
                <w:tblCellSpacing w:w="15" w:type="dxa"/>
              </w:trPr>
              <w:tc>
                <w:tcPr>
                  <w:tcW w:w="2747" w:type="dxa"/>
                  <w:tcBorders>
                    <w:top w:val="single" w:sz="6" w:space="0" w:color="CCCCCC"/>
                    <w:left w:val="single" w:sz="6" w:space="0" w:color="CCCCCC"/>
                    <w:bottom w:val="single" w:sz="6" w:space="0" w:color="CCCCCC"/>
                    <w:right w:val="single" w:sz="6" w:space="0" w:color="CCCCCC"/>
                  </w:tcBorders>
                  <w:shd w:val="clear" w:color="auto" w:fill="D8D9D9"/>
                  <w:vAlign w:val="center"/>
                  <w:hideMark/>
                </w:tcPr>
                <w:p w:rsidR="002F64BA" w:rsidRPr="002F64BA" w:rsidRDefault="002F64BA" w:rsidP="002F64BA">
                  <w:pPr>
                    <w:spacing w:before="150" w:after="150" w:line="240" w:lineRule="auto"/>
                    <w:ind w:left="150" w:right="150"/>
                    <w:rPr>
                      <w:rFonts w:ascii="Arial" w:eastAsia="Times New Roman" w:hAnsi="Arial" w:cs="Arial"/>
                      <w:sz w:val="20"/>
                      <w:szCs w:val="24"/>
                      <w:lang w:eastAsia="en-AU"/>
                    </w:rPr>
                  </w:pPr>
                  <w:r w:rsidRPr="002F64BA">
                    <w:rPr>
                      <w:rFonts w:ascii="Arial" w:eastAsia="Times New Roman" w:hAnsi="Arial" w:cs="Arial"/>
                      <w:b/>
                      <w:bCs/>
                      <w:sz w:val="20"/>
                      <w:szCs w:val="24"/>
                      <w:lang w:eastAsia="en-AU"/>
                    </w:rPr>
                    <w:lastRenderedPageBreak/>
                    <w:t>Situation</w:t>
                  </w:r>
                </w:p>
              </w:tc>
              <w:tc>
                <w:tcPr>
                  <w:tcW w:w="2753" w:type="dxa"/>
                  <w:tcBorders>
                    <w:top w:val="single" w:sz="6" w:space="0" w:color="CCCCCC"/>
                    <w:left w:val="single" w:sz="6" w:space="0" w:color="CCCCCC"/>
                    <w:bottom w:val="single" w:sz="6" w:space="0" w:color="CCCCCC"/>
                    <w:right w:val="single" w:sz="6" w:space="0" w:color="CCCCCC"/>
                  </w:tcBorders>
                  <w:shd w:val="clear" w:color="auto" w:fill="D8D9D9"/>
                  <w:vAlign w:val="center"/>
                  <w:hideMark/>
                </w:tcPr>
                <w:p w:rsidR="002F64BA" w:rsidRPr="002F64BA" w:rsidRDefault="002F64BA" w:rsidP="002F64BA">
                  <w:pPr>
                    <w:spacing w:before="150" w:after="150" w:line="240" w:lineRule="auto"/>
                    <w:ind w:left="150" w:right="150"/>
                    <w:rPr>
                      <w:rFonts w:ascii="Arial" w:eastAsia="Times New Roman" w:hAnsi="Arial" w:cs="Arial"/>
                      <w:sz w:val="20"/>
                      <w:szCs w:val="24"/>
                      <w:lang w:eastAsia="en-AU"/>
                    </w:rPr>
                  </w:pPr>
                  <w:r w:rsidRPr="002F64BA">
                    <w:rPr>
                      <w:rFonts w:ascii="Arial" w:eastAsia="Times New Roman" w:hAnsi="Arial" w:cs="Arial"/>
                      <w:b/>
                      <w:bCs/>
                      <w:sz w:val="20"/>
                      <w:szCs w:val="24"/>
                      <w:lang w:eastAsia="en-AU"/>
                    </w:rPr>
                    <w:t>Minimum construction</w:t>
                  </w:r>
                </w:p>
              </w:tc>
            </w:tr>
            <w:tr w:rsidR="002F64BA" w:rsidRPr="002F64BA" w:rsidTr="00A76427">
              <w:trPr>
                <w:gridAfter w:val="1"/>
                <w:wAfter w:w="5" w:type="dxa"/>
                <w:trHeight w:val="742"/>
                <w:tblCellSpacing w:w="15" w:type="dxa"/>
              </w:trPr>
              <w:tc>
                <w:tcPr>
                  <w:tcW w:w="2747"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2F64BA" w:rsidRPr="002F64BA" w:rsidRDefault="002F64BA" w:rsidP="002F64BA">
                  <w:pPr>
                    <w:spacing w:before="150" w:after="150" w:line="240" w:lineRule="auto"/>
                    <w:ind w:right="150"/>
                    <w:rPr>
                      <w:rFonts w:ascii="Arial" w:eastAsia="Times New Roman" w:hAnsi="Arial" w:cs="Arial"/>
                      <w:sz w:val="20"/>
                      <w:szCs w:val="24"/>
                      <w:lang w:eastAsia="en-AU"/>
                    </w:rPr>
                  </w:pPr>
                  <w:r w:rsidRPr="002F64BA">
                    <w:rPr>
                      <w:rFonts w:ascii="Arial" w:eastAsia="Times New Roman" w:hAnsi="Arial" w:cs="Arial"/>
                      <w:sz w:val="20"/>
                      <w:szCs w:val="24"/>
                      <w:lang w:eastAsia="en-AU"/>
                    </w:rPr>
                    <w:t>Frontage road unconstructed or gravel road only;</w:t>
                  </w:r>
                </w:p>
                <w:p w:rsidR="002F64BA" w:rsidRPr="002F64BA" w:rsidRDefault="002F64BA" w:rsidP="002F64BA">
                  <w:pPr>
                    <w:spacing w:before="150" w:after="150" w:line="240" w:lineRule="auto"/>
                    <w:ind w:right="150"/>
                    <w:rPr>
                      <w:rFonts w:ascii="Arial" w:eastAsia="Times New Roman" w:hAnsi="Arial" w:cs="Arial"/>
                      <w:sz w:val="20"/>
                      <w:szCs w:val="24"/>
                      <w:lang w:eastAsia="en-AU"/>
                    </w:rPr>
                  </w:pPr>
                  <w:r w:rsidRPr="002F64BA">
                    <w:rPr>
                      <w:rFonts w:ascii="Arial" w:eastAsia="Times New Roman" w:hAnsi="Arial" w:cs="Arial"/>
                      <w:sz w:val="20"/>
                      <w:szCs w:val="24"/>
                      <w:lang w:eastAsia="en-AU"/>
                    </w:rPr>
                    <w:t>OR</w:t>
                  </w:r>
                </w:p>
                <w:p w:rsidR="002F64BA" w:rsidRPr="002F64BA" w:rsidRDefault="002F64BA" w:rsidP="002F64BA">
                  <w:pPr>
                    <w:spacing w:before="150" w:after="150" w:line="240" w:lineRule="auto"/>
                    <w:ind w:right="150"/>
                    <w:rPr>
                      <w:rFonts w:ascii="Arial" w:eastAsia="Times New Roman" w:hAnsi="Arial" w:cs="Arial"/>
                      <w:sz w:val="20"/>
                      <w:szCs w:val="24"/>
                      <w:lang w:eastAsia="en-AU"/>
                    </w:rPr>
                  </w:pPr>
                  <w:r w:rsidRPr="002F64BA">
                    <w:rPr>
                      <w:rFonts w:ascii="Arial" w:eastAsia="Times New Roman" w:hAnsi="Arial" w:cs="Arial"/>
                      <w:sz w:val="20"/>
                      <w:szCs w:val="24"/>
                      <w:lang w:eastAsia="en-AU"/>
                    </w:rPr>
                    <w:t>Frontage road sealed but not constructed* to Planning scheme policy - Integrated design standard;</w:t>
                  </w:r>
                </w:p>
                <w:p w:rsidR="002F64BA" w:rsidRPr="002F64BA" w:rsidRDefault="002F64BA" w:rsidP="002F64BA">
                  <w:pPr>
                    <w:spacing w:before="150" w:after="150" w:line="240" w:lineRule="auto"/>
                    <w:ind w:right="150"/>
                    <w:rPr>
                      <w:rFonts w:ascii="Arial" w:eastAsia="Times New Roman" w:hAnsi="Arial" w:cs="Arial"/>
                      <w:sz w:val="20"/>
                      <w:szCs w:val="24"/>
                      <w:lang w:eastAsia="en-AU"/>
                    </w:rPr>
                  </w:pPr>
                  <w:r w:rsidRPr="002F64BA">
                    <w:rPr>
                      <w:rFonts w:ascii="Arial" w:eastAsia="Times New Roman" w:hAnsi="Arial" w:cs="Arial"/>
                      <w:sz w:val="20"/>
                      <w:szCs w:val="24"/>
                      <w:lang w:eastAsia="en-AU"/>
                    </w:rPr>
                    <w:t>OR</w:t>
                  </w:r>
                </w:p>
                <w:p w:rsidR="002F64BA" w:rsidRPr="002F64BA" w:rsidRDefault="002F64BA" w:rsidP="002F64BA">
                  <w:pPr>
                    <w:spacing w:before="150" w:after="150" w:line="240" w:lineRule="auto"/>
                    <w:ind w:left="150" w:right="150"/>
                    <w:rPr>
                      <w:rFonts w:ascii="Arial" w:eastAsia="Times New Roman" w:hAnsi="Arial" w:cs="Arial"/>
                      <w:sz w:val="20"/>
                      <w:szCs w:val="24"/>
                      <w:lang w:eastAsia="en-AU"/>
                    </w:rPr>
                  </w:pPr>
                  <w:r w:rsidRPr="002F64BA">
                    <w:rPr>
                      <w:rFonts w:ascii="Arial" w:eastAsia="Times New Roman" w:hAnsi="Arial" w:cs="Arial"/>
                      <w:sz w:val="20"/>
                      <w:szCs w:val="24"/>
                      <w:lang w:eastAsia="en-AU"/>
                    </w:rPr>
                    <w:t>Frontage road partially constructed* to Planning scheme policy - Integrated design standard.</w:t>
                  </w:r>
                </w:p>
              </w:tc>
              <w:tc>
                <w:tcPr>
                  <w:tcW w:w="2753"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2F64BA" w:rsidRPr="002F64BA" w:rsidRDefault="002F64BA" w:rsidP="002F64BA">
                  <w:pPr>
                    <w:spacing w:before="150" w:after="150" w:line="240" w:lineRule="auto"/>
                    <w:ind w:right="150"/>
                    <w:rPr>
                      <w:rFonts w:ascii="Arial" w:eastAsia="Times New Roman" w:hAnsi="Arial" w:cs="Arial"/>
                      <w:sz w:val="20"/>
                      <w:szCs w:val="24"/>
                      <w:lang w:eastAsia="en-AU"/>
                    </w:rPr>
                  </w:pPr>
                  <w:r w:rsidRPr="002F64BA">
                    <w:rPr>
                      <w:rFonts w:ascii="Arial" w:eastAsia="Times New Roman" w:hAnsi="Arial" w:cs="Arial"/>
                      <w:sz w:val="20"/>
                      <w:szCs w:val="24"/>
                      <w:lang w:eastAsia="en-AU"/>
                    </w:rPr>
                    <w:t>Construct the verge adjoining the development and the carriageway (including development side kerb and channel) to a minimum sealed width containing near side parking lane (if required), cycle lane (if required), 2 travel lanes plus 1.5m wide (full depth pavement) gravel shoulder and table drainage to the opposite side.</w:t>
                  </w:r>
                </w:p>
                <w:p w:rsidR="002F64BA" w:rsidRPr="002F64BA" w:rsidRDefault="002F64BA" w:rsidP="002F64BA">
                  <w:pPr>
                    <w:spacing w:before="150" w:after="150" w:line="240" w:lineRule="auto"/>
                    <w:ind w:right="150"/>
                    <w:rPr>
                      <w:rFonts w:ascii="Arial" w:eastAsia="Times New Roman" w:hAnsi="Arial" w:cs="Arial"/>
                      <w:sz w:val="20"/>
                      <w:szCs w:val="24"/>
                      <w:lang w:eastAsia="en-AU"/>
                    </w:rPr>
                  </w:pPr>
                  <w:r w:rsidRPr="002F64BA">
                    <w:rPr>
                      <w:rFonts w:ascii="Arial" w:eastAsia="Times New Roman" w:hAnsi="Arial" w:cs="Arial"/>
                      <w:sz w:val="20"/>
                      <w:szCs w:val="24"/>
                      <w:lang w:eastAsia="en-AU"/>
                    </w:rPr>
                    <w:t>The minimum total travel lane width is:</w:t>
                  </w:r>
                </w:p>
                <w:p w:rsidR="002F64BA" w:rsidRPr="002F64BA" w:rsidRDefault="002F64BA" w:rsidP="00020F61">
                  <w:pPr>
                    <w:numPr>
                      <w:ilvl w:val="0"/>
                      <w:numId w:val="26"/>
                    </w:numPr>
                    <w:spacing w:before="150" w:after="150" w:line="240" w:lineRule="auto"/>
                    <w:ind w:left="600" w:right="150"/>
                    <w:rPr>
                      <w:rFonts w:ascii="Arial" w:eastAsia="Times New Roman" w:hAnsi="Arial" w:cs="Arial"/>
                      <w:sz w:val="20"/>
                      <w:szCs w:val="24"/>
                      <w:lang w:eastAsia="en-AU"/>
                    </w:rPr>
                  </w:pPr>
                  <w:r w:rsidRPr="002F64BA">
                    <w:rPr>
                      <w:rFonts w:ascii="Arial" w:eastAsia="Times New Roman" w:hAnsi="Arial" w:cs="Arial"/>
                      <w:sz w:val="20"/>
                      <w:szCs w:val="24"/>
                      <w:lang w:eastAsia="en-AU"/>
                    </w:rPr>
                    <w:t>6m for minor roads;</w:t>
                  </w:r>
                </w:p>
                <w:p w:rsidR="002F64BA" w:rsidRPr="002F64BA" w:rsidRDefault="002F64BA" w:rsidP="00020F61">
                  <w:pPr>
                    <w:numPr>
                      <w:ilvl w:val="0"/>
                      <w:numId w:val="26"/>
                    </w:numPr>
                    <w:spacing w:before="150" w:after="150" w:line="240" w:lineRule="auto"/>
                    <w:ind w:left="600" w:right="150"/>
                    <w:rPr>
                      <w:rFonts w:ascii="Arial" w:eastAsia="Times New Roman" w:hAnsi="Arial" w:cs="Arial"/>
                      <w:sz w:val="20"/>
                      <w:szCs w:val="24"/>
                      <w:lang w:eastAsia="en-AU"/>
                    </w:rPr>
                  </w:pPr>
                  <w:r w:rsidRPr="002F64BA">
                    <w:rPr>
                      <w:rFonts w:ascii="Arial" w:eastAsia="Times New Roman" w:hAnsi="Arial" w:cs="Arial"/>
                      <w:sz w:val="20"/>
                      <w:szCs w:val="24"/>
                      <w:lang w:eastAsia="en-AU"/>
                    </w:rPr>
                    <w:t>7m for major roads.</w:t>
                  </w:r>
                </w:p>
              </w:tc>
            </w:tr>
            <w:tr w:rsidR="002F64BA" w:rsidRPr="00A76427" w:rsidTr="00A76427">
              <w:tblPrEx>
                <w:tblBorders>
                  <w:top w:val="none" w:sz="0" w:space="0" w:color="auto"/>
                  <w:left w:val="none" w:sz="0" w:space="0" w:color="auto"/>
                  <w:bottom w:val="none" w:sz="0" w:space="0" w:color="auto"/>
                  <w:right w:val="none" w:sz="0" w:space="0" w:color="auto"/>
                </w:tblBorders>
                <w:shd w:val="clear" w:color="auto" w:fill="auto"/>
              </w:tblPrEx>
              <w:trPr>
                <w:trHeight w:val="333"/>
                <w:tblCellSpacing w:w="15" w:type="dxa"/>
              </w:trPr>
              <w:tc>
                <w:tcPr>
                  <w:tcW w:w="5534" w:type="dxa"/>
                  <w:gridSpan w:val="3"/>
                  <w:tcBorders>
                    <w:top w:val="single" w:sz="6" w:space="0" w:color="CCCCCC"/>
                    <w:left w:val="single" w:sz="6" w:space="0" w:color="CCCCCC"/>
                    <w:bottom w:val="single" w:sz="6" w:space="0" w:color="CCCCCC"/>
                    <w:right w:val="single" w:sz="6" w:space="0" w:color="CCCCCC"/>
                  </w:tcBorders>
                  <w:vAlign w:val="center"/>
                  <w:hideMark/>
                </w:tcPr>
                <w:p w:rsidR="002F64BA" w:rsidRPr="00A76427" w:rsidRDefault="002F64BA" w:rsidP="002F64BA">
                  <w:pPr>
                    <w:spacing w:before="100" w:beforeAutospacing="1" w:after="100" w:afterAutospacing="1" w:line="240" w:lineRule="auto"/>
                    <w:ind w:left="150" w:right="150"/>
                    <w:rPr>
                      <w:rFonts w:ascii="Arial" w:eastAsia="Times New Roman" w:hAnsi="Arial" w:cs="Arial"/>
                      <w:sz w:val="18"/>
                      <w:szCs w:val="20"/>
                      <w:lang w:eastAsia="en-AU"/>
                    </w:rPr>
                  </w:pPr>
                  <w:r w:rsidRPr="00A76427">
                    <w:rPr>
                      <w:rFonts w:ascii="Arial" w:eastAsia="Times New Roman" w:hAnsi="Arial" w:cs="Arial"/>
                      <w:sz w:val="18"/>
                      <w:szCs w:val="20"/>
                      <w:lang w:eastAsia="en-AU"/>
                    </w:rPr>
                    <w:t>Note - Major roads are sub-arterial roads and arterial roads.  Minor roads are roads that are not major roads.</w:t>
                  </w:r>
                </w:p>
              </w:tc>
            </w:tr>
          </w:tbl>
          <w:p w:rsidR="002F64BA" w:rsidRPr="00A76427" w:rsidRDefault="002F64BA" w:rsidP="002F64BA">
            <w:pPr>
              <w:spacing w:before="100" w:beforeAutospacing="1" w:after="100" w:afterAutospacing="1" w:line="240" w:lineRule="auto"/>
              <w:ind w:left="150" w:right="150"/>
              <w:rPr>
                <w:rFonts w:ascii="Arial" w:eastAsia="Times New Roman" w:hAnsi="Arial" w:cs="Arial"/>
                <w:vanish/>
                <w:sz w:val="18"/>
                <w:szCs w:val="20"/>
                <w:lang w:eastAsia="en-AU"/>
              </w:rPr>
            </w:pPr>
          </w:p>
          <w:tbl>
            <w:tblPr>
              <w:tblW w:w="561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611"/>
            </w:tblGrid>
            <w:tr w:rsidR="002F64BA" w:rsidRPr="00A76427" w:rsidTr="00A76427">
              <w:trPr>
                <w:trHeight w:val="613"/>
                <w:tblCellSpacing w:w="15" w:type="dxa"/>
              </w:trPr>
              <w:tc>
                <w:tcPr>
                  <w:tcW w:w="5551" w:type="dxa"/>
                  <w:tcBorders>
                    <w:top w:val="single" w:sz="6" w:space="0" w:color="CCCCCC"/>
                    <w:left w:val="single" w:sz="6" w:space="0" w:color="CCCCCC"/>
                    <w:bottom w:val="single" w:sz="6" w:space="0" w:color="CCCCCC"/>
                    <w:right w:val="single" w:sz="6" w:space="0" w:color="CCCCCC"/>
                  </w:tcBorders>
                  <w:vAlign w:val="center"/>
                  <w:hideMark/>
                </w:tcPr>
                <w:p w:rsidR="002F64BA" w:rsidRPr="00A76427" w:rsidRDefault="002F64BA" w:rsidP="002F64BA">
                  <w:pPr>
                    <w:spacing w:before="100" w:beforeAutospacing="1" w:after="100" w:afterAutospacing="1" w:line="240" w:lineRule="auto"/>
                    <w:ind w:left="150" w:right="150"/>
                    <w:rPr>
                      <w:rFonts w:ascii="Arial" w:eastAsia="Times New Roman" w:hAnsi="Arial" w:cs="Arial"/>
                      <w:sz w:val="18"/>
                      <w:szCs w:val="20"/>
                      <w:lang w:eastAsia="en-AU"/>
                    </w:rPr>
                  </w:pPr>
                  <w:r w:rsidRPr="00A76427">
                    <w:rPr>
                      <w:rFonts w:ascii="Arial" w:eastAsia="Times New Roman" w:hAnsi="Arial" w:cs="Arial"/>
                      <w:sz w:val="18"/>
                      <w:szCs w:val="20"/>
                      <w:lang w:eastAsia="en-AU"/>
                    </w:rPr>
                    <w:t xml:space="preserve">Note - Construction includes all associated works (services, street lighting and </w:t>
                  </w:r>
                  <w:proofErr w:type="spellStart"/>
                  <w:r w:rsidRPr="00A76427">
                    <w:rPr>
                      <w:rFonts w:ascii="Arial" w:eastAsia="Times New Roman" w:hAnsi="Arial" w:cs="Arial"/>
                      <w:sz w:val="18"/>
                      <w:szCs w:val="20"/>
                      <w:lang w:eastAsia="en-AU"/>
                    </w:rPr>
                    <w:t>linemarking</w:t>
                  </w:r>
                  <w:proofErr w:type="spellEnd"/>
                  <w:r w:rsidRPr="00A76427">
                    <w:rPr>
                      <w:rFonts w:ascii="Arial" w:eastAsia="Times New Roman" w:hAnsi="Arial" w:cs="Arial"/>
                      <w:sz w:val="18"/>
                      <w:szCs w:val="20"/>
                      <w:lang w:eastAsia="en-AU"/>
                    </w:rPr>
                    <w:t>).</w:t>
                  </w:r>
                </w:p>
              </w:tc>
            </w:tr>
          </w:tbl>
          <w:p w:rsidR="002F64BA" w:rsidRPr="00A76427" w:rsidRDefault="002F64BA" w:rsidP="002F64BA">
            <w:pPr>
              <w:spacing w:before="100" w:beforeAutospacing="1" w:after="100" w:afterAutospacing="1" w:line="240" w:lineRule="auto"/>
              <w:ind w:left="150" w:right="150"/>
              <w:rPr>
                <w:rFonts w:ascii="Arial" w:eastAsia="Times New Roman" w:hAnsi="Arial" w:cs="Arial"/>
                <w:vanish/>
                <w:sz w:val="18"/>
                <w:szCs w:val="20"/>
                <w:lang w:eastAsia="en-AU"/>
              </w:rPr>
            </w:pPr>
          </w:p>
          <w:tbl>
            <w:tblPr>
              <w:tblW w:w="561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611"/>
            </w:tblGrid>
            <w:tr w:rsidR="002F64BA" w:rsidRPr="00A76427" w:rsidTr="002F64BA">
              <w:trPr>
                <w:trHeight w:val="254"/>
                <w:tblCellSpacing w:w="15" w:type="dxa"/>
              </w:trPr>
              <w:tc>
                <w:tcPr>
                  <w:tcW w:w="5551" w:type="dxa"/>
                  <w:tcBorders>
                    <w:top w:val="single" w:sz="6" w:space="0" w:color="CCCCCC"/>
                    <w:left w:val="single" w:sz="6" w:space="0" w:color="CCCCCC"/>
                    <w:bottom w:val="single" w:sz="6" w:space="0" w:color="CCCCCC"/>
                    <w:right w:val="single" w:sz="6" w:space="0" w:color="CCCCCC"/>
                  </w:tcBorders>
                  <w:vAlign w:val="center"/>
                  <w:hideMark/>
                </w:tcPr>
                <w:p w:rsidR="002F64BA" w:rsidRPr="00A76427" w:rsidRDefault="002F64BA" w:rsidP="002F64BA">
                  <w:pPr>
                    <w:spacing w:before="100" w:beforeAutospacing="1" w:after="100" w:afterAutospacing="1" w:line="240" w:lineRule="auto"/>
                    <w:ind w:left="150" w:right="150"/>
                    <w:rPr>
                      <w:rFonts w:ascii="Arial" w:eastAsia="Times New Roman" w:hAnsi="Arial" w:cs="Arial"/>
                      <w:sz w:val="18"/>
                      <w:szCs w:val="20"/>
                      <w:lang w:eastAsia="en-AU"/>
                    </w:rPr>
                  </w:pPr>
                  <w:r w:rsidRPr="00A76427">
                    <w:rPr>
                      <w:rFonts w:ascii="Arial" w:eastAsia="Times New Roman" w:hAnsi="Arial" w:cs="Arial"/>
                      <w:sz w:val="18"/>
                      <w:szCs w:val="20"/>
                      <w:lang w:eastAsia="en-AU"/>
                    </w:rPr>
                    <w:t>Note - Alignment within road reserves is to be agreed with Council.</w:t>
                  </w:r>
                </w:p>
              </w:tc>
            </w:tr>
          </w:tbl>
          <w:p w:rsidR="002F64BA" w:rsidRPr="00A76427" w:rsidRDefault="002F64BA" w:rsidP="002F64BA">
            <w:pPr>
              <w:spacing w:before="100" w:beforeAutospacing="1" w:after="100" w:afterAutospacing="1" w:line="240" w:lineRule="auto"/>
              <w:ind w:left="150" w:right="150"/>
              <w:rPr>
                <w:rFonts w:ascii="Arial" w:eastAsia="Times New Roman" w:hAnsi="Arial" w:cs="Arial"/>
                <w:vanish/>
                <w:sz w:val="18"/>
                <w:szCs w:val="20"/>
                <w:lang w:eastAsia="en-AU"/>
              </w:rPr>
            </w:pPr>
          </w:p>
          <w:tbl>
            <w:tblPr>
              <w:tblW w:w="561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611"/>
            </w:tblGrid>
            <w:tr w:rsidR="002F64BA" w:rsidRPr="00A76427" w:rsidTr="00A76427">
              <w:trPr>
                <w:trHeight w:val="2149"/>
                <w:tblCellSpacing w:w="15" w:type="dxa"/>
              </w:trPr>
              <w:tc>
                <w:tcPr>
                  <w:tcW w:w="5551" w:type="dxa"/>
                  <w:tcBorders>
                    <w:top w:val="single" w:sz="6" w:space="0" w:color="CCCCCC"/>
                    <w:left w:val="single" w:sz="6" w:space="0" w:color="CCCCCC"/>
                    <w:bottom w:val="single" w:sz="6" w:space="0" w:color="CCCCCC"/>
                    <w:right w:val="single" w:sz="6" w:space="0" w:color="CCCCCC"/>
                  </w:tcBorders>
                  <w:vAlign w:val="center"/>
                  <w:hideMark/>
                </w:tcPr>
                <w:p w:rsidR="002F64BA" w:rsidRPr="00A76427" w:rsidRDefault="002F64BA" w:rsidP="002F64BA">
                  <w:pPr>
                    <w:spacing w:before="100" w:beforeAutospacing="1" w:after="100" w:afterAutospacing="1" w:line="240" w:lineRule="auto"/>
                    <w:ind w:left="150" w:right="150"/>
                    <w:rPr>
                      <w:rFonts w:ascii="Arial" w:eastAsia="Times New Roman" w:hAnsi="Arial" w:cs="Arial"/>
                      <w:sz w:val="18"/>
                      <w:szCs w:val="20"/>
                      <w:lang w:eastAsia="en-AU"/>
                    </w:rPr>
                  </w:pPr>
                  <w:r w:rsidRPr="00A76427">
                    <w:rPr>
                      <w:rFonts w:ascii="Arial" w:eastAsia="Times New Roman" w:hAnsi="Arial" w:cs="Arial"/>
                      <w:sz w:val="18"/>
                      <w:szCs w:val="20"/>
                      <w:lang w:eastAsia="en-AU"/>
                    </w:rPr>
                    <w:t xml:space="preserve">Note - *Roads </w:t>
                  </w:r>
                  <w:proofErr w:type="gramStart"/>
                  <w:r w:rsidRPr="00A76427">
                    <w:rPr>
                      <w:rFonts w:ascii="Arial" w:eastAsia="Times New Roman" w:hAnsi="Arial" w:cs="Arial"/>
                      <w:sz w:val="18"/>
                      <w:szCs w:val="20"/>
                      <w:lang w:eastAsia="en-AU"/>
                    </w:rPr>
                    <w:t>are considered to be</w:t>
                  </w:r>
                  <w:proofErr w:type="gramEnd"/>
                  <w:r w:rsidRPr="00A76427">
                    <w:rPr>
                      <w:rFonts w:ascii="Arial" w:eastAsia="Times New Roman" w:hAnsi="Arial" w:cs="Arial"/>
                      <w:sz w:val="18"/>
                      <w:szCs w:val="20"/>
                      <w:lang w:eastAsia="en-AU"/>
                    </w:rPr>
                    <w:t xml:space="preserv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r>
          </w:tbl>
          <w:p w:rsidR="002F64BA" w:rsidRPr="004A76DB"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A76427" w:rsidRPr="004A76DB" w:rsidTr="006147D7">
        <w:trPr>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A76427" w:rsidRPr="004A76DB"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b/>
                <w:sz w:val="20"/>
                <w:szCs w:val="20"/>
                <w:lang w:eastAsia="en-AU"/>
              </w:rPr>
              <w:t>Stormwater</w:t>
            </w:r>
          </w:p>
        </w:tc>
      </w:tr>
      <w:tr w:rsidR="002F64BA" w:rsidRPr="004A76DB" w:rsidTr="006147D7">
        <w:trPr>
          <w:tblCellSpacing w:w="15" w:type="dxa"/>
        </w:trPr>
        <w:tc>
          <w:tcPr>
            <w:tcW w:w="4877" w:type="dxa"/>
            <w:vMerge w:val="restart"/>
            <w:tcBorders>
              <w:top w:val="outset" w:sz="6" w:space="0" w:color="auto"/>
              <w:left w:val="outset" w:sz="6" w:space="0" w:color="auto"/>
              <w:right w:val="outset" w:sz="6" w:space="0" w:color="auto"/>
            </w:tcBorders>
          </w:tcPr>
          <w:p w:rsidR="002F64BA" w:rsidRPr="002F64BA" w:rsidRDefault="002F64BA" w:rsidP="002F64BA">
            <w:pPr>
              <w:spacing w:before="100" w:beforeAutospacing="1" w:after="100" w:afterAutospacing="1" w:line="240" w:lineRule="auto"/>
              <w:ind w:left="150" w:right="150"/>
              <w:rPr>
                <w:rFonts w:ascii="Arial" w:eastAsia="Times New Roman" w:hAnsi="Arial" w:cs="Arial"/>
                <w:bCs/>
                <w:sz w:val="20"/>
                <w:szCs w:val="20"/>
                <w:lang w:eastAsia="en-AU"/>
              </w:rPr>
            </w:pPr>
            <w:r w:rsidRPr="002F64BA">
              <w:rPr>
                <w:rFonts w:ascii="Arial" w:eastAsia="Times New Roman" w:hAnsi="Arial" w:cs="Arial"/>
                <w:b/>
                <w:bCs/>
                <w:sz w:val="20"/>
                <w:szCs w:val="20"/>
                <w:lang w:eastAsia="en-AU"/>
              </w:rPr>
              <w:lastRenderedPageBreak/>
              <w:t>PO41</w:t>
            </w:r>
          </w:p>
          <w:p w:rsidR="002F64BA" w:rsidRPr="002F64BA" w:rsidRDefault="002F64BA" w:rsidP="002F64BA">
            <w:pPr>
              <w:spacing w:before="100" w:beforeAutospacing="1" w:after="100" w:afterAutospacing="1" w:line="240" w:lineRule="auto"/>
              <w:ind w:left="150" w:right="150"/>
              <w:rPr>
                <w:rFonts w:ascii="Arial" w:eastAsia="Times New Roman" w:hAnsi="Arial" w:cs="Arial"/>
                <w:bCs/>
                <w:sz w:val="20"/>
                <w:szCs w:val="20"/>
                <w:lang w:eastAsia="en-AU"/>
              </w:rPr>
            </w:pPr>
            <w:r w:rsidRPr="002F64BA">
              <w:rPr>
                <w:rFonts w:ascii="Arial" w:eastAsia="Times New Roman" w:hAnsi="Arial" w:cs="Arial"/>
                <w:bCs/>
                <w:sz w:val="20"/>
                <w:szCs w:val="20"/>
                <w:lang w:eastAsia="en-AU"/>
              </w:rPr>
              <w:t>Minor stormwater drainage systems (internal and external) have the capacity to convey stormwater flows from frequent storm events for the fully developed upstream catchment whilst ensuring pedestrian and vehicular traffic movements are safe and convenient.</w:t>
            </w:r>
          </w:p>
          <w:p w:rsidR="002F64BA" w:rsidRPr="002F64BA" w:rsidRDefault="002F64BA"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b/>
                <w:bCs/>
                <w:sz w:val="20"/>
                <w:szCs w:val="20"/>
                <w:lang w:eastAsia="en-AU"/>
              </w:rPr>
              <w:t>E41.1</w:t>
            </w:r>
          </w:p>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sz w:val="20"/>
                <w:szCs w:val="20"/>
                <w:lang w:eastAsia="en-AU"/>
              </w:rPr>
              <w:t xml:space="preserve">The capacity of all minor drainage systems </w:t>
            </w:r>
            <w:proofErr w:type="gramStart"/>
            <w:r w:rsidRPr="002F64BA">
              <w:rPr>
                <w:rFonts w:ascii="Arial" w:eastAsia="Times New Roman" w:hAnsi="Arial" w:cs="Arial"/>
                <w:sz w:val="20"/>
                <w:szCs w:val="20"/>
                <w:lang w:eastAsia="en-AU"/>
              </w:rPr>
              <w:t>are</w:t>
            </w:r>
            <w:proofErr w:type="gramEnd"/>
            <w:r w:rsidRPr="002F64BA">
              <w:rPr>
                <w:rFonts w:ascii="Arial" w:eastAsia="Times New Roman" w:hAnsi="Arial" w:cs="Arial"/>
                <w:sz w:val="20"/>
                <w:szCs w:val="20"/>
                <w:lang w:eastAsia="en-AU"/>
              </w:rPr>
              <w:t xml:space="preserve"> designed in accordance with Planning scheme policy - Integrated design. </w:t>
            </w:r>
          </w:p>
          <w:p w:rsidR="002F64BA" w:rsidRPr="002F64BA"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2F64BA" w:rsidRPr="004A76DB"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2F64BA" w:rsidRPr="004A76DB"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2F64BA" w:rsidRPr="004A76DB" w:rsidTr="006147D7">
        <w:trPr>
          <w:tblCellSpacing w:w="15" w:type="dxa"/>
        </w:trPr>
        <w:tc>
          <w:tcPr>
            <w:tcW w:w="4877" w:type="dxa"/>
            <w:vMerge/>
            <w:tcBorders>
              <w:left w:val="outset" w:sz="6" w:space="0" w:color="auto"/>
              <w:right w:val="outset" w:sz="6" w:space="0" w:color="auto"/>
            </w:tcBorders>
          </w:tcPr>
          <w:p w:rsidR="002F64BA" w:rsidRPr="002F64BA" w:rsidRDefault="002F64BA"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b/>
                <w:bCs/>
                <w:sz w:val="20"/>
                <w:szCs w:val="20"/>
                <w:lang w:eastAsia="en-AU"/>
              </w:rPr>
              <w:t>E41.2</w:t>
            </w:r>
          </w:p>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sz w:val="20"/>
                <w:szCs w:val="20"/>
                <w:lang w:eastAsia="en-AU"/>
              </w:rPr>
              <w:t>Stormwater pipe network capacity is to be calculated in accordance with the Hydraulic Grade Line method as detailed in Australian Rainfall and Runoff or QUDM.</w:t>
            </w:r>
          </w:p>
          <w:p w:rsidR="002F64BA" w:rsidRPr="002F64BA"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2F64BA" w:rsidRPr="004A76DB"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2F64BA" w:rsidRPr="004A76DB"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2F64BA" w:rsidRPr="004A76DB" w:rsidTr="006147D7">
        <w:trPr>
          <w:tblCellSpacing w:w="15" w:type="dxa"/>
        </w:trPr>
        <w:tc>
          <w:tcPr>
            <w:tcW w:w="4877" w:type="dxa"/>
            <w:vMerge/>
            <w:tcBorders>
              <w:left w:val="outset" w:sz="6" w:space="0" w:color="auto"/>
              <w:bottom w:val="outset" w:sz="6" w:space="0" w:color="auto"/>
              <w:right w:val="outset" w:sz="6" w:space="0" w:color="auto"/>
            </w:tcBorders>
          </w:tcPr>
          <w:p w:rsidR="002F64BA" w:rsidRPr="002F64BA" w:rsidRDefault="002F64BA"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b/>
                <w:bCs/>
                <w:sz w:val="20"/>
                <w:szCs w:val="20"/>
                <w:lang w:eastAsia="en-AU"/>
              </w:rPr>
              <w:t>E41.3</w:t>
            </w:r>
          </w:p>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sz w:val="20"/>
                <w:szCs w:val="20"/>
                <w:lang w:eastAsia="en-AU"/>
              </w:rPr>
              <w:t>Development ensures that inter-allotment drainage infrastructure is provided in accordance with the relevant level as identified in QUDM.</w:t>
            </w:r>
          </w:p>
          <w:p w:rsidR="002F64BA" w:rsidRPr="002F64BA"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2F64BA" w:rsidRPr="004A76DB"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2F64BA" w:rsidRPr="004A76DB"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2F64BA" w:rsidRPr="004A76DB" w:rsidTr="006147D7">
        <w:trPr>
          <w:tblCellSpacing w:w="15" w:type="dxa"/>
        </w:trPr>
        <w:tc>
          <w:tcPr>
            <w:tcW w:w="4877" w:type="dxa"/>
            <w:vMerge w:val="restart"/>
            <w:tcBorders>
              <w:top w:val="outset" w:sz="6" w:space="0" w:color="auto"/>
              <w:left w:val="outset" w:sz="6" w:space="0" w:color="auto"/>
              <w:right w:val="outset" w:sz="6" w:space="0" w:color="auto"/>
            </w:tcBorders>
          </w:tcPr>
          <w:p w:rsidR="002F64BA" w:rsidRPr="002F64BA" w:rsidRDefault="002F64BA" w:rsidP="002F64BA">
            <w:pPr>
              <w:spacing w:before="100" w:beforeAutospacing="1" w:after="100" w:afterAutospacing="1" w:line="240" w:lineRule="auto"/>
              <w:ind w:left="150" w:right="150"/>
              <w:rPr>
                <w:rFonts w:ascii="Arial" w:eastAsia="Times New Roman" w:hAnsi="Arial" w:cs="Arial"/>
                <w:bCs/>
                <w:sz w:val="20"/>
                <w:szCs w:val="20"/>
                <w:lang w:eastAsia="en-AU"/>
              </w:rPr>
            </w:pPr>
            <w:r w:rsidRPr="002F64BA">
              <w:rPr>
                <w:rFonts w:ascii="Arial" w:eastAsia="Times New Roman" w:hAnsi="Arial" w:cs="Arial"/>
                <w:b/>
                <w:bCs/>
                <w:sz w:val="20"/>
                <w:szCs w:val="20"/>
                <w:lang w:eastAsia="en-AU"/>
              </w:rPr>
              <w:t>PO42</w:t>
            </w:r>
          </w:p>
          <w:p w:rsidR="002F64BA" w:rsidRPr="002F64BA" w:rsidRDefault="002F64BA" w:rsidP="002F64BA">
            <w:pPr>
              <w:spacing w:before="100" w:beforeAutospacing="1" w:after="100" w:afterAutospacing="1" w:line="240" w:lineRule="auto"/>
              <w:ind w:left="150" w:right="150"/>
              <w:rPr>
                <w:rFonts w:ascii="Arial" w:eastAsia="Times New Roman" w:hAnsi="Arial" w:cs="Arial"/>
                <w:bCs/>
                <w:sz w:val="20"/>
                <w:szCs w:val="20"/>
                <w:lang w:eastAsia="en-AU"/>
              </w:rPr>
            </w:pPr>
            <w:r w:rsidRPr="002F64BA">
              <w:rPr>
                <w:rFonts w:ascii="Arial" w:eastAsia="Times New Roman" w:hAnsi="Arial" w:cs="Arial"/>
                <w:bCs/>
                <w:sz w:val="20"/>
                <w:szCs w:val="20"/>
                <w:lang w:eastAsia="en-AU"/>
              </w:rPr>
              <w:t>Major stormwater drainage system(s) have the capacity to safely convey stormwater flows for the 1% AEP event for the fully developed upstream catchment.</w:t>
            </w:r>
          </w:p>
          <w:p w:rsidR="002F64BA" w:rsidRPr="002F64BA" w:rsidRDefault="002F64BA"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b/>
                <w:bCs/>
                <w:sz w:val="20"/>
                <w:szCs w:val="20"/>
                <w:lang w:eastAsia="en-AU"/>
              </w:rPr>
              <w:t>E42.1</w:t>
            </w:r>
          </w:p>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sz w:val="20"/>
                <w:szCs w:val="20"/>
                <w:lang w:eastAsia="en-AU"/>
              </w:rPr>
              <w:t>The internal drainage system safely and adequately conveys the stormwater flows for the 1% AEP event for the fully developed upstream catchment through the site.</w:t>
            </w:r>
          </w:p>
          <w:p w:rsidR="002F64BA" w:rsidRPr="002F64BA"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2F64BA" w:rsidRPr="004A76DB"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2F64BA" w:rsidRPr="004A76DB"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2F64BA" w:rsidRPr="004A76DB" w:rsidTr="006147D7">
        <w:trPr>
          <w:tblCellSpacing w:w="15" w:type="dxa"/>
        </w:trPr>
        <w:tc>
          <w:tcPr>
            <w:tcW w:w="4877" w:type="dxa"/>
            <w:vMerge/>
            <w:tcBorders>
              <w:left w:val="outset" w:sz="6" w:space="0" w:color="auto"/>
              <w:right w:val="outset" w:sz="6" w:space="0" w:color="auto"/>
            </w:tcBorders>
          </w:tcPr>
          <w:p w:rsidR="002F64BA" w:rsidRPr="002F64BA" w:rsidRDefault="002F64BA"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b/>
                <w:bCs/>
                <w:sz w:val="20"/>
                <w:szCs w:val="20"/>
                <w:lang w:eastAsia="en-AU"/>
              </w:rPr>
              <w:t>E42.2</w:t>
            </w:r>
          </w:p>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sz w:val="20"/>
                <w:szCs w:val="20"/>
                <w:lang w:eastAsia="en-AU"/>
              </w:rPr>
              <w:t>The external (downstream) drainage system safely conveys the stormwater flows for the 1% AEP event for the fully developed upstream catchment without allowing the flows to encroach upon private lots.</w:t>
            </w:r>
          </w:p>
          <w:p w:rsidR="002F64BA" w:rsidRPr="002F64BA"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2F64BA" w:rsidRPr="004A76DB"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2F64BA" w:rsidRPr="004A76DB"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2F64BA" w:rsidRPr="004A76DB" w:rsidTr="006147D7">
        <w:trPr>
          <w:tblCellSpacing w:w="15" w:type="dxa"/>
        </w:trPr>
        <w:tc>
          <w:tcPr>
            <w:tcW w:w="4877" w:type="dxa"/>
            <w:vMerge/>
            <w:tcBorders>
              <w:left w:val="outset" w:sz="6" w:space="0" w:color="auto"/>
              <w:right w:val="outset" w:sz="6" w:space="0" w:color="auto"/>
            </w:tcBorders>
          </w:tcPr>
          <w:p w:rsidR="002F64BA" w:rsidRPr="002F64BA" w:rsidRDefault="002F64BA"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b/>
                <w:bCs/>
                <w:sz w:val="20"/>
                <w:szCs w:val="20"/>
                <w:lang w:eastAsia="en-AU"/>
              </w:rPr>
              <w:t>E42.3</w:t>
            </w:r>
          </w:p>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sz w:val="20"/>
                <w:szCs w:val="20"/>
                <w:lang w:eastAsia="en-AU"/>
              </w:rPr>
              <w:t xml:space="preserve">Overland flow paths from roads and public open space areas do not pass through private lots. Drainage pathways </w:t>
            </w:r>
            <w:r w:rsidRPr="002F64BA">
              <w:rPr>
                <w:rFonts w:ascii="Arial" w:eastAsia="Times New Roman" w:hAnsi="Arial" w:cs="Arial"/>
                <w:sz w:val="20"/>
                <w:szCs w:val="20"/>
                <w:lang w:eastAsia="en-AU"/>
              </w:rPr>
              <w:lastRenderedPageBreak/>
              <w:t>are provided to accommodate overland flows from roads and public open space areas.</w:t>
            </w:r>
          </w:p>
          <w:p w:rsidR="002F64BA" w:rsidRPr="002F64BA"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2F64BA" w:rsidRPr="004A76DB"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2F64BA" w:rsidRPr="004A76DB"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2F64BA" w:rsidRPr="004A76DB" w:rsidTr="006147D7">
        <w:trPr>
          <w:tblCellSpacing w:w="15" w:type="dxa"/>
        </w:trPr>
        <w:tc>
          <w:tcPr>
            <w:tcW w:w="4877" w:type="dxa"/>
            <w:vMerge/>
            <w:tcBorders>
              <w:left w:val="outset" w:sz="6" w:space="0" w:color="auto"/>
              <w:bottom w:val="outset" w:sz="6" w:space="0" w:color="auto"/>
              <w:right w:val="outset" w:sz="6" w:space="0" w:color="auto"/>
            </w:tcBorders>
          </w:tcPr>
          <w:p w:rsidR="002F64BA" w:rsidRPr="002F64BA" w:rsidRDefault="002F64BA"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b/>
                <w:bCs/>
                <w:sz w:val="20"/>
                <w:szCs w:val="20"/>
                <w:lang w:eastAsia="en-AU"/>
              </w:rPr>
              <w:t>E42.4</w:t>
            </w:r>
          </w:p>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sz w:val="20"/>
                <w:szCs w:val="20"/>
                <w:lang w:eastAsia="en-AU"/>
              </w:rPr>
              <w:t>The flow velocity in all unlined or soft faced open drains is kept within acceptable limits for the type of material or lining and condition of the channel.</w:t>
            </w:r>
          </w:p>
          <w:tbl>
            <w:tblPr>
              <w:tblW w:w="561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611"/>
            </w:tblGrid>
            <w:tr w:rsidR="002F64BA" w:rsidRPr="002F64BA" w:rsidTr="002F64BA">
              <w:trPr>
                <w:trHeight w:val="217"/>
                <w:tblCellSpacing w:w="15" w:type="dxa"/>
              </w:trPr>
              <w:tc>
                <w:tcPr>
                  <w:tcW w:w="5551" w:type="dxa"/>
                  <w:tcBorders>
                    <w:top w:val="single" w:sz="6" w:space="0" w:color="CCCCCC"/>
                    <w:left w:val="single" w:sz="6" w:space="0" w:color="CCCCCC"/>
                    <w:bottom w:val="single" w:sz="6" w:space="0" w:color="CCCCCC"/>
                    <w:right w:val="single" w:sz="6" w:space="0" w:color="CCCCCC"/>
                  </w:tcBorders>
                  <w:vAlign w:val="center"/>
                  <w:hideMark/>
                </w:tcPr>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A76427">
                    <w:rPr>
                      <w:rFonts w:ascii="Arial" w:eastAsia="Times New Roman" w:hAnsi="Arial" w:cs="Arial"/>
                      <w:sz w:val="18"/>
                      <w:szCs w:val="20"/>
                      <w:lang w:eastAsia="en-AU"/>
                    </w:rPr>
                    <w:t>Note - Refer to QUDM for recommended average flow velocities.</w:t>
                  </w:r>
                </w:p>
              </w:tc>
            </w:tr>
          </w:tbl>
          <w:p w:rsidR="002F64BA" w:rsidRPr="002F64BA"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2F64BA" w:rsidRPr="004A76DB"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2F64BA" w:rsidRPr="004A76DB"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2F64BA" w:rsidRPr="002F64BA" w:rsidRDefault="002F64BA" w:rsidP="002F64BA">
            <w:pPr>
              <w:spacing w:before="100" w:beforeAutospacing="1" w:after="100" w:afterAutospacing="1" w:line="240" w:lineRule="auto"/>
              <w:ind w:left="150" w:right="150"/>
              <w:rPr>
                <w:rFonts w:ascii="Arial" w:eastAsia="Times New Roman" w:hAnsi="Arial" w:cs="Arial"/>
                <w:bCs/>
                <w:sz w:val="20"/>
                <w:szCs w:val="20"/>
                <w:lang w:eastAsia="en-AU"/>
              </w:rPr>
            </w:pPr>
            <w:r w:rsidRPr="002F64BA">
              <w:rPr>
                <w:rFonts w:ascii="Arial" w:eastAsia="Times New Roman" w:hAnsi="Arial" w:cs="Arial"/>
                <w:b/>
                <w:bCs/>
                <w:sz w:val="20"/>
                <w:szCs w:val="20"/>
                <w:lang w:eastAsia="en-AU"/>
              </w:rPr>
              <w:t>PO43</w:t>
            </w:r>
          </w:p>
          <w:p w:rsidR="002F64BA" w:rsidRPr="002F64BA" w:rsidRDefault="002F64BA" w:rsidP="002F64BA">
            <w:pPr>
              <w:spacing w:before="100" w:beforeAutospacing="1" w:after="100" w:afterAutospacing="1" w:line="240" w:lineRule="auto"/>
              <w:ind w:left="150" w:right="150"/>
              <w:rPr>
                <w:rFonts w:ascii="Arial" w:eastAsia="Times New Roman" w:hAnsi="Arial" w:cs="Arial"/>
                <w:bCs/>
                <w:sz w:val="20"/>
                <w:szCs w:val="20"/>
                <w:lang w:eastAsia="en-AU"/>
              </w:rPr>
            </w:pPr>
            <w:r w:rsidRPr="002F64BA">
              <w:rPr>
                <w:rFonts w:ascii="Arial" w:eastAsia="Times New Roman" w:hAnsi="Arial" w:cs="Arial"/>
                <w:bCs/>
                <w:sz w:val="20"/>
                <w:szCs w:val="20"/>
                <w:lang w:eastAsia="en-AU"/>
              </w:rPr>
              <w:t>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p w:rsidR="00DE0B08" w:rsidRPr="002F64BA" w:rsidRDefault="00DE0B08"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b/>
                <w:bCs/>
                <w:sz w:val="20"/>
                <w:szCs w:val="20"/>
                <w:lang w:eastAsia="en-AU"/>
              </w:rPr>
              <w:t>E43</w:t>
            </w:r>
          </w:p>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sz w:val="20"/>
                <w:szCs w:val="20"/>
                <w:lang w:eastAsia="en-AU"/>
              </w:rPr>
              <w:t>The stormwater drainage system is designed and constructed in accordance with Planning scheme policy - Integrated design.</w:t>
            </w:r>
          </w:p>
          <w:p w:rsidR="00DE0B08" w:rsidRPr="002F64BA"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2F64BA" w:rsidRPr="002F64BA" w:rsidRDefault="002F64BA" w:rsidP="002F64BA">
            <w:pPr>
              <w:spacing w:before="100" w:beforeAutospacing="1" w:after="100" w:afterAutospacing="1" w:line="240" w:lineRule="auto"/>
              <w:ind w:left="150" w:right="150"/>
              <w:rPr>
                <w:rFonts w:ascii="Arial" w:eastAsia="Times New Roman" w:hAnsi="Arial" w:cs="Arial"/>
                <w:bCs/>
                <w:sz w:val="20"/>
                <w:szCs w:val="20"/>
                <w:lang w:eastAsia="en-AU"/>
              </w:rPr>
            </w:pPr>
            <w:r w:rsidRPr="002F64BA">
              <w:rPr>
                <w:rFonts w:ascii="Arial" w:eastAsia="Times New Roman" w:hAnsi="Arial" w:cs="Arial"/>
                <w:b/>
                <w:bCs/>
                <w:sz w:val="20"/>
                <w:szCs w:val="20"/>
                <w:lang w:eastAsia="en-AU"/>
              </w:rPr>
              <w:t>PO44</w:t>
            </w:r>
          </w:p>
          <w:p w:rsidR="002F64BA" w:rsidRPr="002F64BA" w:rsidRDefault="002F64BA" w:rsidP="002F64BA">
            <w:pPr>
              <w:spacing w:before="100" w:beforeAutospacing="1" w:after="100" w:afterAutospacing="1" w:line="240" w:lineRule="auto"/>
              <w:ind w:left="150" w:right="150"/>
              <w:rPr>
                <w:rFonts w:ascii="Arial" w:eastAsia="Times New Roman" w:hAnsi="Arial" w:cs="Arial"/>
                <w:bCs/>
                <w:sz w:val="20"/>
                <w:szCs w:val="20"/>
                <w:lang w:eastAsia="en-AU"/>
              </w:rPr>
            </w:pPr>
            <w:r w:rsidRPr="002F64BA">
              <w:rPr>
                <w:rFonts w:ascii="Arial" w:eastAsia="Times New Roman" w:hAnsi="Arial" w:cs="Arial"/>
                <w:bCs/>
                <w:sz w:val="20"/>
                <w:szCs w:val="20"/>
                <w:lang w:eastAsia="en-AU"/>
              </w:rPr>
              <w:t>Stormwater run-off from the site is conveyed to a point of lawful discharge without causing actionable nuisance to any person, property or premises.</w:t>
            </w:r>
          </w:p>
          <w:tbl>
            <w:tblPr>
              <w:tblW w:w="484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41"/>
            </w:tblGrid>
            <w:tr w:rsidR="002F64BA" w:rsidRPr="00A76427" w:rsidTr="002F64BA">
              <w:trPr>
                <w:trHeight w:val="185"/>
                <w:tblCellSpacing w:w="15" w:type="dxa"/>
              </w:trPr>
              <w:tc>
                <w:tcPr>
                  <w:tcW w:w="4781" w:type="dxa"/>
                  <w:tcBorders>
                    <w:top w:val="single" w:sz="6" w:space="0" w:color="CCCCCC"/>
                    <w:left w:val="single" w:sz="6" w:space="0" w:color="CCCCCC"/>
                    <w:bottom w:val="single" w:sz="6" w:space="0" w:color="CCCCCC"/>
                    <w:right w:val="single" w:sz="6" w:space="0" w:color="CCCCCC"/>
                  </w:tcBorders>
                  <w:vAlign w:val="center"/>
                  <w:hideMark/>
                </w:tcPr>
                <w:p w:rsidR="002F64BA" w:rsidRPr="00A76427" w:rsidRDefault="002F64BA" w:rsidP="002F64BA">
                  <w:pPr>
                    <w:spacing w:before="100" w:beforeAutospacing="1" w:after="100" w:afterAutospacing="1" w:line="240" w:lineRule="auto"/>
                    <w:ind w:left="150"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Note - Refer to Planning scheme policy - Integrated design for details.</w:t>
                  </w:r>
                </w:p>
              </w:tc>
            </w:tr>
          </w:tbl>
          <w:p w:rsidR="002F64BA" w:rsidRPr="00A76427" w:rsidRDefault="002F64BA" w:rsidP="002F64BA">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80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07"/>
            </w:tblGrid>
            <w:tr w:rsidR="002F64BA" w:rsidRPr="00A76427" w:rsidTr="002F64BA">
              <w:trPr>
                <w:trHeight w:val="401"/>
                <w:tblCellSpacing w:w="15" w:type="dxa"/>
              </w:trPr>
              <w:tc>
                <w:tcPr>
                  <w:tcW w:w="4747" w:type="dxa"/>
                  <w:tcBorders>
                    <w:top w:val="single" w:sz="6" w:space="0" w:color="CCCCCC"/>
                    <w:left w:val="single" w:sz="6" w:space="0" w:color="CCCCCC"/>
                    <w:bottom w:val="single" w:sz="6" w:space="0" w:color="CCCCCC"/>
                    <w:right w:val="single" w:sz="6" w:space="0" w:color="CCCCCC"/>
                  </w:tcBorders>
                  <w:vAlign w:val="center"/>
                  <w:hideMark/>
                </w:tcPr>
                <w:p w:rsidR="002F64BA" w:rsidRPr="00A76427" w:rsidRDefault="002F64BA" w:rsidP="002F64BA">
                  <w:pPr>
                    <w:spacing w:before="100" w:beforeAutospacing="1" w:after="100" w:afterAutospacing="1" w:line="240" w:lineRule="auto"/>
                    <w:ind w:left="150"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Note - A downstream drainage discharge report in accordance with Planning scheme policy - Stormwater management may be required to demonstrate achievement of this performance outcome.</w:t>
                  </w:r>
                </w:p>
              </w:tc>
            </w:tr>
          </w:tbl>
          <w:p w:rsidR="002F64BA" w:rsidRPr="00A76427" w:rsidRDefault="002F64BA" w:rsidP="002F64BA">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80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07"/>
            </w:tblGrid>
            <w:tr w:rsidR="002F64BA" w:rsidRPr="00A76427" w:rsidTr="002F64BA">
              <w:trPr>
                <w:trHeight w:val="669"/>
                <w:tblCellSpacing w:w="15" w:type="dxa"/>
              </w:trPr>
              <w:tc>
                <w:tcPr>
                  <w:tcW w:w="4747" w:type="dxa"/>
                  <w:tcBorders>
                    <w:top w:val="single" w:sz="6" w:space="0" w:color="CCCCCC"/>
                    <w:left w:val="single" w:sz="6" w:space="0" w:color="CCCCCC"/>
                    <w:bottom w:val="single" w:sz="6" w:space="0" w:color="CCCCCC"/>
                    <w:right w:val="single" w:sz="6" w:space="0" w:color="CCCCCC"/>
                  </w:tcBorders>
                  <w:vAlign w:val="center"/>
                  <w:hideMark/>
                </w:tcPr>
                <w:p w:rsidR="002F64BA" w:rsidRPr="00A76427" w:rsidRDefault="002F64BA" w:rsidP="002F64BA">
                  <w:pPr>
                    <w:spacing w:before="100" w:beforeAutospacing="1" w:after="100" w:afterAutospacing="1" w:line="240" w:lineRule="auto"/>
                    <w:ind w:left="150"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lastRenderedPageBreak/>
                    <w:t>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w:t>
                  </w:r>
                </w:p>
              </w:tc>
            </w:tr>
          </w:tbl>
          <w:p w:rsidR="00DE0B08" w:rsidRPr="002F64BA" w:rsidRDefault="00DE0B08"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DE0B08" w:rsidRPr="002F64BA"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sz w:val="20"/>
                <w:szCs w:val="20"/>
                <w:lang w:eastAsia="en-AU"/>
              </w:rPr>
              <w:lastRenderedPageBreak/>
              <w:t>No example provided.</w:t>
            </w:r>
            <w:r>
              <w:rPr>
                <w:rFonts w:ascii="Arial" w:eastAsia="Times New Roman" w:hAnsi="Arial" w:cs="Arial"/>
                <w:sz w:val="20"/>
                <w:szCs w:val="20"/>
                <w:lang w:eastAsia="en-AU"/>
              </w:rPr>
              <w:t xml:space="preserve"> </w:t>
            </w:r>
          </w:p>
        </w:tc>
        <w:tc>
          <w:tcPr>
            <w:tcW w:w="1812"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2F64BA" w:rsidRPr="002F64BA" w:rsidRDefault="002F64BA" w:rsidP="002F64BA">
            <w:pPr>
              <w:spacing w:before="100" w:beforeAutospacing="1" w:after="100" w:afterAutospacing="1" w:line="240" w:lineRule="auto"/>
              <w:ind w:left="150" w:right="150"/>
              <w:rPr>
                <w:rFonts w:ascii="Arial" w:eastAsia="Times New Roman" w:hAnsi="Arial" w:cs="Arial"/>
                <w:bCs/>
                <w:sz w:val="20"/>
                <w:szCs w:val="20"/>
                <w:lang w:eastAsia="en-AU"/>
              </w:rPr>
            </w:pPr>
            <w:r w:rsidRPr="002F64BA">
              <w:rPr>
                <w:rFonts w:ascii="Arial" w:eastAsia="Times New Roman" w:hAnsi="Arial" w:cs="Arial"/>
                <w:b/>
                <w:bCs/>
                <w:sz w:val="20"/>
                <w:szCs w:val="20"/>
                <w:lang w:eastAsia="en-AU"/>
              </w:rPr>
              <w:t>PO45</w:t>
            </w:r>
          </w:p>
          <w:p w:rsidR="002F64BA" w:rsidRPr="002F64BA" w:rsidRDefault="002F64BA" w:rsidP="002F64BA">
            <w:pPr>
              <w:spacing w:before="100" w:beforeAutospacing="1" w:after="100" w:afterAutospacing="1" w:line="240" w:lineRule="auto"/>
              <w:ind w:left="150" w:right="150"/>
              <w:rPr>
                <w:rFonts w:ascii="Arial" w:eastAsia="Times New Roman" w:hAnsi="Arial" w:cs="Arial"/>
                <w:bCs/>
                <w:sz w:val="20"/>
                <w:szCs w:val="20"/>
                <w:lang w:eastAsia="en-AU"/>
              </w:rPr>
            </w:pPr>
            <w:r w:rsidRPr="002F64BA">
              <w:rPr>
                <w:rFonts w:ascii="Arial" w:eastAsia="Times New Roman" w:hAnsi="Arial" w:cs="Arial"/>
                <w:bCs/>
                <w:sz w:val="20"/>
                <w:szCs w:val="20"/>
                <w:lang w:eastAsia="en-AU"/>
              </w:rPr>
              <w:t>Stormwater generated from the development does not compromise the capacity of existing stormwater infrastructure downstream of the site.</w:t>
            </w:r>
          </w:p>
          <w:tbl>
            <w:tblPr>
              <w:tblW w:w="479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91"/>
            </w:tblGrid>
            <w:tr w:rsidR="002F64BA" w:rsidRPr="002F64BA" w:rsidTr="002F64BA">
              <w:trPr>
                <w:trHeight w:val="217"/>
                <w:tblCellSpacing w:w="15" w:type="dxa"/>
              </w:trPr>
              <w:tc>
                <w:tcPr>
                  <w:tcW w:w="4731" w:type="dxa"/>
                  <w:tcBorders>
                    <w:top w:val="single" w:sz="6" w:space="0" w:color="CCCCCC"/>
                    <w:left w:val="single" w:sz="6" w:space="0" w:color="CCCCCC"/>
                    <w:bottom w:val="single" w:sz="6" w:space="0" w:color="CCCCCC"/>
                    <w:right w:val="single" w:sz="6" w:space="0" w:color="CCCCCC"/>
                  </w:tcBorders>
                  <w:vAlign w:val="center"/>
                  <w:hideMark/>
                </w:tcPr>
                <w:p w:rsidR="002F64BA" w:rsidRPr="002F64BA" w:rsidRDefault="002F64BA" w:rsidP="002F64BA">
                  <w:pPr>
                    <w:spacing w:before="100" w:beforeAutospacing="1" w:after="100" w:afterAutospacing="1" w:line="240" w:lineRule="auto"/>
                    <w:ind w:left="150" w:right="150"/>
                    <w:rPr>
                      <w:rFonts w:ascii="Arial" w:eastAsia="Times New Roman" w:hAnsi="Arial" w:cs="Arial"/>
                      <w:bCs/>
                      <w:sz w:val="20"/>
                      <w:szCs w:val="20"/>
                      <w:lang w:eastAsia="en-AU"/>
                    </w:rPr>
                  </w:pPr>
                  <w:r w:rsidRPr="00A76427">
                    <w:rPr>
                      <w:rFonts w:ascii="Arial" w:eastAsia="Times New Roman" w:hAnsi="Arial" w:cs="Arial"/>
                      <w:bCs/>
                      <w:sz w:val="18"/>
                      <w:szCs w:val="20"/>
                      <w:lang w:eastAsia="en-AU"/>
                    </w:rPr>
                    <w:t>Note - A downstream drainage discharge report in accordance with Planning scheme policy - Stormwater management may be required to demonstrate achievement of this performance outcome</w:t>
                  </w:r>
                  <w:r w:rsidRPr="002F64BA">
                    <w:rPr>
                      <w:rFonts w:ascii="Arial" w:eastAsia="Times New Roman" w:hAnsi="Arial" w:cs="Arial"/>
                      <w:bCs/>
                      <w:sz w:val="20"/>
                      <w:szCs w:val="20"/>
                      <w:lang w:eastAsia="en-AU"/>
                    </w:rPr>
                    <w:t>.</w:t>
                  </w:r>
                </w:p>
              </w:tc>
            </w:tr>
          </w:tbl>
          <w:p w:rsidR="00DE0B08" w:rsidRPr="002F64BA" w:rsidRDefault="00DE0B08"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DE0B08" w:rsidRPr="002F64BA"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sz w:val="20"/>
                <w:szCs w:val="20"/>
                <w:lang w:eastAsia="en-AU"/>
              </w:rPr>
              <w:t>No example provided.</w:t>
            </w:r>
          </w:p>
        </w:tc>
        <w:tc>
          <w:tcPr>
            <w:tcW w:w="1812"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F771CD" w:rsidRPr="00F771CD" w:rsidRDefault="00F771CD" w:rsidP="00F771CD">
            <w:pPr>
              <w:spacing w:before="100" w:beforeAutospacing="1" w:after="100" w:afterAutospacing="1" w:line="240" w:lineRule="auto"/>
              <w:ind w:left="150" w:right="150"/>
              <w:rPr>
                <w:rFonts w:ascii="Arial" w:eastAsia="Times New Roman" w:hAnsi="Arial" w:cs="Arial"/>
                <w:bCs/>
                <w:sz w:val="20"/>
                <w:szCs w:val="20"/>
                <w:lang w:eastAsia="en-AU"/>
              </w:rPr>
            </w:pPr>
            <w:r w:rsidRPr="00F771CD">
              <w:rPr>
                <w:rFonts w:ascii="Arial" w:eastAsia="Times New Roman" w:hAnsi="Arial" w:cs="Arial"/>
                <w:b/>
                <w:bCs/>
                <w:sz w:val="20"/>
                <w:szCs w:val="20"/>
                <w:lang w:eastAsia="en-AU"/>
              </w:rPr>
              <w:t>PO46</w:t>
            </w:r>
          </w:p>
          <w:p w:rsidR="00F771CD" w:rsidRPr="00F771CD" w:rsidRDefault="00F771CD" w:rsidP="00F771CD">
            <w:pPr>
              <w:spacing w:before="100" w:beforeAutospacing="1" w:after="100" w:afterAutospacing="1" w:line="240" w:lineRule="auto"/>
              <w:ind w:left="150" w:right="150"/>
              <w:rPr>
                <w:rFonts w:ascii="Arial" w:eastAsia="Times New Roman" w:hAnsi="Arial" w:cs="Arial"/>
                <w:bCs/>
                <w:sz w:val="20"/>
                <w:szCs w:val="20"/>
                <w:lang w:eastAsia="en-AU"/>
              </w:rPr>
            </w:pPr>
            <w:r w:rsidRPr="00F771CD">
              <w:rPr>
                <w:rFonts w:ascii="Arial" w:eastAsia="Times New Roman" w:hAnsi="Arial" w:cs="Arial"/>
                <w:bCs/>
                <w:sz w:val="20"/>
                <w:szCs w:val="20"/>
                <w:lang w:eastAsia="en-AU"/>
              </w:rPr>
              <w:t>Where development:</w:t>
            </w:r>
          </w:p>
          <w:p w:rsidR="00F771CD" w:rsidRPr="00F771CD" w:rsidRDefault="00F771CD" w:rsidP="00020F61">
            <w:pPr>
              <w:numPr>
                <w:ilvl w:val="0"/>
                <w:numId w:val="28"/>
              </w:numPr>
              <w:spacing w:before="100" w:beforeAutospacing="1" w:after="100" w:afterAutospacing="1" w:line="240" w:lineRule="auto"/>
              <w:ind w:right="150"/>
              <w:rPr>
                <w:rFonts w:ascii="Arial" w:eastAsia="Times New Roman" w:hAnsi="Arial" w:cs="Arial"/>
                <w:bCs/>
                <w:sz w:val="20"/>
                <w:szCs w:val="20"/>
                <w:lang w:eastAsia="en-AU"/>
              </w:rPr>
            </w:pPr>
            <w:r w:rsidRPr="00F771CD">
              <w:rPr>
                <w:rFonts w:ascii="Arial" w:eastAsia="Times New Roman" w:hAnsi="Arial" w:cs="Arial"/>
                <w:bCs/>
                <w:sz w:val="20"/>
                <w:szCs w:val="20"/>
                <w:lang w:eastAsia="en-AU"/>
              </w:rPr>
              <w:t>is for an urban purpose that involves a land area of 2500m</w:t>
            </w:r>
            <w:r w:rsidRPr="00F771CD">
              <w:rPr>
                <w:rFonts w:ascii="Arial" w:eastAsia="Times New Roman" w:hAnsi="Arial" w:cs="Arial"/>
                <w:bCs/>
                <w:sz w:val="20"/>
                <w:szCs w:val="20"/>
                <w:vertAlign w:val="superscript"/>
                <w:lang w:eastAsia="en-AU"/>
              </w:rPr>
              <w:t>2</w:t>
            </w:r>
            <w:r w:rsidRPr="00F771CD">
              <w:rPr>
                <w:rFonts w:ascii="Arial" w:eastAsia="Times New Roman" w:hAnsi="Arial" w:cs="Arial"/>
                <w:bCs/>
                <w:sz w:val="20"/>
                <w:szCs w:val="20"/>
                <w:lang w:eastAsia="en-AU"/>
              </w:rPr>
              <w:t> or greater; and</w:t>
            </w:r>
          </w:p>
          <w:p w:rsidR="00F771CD" w:rsidRPr="00F771CD" w:rsidRDefault="00F771CD" w:rsidP="00020F61">
            <w:pPr>
              <w:numPr>
                <w:ilvl w:val="0"/>
                <w:numId w:val="28"/>
              </w:numPr>
              <w:spacing w:before="100" w:beforeAutospacing="1" w:after="100" w:afterAutospacing="1" w:line="240" w:lineRule="auto"/>
              <w:ind w:right="150"/>
              <w:rPr>
                <w:rFonts w:ascii="Arial" w:eastAsia="Times New Roman" w:hAnsi="Arial" w:cs="Arial"/>
                <w:bCs/>
                <w:sz w:val="20"/>
                <w:szCs w:val="20"/>
                <w:lang w:eastAsia="en-AU"/>
              </w:rPr>
            </w:pPr>
            <w:r w:rsidRPr="00F771CD">
              <w:rPr>
                <w:rFonts w:ascii="Arial" w:eastAsia="Times New Roman" w:hAnsi="Arial" w:cs="Arial"/>
                <w:bCs/>
                <w:sz w:val="20"/>
                <w:szCs w:val="20"/>
                <w:lang w:val="en-US" w:eastAsia="en-AU"/>
              </w:rPr>
              <w:t>will result in:</w:t>
            </w:r>
          </w:p>
          <w:p w:rsidR="00F771CD" w:rsidRPr="00F771CD" w:rsidRDefault="00F771CD" w:rsidP="00020F61">
            <w:pPr>
              <w:numPr>
                <w:ilvl w:val="1"/>
                <w:numId w:val="28"/>
              </w:numPr>
              <w:spacing w:before="100" w:beforeAutospacing="1" w:after="100" w:afterAutospacing="1" w:line="240" w:lineRule="auto"/>
              <w:ind w:right="150"/>
              <w:rPr>
                <w:rFonts w:ascii="Arial" w:eastAsia="Times New Roman" w:hAnsi="Arial" w:cs="Arial"/>
                <w:bCs/>
                <w:sz w:val="20"/>
                <w:szCs w:val="20"/>
                <w:lang w:eastAsia="en-AU"/>
              </w:rPr>
            </w:pPr>
            <w:r w:rsidRPr="00F771CD">
              <w:rPr>
                <w:rFonts w:ascii="Arial" w:eastAsia="Times New Roman" w:hAnsi="Arial" w:cs="Arial"/>
                <w:bCs/>
                <w:sz w:val="20"/>
                <w:szCs w:val="20"/>
                <w:lang w:val="en-US" w:eastAsia="en-AU"/>
              </w:rPr>
              <w:t>6 or more dwellings; or</w:t>
            </w:r>
          </w:p>
          <w:p w:rsidR="00F771CD" w:rsidRPr="00F771CD" w:rsidRDefault="00F771CD" w:rsidP="00020F61">
            <w:pPr>
              <w:numPr>
                <w:ilvl w:val="1"/>
                <w:numId w:val="28"/>
              </w:numPr>
              <w:spacing w:before="100" w:beforeAutospacing="1" w:after="100" w:afterAutospacing="1" w:line="240" w:lineRule="auto"/>
              <w:ind w:right="150"/>
              <w:rPr>
                <w:rFonts w:ascii="Arial" w:eastAsia="Times New Roman" w:hAnsi="Arial" w:cs="Arial"/>
                <w:bCs/>
                <w:sz w:val="20"/>
                <w:szCs w:val="20"/>
                <w:lang w:eastAsia="en-AU"/>
              </w:rPr>
            </w:pPr>
            <w:r w:rsidRPr="00F771CD">
              <w:rPr>
                <w:rFonts w:ascii="Arial" w:eastAsia="Times New Roman" w:hAnsi="Arial" w:cs="Arial"/>
                <w:bCs/>
                <w:sz w:val="20"/>
                <w:szCs w:val="20"/>
                <w:lang w:val="en-US" w:eastAsia="en-AU"/>
              </w:rPr>
              <w:t>an </w:t>
            </w:r>
            <w:r w:rsidRPr="00F771CD">
              <w:rPr>
                <w:rFonts w:ascii="Arial" w:eastAsia="Times New Roman" w:hAnsi="Arial" w:cs="Arial"/>
                <w:bCs/>
                <w:sz w:val="20"/>
                <w:szCs w:val="20"/>
                <w:lang w:eastAsia="en-AU"/>
              </w:rPr>
              <w:t>impervious area greater than 25% of the net developable area,</w:t>
            </w:r>
          </w:p>
          <w:p w:rsidR="00F771CD" w:rsidRPr="00F771CD" w:rsidRDefault="00F771CD" w:rsidP="00F771CD">
            <w:pPr>
              <w:spacing w:before="100" w:beforeAutospacing="1" w:after="100" w:afterAutospacing="1" w:line="240" w:lineRule="auto"/>
              <w:ind w:left="150" w:right="150"/>
              <w:rPr>
                <w:rFonts w:ascii="Arial" w:eastAsia="Times New Roman" w:hAnsi="Arial" w:cs="Arial"/>
                <w:bCs/>
                <w:sz w:val="20"/>
                <w:szCs w:val="20"/>
                <w:lang w:eastAsia="en-AU"/>
              </w:rPr>
            </w:pPr>
            <w:r w:rsidRPr="00F771CD">
              <w:rPr>
                <w:rFonts w:ascii="Arial" w:eastAsia="Times New Roman" w:hAnsi="Arial" w:cs="Arial"/>
                <w:bCs/>
                <w:sz w:val="20"/>
                <w:szCs w:val="20"/>
                <w:lang w:eastAsia="en-AU"/>
              </w:rPr>
              <w:t>stormwater quality management systems are designed, constructed, established and maintained to minimise the environmental impact of stormwater on surface, groundwater and receiving water environments and meet the design objectives outlined in Schedule 10 - Stormwater management design objectives.</w:t>
            </w:r>
          </w:p>
          <w:tbl>
            <w:tblPr>
              <w:tblW w:w="477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774"/>
            </w:tblGrid>
            <w:tr w:rsidR="00F771CD" w:rsidRPr="00F771CD" w:rsidTr="00F771CD">
              <w:trPr>
                <w:trHeight w:val="254"/>
                <w:tblCellSpacing w:w="15" w:type="dxa"/>
              </w:trPr>
              <w:tc>
                <w:tcPr>
                  <w:tcW w:w="4714" w:type="dxa"/>
                  <w:tcBorders>
                    <w:top w:val="single" w:sz="6" w:space="0" w:color="CCCCCC"/>
                    <w:left w:val="single" w:sz="6" w:space="0" w:color="CCCCCC"/>
                    <w:bottom w:val="single" w:sz="6" w:space="0" w:color="CCCCCC"/>
                    <w:right w:val="single" w:sz="6" w:space="0" w:color="CCCCCC"/>
                  </w:tcBorders>
                  <w:vAlign w:val="center"/>
                  <w:hideMark/>
                </w:tcPr>
                <w:p w:rsidR="00F771CD" w:rsidRPr="00F771CD" w:rsidRDefault="00F771CD" w:rsidP="00F771CD">
                  <w:pPr>
                    <w:spacing w:before="100" w:beforeAutospacing="1" w:after="100" w:afterAutospacing="1" w:line="240" w:lineRule="auto"/>
                    <w:ind w:left="150" w:right="150"/>
                    <w:rPr>
                      <w:rFonts w:ascii="Arial" w:eastAsia="Times New Roman" w:hAnsi="Arial" w:cs="Arial"/>
                      <w:bCs/>
                      <w:sz w:val="20"/>
                      <w:szCs w:val="20"/>
                      <w:lang w:eastAsia="en-AU"/>
                    </w:rPr>
                  </w:pPr>
                  <w:r w:rsidRPr="00A76427">
                    <w:rPr>
                      <w:rFonts w:ascii="Arial" w:eastAsia="Times New Roman" w:hAnsi="Arial" w:cs="Arial"/>
                      <w:bCs/>
                      <w:sz w:val="18"/>
                      <w:szCs w:val="20"/>
                      <w:lang w:eastAsia="en-AU"/>
                    </w:rPr>
                    <w:t xml:space="preserve">Note - A </w:t>
                  </w:r>
                  <w:proofErr w:type="gramStart"/>
                  <w:r w:rsidRPr="00A76427">
                    <w:rPr>
                      <w:rFonts w:ascii="Arial" w:eastAsia="Times New Roman" w:hAnsi="Arial" w:cs="Arial"/>
                      <w:bCs/>
                      <w:sz w:val="18"/>
                      <w:szCs w:val="20"/>
                      <w:lang w:eastAsia="en-AU"/>
                    </w:rPr>
                    <w:t>site based</w:t>
                  </w:r>
                  <w:proofErr w:type="gramEnd"/>
                  <w:r w:rsidRPr="00A76427">
                    <w:rPr>
                      <w:rFonts w:ascii="Arial" w:eastAsia="Times New Roman" w:hAnsi="Arial" w:cs="Arial"/>
                      <w:bCs/>
                      <w:sz w:val="18"/>
                      <w:szCs w:val="20"/>
                      <w:lang w:eastAsia="en-AU"/>
                    </w:rPr>
                    <w:t xml:space="preserve"> stormwater management plan prepared by a suitably qualified professional will be required in accordance with Planning scheme policy - </w:t>
                  </w:r>
                  <w:r w:rsidRPr="00A76427">
                    <w:rPr>
                      <w:rFonts w:ascii="Arial" w:eastAsia="Times New Roman" w:hAnsi="Arial" w:cs="Arial"/>
                      <w:bCs/>
                      <w:sz w:val="18"/>
                      <w:szCs w:val="20"/>
                      <w:lang w:eastAsia="en-AU"/>
                    </w:rPr>
                    <w:lastRenderedPageBreak/>
                    <w:t>Stormwater management.  Stormwater quality infrastructure is to be designed in accordance with Planning scheme policy - Integrated design (Appendix C).</w:t>
                  </w:r>
                </w:p>
              </w:tc>
            </w:tr>
          </w:tbl>
          <w:p w:rsidR="00DE0B08" w:rsidRPr="002F64BA" w:rsidRDefault="00DE0B08"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DE0B08" w:rsidRPr="002F64BA" w:rsidRDefault="008C7B91" w:rsidP="004A76DB">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lastRenderedPageBreak/>
              <w:t>N</w:t>
            </w:r>
            <w:r w:rsidRPr="008C7B91">
              <w:rPr>
                <w:rFonts w:ascii="Arial" w:eastAsia="Times New Roman" w:hAnsi="Arial" w:cs="Arial"/>
                <w:sz w:val="20"/>
                <w:szCs w:val="20"/>
                <w:lang w:eastAsia="en-AU"/>
              </w:rPr>
              <w:t>o example provided.</w:t>
            </w:r>
          </w:p>
        </w:tc>
        <w:tc>
          <w:tcPr>
            <w:tcW w:w="1812"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F771CD" w:rsidRPr="00F771CD" w:rsidRDefault="00F771CD" w:rsidP="00F771CD">
            <w:pPr>
              <w:spacing w:before="100" w:beforeAutospacing="1" w:after="100" w:afterAutospacing="1" w:line="240" w:lineRule="auto"/>
              <w:ind w:left="150" w:right="150"/>
              <w:rPr>
                <w:rFonts w:ascii="Arial" w:eastAsia="Times New Roman" w:hAnsi="Arial" w:cs="Arial"/>
                <w:bCs/>
                <w:sz w:val="20"/>
                <w:szCs w:val="20"/>
                <w:lang w:eastAsia="en-AU"/>
              </w:rPr>
            </w:pPr>
            <w:r w:rsidRPr="00F771CD">
              <w:rPr>
                <w:rFonts w:ascii="Arial" w:eastAsia="Times New Roman" w:hAnsi="Arial" w:cs="Arial"/>
                <w:b/>
                <w:bCs/>
                <w:sz w:val="20"/>
                <w:szCs w:val="20"/>
                <w:lang w:eastAsia="en-AU"/>
              </w:rPr>
              <w:t>PO47</w:t>
            </w:r>
          </w:p>
          <w:p w:rsidR="00F771CD" w:rsidRPr="00F771CD" w:rsidRDefault="00F771CD" w:rsidP="00F771CD">
            <w:pPr>
              <w:spacing w:before="100" w:beforeAutospacing="1" w:after="100" w:afterAutospacing="1" w:line="240" w:lineRule="auto"/>
              <w:ind w:left="150" w:right="150"/>
              <w:rPr>
                <w:rFonts w:ascii="Arial" w:eastAsia="Times New Roman" w:hAnsi="Arial" w:cs="Arial"/>
                <w:bCs/>
                <w:sz w:val="20"/>
                <w:szCs w:val="20"/>
                <w:lang w:eastAsia="en-AU"/>
              </w:rPr>
            </w:pPr>
            <w:r w:rsidRPr="00F771CD">
              <w:rPr>
                <w:rFonts w:ascii="Arial" w:eastAsia="Times New Roman" w:hAnsi="Arial" w:cs="Arial"/>
                <w:bCs/>
                <w:sz w:val="20"/>
                <w:szCs w:val="20"/>
                <w:lang w:eastAsia="en-AU"/>
              </w:rPr>
              <w:t xml:space="preserve">Stormwater drainage pipes and structures through or within private land (including inter-allotment drainage) are protected by easements in favour of Council with </w:t>
            </w:r>
            <w:proofErr w:type="gramStart"/>
            <w:r w:rsidRPr="00F771CD">
              <w:rPr>
                <w:rFonts w:ascii="Arial" w:eastAsia="Times New Roman" w:hAnsi="Arial" w:cs="Arial"/>
                <w:bCs/>
                <w:sz w:val="20"/>
                <w:szCs w:val="20"/>
                <w:lang w:eastAsia="en-AU"/>
              </w:rPr>
              <w:t>sufficient</w:t>
            </w:r>
            <w:proofErr w:type="gramEnd"/>
            <w:r w:rsidRPr="00F771CD">
              <w:rPr>
                <w:rFonts w:ascii="Arial" w:eastAsia="Times New Roman" w:hAnsi="Arial" w:cs="Arial"/>
                <w:bCs/>
                <w:sz w:val="20"/>
                <w:szCs w:val="20"/>
                <w:lang w:eastAsia="en-AU"/>
              </w:rPr>
              <w:t xml:space="preserve"> area for practical access for maintenance purposes.</w:t>
            </w:r>
          </w:p>
          <w:tbl>
            <w:tblPr>
              <w:tblW w:w="484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841"/>
            </w:tblGrid>
            <w:tr w:rsidR="00F771CD" w:rsidRPr="00F771CD" w:rsidTr="00F771CD">
              <w:trPr>
                <w:trHeight w:val="233"/>
                <w:tblCellSpacing w:w="15" w:type="dxa"/>
              </w:trPr>
              <w:tc>
                <w:tcPr>
                  <w:tcW w:w="4781" w:type="dxa"/>
                  <w:tcBorders>
                    <w:top w:val="single" w:sz="6" w:space="0" w:color="CCCCCC"/>
                    <w:left w:val="single" w:sz="6" w:space="0" w:color="CCCCCC"/>
                    <w:bottom w:val="single" w:sz="6" w:space="0" w:color="CCCCCC"/>
                    <w:right w:val="single" w:sz="6" w:space="0" w:color="CCCCCC"/>
                  </w:tcBorders>
                  <w:vAlign w:val="center"/>
                  <w:hideMark/>
                </w:tcPr>
                <w:p w:rsidR="00F771CD" w:rsidRPr="00F771CD" w:rsidRDefault="00F771CD" w:rsidP="00F771CD">
                  <w:pPr>
                    <w:spacing w:before="100" w:beforeAutospacing="1" w:after="100" w:afterAutospacing="1" w:line="240" w:lineRule="auto"/>
                    <w:ind w:left="150" w:right="150"/>
                    <w:rPr>
                      <w:rFonts w:ascii="Arial" w:eastAsia="Times New Roman" w:hAnsi="Arial" w:cs="Arial"/>
                      <w:bCs/>
                      <w:sz w:val="20"/>
                      <w:szCs w:val="20"/>
                      <w:lang w:eastAsia="en-AU"/>
                    </w:rPr>
                  </w:pPr>
                  <w:r w:rsidRPr="00A76427">
                    <w:rPr>
                      <w:rFonts w:ascii="Arial" w:eastAsia="Times New Roman" w:hAnsi="Arial" w:cs="Arial"/>
                      <w:bCs/>
                      <w:sz w:val="18"/>
                      <w:szCs w:val="20"/>
                      <w:lang w:eastAsia="en-AU"/>
                    </w:rPr>
                    <w:t>Note - In order to achieve a lawful point of discharge, stormwater easements may also be required over temporary drainage channels/infrastructure where stormwater discharges to a balance lot prior to entering Council’s stormwater drainage system.</w:t>
                  </w:r>
                </w:p>
              </w:tc>
            </w:tr>
          </w:tbl>
          <w:p w:rsidR="00DE0B08" w:rsidRPr="002F64BA" w:rsidRDefault="00DE0B08"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F771CD" w:rsidRPr="00F771CD" w:rsidRDefault="00F771CD" w:rsidP="00F771CD">
            <w:pPr>
              <w:spacing w:before="100" w:beforeAutospacing="1" w:after="100" w:afterAutospacing="1" w:line="240" w:lineRule="auto"/>
              <w:ind w:left="150" w:right="150"/>
              <w:rPr>
                <w:rFonts w:ascii="Arial" w:eastAsia="Times New Roman" w:hAnsi="Arial" w:cs="Arial"/>
                <w:sz w:val="20"/>
                <w:szCs w:val="20"/>
                <w:lang w:eastAsia="en-AU"/>
              </w:rPr>
            </w:pPr>
            <w:r w:rsidRPr="00F771CD">
              <w:rPr>
                <w:rFonts w:ascii="Arial" w:eastAsia="Times New Roman" w:hAnsi="Arial" w:cs="Arial"/>
                <w:b/>
                <w:bCs/>
                <w:sz w:val="20"/>
                <w:szCs w:val="20"/>
                <w:lang w:eastAsia="en-AU"/>
              </w:rPr>
              <w:t>E47</w:t>
            </w:r>
          </w:p>
          <w:p w:rsidR="00F771CD" w:rsidRPr="00F771CD" w:rsidRDefault="00F771CD" w:rsidP="00F771CD">
            <w:pPr>
              <w:spacing w:before="100" w:beforeAutospacing="1" w:after="100" w:afterAutospacing="1" w:line="240" w:lineRule="auto"/>
              <w:ind w:left="150" w:right="150"/>
              <w:rPr>
                <w:rFonts w:ascii="Arial" w:eastAsia="Times New Roman" w:hAnsi="Arial" w:cs="Arial"/>
                <w:sz w:val="20"/>
                <w:szCs w:val="20"/>
                <w:lang w:eastAsia="en-AU"/>
              </w:rPr>
            </w:pPr>
            <w:r w:rsidRPr="00F771CD">
              <w:rPr>
                <w:rFonts w:ascii="Arial" w:eastAsia="Times New Roman" w:hAnsi="Arial" w:cs="Arial"/>
                <w:sz w:val="20"/>
                <w:szCs w:val="20"/>
                <w:lang w:eastAsia="en-AU"/>
              </w:rPr>
              <w:t>Stormwater drainage infrastructure (excluding detention and bio-retention systems) through or within private land (including inter-allotment drainage) is protected by easements in favour of Council.  Minimum easement widths are as follows:</w:t>
            </w:r>
          </w:p>
          <w:tbl>
            <w:tblPr>
              <w:tblW w:w="5558" w:type="dxa"/>
              <w:tblCellSpacing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2765"/>
              <w:gridCol w:w="2743"/>
              <w:gridCol w:w="50"/>
            </w:tblGrid>
            <w:tr w:rsidR="00F771CD" w:rsidRPr="00F771CD" w:rsidTr="00A76427">
              <w:trPr>
                <w:trHeight w:val="1096"/>
                <w:tblCellSpacing w:w="15" w:type="dxa"/>
              </w:trPr>
              <w:tc>
                <w:tcPr>
                  <w:tcW w:w="2738" w:type="dxa"/>
                  <w:tcBorders>
                    <w:top w:val="single" w:sz="6" w:space="0" w:color="CCCCCC"/>
                    <w:left w:val="single" w:sz="6" w:space="0" w:color="CCCCCC"/>
                    <w:bottom w:val="single" w:sz="6" w:space="0" w:color="CCCCCC"/>
                    <w:right w:val="single" w:sz="6" w:space="0" w:color="CCCCCC"/>
                  </w:tcBorders>
                  <w:shd w:val="clear" w:color="auto" w:fill="D8D9D9"/>
                  <w:vAlign w:val="center"/>
                  <w:hideMark/>
                </w:tcPr>
                <w:p w:rsidR="00F771CD" w:rsidRPr="00F771CD" w:rsidRDefault="00F771CD" w:rsidP="00F771CD">
                  <w:pPr>
                    <w:spacing w:before="150" w:after="150" w:line="240" w:lineRule="auto"/>
                    <w:ind w:left="150" w:right="150"/>
                    <w:rPr>
                      <w:rFonts w:ascii="Arial" w:eastAsia="Times New Roman" w:hAnsi="Arial" w:cs="Arial"/>
                      <w:sz w:val="20"/>
                      <w:szCs w:val="24"/>
                      <w:lang w:eastAsia="en-AU"/>
                    </w:rPr>
                  </w:pPr>
                  <w:r w:rsidRPr="00F771CD">
                    <w:rPr>
                      <w:rFonts w:ascii="Arial" w:eastAsia="Times New Roman" w:hAnsi="Arial" w:cs="Arial"/>
                      <w:b/>
                      <w:bCs/>
                      <w:sz w:val="20"/>
                      <w:szCs w:val="24"/>
                      <w:lang w:eastAsia="en-AU"/>
                    </w:rPr>
                    <w:t>Pipe Diameter</w:t>
                  </w:r>
                </w:p>
              </w:tc>
              <w:tc>
                <w:tcPr>
                  <w:tcW w:w="2730" w:type="dxa"/>
                  <w:gridSpan w:val="2"/>
                  <w:tcBorders>
                    <w:top w:val="single" w:sz="6" w:space="0" w:color="CCCCCC"/>
                    <w:left w:val="single" w:sz="6" w:space="0" w:color="CCCCCC"/>
                    <w:bottom w:val="single" w:sz="6" w:space="0" w:color="CCCCCC"/>
                    <w:right w:val="single" w:sz="6" w:space="0" w:color="CCCCCC"/>
                  </w:tcBorders>
                  <w:shd w:val="clear" w:color="auto" w:fill="D8D9D9"/>
                  <w:vAlign w:val="center"/>
                  <w:hideMark/>
                </w:tcPr>
                <w:p w:rsidR="00F771CD" w:rsidRPr="00F771CD" w:rsidRDefault="00F771CD" w:rsidP="00F771CD">
                  <w:pPr>
                    <w:spacing w:before="150" w:after="150" w:line="240" w:lineRule="auto"/>
                    <w:ind w:left="150" w:right="150"/>
                    <w:rPr>
                      <w:rFonts w:ascii="Arial" w:eastAsia="Times New Roman" w:hAnsi="Arial" w:cs="Arial"/>
                      <w:sz w:val="20"/>
                      <w:szCs w:val="24"/>
                      <w:lang w:eastAsia="en-AU"/>
                    </w:rPr>
                  </w:pPr>
                  <w:r w:rsidRPr="00F771CD">
                    <w:rPr>
                      <w:rFonts w:ascii="Arial" w:eastAsia="Times New Roman" w:hAnsi="Arial" w:cs="Arial"/>
                      <w:b/>
                      <w:bCs/>
                      <w:sz w:val="20"/>
                      <w:szCs w:val="24"/>
                      <w:lang w:eastAsia="en-AU"/>
                    </w:rPr>
                    <w:t>Minimum easement width (excluding access requirements)</w:t>
                  </w:r>
                </w:p>
              </w:tc>
            </w:tr>
            <w:tr w:rsidR="00F771CD" w:rsidRPr="00F771CD" w:rsidTr="00A76427">
              <w:trPr>
                <w:trHeight w:val="730"/>
                <w:tblCellSpacing w:w="15" w:type="dxa"/>
              </w:trPr>
              <w:tc>
                <w:tcPr>
                  <w:tcW w:w="2738"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F771CD" w:rsidRPr="00F771CD" w:rsidRDefault="00F771CD" w:rsidP="00F771CD">
                  <w:pPr>
                    <w:spacing w:before="150" w:after="150" w:line="240" w:lineRule="auto"/>
                    <w:ind w:left="150" w:right="150"/>
                    <w:rPr>
                      <w:rFonts w:ascii="Arial" w:eastAsia="Times New Roman" w:hAnsi="Arial" w:cs="Arial"/>
                      <w:sz w:val="20"/>
                      <w:szCs w:val="24"/>
                      <w:lang w:eastAsia="en-AU"/>
                    </w:rPr>
                  </w:pPr>
                  <w:r w:rsidRPr="00F771CD">
                    <w:rPr>
                      <w:rFonts w:ascii="Arial" w:eastAsia="Times New Roman" w:hAnsi="Arial" w:cs="Arial"/>
                      <w:sz w:val="20"/>
                      <w:szCs w:val="24"/>
                      <w:lang w:eastAsia="en-AU"/>
                    </w:rPr>
                    <w:t>Stormwater pipe up to 825mm diameter</w:t>
                  </w:r>
                </w:p>
              </w:tc>
              <w:tc>
                <w:tcPr>
                  <w:tcW w:w="2730" w:type="dxa"/>
                  <w:gridSpan w:val="2"/>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F771CD" w:rsidRPr="00F771CD" w:rsidRDefault="00F771CD" w:rsidP="00F771CD">
                  <w:pPr>
                    <w:spacing w:before="150" w:after="150" w:line="240" w:lineRule="auto"/>
                    <w:ind w:left="150" w:right="150"/>
                    <w:rPr>
                      <w:rFonts w:ascii="Arial" w:eastAsia="Times New Roman" w:hAnsi="Arial" w:cs="Arial"/>
                      <w:sz w:val="20"/>
                      <w:szCs w:val="24"/>
                      <w:lang w:eastAsia="en-AU"/>
                    </w:rPr>
                  </w:pPr>
                  <w:r w:rsidRPr="00F771CD">
                    <w:rPr>
                      <w:rFonts w:ascii="Arial" w:eastAsia="Times New Roman" w:hAnsi="Arial" w:cs="Arial"/>
                      <w:sz w:val="20"/>
                      <w:szCs w:val="24"/>
                      <w:lang w:eastAsia="en-AU"/>
                    </w:rPr>
                    <w:t>3.0m</w:t>
                  </w:r>
                </w:p>
              </w:tc>
            </w:tr>
            <w:tr w:rsidR="00F771CD" w:rsidRPr="00F771CD" w:rsidTr="00A76427">
              <w:trPr>
                <w:trHeight w:val="1096"/>
                <w:tblCellSpacing w:w="15" w:type="dxa"/>
              </w:trPr>
              <w:tc>
                <w:tcPr>
                  <w:tcW w:w="2738"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F771CD" w:rsidRPr="00F771CD" w:rsidRDefault="00F771CD" w:rsidP="00F771CD">
                  <w:pPr>
                    <w:spacing w:before="150" w:after="150" w:line="240" w:lineRule="auto"/>
                    <w:ind w:left="150" w:right="150"/>
                    <w:rPr>
                      <w:rFonts w:ascii="Arial" w:eastAsia="Times New Roman" w:hAnsi="Arial" w:cs="Arial"/>
                      <w:sz w:val="20"/>
                      <w:szCs w:val="24"/>
                      <w:lang w:eastAsia="en-AU"/>
                    </w:rPr>
                  </w:pPr>
                  <w:r w:rsidRPr="00F771CD">
                    <w:rPr>
                      <w:rFonts w:ascii="Arial" w:eastAsia="Times New Roman" w:hAnsi="Arial" w:cs="Arial"/>
                      <w:sz w:val="20"/>
                      <w:szCs w:val="24"/>
                      <w:lang w:eastAsia="en-AU"/>
                    </w:rPr>
                    <w:t>Stormwater pipe up to 825mm diameter with sewer pipe up to 225m diameter</w:t>
                  </w:r>
                </w:p>
              </w:tc>
              <w:tc>
                <w:tcPr>
                  <w:tcW w:w="2730" w:type="dxa"/>
                  <w:gridSpan w:val="2"/>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F771CD" w:rsidRPr="00F771CD" w:rsidRDefault="00F771CD" w:rsidP="00F771CD">
                  <w:pPr>
                    <w:spacing w:before="150" w:after="150" w:line="240" w:lineRule="auto"/>
                    <w:ind w:left="150" w:right="150"/>
                    <w:rPr>
                      <w:rFonts w:ascii="Arial" w:eastAsia="Times New Roman" w:hAnsi="Arial" w:cs="Arial"/>
                      <w:sz w:val="20"/>
                      <w:szCs w:val="24"/>
                      <w:lang w:eastAsia="en-AU"/>
                    </w:rPr>
                  </w:pPr>
                  <w:r w:rsidRPr="00F771CD">
                    <w:rPr>
                      <w:rFonts w:ascii="Arial" w:eastAsia="Times New Roman" w:hAnsi="Arial" w:cs="Arial"/>
                      <w:sz w:val="20"/>
                      <w:szCs w:val="24"/>
                      <w:lang w:eastAsia="en-AU"/>
                    </w:rPr>
                    <w:t>4.0m</w:t>
                  </w:r>
                </w:p>
              </w:tc>
            </w:tr>
            <w:tr w:rsidR="00F771CD" w:rsidRPr="00F771CD" w:rsidTr="00A76427">
              <w:trPr>
                <w:trHeight w:val="1440"/>
                <w:tblCellSpacing w:w="15" w:type="dxa"/>
              </w:trPr>
              <w:tc>
                <w:tcPr>
                  <w:tcW w:w="2738"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F771CD" w:rsidRPr="00F771CD" w:rsidRDefault="00F771CD" w:rsidP="00F771CD">
                  <w:pPr>
                    <w:spacing w:before="150" w:after="150" w:line="240" w:lineRule="auto"/>
                    <w:ind w:left="150" w:right="150"/>
                    <w:rPr>
                      <w:rFonts w:ascii="Arial" w:eastAsia="Times New Roman" w:hAnsi="Arial" w:cs="Arial"/>
                      <w:sz w:val="20"/>
                      <w:szCs w:val="24"/>
                      <w:lang w:eastAsia="en-AU"/>
                    </w:rPr>
                  </w:pPr>
                  <w:r w:rsidRPr="00F771CD">
                    <w:rPr>
                      <w:rFonts w:ascii="Arial" w:eastAsia="Times New Roman" w:hAnsi="Arial" w:cs="Arial"/>
                      <w:sz w:val="20"/>
                      <w:szCs w:val="24"/>
                      <w:lang w:eastAsia="en-AU"/>
                    </w:rPr>
                    <w:t>Stormwater pipe greater than 825mm diameter</w:t>
                  </w:r>
                </w:p>
              </w:tc>
              <w:tc>
                <w:tcPr>
                  <w:tcW w:w="2730" w:type="dxa"/>
                  <w:gridSpan w:val="2"/>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F771CD" w:rsidRPr="00F771CD" w:rsidRDefault="00F771CD" w:rsidP="00F771CD">
                  <w:pPr>
                    <w:spacing w:before="150" w:after="150" w:line="240" w:lineRule="auto"/>
                    <w:ind w:left="150" w:right="150"/>
                    <w:rPr>
                      <w:rFonts w:ascii="Arial" w:eastAsia="Times New Roman" w:hAnsi="Arial" w:cs="Arial"/>
                      <w:sz w:val="20"/>
                      <w:szCs w:val="24"/>
                      <w:lang w:eastAsia="en-AU"/>
                    </w:rPr>
                  </w:pPr>
                  <w:r w:rsidRPr="00F771CD">
                    <w:rPr>
                      <w:rFonts w:ascii="Arial" w:eastAsia="Times New Roman" w:hAnsi="Arial" w:cs="Arial"/>
                      <w:sz w:val="20"/>
                      <w:szCs w:val="24"/>
                      <w:lang w:eastAsia="en-AU"/>
                    </w:rPr>
                    <w:t>Easement boundary to be 1m clear of the outside wall of the stormwater pipe (each side). </w:t>
                  </w:r>
                </w:p>
              </w:tc>
            </w:tr>
            <w:tr w:rsidR="00F771CD" w:rsidRPr="00A76427" w:rsidTr="00A76427">
              <w:tblPrEx>
                <w:tblBorders>
                  <w:top w:val="none" w:sz="0" w:space="0" w:color="auto"/>
                  <w:left w:val="none" w:sz="0" w:space="0" w:color="auto"/>
                  <w:bottom w:val="none" w:sz="0" w:space="0" w:color="auto"/>
                  <w:right w:val="none" w:sz="0" w:space="0" w:color="auto"/>
                </w:tblBorders>
                <w:shd w:val="clear" w:color="auto" w:fill="auto"/>
              </w:tblPrEx>
              <w:trPr>
                <w:gridAfter w:val="1"/>
                <w:wAfter w:w="5" w:type="dxa"/>
                <w:trHeight w:val="218"/>
                <w:tblCellSpacing w:w="15" w:type="dxa"/>
              </w:trPr>
              <w:tc>
                <w:tcPr>
                  <w:tcW w:w="5499" w:type="dxa"/>
                  <w:gridSpan w:val="2"/>
                  <w:tcBorders>
                    <w:top w:val="single" w:sz="6" w:space="0" w:color="CCCCCC"/>
                    <w:left w:val="single" w:sz="6" w:space="0" w:color="CCCCCC"/>
                    <w:bottom w:val="single" w:sz="6" w:space="0" w:color="CCCCCC"/>
                    <w:right w:val="single" w:sz="6" w:space="0" w:color="CCCCCC"/>
                  </w:tcBorders>
                  <w:vAlign w:val="center"/>
                  <w:hideMark/>
                </w:tcPr>
                <w:p w:rsidR="00F771CD" w:rsidRPr="00A76427" w:rsidRDefault="00F771CD" w:rsidP="00F771CD">
                  <w:pPr>
                    <w:spacing w:before="100" w:beforeAutospacing="1" w:after="100" w:afterAutospacing="1" w:line="240" w:lineRule="auto"/>
                    <w:ind w:left="150" w:right="150"/>
                    <w:rPr>
                      <w:rFonts w:ascii="Arial" w:eastAsia="Times New Roman" w:hAnsi="Arial" w:cs="Arial"/>
                      <w:sz w:val="18"/>
                      <w:szCs w:val="20"/>
                      <w:lang w:eastAsia="en-AU"/>
                    </w:rPr>
                  </w:pPr>
                  <w:r w:rsidRPr="00A76427">
                    <w:rPr>
                      <w:rFonts w:ascii="Arial" w:eastAsia="Times New Roman" w:hAnsi="Arial" w:cs="Arial"/>
                      <w:sz w:val="18"/>
                      <w:szCs w:val="20"/>
                      <w:lang w:eastAsia="en-AU"/>
                    </w:rPr>
                    <w:t>Note - Additional easement width may be required in certain circumstances in order to facilitate maintenance access to the stormwater system. </w:t>
                  </w:r>
                </w:p>
              </w:tc>
            </w:tr>
          </w:tbl>
          <w:p w:rsidR="00F771CD" w:rsidRPr="00A76427" w:rsidRDefault="00F771CD" w:rsidP="00F771CD">
            <w:pPr>
              <w:spacing w:before="100" w:beforeAutospacing="1" w:after="100" w:afterAutospacing="1" w:line="240" w:lineRule="auto"/>
              <w:ind w:left="150" w:right="150"/>
              <w:rPr>
                <w:rFonts w:ascii="Arial" w:eastAsia="Times New Roman" w:hAnsi="Arial" w:cs="Arial"/>
                <w:vanish/>
                <w:sz w:val="18"/>
                <w:szCs w:val="20"/>
                <w:lang w:eastAsia="en-AU"/>
              </w:rPr>
            </w:pPr>
          </w:p>
          <w:tbl>
            <w:tblPr>
              <w:tblW w:w="5527"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527"/>
            </w:tblGrid>
            <w:tr w:rsidR="00F771CD" w:rsidRPr="00A76427" w:rsidTr="00F771CD">
              <w:trPr>
                <w:trHeight w:val="227"/>
                <w:tblCellSpacing w:w="15" w:type="dxa"/>
              </w:trPr>
              <w:tc>
                <w:tcPr>
                  <w:tcW w:w="5467" w:type="dxa"/>
                  <w:tcBorders>
                    <w:top w:val="single" w:sz="6" w:space="0" w:color="CCCCCC"/>
                    <w:left w:val="single" w:sz="6" w:space="0" w:color="CCCCCC"/>
                    <w:bottom w:val="single" w:sz="6" w:space="0" w:color="CCCCCC"/>
                    <w:right w:val="single" w:sz="6" w:space="0" w:color="CCCCCC"/>
                  </w:tcBorders>
                  <w:vAlign w:val="center"/>
                  <w:hideMark/>
                </w:tcPr>
                <w:p w:rsidR="00F771CD" w:rsidRPr="00A76427" w:rsidRDefault="00F771CD" w:rsidP="00F771CD">
                  <w:pPr>
                    <w:spacing w:before="100" w:beforeAutospacing="1" w:after="100" w:afterAutospacing="1" w:line="240" w:lineRule="auto"/>
                    <w:ind w:left="150" w:right="150"/>
                    <w:rPr>
                      <w:rFonts w:ascii="Arial" w:eastAsia="Times New Roman" w:hAnsi="Arial" w:cs="Arial"/>
                      <w:sz w:val="18"/>
                      <w:szCs w:val="20"/>
                      <w:lang w:eastAsia="en-AU"/>
                    </w:rPr>
                  </w:pPr>
                  <w:r w:rsidRPr="00A76427">
                    <w:rPr>
                      <w:rFonts w:ascii="Arial" w:eastAsia="Times New Roman" w:hAnsi="Arial" w:cs="Arial"/>
                      <w:sz w:val="18"/>
                      <w:szCs w:val="20"/>
                      <w:lang w:eastAsia="en-AU"/>
                    </w:rPr>
                    <w:t>Note - Refer to Planning scheme policy - Integrated design (Appendix C) for easement requirements over open channels.</w:t>
                  </w:r>
                </w:p>
              </w:tc>
            </w:tr>
          </w:tbl>
          <w:p w:rsidR="00F771CD" w:rsidRPr="002F64BA" w:rsidRDefault="00F771CD" w:rsidP="00F771CD">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F771CD" w:rsidRPr="00F771CD" w:rsidRDefault="00F771CD" w:rsidP="00F771CD">
            <w:pPr>
              <w:spacing w:before="100" w:beforeAutospacing="1" w:after="100" w:afterAutospacing="1" w:line="240" w:lineRule="auto"/>
              <w:ind w:left="150" w:right="150"/>
              <w:rPr>
                <w:rFonts w:ascii="Arial" w:eastAsia="Times New Roman" w:hAnsi="Arial" w:cs="Arial"/>
                <w:bCs/>
                <w:sz w:val="20"/>
                <w:szCs w:val="20"/>
                <w:lang w:eastAsia="en-AU"/>
              </w:rPr>
            </w:pPr>
            <w:r w:rsidRPr="00F771CD">
              <w:rPr>
                <w:rFonts w:ascii="Arial" w:eastAsia="Times New Roman" w:hAnsi="Arial" w:cs="Arial"/>
                <w:b/>
                <w:bCs/>
                <w:sz w:val="20"/>
                <w:szCs w:val="20"/>
                <w:lang w:eastAsia="en-AU"/>
              </w:rPr>
              <w:t>PO48</w:t>
            </w:r>
          </w:p>
          <w:p w:rsidR="00F771CD" w:rsidRPr="00F771CD" w:rsidRDefault="00F771CD" w:rsidP="00F771CD">
            <w:pPr>
              <w:spacing w:before="100" w:beforeAutospacing="1" w:after="100" w:afterAutospacing="1" w:line="240" w:lineRule="auto"/>
              <w:ind w:left="150" w:right="150"/>
              <w:rPr>
                <w:rFonts w:ascii="Arial" w:eastAsia="Times New Roman" w:hAnsi="Arial" w:cs="Arial"/>
                <w:bCs/>
                <w:sz w:val="20"/>
                <w:szCs w:val="20"/>
                <w:lang w:eastAsia="en-AU"/>
              </w:rPr>
            </w:pPr>
            <w:r w:rsidRPr="00F771CD">
              <w:rPr>
                <w:rFonts w:ascii="Arial" w:eastAsia="Times New Roman" w:hAnsi="Arial" w:cs="Arial"/>
                <w:bCs/>
                <w:sz w:val="20"/>
                <w:szCs w:val="20"/>
                <w:lang w:eastAsia="en-AU"/>
              </w:rPr>
              <w:lastRenderedPageBreak/>
              <w:t>Stormwater management facilities (excluding outlets) are located outside of riparian areas and prevent increased channel bed and bank erosion.</w:t>
            </w:r>
          </w:p>
          <w:p w:rsidR="00DE0B08" w:rsidRPr="002F64BA" w:rsidRDefault="00DE0B08"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DE0B08" w:rsidRPr="002F64BA" w:rsidRDefault="00F771CD" w:rsidP="004A76DB">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lastRenderedPageBreak/>
              <w:t>N</w:t>
            </w:r>
            <w:r w:rsidRPr="00F771CD">
              <w:rPr>
                <w:rFonts w:ascii="Arial" w:eastAsia="Times New Roman" w:hAnsi="Arial" w:cs="Arial"/>
                <w:sz w:val="20"/>
                <w:szCs w:val="20"/>
                <w:lang w:eastAsia="en-AU"/>
              </w:rPr>
              <w:t>o example provided.</w:t>
            </w:r>
          </w:p>
        </w:tc>
        <w:tc>
          <w:tcPr>
            <w:tcW w:w="1812"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2F7822"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2F7822" w:rsidRPr="002F64BA"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b/>
                <w:bCs/>
                <w:sz w:val="20"/>
                <w:szCs w:val="20"/>
                <w:lang w:eastAsia="en-AU"/>
              </w:rPr>
              <w:t>Site Works and Construction Management</w:t>
            </w:r>
          </w:p>
        </w:tc>
        <w:tc>
          <w:tcPr>
            <w:tcW w:w="1812" w:type="dxa"/>
            <w:tcBorders>
              <w:top w:val="outset" w:sz="6" w:space="0" w:color="auto"/>
              <w:left w:val="outset" w:sz="6" w:space="0" w:color="auto"/>
              <w:bottom w:val="outset" w:sz="6" w:space="0" w:color="auto"/>
              <w:right w:val="outset" w:sz="6" w:space="0" w:color="auto"/>
            </w:tcBorders>
          </w:tcPr>
          <w:p w:rsidR="002F7822" w:rsidRPr="004A76DB"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2F7822" w:rsidRPr="004A76DB"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2F7822" w:rsidRPr="002F7822" w:rsidRDefault="002F7822"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2F7822">
              <w:rPr>
                <w:rFonts w:ascii="Arial" w:eastAsia="Times New Roman" w:hAnsi="Arial" w:cs="Arial"/>
                <w:b/>
                <w:bCs/>
                <w:sz w:val="20"/>
                <w:szCs w:val="20"/>
                <w:lang w:eastAsia="en-AU"/>
              </w:rPr>
              <w:t>PO49</w:t>
            </w:r>
          </w:p>
          <w:p w:rsidR="002F7822" w:rsidRPr="002F7822" w:rsidRDefault="002F7822"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2F7822">
              <w:rPr>
                <w:rFonts w:ascii="Arial" w:eastAsia="Times New Roman" w:hAnsi="Arial" w:cs="Arial"/>
                <w:bCs/>
                <w:sz w:val="20"/>
                <w:szCs w:val="20"/>
                <w:lang w:eastAsia="en-AU"/>
              </w:rPr>
              <w:t>The site and any existing structures are maintained in a tidy and safe condition.</w:t>
            </w:r>
          </w:p>
          <w:p w:rsidR="00DE0B08" w:rsidRPr="002F64BA" w:rsidRDefault="00DE0B08"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DE0B08" w:rsidRPr="002F64BA"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sz w:val="20"/>
                <w:szCs w:val="20"/>
                <w:lang w:eastAsia="en-AU"/>
              </w:rPr>
              <w:t>No example provided.</w:t>
            </w:r>
          </w:p>
        </w:tc>
        <w:tc>
          <w:tcPr>
            <w:tcW w:w="1812"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2F7822" w:rsidRPr="004A76DB" w:rsidTr="006147D7">
        <w:trPr>
          <w:tblCellSpacing w:w="15" w:type="dxa"/>
        </w:trPr>
        <w:tc>
          <w:tcPr>
            <w:tcW w:w="4877" w:type="dxa"/>
            <w:vMerge w:val="restart"/>
            <w:tcBorders>
              <w:top w:val="outset" w:sz="6" w:space="0" w:color="auto"/>
              <w:left w:val="outset" w:sz="6" w:space="0" w:color="auto"/>
              <w:right w:val="outset" w:sz="6" w:space="0" w:color="auto"/>
            </w:tcBorders>
          </w:tcPr>
          <w:p w:rsidR="002F7822" w:rsidRPr="002F7822" w:rsidRDefault="002F7822"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2F7822">
              <w:rPr>
                <w:rFonts w:ascii="Arial" w:eastAsia="Times New Roman" w:hAnsi="Arial" w:cs="Arial"/>
                <w:b/>
                <w:bCs/>
                <w:sz w:val="20"/>
                <w:szCs w:val="20"/>
                <w:lang w:eastAsia="en-AU"/>
              </w:rPr>
              <w:t>PO50</w:t>
            </w:r>
          </w:p>
          <w:p w:rsidR="002F7822" w:rsidRPr="002F7822" w:rsidRDefault="002F7822"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2F7822">
              <w:rPr>
                <w:rFonts w:ascii="Arial" w:eastAsia="Times New Roman" w:hAnsi="Arial" w:cs="Arial"/>
                <w:bCs/>
                <w:sz w:val="20"/>
                <w:szCs w:val="20"/>
                <w:lang w:eastAsia="en-AU"/>
              </w:rPr>
              <w:t>All works on-site are managed to:</w:t>
            </w:r>
          </w:p>
          <w:p w:rsidR="002F7822" w:rsidRPr="002F7822" w:rsidRDefault="002F7822" w:rsidP="00020F61">
            <w:pPr>
              <w:numPr>
                <w:ilvl w:val="0"/>
                <w:numId w:val="29"/>
              </w:numPr>
              <w:spacing w:before="100" w:beforeAutospacing="1" w:after="100" w:afterAutospacing="1" w:line="240" w:lineRule="auto"/>
              <w:ind w:right="150"/>
              <w:rPr>
                <w:rFonts w:ascii="Arial" w:eastAsia="Times New Roman" w:hAnsi="Arial" w:cs="Arial"/>
                <w:bCs/>
                <w:sz w:val="20"/>
                <w:szCs w:val="20"/>
                <w:lang w:eastAsia="en-AU"/>
              </w:rPr>
            </w:pPr>
            <w:r w:rsidRPr="002F7822">
              <w:rPr>
                <w:rFonts w:ascii="Arial" w:eastAsia="Times New Roman" w:hAnsi="Arial" w:cs="Arial"/>
                <w:bCs/>
                <w:sz w:val="20"/>
                <w:szCs w:val="20"/>
                <w:lang w:eastAsia="en-AU"/>
              </w:rPr>
              <w:t xml:space="preserve">minimise as far as practicable, impacts on adjoining or adjacent premises and the streetscape </w:t>
            </w:r>
            <w:proofErr w:type="gramStart"/>
            <w:r w:rsidRPr="002F7822">
              <w:rPr>
                <w:rFonts w:ascii="Arial" w:eastAsia="Times New Roman" w:hAnsi="Arial" w:cs="Arial"/>
                <w:bCs/>
                <w:sz w:val="20"/>
                <w:szCs w:val="20"/>
                <w:lang w:eastAsia="en-AU"/>
              </w:rPr>
              <w:t>in regard to</w:t>
            </w:r>
            <w:proofErr w:type="gramEnd"/>
            <w:r w:rsidRPr="002F7822">
              <w:rPr>
                <w:rFonts w:ascii="Arial" w:eastAsia="Times New Roman" w:hAnsi="Arial" w:cs="Arial"/>
                <w:bCs/>
                <w:sz w:val="20"/>
                <w:szCs w:val="20"/>
                <w:lang w:eastAsia="en-AU"/>
              </w:rPr>
              <w:t xml:space="preserve"> erosion and sedimentation, dust, noise, safety and light;</w:t>
            </w:r>
          </w:p>
          <w:p w:rsidR="002F7822" w:rsidRPr="002F7822" w:rsidRDefault="002F7822" w:rsidP="00020F61">
            <w:pPr>
              <w:numPr>
                <w:ilvl w:val="0"/>
                <w:numId w:val="29"/>
              </w:numPr>
              <w:spacing w:before="100" w:beforeAutospacing="1" w:after="100" w:afterAutospacing="1" w:line="240" w:lineRule="auto"/>
              <w:ind w:right="150"/>
              <w:rPr>
                <w:rFonts w:ascii="Arial" w:eastAsia="Times New Roman" w:hAnsi="Arial" w:cs="Arial"/>
                <w:bCs/>
                <w:sz w:val="20"/>
                <w:szCs w:val="20"/>
                <w:lang w:eastAsia="en-AU"/>
              </w:rPr>
            </w:pPr>
            <w:r w:rsidRPr="002F7822">
              <w:rPr>
                <w:rFonts w:ascii="Arial" w:eastAsia="Times New Roman" w:hAnsi="Arial" w:cs="Arial"/>
                <w:bCs/>
                <w:sz w:val="20"/>
                <w:szCs w:val="20"/>
                <w:lang w:eastAsia="en-AU"/>
              </w:rPr>
              <w:t>minimise as far as possible, impacts on the natural environment;</w:t>
            </w:r>
          </w:p>
          <w:p w:rsidR="002F7822" w:rsidRPr="002F7822" w:rsidRDefault="002F7822" w:rsidP="00020F61">
            <w:pPr>
              <w:numPr>
                <w:ilvl w:val="0"/>
                <w:numId w:val="29"/>
              </w:numPr>
              <w:spacing w:before="100" w:beforeAutospacing="1" w:after="100" w:afterAutospacing="1" w:line="240" w:lineRule="auto"/>
              <w:ind w:right="150"/>
              <w:rPr>
                <w:rFonts w:ascii="Arial" w:eastAsia="Times New Roman" w:hAnsi="Arial" w:cs="Arial"/>
                <w:bCs/>
                <w:sz w:val="20"/>
                <w:szCs w:val="20"/>
                <w:lang w:eastAsia="en-AU"/>
              </w:rPr>
            </w:pPr>
            <w:r w:rsidRPr="002F7822">
              <w:rPr>
                <w:rFonts w:ascii="Arial" w:eastAsia="Times New Roman" w:hAnsi="Arial" w:cs="Arial"/>
                <w:bCs/>
                <w:sz w:val="20"/>
                <w:szCs w:val="20"/>
                <w:lang w:eastAsia="en-AU"/>
              </w:rPr>
              <w:t>ensure stormwater discharge is managed in a manner that does not cause actionable nuisance to any person or premises;</w:t>
            </w:r>
          </w:p>
          <w:p w:rsidR="002F7822" w:rsidRPr="002F7822" w:rsidRDefault="002F7822" w:rsidP="00020F61">
            <w:pPr>
              <w:numPr>
                <w:ilvl w:val="0"/>
                <w:numId w:val="29"/>
              </w:numPr>
              <w:spacing w:before="100" w:beforeAutospacing="1" w:after="100" w:afterAutospacing="1" w:line="240" w:lineRule="auto"/>
              <w:ind w:right="150"/>
              <w:rPr>
                <w:rFonts w:ascii="Arial" w:eastAsia="Times New Roman" w:hAnsi="Arial" w:cs="Arial"/>
                <w:bCs/>
                <w:sz w:val="20"/>
                <w:szCs w:val="20"/>
                <w:lang w:eastAsia="en-AU"/>
              </w:rPr>
            </w:pPr>
            <w:r w:rsidRPr="002F7822">
              <w:rPr>
                <w:rFonts w:ascii="Arial" w:eastAsia="Times New Roman" w:hAnsi="Arial" w:cs="Arial"/>
                <w:bCs/>
                <w:sz w:val="20"/>
                <w:szCs w:val="20"/>
                <w:lang w:eastAsia="en-AU"/>
              </w:rPr>
              <w:t>avoid adverse impacts on street trees and their critical root zone.</w:t>
            </w:r>
          </w:p>
          <w:p w:rsidR="002F7822" w:rsidRPr="002F64BA" w:rsidRDefault="002F7822"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b/>
                <w:bCs/>
                <w:sz w:val="20"/>
                <w:szCs w:val="20"/>
                <w:lang w:eastAsia="en-AU"/>
              </w:rPr>
              <w:t>E50.1</w:t>
            </w:r>
          </w:p>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sz w:val="20"/>
                <w:szCs w:val="20"/>
                <w:lang w:eastAsia="en-AU"/>
              </w:rPr>
              <w:t>Works incorporate temporary stormwater runoff, erosion and sediment controls and trash removal devices designed in accordance with the Urban Stormwater Quality Planning Guidelines, State Planning Policy, Schedule 10 - Stormwater management design objectives, Planning scheme policy - Stormwater management and Planning scheme policy - Integrated design, including but not limited to the following:</w:t>
            </w:r>
          </w:p>
          <w:p w:rsidR="002F7822" w:rsidRPr="002F7822" w:rsidRDefault="002F7822" w:rsidP="00020F61">
            <w:pPr>
              <w:numPr>
                <w:ilvl w:val="0"/>
                <w:numId w:val="30"/>
              </w:numPr>
              <w:spacing w:before="100" w:beforeAutospacing="1" w:after="100" w:afterAutospacing="1" w:line="240" w:lineRule="auto"/>
              <w:ind w:right="150"/>
              <w:rPr>
                <w:rFonts w:ascii="Arial" w:eastAsia="Times New Roman" w:hAnsi="Arial" w:cs="Arial"/>
                <w:sz w:val="20"/>
                <w:szCs w:val="20"/>
                <w:lang w:eastAsia="en-AU"/>
              </w:rPr>
            </w:pPr>
            <w:r w:rsidRPr="002F7822">
              <w:rPr>
                <w:rFonts w:ascii="Arial" w:eastAsia="Times New Roman" w:hAnsi="Arial" w:cs="Arial"/>
                <w:sz w:val="20"/>
                <w:szCs w:val="20"/>
                <w:lang w:eastAsia="en-AU"/>
              </w:rPr>
              <w:t>stormwater is not discharged to adjacent properties in a manner that differs significantly from pre-existing conditions;</w:t>
            </w:r>
          </w:p>
          <w:p w:rsidR="002F7822" w:rsidRPr="002F7822" w:rsidRDefault="002F7822" w:rsidP="00020F61">
            <w:pPr>
              <w:numPr>
                <w:ilvl w:val="0"/>
                <w:numId w:val="30"/>
              </w:numPr>
              <w:spacing w:before="100" w:beforeAutospacing="1" w:after="100" w:afterAutospacing="1" w:line="240" w:lineRule="auto"/>
              <w:ind w:right="150"/>
              <w:rPr>
                <w:rFonts w:ascii="Arial" w:eastAsia="Times New Roman" w:hAnsi="Arial" w:cs="Arial"/>
                <w:sz w:val="20"/>
                <w:szCs w:val="20"/>
                <w:lang w:eastAsia="en-AU"/>
              </w:rPr>
            </w:pPr>
            <w:r w:rsidRPr="002F7822">
              <w:rPr>
                <w:rFonts w:ascii="Arial" w:eastAsia="Times New Roman" w:hAnsi="Arial" w:cs="Arial"/>
                <w:sz w:val="20"/>
                <w:szCs w:val="20"/>
                <w:lang w:eastAsia="en-AU"/>
              </w:rPr>
              <w:t>stormwater discharged to adjoining and downstream properties does not cause scour or erosion of any kind;</w:t>
            </w:r>
          </w:p>
          <w:p w:rsidR="002F7822" w:rsidRPr="002F7822" w:rsidRDefault="002F7822" w:rsidP="00020F61">
            <w:pPr>
              <w:numPr>
                <w:ilvl w:val="0"/>
                <w:numId w:val="30"/>
              </w:numPr>
              <w:spacing w:before="100" w:beforeAutospacing="1" w:after="100" w:afterAutospacing="1" w:line="240" w:lineRule="auto"/>
              <w:ind w:right="150"/>
              <w:rPr>
                <w:rFonts w:ascii="Arial" w:eastAsia="Times New Roman" w:hAnsi="Arial" w:cs="Arial"/>
                <w:sz w:val="20"/>
                <w:szCs w:val="20"/>
                <w:lang w:eastAsia="en-AU"/>
              </w:rPr>
            </w:pPr>
            <w:r w:rsidRPr="002F7822">
              <w:rPr>
                <w:rFonts w:ascii="Arial" w:eastAsia="Times New Roman" w:hAnsi="Arial" w:cs="Arial"/>
                <w:sz w:val="20"/>
                <w:szCs w:val="20"/>
                <w:lang w:eastAsia="en-AU"/>
              </w:rPr>
              <w:t>stormwater discharge rates do not exceed pre-existing conditions;</w:t>
            </w:r>
          </w:p>
          <w:p w:rsidR="002F7822" w:rsidRPr="002F7822" w:rsidRDefault="002F7822" w:rsidP="00020F61">
            <w:pPr>
              <w:numPr>
                <w:ilvl w:val="0"/>
                <w:numId w:val="30"/>
              </w:numPr>
              <w:spacing w:before="100" w:beforeAutospacing="1" w:after="100" w:afterAutospacing="1" w:line="240" w:lineRule="auto"/>
              <w:ind w:right="150"/>
              <w:rPr>
                <w:rFonts w:ascii="Arial" w:eastAsia="Times New Roman" w:hAnsi="Arial" w:cs="Arial"/>
                <w:sz w:val="20"/>
                <w:szCs w:val="20"/>
                <w:lang w:eastAsia="en-AU"/>
              </w:rPr>
            </w:pPr>
            <w:r w:rsidRPr="002F7822">
              <w:rPr>
                <w:rFonts w:ascii="Arial" w:eastAsia="Times New Roman" w:hAnsi="Arial" w:cs="Arial"/>
                <w:sz w:val="20"/>
                <w:szCs w:val="20"/>
                <w:lang w:eastAsia="en-AU"/>
              </w:rPr>
              <w:t>minimum design storm for all temporary diversion drains and sedimentation basins in accordance with Schedule 10 - Stormwater management design objectives;</w:t>
            </w:r>
          </w:p>
          <w:p w:rsidR="002F7822" w:rsidRPr="002F7822" w:rsidRDefault="002F7822" w:rsidP="00020F61">
            <w:pPr>
              <w:numPr>
                <w:ilvl w:val="0"/>
                <w:numId w:val="30"/>
              </w:numPr>
              <w:spacing w:before="100" w:beforeAutospacing="1" w:after="100" w:afterAutospacing="1" w:line="240" w:lineRule="auto"/>
              <w:ind w:right="150"/>
              <w:rPr>
                <w:rFonts w:ascii="Arial" w:eastAsia="Times New Roman" w:hAnsi="Arial" w:cs="Arial"/>
                <w:sz w:val="20"/>
                <w:szCs w:val="20"/>
                <w:lang w:eastAsia="en-AU"/>
              </w:rPr>
            </w:pPr>
            <w:r w:rsidRPr="002F7822">
              <w:rPr>
                <w:rFonts w:ascii="Arial" w:eastAsia="Times New Roman" w:hAnsi="Arial" w:cs="Arial"/>
                <w:sz w:val="20"/>
                <w:szCs w:val="20"/>
                <w:lang w:eastAsia="en-AU"/>
              </w:rPr>
              <w:t>ponding or concentration of stormwater does not occur on adjoining properties.</w:t>
            </w:r>
          </w:p>
          <w:p w:rsidR="002F7822" w:rsidRPr="002F64BA"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2F7822" w:rsidRPr="004A76DB"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2F7822" w:rsidRPr="004A76DB"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2F7822" w:rsidRPr="004A76DB" w:rsidTr="006147D7">
        <w:trPr>
          <w:tblCellSpacing w:w="15" w:type="dxa"/>
        </w:trPr>
        <w:tc>
          <w:tcPr>
            <w:tcW w:w="4877" w:type="dxa"/>
            <w:vMerge/>
            <w:tcBorders>
              <w:left w:val="outset" w:sz="6" w:space="0" w:color="auto"/>
              <w:right w:val="outset" w:sz="6" w:space="0" w:color="auto"/>
            </w:tcBorders>
          </w:tcPr>
          <w:p w:rsidR="002F7822" w:rsidRPr="002F64BA" w:rsidRDefault="002F7822"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b/>
                <w:bCs/>
                <w:sz w:val="20"/>
                <w:szCs w:val="20"/>
                <w:lang w:eastAsia="en-AU"/>
              </w:rPr>
              <w:t>E50.2</w:t>
            </w:r>
          </w:p>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sz w:val="20"/>
                <w:szCs w:val="20"/>
                <w:lang w:eastAsia="en-AU"/>
              </w:rPr>
              <w:lastRenderedPageBreak/>
              <w:t xml:space="preserve">Stormwater runoff, erosion and sediment controls are constructed in accordance with Planning scheme policy - Integrated design (Appendix C) prior to commencement of any clearing or earthworks and </w:t>
            </w:r>
            <w:proofErr w:type="gramStart"/>
            <w:r w:rsidRPr="002F7822">
              <w:rPr>
                <w:rFonts w:ascii="Arial" w:eastAsia="Times New Roman" w:hAnsi="Arial" w:cs="Arial"/>
                <w:sz w:val="20"/>
                <w:szCs w:val="20"/>
                <w:lang w:eastAsia="en-AU"/>
              </w:rPr>
              <w:t>are maintained and adjusted as necessary at all times</w:t>
            </w:r>
            <w:proofErr w:type="gramEnd"/>
            <w:r w:rsidRPr="002F7822">
              <w:rPr>
                <w:rFonts w:ascii="Arial" w:eastAsia="Times New Roman" w:hAnsi="Arial" w:cs="Arial"/>
                <w:sz w:val="20"/>
                <w:szCs w:val="20"/>
                <w:lang w:eastAsia="en-AU"/>
              </w:rPr>
              <w:t xml:space="preserve"> to ensure their ongoing effectiveness.</w:t>
            </w:r>
          </w:p>
          <w:tbl>
            <w:tblPr>
              <w:tblW w:w="562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628"/>
            </w:tblGrid>
            <w:tr w:rsidR="002F7822" w:rsidRPr="002F7822" w:rsidTr="002F7822">
              <w:trPr>
                <w:trHeight w:val="185"/>
                <w:tblCellSpacing w:w="15" w:type="dxa"/>
              </w:trPr>
              <w:tc>
                <w:tcPr>
                  <w:tcW w:w="5568" w:type="dxa"/>
                  <w:tcBorders>
                    <w:top w:val="single" w:sz="6" w:space="0" w:color="CCCCCC"/>
                    <w:left w:val="single" w:sz="6" w:space="0" w:color="CCCCCC"/>
                    <w:bottom w:val="single" w:sz="6" w:space="0" w:color="CCCCCC"/>
                    <w:right w:val="single" w:sz="6" w:space="0" w:color="CCCCCC"/>
                  </w:tcBorders>
                  <w:vAlign w:val="center"/>
                  <w:hideMark/>
                </w:tcPr>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A76427">
                    <w:rPr>
                      <w:rFonts w:ascii="Arial" w:eastAsia="Times New Roman" w:hAnsi="Arial" w:cs="Arial"/>
                      <w:sz w:val="18"/>
                      <w:szCs w:val="20"/>
                      <w:lang w:eastAsia="en-AU"/>
                    </w:rPr>
                    <w:t>Note - The measures are adjusted on-site to maximise their effectiveness.</w:t>
                  </w:r>
                </w:p>
              </w:tc>
            </w:tr>
          </w:tbl>
          <w:p w:rsidR="002F7822" w:rsidRPr="002F64BA"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2F7822" w:rsidRPr="004A76DB"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2F7822" w:rsidRPr="004A76DB"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2F7822" w:rsidRPr="004A76DB" w:rsidTr="006147D7">
        <w:trPr>
          <w:tblCellSpacing w:w="15" w:type="dxa"/>
        </w:trPr>
        <w:tc>
          <w:tcPr>
            <w:tcW w:w="4877" w:type="dxa"/>
            <w:vMerge/>
            <w:tcBorders>
              <w:left w:val="outset" w:sz="6" w:space="0" w:color="auto"/>
              <w:right w:val="outset" w:sz="6" w:space="0" w:color="auto"/>
            </w:tcBorders>
          </w:tcPr>
          <w:p w:rsidR="002F7822" w:rsidRPr="002F64BA" w:rsidRDefault="002F7822"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b/>
                <w:bCs/>
                <w:sz w:val="20"/>
                <w:szCs w:val="20"/>
                <w:lang w:eastAsia="en-AU"/>
              </w:rPr>
              <w:t>E50.3</w:t>
            </w:r>
          </w:p>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sz w:val="20"/>
                <w:szCs w:val="20"/>
                <w:lang w:eastAsia="en-AU"/>
              </w:rPr>
              <w:t>The completed earthworks area is stabilised using turf, established grass seeding, mulch or sprayed stabilisation techniques to control erosion and sediment and dust from leaving the property.</w:t>
            </w:r>
          </w:p>
          <w:p w:rsidR="002F7822" w:rsidRPr="002F64BA"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2F7822" w:rsidRPr="004A76DB"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2F7822" w:rsidRPr="004A76DB"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2F7822" w:rsidRPr="004A76DB" w:rsidTr="006147D7">
        <w:trPr>
          <w:tblCellSpacing w:w="15" w:type="dxa"/>
        </w:trPr>
        <w:tc>
          <w:tcPr>
            <w:tcW w:w="4877" w:type="dxa"/>
            <w:vMerge/>
            <w:tcBorders>
              <w:left w:val="outset" w:sz="6" w:space="0" w:color="auto"/>
              <w:bottom w:val="outset" w:sz="6" w:space="0" w:color="auto"/>
              <w:right w:val="outset" w:sz="6" w:space="0" w:color="auto"/>
            </w:tcBorders>
          </w:tcPr>
          <w:p w:rsidR="002F7822" w:rsidRPr="002F64BA" w:rsidRDefault="002F7822"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b/>
                <w:bCs/>
                <w:sz w:val="20"/>
                <w:szCs w:val="20"/>
                <w:lang w:eastAsia="en-AU"/>
              </w:rPr>
              <w:t>E50.4</w:t>
            </w:r>
          </w:p>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sz w:val="20"/>
                <w:szCs w:val="20"/>
                <w:lang w:eastAsia="en-AU"/>
              </w:rPr>
              <w:t>Existing street trees are protected and not damaged during works.</w:t>
            </w:r>
          </w:p>
          <w:tbl>
            <w:tblPr>
              <w:tblW w:w="554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544"/>
            </w:tblGrid>
            <w:tr w:rsidR="002F7822" w:rsidRPr="002F7822" w:rsidTr="002F7822">
              <w:trPr>
                <w:trHeight w:val="321"/>
                <w:tblCellSpacing w:w="15" w:type="dxa"/>
              </w:trPr>
              <w:tc>
                <w:tcPr>
                  <w:tcW w:w="5484" w:type="dxa"/>
                  <w:tcBorders>
                    <w:top w:val="single" w:sz="6" w:space="0" w:color="CCCCCC"/>
                    <w:left w:val="single" w:sz="6" w:space="0" w:color="CCCCCC"/>
                    <w:bottom w:val="single" w:sz="6" w:space="0" w:color="CCCCCC"/>
                    <w:right w:val="single" w:sz="6" w:space="0" w:color="CCCCCC"/>
                  </w:tcBorders>
                  <w:vAlign w:val="center"/>
                  <w:hideMark/>
                </w:tcPr>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A76427">
                    <w:rPr>
                      <w:rFonts w:ascii="Arial" w:eastAsia="Times New Roman" w:hAnsi="Arial" w:cs="Arial"/>
                      <w:sz w:val="18"/>
                      <w:szCs w:val="20"/>
                      <w:lang w:eastAsia="en-AU"/>
                    </w:rPr>
                    <w:t>Note - Where development occurs in the tree protection zone, measures and techniques as detailed in Australian Standard AS 4970 Protection of trees on development sites are adopted and implemented.</w:t>
                  </w:r>
                </w:p>
              </w:tc>
            </w:tr>
          </w:tbl>
          <w:p w:rsidR="002F7822" w:rsidRPr="002F64BA"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2F7822" w:rsidRPr="004A76DB"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2F7822" w:rsidRPr="004A76DB"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2F7822" w:rsidRPr="002F7822" w:rsidRDefault="002F7822"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2F7822">
              <w:rPr>
                <w:rFonts w:ascii="Arial" w:eastAsia="Times New Roman" w:hAnsi="Arial" w:cs="Arial"/>
                <w:b/>
                <w:bCs/>
                <w:sz w:val="20"/>
                <w:szCs w:val="20"/>
                <w:lang w:eastAsia="en-AU"/>
              </w:rPr>
              <w:t>PO51</w:t>
            </w:r>
          </w:p>
          <w:p w:rsidR="002F7822" w:rsidRPr="002F7822" w:rsidRDefault="002F7822"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2F7822">
              <w:rPr>
                <w:rFonts w:ascii="Arial" w:eastAsia="Times New Roman" w:hAnsi="Arial" w:cs="Arial"/>
                <w:bCs/>
                <w:sz w:val="20"/>
                <w:szCs w:val="20"/>
                <w:lang w:eastAsia="en-AU"/>
              </w:rPr>
              <w:t>Dust suppression measures are implemented during soil disturbances and construction works to protect nearby premises from unreasonable dust impacts. </w:t>
            </w:r>
          </w:p>
          <w:p w:rsidR="00DE0B08" w:rsidRPr="002F64BA" w:rsidRDefault="00DE0B08"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b/>
                <w:bCs/>
                <w:sz w:val="20"/>
                <w:szCs w:val="20"/>
                <w:lang w:eastAsia="en-AU"/>
              </w:rPr>
              <w:t>E51</w:t>
            </w:r>
          </w:p>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sz w:val="20"/>
                <w:szCs w:val="20"/>
                <w:lang w:eastAsia="en-AU"/>
              </w:rPr>
              <w:t>No dust emissions extend beyond the boundaries of the site during soil disturbances and construction works. </w:t>
            </w:r>
          </w:p>
          <w:p w:rsidR="00DE0B08" w:rsidRPr="002F64BA"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A76427" w:rsidRPr="004A76DB" w:rsidTr="006147D7">
        <w:trPr>
          <w:tblCellSpacing w:w="15" w:type="dxa"/>
        </w:trPr>
        <w:tc>
          <w:tcPr>
            <w:tcW w:w="4877" w:type="dxa"/>
            <w:vMerge w:val="restart"/>
            <w:tcBorders>
              <w:top w:val="outset" w:sz="6" w:space="0" w:color="auto"/>
              <w:left w:val="outset" w:sz="6" w:space="0" w:color="auto"/>
              <w:right w:val="outset" w:sz="6" w:space="0" w:color="auto"/>
            </w:tcBorders>
          </w:tcPr>
          <w:p w:rsidR="00A76427" w:rsidRDefault="00A76427" w:rsidP="002F7822">
            <w:pPr>
              <w:spacing w:before="100" w:beforeAutospacing="1" w:after="100" w:afterAutospacing="1" w:line="240" w:lineRule="auto"/>
              <w:ind w:left="150" w:right="150"/>
              <w:rPr>
                <w:rFonts w:ascii="Arial" w:eastAsia="Times New Roman" w:hAnsi="Arial" w:cs="Arial"/>
                <w:b/>
                <w:bCs/>
                <w:sz w:val="20"/>
                <w:szCs w:val="20"/>
                <w:lang w:eastAsia="en-AU"/>
              </w:rPr>
            </w:pPr>
            <w:r w:rsidRPr="002F7822">
              <w:rPr>
                <w:rFonts w:ascii="Arial" w:eastAsia="Times New Roman" w:hAnsi="Arial" w:cs="Arial"/>
                <w:b/>
                <w:bCs/>
                <w:sz w:val="20"/>
                <w:szCs w:val="20"/>
                <w:lang w:eastAsia="en-AU"/>
              </w:rPr>
              <w:t>PO52</w:t>
            </w:r>
          </w:p>
          <w:p w:rsidR="00A76427" w:rsidRPr="002F7822" w:rsidRDefault="00A76427"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2F7822">
              <w:rPr>
                <w:rFonts w:ascii="Arial" w:eastAsia="Times New Roman" w:hAnsi="Arial" w:cs="Arial"/>
                <w:bCs/>
                <w:sz w:val="20"/>
                <w:szCs w:val="20"/>
                <w:lang w:eastAsia="en-AU"/>
              </w:rPr>
              <w:t xml:space="preserve">All development works including the transportation of material to and from the site are managed to not negatively impact the existing road network, the </w:t>
            </w:r>
            <w:r w:rsidRPr="002F7822">
              <w:rPr>
                <w:rFonts w:ascii="Arial" w:eastAsia="Times New Roman" w:hAnsi="Arial" w:cs="Arial"/>
                <w:bCs/>
                <w:sz w:val="20"/>
                <w:szCs w:val="20"/>
                <w:lang w:eastAsia="en-AU"/>
              </w:rPr>
              <w:lastRenderedPageBreak/>
              <w:t>amenity of the surrounding area or the streetscape. </w:t>
            </w:r>
          </w:p>
          <w:tbl>
            <w:tblPr>
              <w:tblW w:w="479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791"/>
            </w:tblGrid>
            <w:tr w:rsidR="00A76427" w:rsidRPr="002F7822" w:rsidTr="002F7822">
              <w:trPr>
                <w:trHeight w:val="445"/>
                <w:tblCellSpacing w:w="15" w:type="dxa"/>
              </w:trPr>
              <w:tc>
                <w:tcPr>
                  <w:tcW w:w="4731" w:type="dxa"/>
                  <w:tcBorders>
                    <w:top w:val="single" w:sz="6" w:space="0" w:color="CCCCCC"/>
                    <w:left w:val="single" w:sz="6" w:space="0" w:color="CCCCCC"/>
                    <w:bottom w:val="single" w:sz="6" w:space="0" w:color="CCCCCC"/>
                    <w:right w:val="single" w:sz="6" w:space="0" w:color="CCCCCC"/>
                  </w:tcBorders>
                  <w:vAlign w:val="center"/>
                  <w:hideMark/>
                </w:tcPr>
                <w:p w:rsidR="00A76427" w:rsidRPr="002F7822" w:rsidRDefault="00A76427"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A76427">
                    <w:rPr>
                      <w:rFonts w:ascii="Arial" w:eastAsia="Times New Roman" w:hAnsi="Arial" w:cs="Arial"/>
                      <w:bCs/>
                      <w:sz w:val="18"/>
                      <w:szCs w:val="20"/>
                      <w:lang w:eastAsia="en-AU"/>
                    </w:rPr>
                    <w:t>Note - A Traffic Management Plan may be required to demonstrate compliance with this PO.  A Traffic Management Plan is to be prepared in accordance with the Manual of Uniform Traffic Control Devices (MUTCD).</w:t>
                  </w:r>
                </w:p>
              </w:tc>
            </w:tr>
          </w:tbl>
          <w:p w:rsidR="00A76427" w:rsidRPr="002F7822" w:rsidRDefault="00A76427" w:rsidP="002F7822">
            <w:pPr>
              <w:spacing w:before="100" w:beforeAutospacing="1" w:after="100" w:afterAutospacing="1" w:line="240" w:lineRule="auto"/>
              <w:ind w:left="150" w:right="150"/>
              <w:rPr>
                <w:rFonts w:ascii="Arial" w:eastAsia="Times New Roman" w:hAnsi="Arial" w:cs="Arial"/>
                <w:bCs/>
                <w:vanish/>
                <w:sz w:val="20"/>
                <w:szCs w:val="20"/>
                <w:lang w:eastAsia="en-AU"/>
              </w:rPr>
            </w:pPr>
          </w:p>
          <w:tbl>
            <w:tblPr>
              <w:tblW w:w="479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791"/>
            </w:tblGrid>
            <w:tr w:rsidR="00A76427" w:rsidRPr="00A76427" w:rsidTr="002F7822">
              <w:trPr>
                <w:trHeight w:val="501"/>
                <w:tblCellSpacing w:w="15" w:type="dxa"/>
              </w:trPr>
              <w:tc>
                <w:tcPr>
                  <w:tcW w:w="4731" w:type="dxa"/>
                  <w:tcBorders>
                    <w:top w:val="single" w:sz="6" w:space="0" w:color="CCCCCC"/>
                    <w:left w:val="single" w:sz="6" w:space="0" w:color="CCCCCC"/>
                    <w:bottom w:val="single" w:sz="6" w:space="0" w:color="CCCCCC"/>
                    <w:right w:val="single" w:sz="6" w:space="0" w:color="CCCCCC"/>
                  </w:tcBorders>
                  <w:vAlign w:val="center"/>
                  <w:hideMark/>
                </w:tcPr>
                <w:p w:rsidR="00A76427" w:rsidRPr="00A76427" w:rsidRDefault="00A76427" w:rsidP="002F7822">
                  <w:pPr>
                    <w:spacing w:before="100" w:beforeAutospacing="1" w:after="100" w:afterAutospacing="1" w:line="240" w:lineRule="auto"/>
                    <w:ind w:left="150"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Note - A haulage route must be identified and approved by Council where imported or exported material is transported to the site via a road of Local Collector standard or less, and:</w:t>
                  </w:r>
                </w:p>
                <w:p w:rsidR="00A76427" w:rsidRPr="00A76427" w:rsidRDefault="00A76427" w:rsidP="00020F61">
                  <w:pPr>
                    <w:numPr>
                      <w:ilvl w:val="0"/>
                      <w:numId w:val="31"/>
                    </w:numPr>
                    <w:spacing w:before="100" w:beforeAutospacing="1" w:after="100" w:afterAutospacing="1" w:line="240" w:lineRule="auto"/>
                    <w:ind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the aggregate volume of imported or exported material is greater than 1000m</w:t>
                  </w:r>
                  <w:r w:rsidRPr="00A76427">
                    <w:rPr>
                      <w:rFonts w:ascii="Arial" w:eastAsia="Times New Roman" w:hAnsi="Arial" w:cs="Arial"/>
                      <w:bCs/>
                      <w:sz w:val="18"/>
                      <w:szCs w:val="20"/>
                      <w:vertAlign w:val="superscript"/>
                      <w:lang w:eastAsia="en-AU"/>
                    </w:rPr>
                    <w:t>3</w:t>
                  </w:r>
                  <w:r w:rsidRPr="00A76427">
                    <w:rPr>
                      <w:rFonts w:ascii="Arial" w:eastAsia="Times New Roman" w:hAnsi="Arial" w:cs="Arial"/>
                      <w:bCs/>
                      <w:sz w:val="18"/>
                      <w:szCs w:val="20"/>
                      <w:lang w:eastAsia="en-AU"/>
                    </w:rPr>
                    <w:t>; or</w:t>
                  </w:r>
                </w:p>
                <w:p w:rsidR="00A76427" w:rsidRPr="00A76427" w:rsidRDefault="00A76427" w:rsidP="00020F61">
                  <w:pPr>
                    <w:numPr>
                      <w:ilvl w:val="0"/>
                      <w:numId w:val="31"/>
                    </w:numPr>
                    <w:spacing w:before="100" w:beforeAutospacing="1" w:after="100" w:afterAutospacing="1" w:line="240" w:lineRule="auto"/>
                    <w:ind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the aggregate volume of imported or exported material is greater than 200m</w:t>
                  </w:r>
                  <w:r w:rsidRPr="00A76427">
                    <w:rPr>
                      <w:rFonts w:ascii="Arial" w:eastAsia="Times New Roman" w:hAnsi="Arial" w:cs="Arial"/>
                      <w:bCs/>
                      <w:sz w:val="18"/>
                      <w:szCs w:val="20"/>
                      <w:vertAlign w:val="superscript"/>
                      <w:lang w:eastAsia="en-AU"/>
                    </w:rPr>
                    <w:t>3</w:t>
                  </w:r>
                  <w:r w:rsidRPr="00A76427">
                    <w:rPr>
                      <w:rFonts w:ascii="Arial" w:eastAsia="Times New Roman" w:hAnsi="Arial" w:cs="Arial"/>
                      <w:bCs/>
                      <w:sz w:val="18"/>
                      <w:szCs w:val="20"/>
                      <w:lang w:eastAsia="en-AU"/>
                    </w:rPr>
                    <w:t> per day; or</w:t>
                  </w:r>
                </w:p>
                <w:p w:rsidR="00A76427" w:rsidRPr="00A76427" w:rsidRDefault="00A76427" w:rsidP="00020F61">
                  <w:pPr>
                    <w:numPr>
                      <w:ilvl w:val="0"/>
                      <w:numId w:val="31"/>
                    </w:numPr>
                    <w:spacing w:before="100" w:beforeAutospacing="1" w:after="100" w:afterAutospacing="1" w:line="240" w:lineRule="auto"/>
                    <w:ind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the proposed haulage route involves a vulnerable land use or shopping centre.</w:t>
                  </w:r>
                </w:p>
              </w:tc>
            </w:tr>
          </w:tbl>
          <w:p w:rsidR="00A76427" w:rsidRPr="00A76427" w:rsidRDefault="00A76427" w:rsidP="002F7822">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79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791"/>
            </w:tblGrid>
            <w:tr w:rsidR="00A76427" w:rsidRPr="00A76427" w:rsidTr="002F7822">
              <w:trPr>
                <w:trHeight w:val="227"/>
                <w:tblCellSpacing w:w="15" w:type="dxa"/>
              </w:trPr>
              <w:tc>
                <w:tcPr>
                  <w:tcW w:w="4731" w:type="dxa"/>
                  <w:tcBorders>
                    <w:top w:val="single" w:sz="6" w:space="0" w:color="CCCCCC"/>
                    <w:left w:val="single" w:sz="6" w:space="0" w:color="CCCCCC"/>
                    <w:bottom w:val="single" w:sz="6" w:space="0" w:color="CCCCCC"/>
                    <w:right w:val="single" w:sz="6" w:space="0" w:color="CCCCCC"/>
                  </w:tcBorders>
                  <w:vAlign w:val="center"/>
                  <w:hideMark/>
                </w:tcPr>
                <w:p w:rsidR="00A76427" w:rsidRPr="00A76427" w:rsidRDefault="00A76427" w:rsidP="002F7822">
                  <w:pPr>
                    <w:spacing w:before="100" w:beforeAutospacing="1" w:after="100" w:afterAutospacing="1" w:line="240" w:lineRule="auto"/>
                    <w:ind w:left="150"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Note - A dilapidation report (including photographs) may be required for the haulage route to demonstrate compliance with this PO.</w:t>
                  </w:r>
                </w:p>
              </w:tc>
            </w:tr>
          </w:tbl>
          <w:p w:rsidR="00A76427" w:rsidRPr="00A76427" w:rsidRDefault="00A76427" w:rsidP="002F7822">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77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774"/>
            </w:tblGrid>
            <w:tr w:rsidR="00A76427" w:rsidRPr="00A76427" w:rsidTr="002F7822">
              <w:trPr>
                <w:trHeight w:val="218"/>
                <w:tblCellSpacing w:w="15" w:type="dxa"/>
              </w:trPr>
              <w:tc>
                <w:tcPr>
                  <w:tcW w:w="4714" w:type="dxa"/>
                  <w:tcBorders>
                    <w:top w:val="single" w:sz="6" w:space="0" w:color="CCCCCC"/>
                    <w:left w:val="single" w:sz="6" w:space="0" w:color="CCCCCC"/>
                    <w:bottom w:val="single" w:sz="6" w:space="0" w:color="CCCCCC"/>
                    <w:right w:val="single" w:sz="6" w:space="0" w:color="CCCCCC"/>
                  </w:tcBorders>
                  <w:vAlign w:val="center"/>
                  <w:hideMark/>
                </w:tcPr>
                <w:p w:rsidR="00A76427" w:rsidRPr="00A76427" w:rsidRDefault="00A76427" w:rsidP="002F7822">
                  <w:pPr>
                    <w:spacing w:before="100" w:beforeAutospacing="1" w:after="100" w:afterAutospacing="1" w:line="240" w:lineRule="auto"/>
                    <w:ind w:left="150"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Editor's note - Where associated with a State-controlled road, further requirements may apply, and approval may be required from the Department of Transport and Main Roads.</w:t>
                  </w:r>
                </w:p>
              </w:tc>
            </w:tr>
          </w:tbl>
          <w:p w:rsidR="00A76427" w:rsidRPr="002F64BA" w:rsidRDefault="00A7642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A76427" w:rsidRPr="002F7822" w:rsidRDefault="00A76427"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b/>
                <w:bCs/>
                <w:sz w:val="20"/>
                <w:szCs w:val="20"/>
                <w:lang w:eastAsia="en-AU"/>
              </w:rPr>
              <w:lastRenderedPageBreak/>
              <w:t>E52.1</w:t>
            </w:r>
          </w:p>
          <w:p w:rsidR="00A76427" w:rsidRPr="002F7822" w:rsidRDefault="00A76427"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sz w:val="20"/>
                <w:szCs w:val="20"/>
                <w:lang w:eastAsia="en-AU"/>
              </w:rPr>
              <w:t xml:space="preserve">Construction traffic including contractor car parking is controlled in accordance with a traffic management plan, prepared in accordance with the Manual of Uniform Traffic </w:t>
            </w:r>
            <w:r w:rsidRPr="002F7822">
              <w:rPr>
                <w:rFonts w:ascii="Arial" w:eastAsia="Times New Roman" w:hAnsi="Arial" w:cs="Arial"/>
                <w:sz w:val="20"/>
                <w:szCs w:val="20"/>
                <w:lang w:eastAsia="en-AU"/>
              </w:rPr>
              <w:lastRenderedPageBreak/>
              <w:t>Control Devices (MUTCD) to ensure all traffic movements to and from the site are safe.</w:t>
            </w:r>
          </w:p>
          <w:p w:rsidR="00A76427" w:rsidRPr="002F64BA"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A76427" w:rsidRPr="004A76DB"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A76427" w:rsidRPr="004A76DB"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A76427" w:rsidRPr="004A76DB" w:rsidTr="006147D7">
        <w:trPr>
          <w:trHeight w:val="1400"/>
          <w:tblCellSpacing w:w="15" w:type="dxa"/>
        </w:trPr>
        <w:tc>
          <w:tcPr>
            <w:tcW w:w="4877" w:type="dxa"/>
            <w:vMerge/>
            <w:tcBorders>
              <w:left w:val="outset" w:sz="6" w:space="0" w:color="auto"/>
              <w:right w:val="outset" w:sz="6" w:space="0" w:color="auto"/>
            </w:tcBorders>
          </w:tcPr>
          <w:p w:rsidR="00A76427" w:rsidRPr="002F64BA" w:rsidRDefault="00A7642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A76427" w:rsidRPr="002F7822" w:rsidRDefault="00A76427" w:rsidP="002F7822">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E</w:t>
            </w:r>
            <w:r w:rsidRPr="002F7822">
              <w:rPr>
                <w:rFonts w:ascii="Arial" w:eastAsia="Times New Roman" w:hAnsi="Arial" w:cs="Arial"/>
                <w:b/>
                <w:bCs/>
                <w:sz w:val="20"/>
                <w:szCs w:val="20"/>
                <w:lang w:eastAsia="en-AU"/>
              </w:rPr>
              <w:t>52.2</w:t>
            </w:r>
          </w:p>
          <w:p w:rsidR="00A76427" w:rsidRPr="002F7822" w:rsidRDefault="00A76427"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sz w:val="20"/>
                <w:szCs w:val="20"/>
                <w:lang w:eastAsia="en-AU"/>
              </w:rPr>
              <w:t>All contractor car parking is either provided on the development site, or on an alternative site in the general locality which has been set aside for car parking. Contractors vehicles are generally not to be parked in existing roads.</w:t>
            </w:r>
          </w:p>
          <w:p w:rsidR="00A76427" w:rsidRPr="002F64BA" w:rsidRDefault="00A76427" w:rsidP="00A76427">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vMerge w:val="restart"/>
            <w:tcBorders>
              <w:top w:val="outset" w:sz="6" w:space="0" w:color="auto"/>
              <w:left w:val="outset" w:sz="6" w:space="0" w:color="auto"/>
              <w:right w:val="outset" w:sz="6" w:space="0" w:color="auto"/>
            </w:tcBorders>
          </w:tcPr>
          <w:p w:rsidR="00A76427" w:rsidRPr="004A76DB"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vMerge w:val="restart"/>
            <w:tcBorders>
              <w:top w:val="outset" w:sz="6" w:space="0" w:color="auto"/>
              <w:left w:val="outset" w:sz="6" w:space="0" w:color="auto"/>
              <w:right w:val="outset" w:sz="6" w:space="0" w:color="auto"/>
            </w:tcBorders>
          </w:tcPr>
          <w:p w:rsidR="00A76427" w:rsidRPr="004A76DB"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A76427" w:rsidRPr="004A76DB" w:rsidTr="006147D7">
        <w:trPr>
          <w:trHeight w:val="1399"/>
          <w:tblCellSpacing w:w="15" w:type="dxa"/>
        </w:trPr>
        <w:tc>
          <w:tcPr>
            <w:tcW w:w="4877" w:type="dxa"/>
            <w:vMerge/>
            <w:tcBorders>
              <w:left w:val="outset" w:sz="6" w:space="0" w:color="auto"/>
              <w:right w:val="outset" w:sz="6" w:space="0" w:color="auto"/>
            </w:tcBorders>
          </w:tcPr>
          <w:p w:rsidR="00A76427" w:rsidRPr="002F64BA" w:rsidRDefault="00A7642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A76427" w:rsidRPr="00A76427" w:rsidRDefault="00A76427" w:rsidP="00A76427">
            <w:pPr>
              <w:spacing w:before="100" w:beforeAutospacing="1" w:after="100" w:afterAutospacing="1" w:line="240" w:lineRule="auto"/>
              <w:ind w:left="150" w:right="150"/>
              <w:rPr>
                <w:rFonts w:ascii="Arial" w:eastAsia="Times New Roman" w:hAnsi="Arial" w:cs="Arial"/>
                <w:b/>
                <w:bCs/>
                <w:sz w:val="20"/>
                <w:szCs w:val="20"/>
                <w:lang w:eastAsia="en-AU"/>
              </w:rPr>
            </w:pPr>
            <w:r w:rsidRPr="00A76427">
              <w:rPr>
                <w:rFonts w:ascii="Arial" w:eastAsia="Times New Roman" w:hAnsi="Arial" w:cs="Arial"/>
                <w:b/>
                <w:bCs/>
                <w:sz w:val="20"/>
                <w:szCs w:val="20"/>
                <w:lang w:eastAsia="en-AU"/>
              </w:rPr>
              <w:t>E52.3</w:t>
            </w:r>
          </w:p>
          <w:p w:rsidR="00A76427" w:rsidRPr="00A76427" w:rsidRDefault="00A76427" w:rsidP="00A76427">
            <w:pPr>
              <w:spacing w:before="100" w:beforeAutospacing="1" w:after="100" w:afterAutospacing="1" w:line="240" w:lineRule="auto"/>
              <w:ind w:left="150" w:right="150"/>
              <w:rPr>
                <w:rFonts w:ascii="Arial" w:eastAsia="Times New Roman" w:hAnsi="Arial" w:cs="Arial"/>
                <w:bCs/>
                <w:sz w:val="20"/>
                <w:szCs w:val="20"/>
                <w:lang w:eastAsia="en-AU"/>
              </w:rPr>
            </w:pPr>
            <w:r w:rsidRPr="00A76427">
              <w:rPr>
                <w:rFonts w:ascii="Arial" w:eastAsia="Times New Roman" w:hAnsi="Arial" w:cs="Arial"/>
                <w:bCs/>
                <w:sz w:val="20"/>
                <w:szCs w:val="20"/>
                <w:lang w:eastAsia="en-AU"/>
              </w:rPr>
              <w:t xml:space="preserve">Any material dropped, deposited or spilled on the road(s) as a result of construction processes associated with the site </w:t>
            </w:r>
            <w:proofErr w:type="gramStart"/>
            <w:r w:rsidRPr="00A76427">
              <w:rPr>
                <w:rFonts w:ascii="Arial" w:eastAsia="Times New Roman" w:hAnsi="Arial" w:cs="Arial"/>
                <w:bCs/>
                <w:sz w:val="20"/>
                <w:szCs w:val="20"/>
                <w:lang w:eastAsia="en-AU"/>
              </w:rPr>
              <w:t>are to be cleaned at all times</w:t>
            </w:r>
            <w:proofErr w:type="gramEnd"/>
            <w:r w:rsidRPr="00A76427">
              <w:rPr>
                <w:rFonts w:ascii="Arial" w:eastAsia="Times New Roman" w:hAnsi="Arial" w:cs="Arial"/>
                <w:bCs/>
                <w:sz w:val="20"/>
                <w:szCs w:val="20"/>
                <w:lang w:eastAsia="en-AU"/>
              </w:rPr>
              <w:t>.</w:t>
            </w:r>
          </w:p>
        </w:tc>
        <w:tc>
          <w:tcPr>
            <w:tcW w:w="1812" w:type="dxa"/>
            <w:vMerge/>
            <w:tcBorders>
              <w:left w:val="outset" w:sz="6" w:space="0" w:color="auto"/>
              <w:bottom w:val="outset" w:sz="6" w:space="0" w:color="auto"/>
              <w:right w:val="outset" w:sz="6" w:space="0" w:color="auto"/>
            </w:tcBorders>
          </w:tcPr>
          <w:p w:rsidR="00A76427" w:rsidRPr="004A76DB"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vMerge/>
            <w:tcBorders>
              <w:left w:val="outset" w:sz="6" w:space="0" w:color="auto"/>
              <w:bottom w:val="outset" w:sz="6" w:space="0" w:color="auto"/>
              <w:right w:val="outset" w:sz="6" w:space="0" w:color="auto"/>
            </w:tcBorders>
          </w:tcPr>
          <w:p w:rsidR="00A76427" w:rsidRPr="004A76DB"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A76427" w:rsidRPr="004A76DB" w:rsidTr="006147D7">
        <w:trPr>
          <w:tblCellSpacing w:w="15" w:type="dxa"/>
        </w:trPr>
        <w:tc>
          <w:tcPr>
            <w:tcW w:w="4877" w:type="dxa"/>
            <w:vMerge/>
            <w:tcBorders>
              <w:left w:val="outset" w:sz="6" w:space="0" w:color="auto"/>
              <w:right w:val="outset" w:sz="6" w:space="0" w:color="auto"/>
            </w:tcBorders>
          </w:tcPr>
          <w:p w:rsidR="00A76427" w:rsidRPr="002F64BA" w:rsidRDefault="00A7642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A76427" w:rsidRPr="002F7822" w:rsidRDefault="00A76427"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b/>
                <w:bCs/>
                <w:sz w:val="20"/>
                <w:szCs w:val="20"/>
                <w:lang w:eastAsia="en-AU"/>
              </w:rPr>
              <w:t>E52.4</w:t>
            </w:r>
          </w:p>
          <w:p w:rsidR="00A76427" w:rsidRPr="002F7822" w:rsidRDefault="00A76427"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sz w:val="20"/>
                <w:szCs w:val="20"/>
                <w:lang w:eastAsia="en-AU"/>
              </w:rPr>
              <w:t>Construction traffic to and from the development site uses the highest classification streets or roads where a choice of access routes is available.  Haul routes for the transport of imported or spoil material and gravel pavement material along Council roads below sub-arterial standard must be approved routes.</w:t>
            </w:r>
          </w:p>
          <w:tbl>
            <w:tblPr>
              <w:tblW w:w="557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578"/>
            </w:tblGrid>
            <w:tr w:rsidR="00A76427" w:rsidRPr="00A76427" w:rsidTr="002F7822">
              <w:trPr>
                <w:trHeight w:val="185"/>
                <w:tblCellSpacing w:w="15" w:type="dxa"/>
              </w:trPr>
              <w:tc>
                <w:tcPr>
                  <w:tcW w:w="5518" w:type="dxa"/>
                  <w:tcBorders>
                    <w:top w:val="single" w:sz="6" w:space="0" w:color="CCCCCC"/>
                    <w:left w:val="single" w:sz="6" w:space="0" w:color="CCCCCC"/>
                    <w:bottom w:val="single" w:sz="6" w:space="0" w:color="CCCCCC"/>
                    <w:right w:val="single" w:sz="6" w:space="0" w:color="CCCCCC"/>
                  </w:tcBorders>
                  <w:vAlign w:val="center"/>
                  <w:hideMark/>
                </w:tcPr>
                <w:p w:rsidR="00A76427" w:rsidRPr="00A76427" w:rsidRDefault="00A76427" w:rsidP="002F7822">
                  <w:pPr>
                    <w:spacing w:before="100" w:beforeAutospacing="1" w:after="100" w:afterAutospacing="1" w:line="240" w:lineRule="auto"/>
                    <w:ind w:left="150" w:right="150"/>
                    <w:rPr>
                      <w:rFonts w:ascii="Arial" w:eastAsia="Times New Roman" w:hAnsi="Arial" w:cs="Arial"/>
                      <w:sz w:val="18"/>
                      <w:szCs w:val="20"/>
                      <w:lang w:eastAsia="en-AU"/>
                    </w:rPr>
                  </w:pPr>
                  <w:r w:rsidRPr="00A76427">
                    <w:rPr>
                      <w:rFonts w:ascii="Arial" w:eastAsia="Times New Roman" w:hAnsi="Arial" w:cs="Arial"/>
                      <w:sz w:val="18"/>
                      <w:szCs w:val="20"/>
                      <w:lang w:eastAsia="en-AU"/>
                    </w:rPr>
                    <w:t>Note - The road hierarchy is mapped on Overlay map - Road hierarchy.</w:t>
                  </w:r>
                </w:p>
              </w:tc>
            </w:tr>
          </w:tbl>
          <w:p w:rsidR="00A76427" w:rsidRPr="00A76427" w:rsidRDefault="00A76427" w:rsidP="002F7822">
            <w:pPr>
              <w:spacing w:before="100" w:beforeAutospacing="1" w:after="100" w:afterAutospacing="1" w:line="240" w:lineRule="auto"/>
              <w:ind w:left="150" w:right="150"/>
              <w:rPr>
                <w:rFonts w:ascii="Arial" w:eastAsia="Times New Roman" w:hAnsi="Arial" w:cs="Arial"/>
                <w:vanish/>
                <w:sz w:val="18"/>
                <w:szCs w:val="20"/>
                <w:lang w:eastAsia="en-AU"/>
              </w:rPr>
            </w:pPr>
          </w:p>
          <w:tbl>
            <w:tblPr>
              <w:tblW w:w="556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561"/>
            </w:tblGrid>
            <w:tr w:rsidR="00A76427" w:rsidRPr="00A76427" w:rsidTr="002F7822">
              <w:trPr>
                <w:trHeight w:val="228"/>
                <w:tblCellSpacing w:w="15" w:type="dxa"/>
              </w:trPr>
              <w:tc>
                <w:tcPr>
                  <w:tcW w:w="5501" w:type="dxa"/>
                  <w:tcBorders>
                    <w:top w:val="single" w:sz="6" w:space="0" w:color="CCCCCC"/>
                    <w:left w:val="single" w:sz="6" w:space="0" w:color="CCCCCC"/>
                    <w:bottom w:val="single" w:sz="6" w:space="0" w:color="CCCCCC"/>
                    <w:right w:val="single" w:sz="6" w:space="0" w:color="CCCCCC"/>
                  </w:tcBorders>
                  <w:vAlign w:val="center"/>
                  <w:hideMark/>
                </w:tcPr>
                <w:p w:rsidR="00A76427" w:rsidRPr="00A76427" w:rsidRDefault="00A76427" w:rsidP="002F7822">
                  <w:pPr>
                    <w:spacing w:before="100" w:beforeAutospacing="1" w:after="100" w:afterAutospacing="1" w:line="240" w:lineRule="auto"/>
                    <w:ind w:left="150" w:right="150"/>
                    <w:rPr>
                      <w:rFonts w:ascii="Arial" w:eastAsia="Times New Roman" w:hAnsi="Arial" w:cs="Arial"/>
                      <w:sz w:val="18"/>
                      <w:szCs w:val="20"/>
                      <w:lang w:eastAsia="en-AU"/>
                    </w:rPr>
                  </w:pPr>
                  <w:r w:rsidRPr="00A76427">
                    <w:rPr>
                      <w:rFonts w:ascii="Arial" w:eastAsia="Times New Roman" w:hAnsi="Arial" w:cs="Arial"/>
                      <w:sz w:val="18"/>
                      <w:szCs w:val="20"/>
                      <w:lang w:eastAsia="en-AU"/>
                    </w:rPr>
                    <w:t>Note - A dilapidation report may be required to demonstrate compliance with this E.</w:t>
                  </w:r>
                </w:p>
              </w:tc>
            </w:tr>
          </w:tbl>
          <w:p w:rsidR="00A76427" w:rsidRPr="002F64BA"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A76427" w:rsidRPr="004A76DB"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A76427" w:rsidRPr="004A76DB"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A76427" w:rsidRPr="004A76DB" w:rsidTr="006147D7">
        <w:trPr>
          <w:tblCellSpacing w:w="15" w:type="dxa"/>
        </w:trPr>
        <w:tc>
          <w:tcPr>
            <w:tcW w:w="4877" w:type="dxa"/>
            <w:vMerge/>
            <w:tcBorders>
              <w:left w:val="outset" w:sz="6" w:space="0" w:color="auto"/>
              <w:right w:val="outset" w:sz="6" w:space="0" w:color="auto"/>
            </w:tcBorders>
          </w:tcPr>
          <w:p w:rsidR="00A76427" w:rsidRPr="002F64BA" w:rsidRDefault="00A7642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A76427" w:rsidRPr="002F7822" w:rsidRDefault="00A76427"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b/>
                <w:bCs/>
                <w:sz w:val="20"/>
                <w:szCs w:val="20"/>
                <w:lang w:eastAsia="en-AU"/>
              </w:rPr>
              <w:t>E52.5</w:t>
            </w:r>
          </w:p>
          <w:p w:rsidR="00A76427" w:rsidRPr="002F7822" w:rsidRDefault="00A76427"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sz w:val="20"/>
                <w:szCs w:val="20"/>
                <w:lang w:eastAsia="en-AU"/>
              </w:rPr>
              <w:t xml:space="preserve">Where works are carried out in existing roads, the works must be undertaken so that the existing roads are maintained in a safe and usable condition.  Practical access for residents, visitors and services (including postal deliveries and refuse collection) is retained to existing lots </w:t>
            </w:r>
            <w:r w:rsidRPr="002F7822">
              <w:rPr>
                <w:rFonts w:ascii="Arial" w:eastAsia="Times New Roman" w:hAnsi="Arial" w:cs="Arial"/>
                <w:sz w:val="20"/>
                <w:szCs w:val="20"/>
                <w:lang w:eastAsia="en-AU"/>
              </w:rPr>
              <w:lastRenderedPageBreak/>
              <w:t>during the construction period and after completion of the works.</w:t>
            </w:r>
          </w:p>
          <w:tbl>
            <w:tblPr>
              <w:tblW w:w="559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594"/>
            </w:tblGrid>
            <w:tr w:rsidR="00A76427" w:rsidRPr="002F7822" w:rsidTr="00A76427">
              <w:trPr>
                <w:trHeight w:val="978"/>
                <w:tblCellSpacing w:w="15" w:type="dxa"/>
              </w:trPr>
              <w:tc>
                <w:tcPr>
                  <w:tcW w:w="5534" w:type="dxa"/>
                  <w:tcBorders>
                    <w:top w:val="single" w:sz="6" w:space="0" w:color="CCCCCC"/>
                    <w:left w:val="single" w:sz="6" w:space="0" w:color="CCCCCC"/>
                    <w:bottom w:val="single" w:sz="6" w:space="0" w:color="CCCCCC"/>
                    <w:right w:val="single" w:sz="6" w:space="0" w:color="CCCCCC"/>
                  </w:tcBorders>
                  <w:vAlign w:val="center"/>
                  <w:hideMark/>
                </w:tcPr>
                <w:p w:rsidR="00A76427" w:rsidRPr="002F7822" w:rsidRDefault="00A76427" w:rsidP="002F7822">
                  <w:pPr>
                    <w:spacing w:before="100" w:beforeAutospacing="1" w:after="100" w:afterAutospacing="1" w:line="240" w:lineRule="auto"/>
                    <w:ind w:left="150" w:right="150"/>
                    <w:rPr>
                      <w:rFonts w:ascii="Arial" w:eastAsia="Times New Roman" w:hAnsi="Arial" w:cs="Arial"/>
                      <w:sz w:val="20"/>
                      <w:szCs w:val="20"/>
                      <w:lang w:eastAsia="en-AU"/>
                    </w:rPr>
                  </w:pPr>
                  <w:r w:rsidRPr="00A76427">
                    <w:rPr>
                      <w:rFonts w:ascii="Arial" w:eastAsia="Times New Roman" w:hAnsi="Arial" w:cs="Arial"/>
                      <w:sz w:val="18"/>
                      <w:szCs w:val="20"/>
                      <w:lang w:eastAsia="en-AU"/>
                    </w:rPr>
                    <w:t>Note - A traffic control plan prepared in accordance with the Manual of Uniform Traffic Control Devices (MUTCD) will be required for any works that will affect access, traffic movements or traffic safety in existing roads.</w:t>
                  </w:r>
                </w:p>
              </w:tc>
            </w:tr>
          </w:tbl>
          <w:p w:rsidR="00A76427" w:rsidRPr="002F64BA"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A76427" w:rsidRPr="004A76DB"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A76427" w:rsidRPr="004A76DB"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A76427" w:rsidRPr="004A76DB" w:rsidTr="006147D7">
        <w:trPr>
          <w:tblCellSpacing w:w="15" w:type="dxa"/>
        </w:trPr>
        <w:tc>
          <w:tcPr>
            <w:tcW w:w="4877" w:type="dxa"/>
            <w:vMerge/>
            <w:tcBorders>
              <w:left w:val="outset" w:sz="6" w:space="0" w:color="auto"/>
              <w:right w:val="outset" w:sz="6" w:space="0" w:color="auto"/>
            </w:tcBorders>
          </w:tcPr>
          <w:p w:rsidR="00A76427" w:rsidRPr="002F64BA" w:rsidRDefault="00A7642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vMerge w:val="restart"/>
            <w:tcBorders>
              <w:top w:val="outset" w:sz="6" w:space="0" w:color="auto"/>
              <w:left w:val="outset" w:sz="6" w:space="0" w:color="auto"/>
              <w:right w:val="outset" w:sz="6" w:space="0" w:color="auto"/>
            </w:tcBorders>
          </w:tcPr>
          <w:p w:rsidR="00A76427" w:rsidRPr="002F7822" w:rsidRDefault="00A76427"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b/>
                <w:bCs/>
                <w:sz w:val="20"/>
                <w:szCs w:val="20"/>
                <w:lang w:eastAsia="en-AU"/>
              </w:rPr>
              <w:t>E52.6</w:t>
            </w:r>
          </w:p>
          <w:p w:rsidR="00A76427" w:rsidRPr="002F64BA" w:rsidRDefault="00A76427"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sz w:val="20"/>
                <w:szCs w:val="20"/>
                <w:lang w:eastAsia="en-AU"/>
              </w:rPr>
              <w:t>Access to the development site is obtained via an existing lawful access point.</w:t>
            </w:r>
          </w:p>
        </w:tc>
        <w:tc>
          <w:tcPr>
            <w:tcW w:w="1812" w:type="dxa"/>
            <w:tcBorders>
              <w:top w:val="outset" w:sz="6" w:space="0" w:color="auto"/>
              <w:left w:val="outset" w:sz="6" w:space="0" w:color="auto"/>
              <w:bottom w:val="outset" w:sz="6" w:space="0" w:color="auto"/>
              <w:right w:val="outset" w:sz="6" w:space="0" w:color="auto"/>
            </w:tcBorders>
          </w:tcPr>
          <w:p w:rsidR="00A76427" w:rsidRPr="004A76DB"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A76427" w:rsidRPr="004A76DB"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A76427" w:rsidRPr="004A76DB" w:rsidTr="006147D7">
        <w:trPr>
          <w:tblCellSpacing w:w="15" w:type="dxa"/>
        </w:trPr>
        <w:tc>
          <w:tcPr>
            <w:tcW w:w="4877" w:type="dxa"/>
            <w:vMerge/>
            <w:tcBorders>
              <w:left w:val="outset" w:sz="6" w:space="0" w:color="auto"/>
              <w:bottom w:val="outset" w:sz="6" w:space="0" w:color="auto"/>
              <w:right w:val="outset" w:sz="6" w:space="0" w:color="auto"/>
            </w:tcBorders>
          </w:tcPr>
          <w:p w:rsidR="00A76427" w:rsidRPr="002F64BA" w:rsidRDefault="00A7642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vMerge/>
            <w:tcBorders>
              <w:left w:val="outset" w:sz="6" w:space="0" w:color="auto"/>
              <w:bottom w:val="outset" w:sz="6" w:space="0" w:color="auto"/>
              <w:right w:val="outset" w:sz="6" w:space="0" w:color="auto"/>
            </w:tcBorders>
          </w:tcPr>
          <w:p w:rsidR="00A76427" w:rsidRPr="002F64BA"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A76427" w:rsidRPr="004A76DB"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A76427" w:rsidRPr="004A76DB"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2F7822" w:rsidRPr="002F7822" w:rsidRDefault="002F7822"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2F7822">
              <w:rPr>
                <w:rFonts w:ascii="Arial" w:eastAsia="Times New Roman" w:hAnsi="Arial" w:cs="Arial"/>
                <w:b/>
                <w:bCs/>
                <w:sz w:val="20"/>
                <w:szCs w:val="20"/>
                <w:lang w:eastAsia="en-AU"/>
              </w:rPr>
              <w:t>PO53</w:t>
            </w:r>
          </w:p>
          <w:p w:rsidR="002F7822" w:rsidRPr="002F7822" w:rsidRDefault="002F7822"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2F7822">
              <w:rPr>
                <w:rFonts w:ascii="Arial" w:eastAsia="Times New Roman" w:hAnsi="Arial" w:cs="Arial"/>
                <w:bCs/>
                <w:sz w:val="20"/>
                <w:szCs w:val="20"/>
                <w:lang w:eastAsia="en-AU"/>
              </w:rPr>
              <w:t>All disturbed areas are to be progressively stabilised during construction and the entire site rehabilitated and substantially stabilised at the completion of construction.</w:t>
            </w:r>
          </w:p>
          <w:tbl>
            <w:tblPr>
              <w:tblW w:w="482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824"/>
            </w:tblGrid>
            <w:tr w:rsidR="002F7822" w:rsidRPr="002F7822" w:rsidTr="002F7822">
              <w:trPr>
                <w:trHeight w:val="185"/>
                <w:tblCellSpacing w:w="15" w:type="dxa"/>
              </w:trPr>
              <w:tc>
                <w:tcPr>
                  <w:tcW w:w="4764" w:type="dxa"/>
                  <w:tcBorders>
                    <w:top w:val="single" w:sz="6" w:space="0" w:color="CCCCCC"/>
                    <w:left w:val="single" w:sz="6" w:space="0" w:color="CCCCCC"/>
                    <w:bottom w:val="single" w:sz="6" w:space="0" w:color="CCCCCC"/>
                    <w:right w:val="single" w:sz="6" w:space="0" w:color="CCCCCC"/>
                  </w:tcBorders>
                  <w:vAlign w:val="center"/>
                  <w:hideMark/>
                </w:tcPr>
                <w:p w:rsidR="002F7822" w:rsidRPr="002F7822" w:rsidRDefault="002F7822"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E31C58">
                    <w:rPr>
                      <w:rFonts w:ascii="Arial" w:eastAsia="Times New Roman" w:hAnsi="Arial" w:cs="Arial"/>
                      <w:bCs/>
                      <w:sz w:val="18"/>
                      <w:szCs w:val="20"/>
                      <w:lang w:eastAsia="en-AU"/>
                    </w:rPr>
                    <w:t>Note - Refer to Planning scheme policy - Integrated design for details.</w:t>
                  </w:r>
                </w:p>
              </w:tc>
            </w:tr>
          </w:tbl>
          <w:p w:rsidR="00DE0B08" w:rsidRPr="002F64BA" w:rsidRDefault="00DE0B08"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b/>
                <w:bCs/>
                <w:sz w:val="20"/>
                <w:szCs w:val="20"/>
                <w:lang w:eastAsia="en-AU"/>
              </w:rPr>
              <w:t>E53</w:t>
            </w:r>
          </w:p>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sz w:val="20"/>
                <w:szCs w:val="20"/>
                <w:lang w:eastAsia="en-AU"/>
              </w:rPr>
              <w:t>At completion of construction all disturbed areas of the site are to be:</w:t>
            </w:r>
          </w:p>
          <w:p w:rsidR="002F7822" w:rsidRPr="002F7822" w:rsidRDefault="002F7822" w:rsidP="00020F61">
            <w:pPr>
              <w:numPr>
                <w:ilvl w:val="0"/>
                <w:numId w:val="32"/>
              </w:numPr>
              <w:spacing w:before="100" w:beforeAutospacing="1" w:after="100" w:afterAutospacing="1" w:line="240" w:lineRule="auto"/>
              <w:ind w:right="150"/>
              <w:rPr>
                <w:rFonts w:ascii="Arial" w:eastAsia="Times New Roman" w:hAnsi="Arial" w:cs="Arial"/>
                <w:sz w:val="20"/>
                <w:szCs w:val="20"/>
                <w:lang w:eastAsia="en-AU"/>
              </w:rPr>
            </w:pPr>
            <w:r w:rsidRPr="002F7822">
              <w:rPr>
                <w:rFonts w:ascii="Arial" w:eastAsia="Times New Roman" w:hAnsi="Arial" w:cs="Arial"/>
                <w:sz w:val="20"/>
                <w:szCs w:val="20"/>
                <w:lang w:eastAsia="en-AU"/>
              </w:rPr>
              <w:t>topsoiled with a minimum compacted thickness of fifty (50) millimetres;</w:t>
            </w:r>
          </w:p>
          <w:p w:rsidR="002F7822" w:rsidRPr="002F7822" w:rsidRDefault="002F7822" w:rsidP="00020F61">
            <w:pPr>
              <w:numPr>
                <w:ilvl w:val="0"/>
                <w:numId w:val="32"/>
              </w:numPr>
              <w:spacing w:before="100" w:beforeAutospacing="1" w:after="100" w:afterAutospacing="1" w:line="240" w:lineRule="auto"/>
              <w:ind w:right="150"/>
              <w:rPr>
                <w:rFonts w:ascii="Arial" w:eastAsia="Times New Roman" w:hAnsi="Arial" w:cs="Arial"/>
                <w:sz w:val="20"/>
                <w:szCs w:val="20"/>
                <w:lang w:eastAsia="en-AU"/>
              </w:rPr>
            </w:pPr>
            <w:r w:rsidRPr="002F7822">
              <w:rPr>
                <w:rFonts w:ascii="Arial" w:eastAsia="Times New Roman" w:hAnsi="Arial" w:cs="Arial"/>
                <w:sz w:val="20"/>
                <w:szCs w:val="20"/>
                <w:lang w:eastAsia="en-AU"/>
              </w:rPr>
              <w:t>stabilised using turf, established grass seeding, mulch or sprayed stabilisation techniques.</w:t>
            </w:r>
          </w:p>
          <w:tbl>
            <w:tblPr>
              <w:tblW w:w="557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578"/>
            </w:tblGrid>
            <w:tr w:rsidR="002F7822" w:rsidRPr="002F7822" w:rsidTr="00E31C58">
              <w:trPr>
                <w:trHeight w:val="549"/>
                <w:tblCellSpacing w:w="15" w:type="dxa"/>
              </w:trPr>
              <w:tc>
                <w:tcPr>
                  <w:tcW w:w="5518" w:type="dxa"/>
                  <w:tcBorders>
                    <w:top w:val="single" w:sz="6" w:space="0" w:color="CCCCCC"/>
                    <w:left w:val="single" w:sz="6" w:space="0" w:color="CCCCCC"/>
                    <w:bottom w:val="single" w:sz="6" w:space="0" w:color="CCCCCC"/>
                    <w:right w:val="single" w:sz="6" w:space="0" w:color="CCCCCC"/>
                  </w:tcBorders>
                  <w:vAlign w:val="center"/>
                  <w:hideMark/>
                </w:tcPr>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E31C58">
                    <w:rPr>
                      <w:rFonts w:ascii="Arial" w:eastAsia="Times New Roman" w:hAnsi="Arial" w:cs="Arial"/>
                      <w:sz w:val="18"/>
                      <w:szCs w:val="20"/>
                      <w:lang w:eastAsia="en-AU"/>
                    </w:rPr>
                    <w:t>Note - These areas are to be maintained during any maintenance period to maximise grass coverage.</w:t>
                  </w:r>
                </w:p>
              </w:tc>
            </w:tr>
          </w:tbl>
          <w:p w:rsidR="00DE0B08" w:rsidRPr="002F64BA"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2F7822" w:rsidRPr="002F7822" w:rsidRDefault="002F7822"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2F7822">
              <w:rPr>
                <w:rFonts w:ascii="Arial" w:eastAsia="Times New Roman" w:hAnsi="Arial" w:cs="Arial"/>
                <w:b/>
                <w:bCs/>
                <w:sz w:val="20"/>
                <w:szCs w:val="20"/>
                <w:lang w:eastAsia="en-AU"/>
              </w:rPr>
              <w:t>PO54</w:t>
            </w:r>
          </w:p>
          <w:p w:rsidR="002F7822" w:rsidRPr="002F7822" w:rsidRDefault="002F7822"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2F7822">
              <w:rPr>
                <w:rFonts w:ascii="Arial" w:eastAsia="Times New Roman" w:hAnsi="Arial" w:cs="Arial"/>
                <w:bCs/>
                <w:sz w:val="20"/>
                <w:szCs w:val="20"/>
                <w:lang w:eastAsia="en-AU"/>
              </w:rPr>
              <w:t>Earthworks are undertaken to ensure that soil disturbances are staged into manageable areas.</w:t>
            </w:r>
          </w:p>
          <w:tbl>
            <w:tblPr>
              <w:tblW w:w="484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841"/>
            </w:tblGrid>
            <w:tr w:rsidR="002F7822" w:rsidRPr="002F7822" w:rsidTr="002F7822">
              <w:trPr>
                <w:trHeight w:val="344"/>
                <w:tblCellSpacing w:w="15" w:type="dxa"/>
              </w:trPr>
              <w:tc>
                <w:tcPr>
                  <w:tcW w:w="4781" w:type="dxa"/>
                  <w:tcBorders>
                    <w:top w:val="single" w:sz="6" w:space="0" w:color="CCCCCC"/>
                    <w:left w:val="single" w:sz="6" w:space="0" w:color="CCCCCC"/>
                    <w:bottom w:val="single" w:sz="6" w:space="0" w:color="CCCCCC"/>
                    <w:right w:val="single" w:sz="6" w:space="0" w:color="CCCCCC"/>
                  </w:tcBorders>
                  <w:vAlign w:val="center"/>
                  <w:hideMark/>
                </w:tcPr>
                <w:p w:rsidR="002F7822" w:rsidRPr="002F7822" w:rsidRDefault="002F7822"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E31C58">
                    <w:rPr>
                      <w:rFonts w:ascii="Arial" w:eastAsia="Times New Roman" w:hAnsi="Arial" w:cs="Arial"/>
                      <w:bCs/>
                      <w:sz w:val="18"/>
                      <w:szCs w:val="20"/>
                      <w:lang w:eastAsia="en-AU"/>
                    </w:rPr>
                    <w:t>Note - A site specific Erosion and Sediment Control Plan (ESCP) will be required to demonstrate compliance with this PO. An ESCP is to be prepared in accordance with Planning scheme policy - Stormwater management and Planning scheme policy - Integrated design (Appendix C). </w:t>
                  </w:r>
                </w:p>
              </w:tc>
            </w:tr>
          </w:tbl>
          <w:p w:rsidR="00DE0B08" w:rsidRPr="002F64BA" w:rsidRDefault="00DE0B08"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b/>
                <w:bCs/>
                <w:sz w:val="20"/>
                <w:szCs w:val="20"/>
                <w:lang w:eastAsia="en-AU"/>
              </w:rPr>
              <w:t>E54</w:t>
            </w:r>
          </w:p>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sz w:val="20"/>
                <w:szCs w:val="20"/>
                <w:lang w:eastAsia="en-AU"/>
              </w:rPr>
              <w:t>Soil disturbances are staged into manageable areas of not greater than 3.5 ha.</w:t>
            </w:r>
          </w:p>
          <w:p w:rsidR="00DE0B08" w:rsidRPr="002F64BA"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2F7822" w:rsidRPr="004A76DB" w:rsidTr="006147D7">
        <w:trPr>
          <w:tblCellSpacing w:w="15" w:type="dxa"/>
        </w:trPr>
        <w:tc>
          <w:tcPr>
            <w:tcW w:w="4877" w:type="dxa"/>
            <w:vMerge w:val="restart"/>
            <w:tcBorders>
              <w:top w:val="outset" w:sz="6" w:space="0" w:color="auto"/>
              <w:left w:val="outset" w:sz="6" w:space="0" w:color="auto"/>
              <w:right w:val="outset" w:sz="6" w:space="0" w:color="auto"/>
            </w:tcBorders>
          </w:tcPr>
          <w:p w:rsidR="002F7822" w:rsidRPr="002F7822" w:rsidRDefault="002F7822"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2F7822">
              <w:rPr>
                <w:rFonts w:ascii="Arial" w:eastAsia="Times New Roman" w:hAnsi="Arial" w:cs="Arial"/>
                <w:b/>
                <w:bCs/>
                <w:sz w:val="20"/>
                <w:szCs w:val="20"/>
                <w:lang w:eastAsia="en-AU"/>
              </w:rPr>
              <w:t>PO55</w:t>
            </w:r>
          </w:p>
          <w:p w:rsidR="002F7822" w:rsidRPr="002F7822" w:rsidRDefault="002F7822"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2F7822">
              <w:rPr>
                <w:rFonts w:ascii="Arial" w:eastAsia="Times New Roman" w:hAnsi="Arial" w:cs="Arial"/>
                <w:bCs/>
                <w:sz w:val="20"/>
                <w:szCs w:val="20"/>
                <w:lang w:eastAsia="en-AU"/>
              </w:rPr>
              <w:t>The clearing of vegetation on-site:</w:t>
            </w:r>
          </w:p>
          <w:p w:rsidR="002F7822" w:rsidRPr="002F7822" w:rsidRDefault="002F7822" w:rsidP="00020F61">
            <w:pPr>
              <w:numPr>
                <w:ilvl w:val="0"/>
                <w:numId w:val="33"/>
              </w:numPr>
              <w:spacing w:before="100" w:beforeAutospacing="1" w:after="100" w:afterAutospacing="1" w:line="240" w:lineRule="auto"/>
              <w:ind w:right="150"/>
              <w:rPr>
                <w:rFonts w:ascii="Arial" w:eastAsia="Times New Roman" w:hAnsi="Arial" w:cs="Arial"/>
                <w:bCs/>
                <w:sz w:val="20"/>
                <w:szCs w:val="20"/>
                <w:lang w:eastAsia="en-AU"/>
              </w:rPr>
            </w:pPr>
            <w:r w:rsidRPr="002F7822">
              <w:rPr>
                <w:rFonts w:ascii="Arial" w:eastAsia="Times New Roman" w:hAnsi="Arial" w:cs="Arial"/>
                <w:bCs/>
                <w:sz w:val="20"/>
                <w:szCs w:val="20"/>
                <w:lang w:eastAsia="en-AU"/>
              </w:rPr>
              <w:lastRenderedPageBreak/>
              <w:t>is limited to the area of infrastructure works, building areas and other necessary areas for the works; and</w:t>
            </w:r>
          </w:p>
          <w:p w:rsidR="002F7822" w:rsidRPr="002F7822" w:rsidRDefault="002F7822" w:rsidP="00020F61">
            <w:pPr>
              <w:numPr>
                <w:ilvl w:val="0"/>
                <w:numId w:val="33"/>
              </w:numPr>
              <w:spacing w:before="100" w:beforeAutospacing="1" w:after="100" w:afterAutospacing="1" w:line="240" w:lineRule="auto"/>
              <w:ind w:right="150"/>
              <w:rPr>
                <w:rFonts w:ascii="Arial" w:eastAsia="Times New Roman" w:hAnsi="Arial" w:cs="Arial"/>
                <w:bCs/>
                <w:sz w:val="20"/>
                <w:szCs w:val="20"/>
                <w:lang w:eastAsia="en-AU"/>
              </w:rPr>
            </w:pPr>
            <w:r w:rsidRPr="002F7822">
              <w:rPr>
                <w:rFonts w:ascii="Arial" w:eastAsia="Times New Roman" w:hAnsi="Arial" w:cs="Arial"/>
                <w:bCs/>
                <w:sz w:val="20"/>
                <w:szCs w:val="20"/>
                <w:lang w:eastAsia="en-AU"/>
              </w:rPr>
              <w:t>includes the removal of declared weeds and other materials which are detrimental to the intended use of the land;</w:t>
            </w:r>
          </w:p>
          <w:p w:rsidR="002F7822" w:rsidRPr="002F7822" w:rsidRDefault="002F7822" w:rsidP="00020F61">
            <w:pPr>
              <w:numPr>
                <w:ilvl w:val="0"/>
                <w:numId w:val="33"/>
              </w:numPr>
              <w:spacing w:before="100" w:beforeAutospacing="1" w:after="100" w:afterAutospacing="1" w:line="240" w:lineRule="auto"/>
              <w:ind w:right="150"/>
              <w:rPr>
                <w:rFonts w:ascii="Arial" w:eastAsia="Times New Roman" w:hAnsi="Arial" w:cs="Arial"/>
                <w:bCs/>
                <w:sz w:val="20"/>
                <w:szCs w:val="20"/>
                <w:lang w:eastAsia="en-AU"/>
              </w:rPr>
            </w:pPr>
            <w:r w:rsidRPr="002F7822">
              <w:rPr>
                <w:rFonts w:ascii="Arial" w:eastAsia="Times New Roman" w:hAnsi="Arial" w:cs="Arial"/>
                <w:bCs/>
                <w:sz w:val="20"/>
                <w:szCs w:val="20"/>
                <w:lang w:eastAsia="en-AU"/>
              </w:rPr>
              <w:t>is disposed of in a manner which minimises nuisance and annoyance to existing premises.</w:t>
            </w:r>
          </w:p>
          <w:tbl>
            <w:tblPr>
              <w:tblW w:w="477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774"/>
            </w:tblGrid>
            <w:tr w:rsidR="002F7822" w:rsidRPr="002F7822" w:rsidTr="002F7822">
              <w:trPr>
                <w:trHeight w:val="185"/>
                <w:tblCellSpacing w:w="15" w:type="dxa"/>
              </w:trPr>
              <w:tc>
                <w:tcPr>
                  <w:tcW w:w="4714" w:type="dxa"/>
                  <w:tcBorders>
                    <w:top w:val="single" w:sz="6" w:space="0" w:color="CCCCCC"/>
                    <w:left w:val="single" w:sz="6" w:space="0" w:color="CCCCCC"/>
                    <w:bottom w:val="single" w:sz="6" w:space="0" w:color="CCCCCC"/>
                    <w:right w:val="single" w:sz="6" w:space="0" w:color="CCCCCC"/>
                  </w:tcBorders>
                  <w:vAlign w:val="center"/>
                  <w:hideMark/>
                </w:tcPr>
                <w:p w:rsidR="002F7822" w:rsidRPr="002F7822" w:rsidRDefault="002F7822"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E31C58">
                    <w:rPr>
                      <w:rFonts w:ascii="Arial" w:eastAsia="Times New Roman" w:hAnsi="Arial" w:cs="Arial"/>
                      <w:bCs/>
                      <w:sz w:val="18"/>
                      <w:szCs w:val="20"/>
                      <w:lang w:eastAsia="en-AU"/>
                    </w:rPr>
                    <w:t>Note - No burning of cleared vegetation is permitted.</w:t>
                  </w:r>
                </w:p>
              </w:tc>
            </w:tr>
          </w:tbl>
          <w:p w:rsidR="002F7822" w:rsidRPr="002F64BA" w:rsidRDefault="002F7822"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b/>
                <w:bCs/>
                <w:sz w:val="20"/>
                <w:szCs w:val="20"/>
                <w:lang w:eastAsia="en-AU"/>
              </w:rPr>
              <w:lastRenderedPageBreak/>
              <w:t>E55.1</w:t>
            </w:r>
          </w:p>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sz w:val="20"/>
                <w:szCs w:val="20"/>
                <w:lang w:eastAsia="en-AU"/>
              </w:rPr>
              <w:t>All native vegetation to be retained on-site is temporarily fenced or protected prior to and during development works. </w:t>
            </w:r>
          </w:p>
          <w:tbl>
            <w:tblPr>
              <w:tblW w:w="559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594"/>
            </w:tblGrid>
            <w:tr w:rsidR="002F7822" w:rsidRPr="002F7822" w:rsidTr="002F7822">
              <w:trPr>
                <w:trHeight w:val="268"/>
                <w:tblCellSpacing w:w="15" w:type="dxa"/>
              </w:trPr>
              <w:tc>
                <w:tcPr>
                  <w:tcW w:w="5534" w:type="dxa"/>
                  <w:tcBorders>
                    <w:top w:val="single" w:sz="6" w:space="0" w:color="CCCCCC"/>
                    <w:left w:val="single" w:sz="6" w:space="0" w:color="CCCCCC"/>
                    <w:bottom w:val="single" w:sz="6" w:space="0" w:color="CCCCCC"/>
                    <w:right w:val="single" w:sz="6" w:space="0" w:color="CCCCCC"/>
                  </w:tcBorders>
                  <w:vAlign w:val="center"/>
                  <w:hideMark/>
                </w:tcPr>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E31C58">
                    <w:rPr>
                      <w:rFonts w:ascii="Arial" w:eastAsia="Times New Roman" w:hAnsi="Arial" w:cs="Arial"/>
                      <w:sz w:val="18"/>
                      <w:szCs w:val="20"/>
                      <w:lang w:eastAsia="en-AU"/>
                    </w:rPr>
                    <w:lastRenderedPageBreak/>
                    <w:t>Note - No parking of vehicles or storage of machinery or goods is to occur in these areas during development works.</w:t>
                  </w:r>
                </w:p>
              </w:tc>
            </w:tr>
          </w:tbl>
          <w:p w:rsidR="002F7822" w:rsidRPr="002F64BA"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2F7822" w:rsidRPr="004A76DB"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2F7822" w:rsidRPr="004A76DB"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2F7822" w:rsidRPr="004A76DB" w:rsidTr="006147D7">
        <w:trPr>
          <w:tblCellSpacing w:w="15" w:type="dxa"/>
        </w:trPr>
        <w:tc>
          <w:tcPr>
            <w:tcW w:w="4877" w:type="dxa"/>
            <w:vMerge/>
            <w:tcBorders>
              <w:left w:val="outset" w:sz="6" w:space="0" w:color="auto"/>
              <w:bottom w:val="outset" w:sz="6" w:space="0" w:color="auto"/>
              <w:right w:val="outset" w:sz="6" w:space="0" w:color="auto"/>
            </w:tcBorders>
          </w:tcPr>
          <w:p w:rsidR="002F7822" w:rsidRPr="002F64BA" w:rsidRDefault="002F7822"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E</w:t>
            </w:r>
            <w:r w:rsidRPr="002F7822">
              <w:rPr>
                <w:rFonts w:ascii="Arial" w:eastAsia="Times New Roman" w:hAnsi="Arial" w:cs="Arial"/>
                <w:b/>
                <w:bCs/>
                <w:sz w:val="20"/>
                <w:szCs w:val="20"/>
                <w:lang w:eastAsia="en-AU"/>
              </w:rPr>
              <w:t>55.2</w:t>
            </w:r>
          </w:p>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sz w:val="20"/>
                <w:szCs w:val="20"/>
                <w:lang w:eastAsia="en-AU"/>
              </w:rPr>
              <w:t>Disposal of materials is managed in one or more of the following ways:</w:t>
            </w:r>
          </w:p>
          <w:p w:rsidR="002F7822" w:rsidRPr="002F7822" w:rsidRDefault="002F7822" w:rsidP="00020F61">
            <w:pPr>
              <w:numPr>
                <w:ilvl w:val="0"/>
                <w:numId w:val="34"/>
              </w:numPr>
              <w:spacing w:before="100" w:beforeAutospacing="1" w:after="100" w:afterAutospacing="1" w:line="240" w:lineRule="auto"/>
              <w:ind w:right="150"/>
              <w:rPr>
                <w:rFonts w:ascii="Arial" w:eastAsia="Times New Roman" w:hAnsi="Arial" w:cs="Arial"/>
                <w:sz w:val="20"/>
                <w:szCs w:val="20"/>
                <w:lang w:eastAsia="en-AU"/>
              </w:rPr>
            </w:pPr>
            <w:r w:rsidRPr="002F7822">
              <w:rPr>
                <w:rFonts w:ascii="Arial" w:eastAsia="Times New Roman" w:hAnsi="Arial" w:cs="Arial"/>
                <w:sz w:val="20"/>
                <w:szCs w:val="20"/>
                <w:lang w:eastAsia="en-AU"/>
              </w:rPr>
              <w:t>all cleared vegetation, declared weeds, stumps, rubbish, car bodies, scrap metal and the like are removed and disposed of in a Council land fill facility; or</w:t>
            </w:r>
          </w:p>
          <w:p w:rsidR="002F7822" w:rsidRPr="002F7822" w:rsidRDefault="002F7822" w:rsidP="00020F61">
            <w:pPr>
              <w:numPr>
                <w:ilvl w:val="0"/>
                <w:numId w:val="34"/>
              </w:numPr>
              <w:spacing w:before="100" w:beforeAutospacing="1" w:after="100" w:afterAutospacing="1" w:line="240" w:lineRule="auto"/>
              <w:ind w:right="150"/>
              <w:rPr>
                <w:rFonts w:ascii="Arial" w:eastAsia="Times New Roman" w:hAnsi="Arial" w:cs="Arial"/>
                <w:sz w:val="20"/>
                <w:szCs w:val="20"/>
                <w:lang w:eastAsia="en-AU"/>
              </w:rPr>
            </w:pPr>
            <w:r w:rsidRPr="002F7822">
              <w:rPr>
                <w:rFonts w:ascii="Arial" w:eastAsia="Times New Roman" w:hAnsi="Arial" w:cs="Arial"/>
                <w:sz w:val="20"/>
                <w:szCs w:val="20"/>
                <w:lang w:eastAsia="en-AU"/>
              </w:rPr>
              <w:t>all native vegetation with a diameter below 400mm is to be chipped and stored on-site.</w:t>
            </w:r>
          </w:p>
          <w:tbl>
            <w:tblPr>
              <w:tblW w:w="557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578"/>
            </w:tblGrid>
            <w:tr w:rsidR="002F7822" w:rsidRPr="002F7822" w:rsidTr="002F7822">
              <w:trPr>
                <w:trHeight w:val="185"/>
                <w:tblCellSpacing w:w="15" w:type="dxa"/>
              </w:trPr>
              <w:tc>
                <w:tcPr>
                  <w:tcW w:w="5518" w:type="dxa"/>
                  <w:tcBorders>
                    <w:top w:val="single" w:sz="6" w:space="0" w:color="CCCCCC"/>
                    <w:left w:val="single" w:sz="6" w:space="0" w:color="CCCCCC"/>
                    <w:bottom w:val="single" w:sz="6" w:space="0" w:color="CCCCCC"/>
                    <w:right w:val="single" w:sz="6" w:space="0" w:color="CCCCCC"/>
                  </w:tcBorders>
                  <w:vAlign w:val="center"/>
                  <w:hideMark/>
                </w:tcPr>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E31C58">
                    <w:rPr>
                      <w:rFonts w:ascii="Arial" w:eastAsia="Times New Roman" w:hAnsi="Arial" w:cs="Arial"/>
                      <w:sz w:val="18"/>
                      <w:szCs w:val="20"/>
                      <w:lang w:eastAsia="en-AU"/>
                    </w:rPr>
                    <w:t>Note - The chipped vegetation must be stored in an approved location.</w:t>
                  </w:r>
                </w:p>
              </w:tc>
            </w:tr>
          </w:tbl>
          <w:p w:rsidR="002F7822" w:rsidRPr="002F64BA"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2F7822" w:rsidRPr="004A76DB"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2F7822" w:rsidRPr="004A76DB"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2F7822" w:rsidRPr="002F7822" w:rsidRDefault="002F7822"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2F7822">
              <w:rPr>
                <w:rFonts w:ascii="Arial" w:eastAsia="Times New Roman" w:hAnsi="Arial" w:cs="Arial"/>
                <w:b/>
                <w:bCs/>
                <w:sz w:val="20"/>
                <w:szCs w:val="20"/>
                <w:lang w:eastAsia="en-AU"/>
              </w:rPr>
              <w:t>PO56</w:t>
            </w:r>
          </w:p>
          <w:p w:rsidR="002F7822" w:rsidRPr="002F7822" w:rsidRDefault="002F7822"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2F7822">
              <w:rPr>
                <w:rFonts w:ascii="Arial" w:eastAsia="Times New Roman" w:hAnsi="Arial" w:cs="Arial"/>
                <w:bCs/>
                <w:sz w:val="20"/>
                <w:szCs w:val="20"/>
                <w:lang w:eastAsia="en-AU"/>
              </w:rPr>
              <w:t>All development works are carried out at times which minimise noise impacts to residents.</w:t>
            </w:r>
          </w:p>
          <w:p w:rsidR="00DE0B08" w:rsidRPr="002F64BA" w:rsidRDefault="00DE0B08"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b/>
                <w:bCs/>
                <w:sz w:val="20"/>
                <w:szCs w:val="20"/>
                <w:lang w:eastAsia="en-AU"/>
              </w:rPr>
              <w:t>E56</w:t>
            </w:r>
          </w:p>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sz w:val="20"/>
                <w:szCs w:val="20"/>
                <w:lang w:eastAsia="en-AU"/>
              </w:rPr>
              <w:t>All development works are carried out within the following times:</w:t>
            </w:r>
          </w:p>
          <w:p w:rsidR="002F7822" w:rsidRPr="002F7822" w:rsidRDefault="002F7822" w:rsidP="00020F61">
            <w:pPr>
              <w:numPr>
                <w:ilvl w:val="0"/>
                <w:numId w:val="35"/>
              </w:numPr>
              <w:spacing w:before="100" w:beforeAutospacing="1" w:after="100" w:afterAutospacing="1" w:line="240" w:lineRule="auto"/>
              <w:ind w:right="150"/>
              <w:rPr>
                <w:rFonts w:ascii="Arial" w:eastAsia="Times New Roman" w:hAnsi="Arial" w:cs="Arial"/>
                <w:sz w:val="20"/>
                <w:szCs w:val="20"/>
                <w:lang w:eastAsia="en-AU"/>
              </w:rPr>
            </w:pPr>
            <w:r w:rsidRPr="002F7822">
              <w:rPr>
                <w:rFonts w:ascii="Arial" w:eastAsia="Times New Roman" w:hAnsi="Arial" w:cs="Arial"/>
                <w:sz w:val="20"/>
                <w:szCs w:val="20"/>
                <w:lang w:eastAsia="en-AU"/>
              </w:rPr>
              <w:t>Monday to Saturday (other than public holidays) between 6:30am and 6:30pm on the same day;</w:t>
            </w:r>
          </w:p>
          <w:p w:rsidR="002F7822" w:rsidRPr="002F7822" w:rsidRDefault="002F7822" w:rsidP="00020F61">
            <w:pPr>
              <w:numPr>
                <w:ilvl w:val="0"/>
                <w:numId w:val="35"/>
              </w:numPr>
              <w:spacing w:before="100" w:beforeAutospacing="1" w:after="100" w:afterAutospacing="1" w:line="240" w:lineRule="auto"/>
              <w:ind w:right="150"/>
              <w:rPr>
                <w:rFonts w:ascii="Arial" w:eastAsia="Times New Roman" w:hAnsi="Arial" w:cs="Arial"/>
                <w:sz w:val="20"/>
                <w:szCs w:val="20"/>
                <w:lang w:eastAsia="en-AU"/>
              </w:rPr>
            </w:pPr>
            <w:r w:rsidRPr="002F7822">
              <w:rPr>
                <w:rFonts w:ascii="Arial" w:eastAsia="Times New Roman" w:hAnsi="Arial" w:cs="Arial"/>
                <w:sz w:val="20"/>
                <w:szCs w:val="20"/>
                <w:lang w:eastAsia="en-AU"/>
              </w:rPr>
              <w:t>no work is to be carried out on Sundays or public holidays.</w:t>
            </w:r>
          </w:p>
          <w:tbl>
            <w:tblPr>
              <w:tblW w:w="557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578"/>
            </w:tblGrid>
            <w:tr w:rsidR="002F7822" w:rsidRPr="002F7822" w:rsidTr="00E31C58">
              <w:trPr>
                <w:trHeight w:val="1203"/>
                <w:tblCellSpacing w:w="15" w:type="dxa"/>
              </w:trPr>
              <w:tc>
                <w:tcPr>
                  <w:tcW w:w="5518" w:type="dxa"/>
                  <w:tcBorders>
                    <w:top w:val="single" w:sz="6" w:space="0" w:color="CCCCCC"/>
                    <w:left w:val="single" w:sz="6" w:space="0" w:color="CCCCCC"/>
                    <w:bottom w:val="single" w:sz="6" w:space="0" w:color="CCCCCC"/>
                    <w:right w:val="single" w:sz="6" w:space="0" w:color="CCCCCC"/>
                  </w:tcBorders>
                  <w:vAlign w:val="center"/>
                  <w:hideMark/>
                </w:tcPr>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E31C58">
                    <w:rPr>
                      <w:rFonts w:ascii="Arial" w:eastAsia="Times New Roman" w:hAnsi="Arial" w:cs="Arial"/>
                      <w:sz w:val="18"/>
                      <w:szCs w:val="20"/>
                      <w:lang w:eastAsia="en-AU"/>
                    </w:rPr>
                    <w:t>Note - Work outside the above hours may be approved (in writing) where it can be demonstrated that the work will not cause significant inconvenience or disruption to the public, or the work is unlikely to cause annoyance or inconvenience to occupants of adjacent properties.</w:t>
                  </w:r>
                </w:p>
              </w:tc>
            </w:tr>
          </w:tbl>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1651CF">
              <w:rPr>
                <w:rFonts w:ascii="Arial" w:eastAsia="Times New Roman" w:hAnsi="Arial" w:cs="Arial"/>
                <w:b/>
                <w:bCs/>
                <w:sz w:val="20"/>
                <w:szCs w:val="20"/>
                <w:lang w:eastAsia="en-AU"/>
              </w:rPr>
              <w:t>PO57</w:t>
            </w:r>
          </w:p>
          <w:p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 xml:space="preserve">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w:t>
            </w:r>
            <w:r w:rsidRPr="001651CF">
              <w:rPr>
                <w:rFonts w:ascii="Arial" w:eastAsia="Times New Roman" w:hAnsi="Arial" w:cs="Arial"/>
                <w:bCs/>
                <w:sz w:val="20"/>
                <w:szCs w:val="20"/>
                <w:lang w:eastAsia="en-AU"/>
              </w:rPr>
              <w:lastRenderedPageBreak/>
              <w:t>carried with the development and at no cost to Council. </w:t>
            </w:r>
          </w:p>
          <w:p w:rsidR="00DE0B08" w:rsidRPr="002F64BA" w:rsidRDefault="00DE0B08"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DE0B08"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lastRenderedPageBreak/>
              <w:t>No example provided.</w:t>
            </w:r>
          </w:p>
        </w:tc>
        <w:tc>
          <w:tcPr>
            <w:tcW w:w="1812"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E31C58" w:rsidRPr="004A76DB" w:rsidTr="006147D7">
        <w:trPr>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E31C58" w:rsidRPr="00E31C58" w:rsidRDefault="00E31C58" w:rsidP="004A76DB">
            <w:pPr>
              <w:spacing w:before="100" w:beforeAutospacing="1" w:after="100" w:afterAutospacing="1" w:line="240" w:lineRule="auto"/>
              <w:ind w:left="150" w:right="150"/>
              <w:rPr>
                <w:rFonts w:ascii="Arial" w:eastAsia="Times New Roman" w:hAnsi="Arial" w:cs="Arial"/>
                <w:b/>
                <w:sz w:val="20"/>
                <w:szCs w:val="20"/>
                <w:lang w:eastAsia="en-AU"/>
              </w:rPr>
            </w:pPr>
            <w:r w:rsidRPr="00E31C58">
              <w:rPr>
                <w:rFonts w:ascii="Arial" w:eastAsia="Times New Roman" w:hAnsi="Arial" w:cs="Arial"/>
                <w:b/>
                <w:sz w:val="20"/>
                <w:szCs w:val="20"/>
                <w:lang w:eastAsia="en-AU"/>
              </w:rPr>
              <w:t>Earthworks</w:t>
            </w:r>
          </w:p>
        </w:tc>
      </w:tr>
      <w:tr w:rsidR="001651CF" w:rsidRPr="004A76DB" w:rsidTr="006147D7">
        <w:trPr>
          <w:tblCellSpacing w:w="15" w:type="dxa"/>
        </w:trPr>
        <w:tc>
          <w:tcPr>
            <w:tcW w:w="4877" w:type="dxa"/>
            <w:vMerge w:val="restart"/>
            <w:tcBorders>
              <w:top w:val="outset" w:sz="6" w:space="0" w:color="auto"/>
              <w:left w:val="outset" w:sz="6" w:space="0" w:color="auto"/>
              <w:right w:val="outset" w:sz="6" w:space="0" w:color="auto"/>
            </w:tcBorders>
          </w:tcPr>
          <w:p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1651CF">
              <w:rPr>
                <w:rFonts w:ascii="Arial" w:eastAsia="Times New Roman" w:hAnsi="Arial" w:cs="Arial"/>
                <w:b/>
                <w:bCs/>
                <w:sz w:val="20"/>
                <w:szCs w:val="20"/>
                <w:lang w:eastAsia="en-AU"/>
              </w:rPr>
              <w:t>PO58</w:t>
            </w:r>
          </w:p>
          <w:p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On-site earthworks are designed to consider the visual and amenity impact as they relate to:</w:t>
            </w:r>
          </w:p>
          <w:p w:rsidR="001651CF" w:rsidRPr="001651CF" w:rsidRDefault="001651CF" w:rsidP="00020F61">
            <w:pPr>
              <w:numPr>
                <w:ilvl w:val="0"/>
                <w:numId w:val="36"/>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the natural topographical features of the site;</w:t>
            </w:r>
          </w:p>
          <w:p w:rsidR="001651CF" w:rsidRPr="001651CF" w:rsidRDefault="001651CF" w:rsidP="00020F61">
            <w:pPr>
              <w:numPr>
                <w:ilvl w:val="0"/>
                <w:numId w:val="36"/>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short and long-term slope stability;</w:t>
            </w:r>
          </w:p>
          <w:p w:rsidR="001651CF" w:rsidRPr="001651CF" w:rsidRDefault="001651CF" w:rsidP="00020F61">
            <w:pPr>
              <w:numPr>
                <w:ilvl w:val="0"/>
                <w:numId w:val="36"/>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soft or compressible foundation soils;</w:t>
            </w:r>
          </w:p>
          <w:p w:rsidR="001651CF" w:rsidRPr="001651CF" w:rsidRDefault="001651CF" w:rsidP="00020F61">
            <w:pPr>
              <w:numPr>
                <w:ilvl w:val="0"/>
                <w:numId w:val="36"/>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reactive soils;</w:t>
            </w:r>
          </w:p>
          <w:p w:rsidR="001651CF" w:rsidRPr="001651CF" w:rsidRDefault="001651CF" w:rsidP="00020F61">
            <w:pPr>
              <w:numPr>
                <w:ilvl w:val="0"/>
                <w:numId w:val="36"/>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low density or potentially collapsing soils;</w:t>
            </w:r>
          </w:p>
          <w:p w:rsidR="001651CF" w:rsidRPr="001651CF" w:rsidRDefault="001651CF" w:rsidP="00020F61">
            <w:pPr>
              <w:numPr>
                <w:ilvl w:val="0"/>
                <w:numId w:val="36"/>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existing fill and soil contamination that may exist on-site;</w:t>
            </w:r>
          </w:p>
          <w:p w:rsidR="001651CF" w:rsidRPr="001651CF" w:rsidRDefault="001651CF" w:rsidP="00020F61">
            <w:pPr>
              <w:numPr>
                <w:ilvl w:val="0"/>
                <w:numId w:val="36"/>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the stability and maintenance of steep slopes and batters;</w:t>
            </w:r>
          </w:p>
          <w:p w:rsidR="001651CF" w:rsidRPr="001651CF" w:rsidRDefault="001651CF" w:rsidP="00020F61">
            <w:pPr>
              <w:numPr>
                <w:ilvl w:val="0"/>
                <w:numId w:val="36"/>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excavation (cut) and fill and impacts on the amenity of adjoining lots (e.g. residential). </w:t>
            </w:r>
          </w:p>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b/>
                <w:bCs/>
                <w:sz w:val="20"/>
                <w:szCs w:val="20"/>
                <w:lang w:eastAsia="en-AU"/>
              </w:rPr>
              <w:t>E58.1</w:t>
            </w:r>
          </w:p>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t>All cut and fill batters are provided with appropriate scour, erosion protection and run-off control measures including catch drains at the top of batters and lined batter drains as necessary.</w:t>
            </w:r>
          </w:p>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rsidTr="006147D7">
        <w:trPr>
          <w:tblCellSpacing w:w="15" w:type="dxa"/>
        </w:trPr>
        <w:tc>
          <w:tcPr>
            <w:tcW w:w="4877" w:type="dxa"/>
            <w:vMerge/>
            <w:tcBorders>
              <w:left w:val="outset" w:sz="6" w:space="0" w:color="auto"/>
              <w:right w:val="outset" w:sz="6" w:space="0" w:color="auto"/>
            </w:tcBorders>
          </w:tcPr>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b/>
                <w:bCs/>
                <w:sz w:val="20"/>
                <w:szCs w:val="20"/>
                <w:lang w:eastAsia="en-AU"/>
              </w:rPr>
              <w:t>E58.2</w:t>
            </w:r>
          </w:p>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t>Stabilisation measures are provided, as necessary, to ensure long-term stability and low maintenance of steep slopes and batters.</w:t>
            </w:r>
          </w:p>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rsidTr="006147D7">
        <w:trPr>
          <w:tblCellSpacing w:w="15" w:type="dxa"/>
        </w:trPr>
        <w:tc>
          <w:tcPr>
            <w:tcW w:w="4877" w:type="dxa"/>
            <w:vMerge/>
            <w:tcBorders>
              <w:left w:val="outset" w:sz="6" w:space="0" w:color="auto"/>
              <w:right w:val="outset" w:sz="6" w:space="0" w:color="auto"/>
            </w:tcBorders>
          </w:tcPr>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b/>
                <w:bCs/>
                <w:sz w:val="20"/>
                <w:szCs w:val="20"/>
                <w:lang w:eastAsia="en-AU"/>
              </w:rPr>
              <w:t>E58.3</w:t>
            </w:r>
          </w:p>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t>Inspection and certification of steep slopes and batters is required by a suitably qualified and experienced RPEQ.</w:t>
            </w:r>
          </w:p>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rsidTr="006147D7">
        <w:trPr>
          <w:tblCellSpacing w:w="15" w:type="dxa"/>
        </w:trPr>
        <w:tc>
          <w:tcPr>
            <w:tcW w:w="4877" w:type="dxa"/>
            <w:vMerge/>
            <w:tcBorders>
              <w:left w:val="outset" w:sz="6" w:space="0" w:color="auto"/>
              <w:right w:val="outset" w:sz="6" w:space="0" w:color="auto"/>
            </w:tcBorders>
          </w:tcPr>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b/>
                <w:bCs/>
                <w:sz w:val="20"/>
                <w:szCs w:val="20"/>
                <w:lang w:eastAsia="en-AU"/>
              </w:rPr>
              <w:t>E58.4</w:t>
            </w:r>
          </w:p>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t>All filling or excavation is contained on-site and is free draining.</w:t>
            </w:r>
          </w:p>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rsidTr="006147D7">
        <w:trPr>
          <w:tblCellSpacing w:w="15" w:type="dxa"/>
        </w:trPr>
        <w:tc>
          <w:tcPr>
            <w:tcW w:w="4877" w:type="dxa"/>
            <w:vMerge/>
            <w:tcBorders>
              <w:left w:val="outset" w:sz="6" w:space="0" w:color="auto"/>
              <w:right w:val="outset" w:sz="6" w:space="0" w:color="auto"/>
            </w:tcBorders>
          </w:tcPr>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b/>
                <w:bCs/>
                <w:sz w:val="20"/>
                <w:szCs w:val="20"/>
                <w:lang w:eastAsia="en-AU"/>
              </w:rPr>
              <w:t>E58.5</w:t>
            </w:r>
          </w:p>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t>All fill placed on-site is:</w:t>
            </w:r>
          </w:p>
          <w:p w:rsidR="001651CF" w:rsidRPr="001651CF" w:rsidRDefault="001651CF" w:rsidP="00020F61">
            <w:pPr>
              <w:numPr>
                <w:ilvl w:val="0"/>
                <w:numId w:val="37"/>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limited to that area necessary for the approved use;</w:t>
            </w:r>
          </w:p>
          <w:p w:rsidR="001651CF" w:rsidRPr="001651CF" w:rsidRDefault="001651CF" w:rsidP="00020F61">
            <w:pPr>
              <w:numPr>
                <w:ilvl w:val="0"/>
                <w:numId w:val="37"/>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 xml:space="preserve">clean and uncontaminated (i.e. no building waste, concrete, green waste, actual acid sulfate soils, </w:t>
            </w:r>
            <w:r w:rsidRPr="001651CF">
              <w:rPr>
                <w:rFonts w:ascii="Arial" w:eastAsia="Times New Roman" w:hAnsi="Arial" w:cs="Arial"/>
                <w:sz w:val="20"/>
                <w:szCs w:val="20"/>
                <w:lang w:eastAsia="en-AU"/>
              </w:rPr>
              <w:lastRenderedPageBreak/>
              <w:t>potential acid sulfate soils or contaminated material etc.). </w:t>
            </w:r>
          </w:p>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rsidTr="006147D7">
        <w:trPr>
          <w:tblCellSpacing w:w="15" w:type="dxa"/>
        </w:trPr>
        <w:tc>
          <w:tcPr>
            <w:tcW w:w="4877" w:type="dxa"/>
            <w:vMerge/>
            <w:tcBorders>
              <w:left w:val="outset" w:sz="6" w:space="0" w:color="auto"/>
              <w:bottom w:val="outset" w:sz="6" w:space="0" w:color="auto"/>
              <w:right w:val="outset" w:sz="6" w:space="0" w:color="auto"/>
            </w:tcBorders>
          </w:tcPr>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b/>
                <w:bCs/>
                <w:sz w:val="20"/>
                <w:szCs w:val="20"/>
                <w:lang w:eastAsia="en-AU"/>
              </w:rPr>
              <w:t>E58.6</w:t>
            </w:r>
          </w:p>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t xml:space="preserve">The site is </w:t>
            </w:r>
            <w:proofErr w:type="gramStart"/>
            <w:r w:rsidRPr="001651CF">
              <w:rPr>
                <w:rFonts w:ascii="Arial" w:eastAsia="Times New Roman" w:hAnsi="Arial" w:cs="Arial"/>
                <w:sz w:val="20"/>
                <w:szCs w:val="20"/>
                <w:lang w:eastAsia="en-AU"/>
              </w:rPr>
              <w:t>prepared</w:t>
            </w:r>
            <w:proofErr w:type="gramEnd"/>
            <w:r w:rsidRPr="001651CF">
              <w:rPr>
                <w:rFonts w:ascii="Arial" w:eastAsia="Times New Roman" w:hAnsi="Arial" w:cs="Arial"/>
                <w:sz w:val="20"/>
                <w:szCs w:val="20"/>
                <w:lang w:eastAsia="en-AU"/>
              </w:rPr>
              <w:t xml:space="preserve"> and the fill placed on-site in accordance with AS3798. </w:t>
            </w:r>
          </w:p>
          <w:tbl>
            <w:tblPr>
              <w:tblW w:w="557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578"/>
            </w:tblGrid>
            <w:tr w:rsidR="001651CF" w:rsidRPr="001651CF" w:rsidTr="00E31C58">
              <w:trPr>
                <w:trHeight w:val="702"/>
                <w:tblCellSpacing w:w="15" w:type="dxa"/>
              </w:trPr>
              <w:tc>
                <w:tcPr>
                  <w:tcW w:w="5518" w:type="dxa"/>
                  <w:tcBorders>
                    <w:top w:val="single" w:sz="6" w:space="0" w:color="CCCCCC"/>
                    <w:left w:val="single" w:sz="6" w:space="0" w:color="CCCCCC"/>
                    <w:bottom w:val="single" w:sz="6" w:space="0" w:color="CCCCCC"/>
                    <w:right w:val="single" w:sz="6" w:space="0" w:color="CCCCCC"/>
                  </w:tcBorders>
                  <w:vAlign w:val="center"/>
                  <w:hideMark/>
                </w:tcPr>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E31C58">
                    <w:rPr>
                      <w:rFonts w:ascii="Arial" w:eastAsia="Times New Roman" w:hAnsi="Arial" w:cs="Arial"/>
                      <w:sz w:val="18"/>
                      <w:szCs w:val="20"/>
                      <w:lang w:eastAsia="en-AU"/>
                    </w:rPr>
                    <w:t>Note - The fill is to be inspected and tested in accordance with Planning scheme policy - Operational works inspection, maintenance and bonding procedures.</w:t>
                  </w:r>
                </w:p>
              </w:tc>
            </w:tr>
          </w:tbl>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1651CF">
              <w:rPr>
                <w:rFonts w:ascii="Arial" w:eastAsia="Times New Roman" w:hAnsi="Arial" w:cs="Arial"/>
                <w:b/>
                <w:bCs/>
                <w:sz w:val="20"/>
                <w:szCs w:val="20"/>
                <w:lang w:eastAsia="en-AU"/>
              </w:rPr>
              <w:t>PO59</w:t>
            </w:r>
          </w:p>
          <w:p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Embankments are stepped, terraced and landscaped to not adversely impact on the visual amenity of the surrounding area.</w:t>
            </w:r>
          </w:p>
          <w:p w:rsidR="00DE0B08" w:rsidRPr="002F64BA" w:rsidRDefault="00DE0B08"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b/>
                <w:bCs/>
                <w:sz w:val="20"/>
                <w:szCs w:val="20"/>
                <w:lang w:eastAsia="en-AU"/>
              </w:rPr>
              <w:t>E59</w:t>
            </w:r>
          </w:p>
          <w:p w:rsid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t>Any embankments more than 1.5 metres in height are stepped, terraced and landscaped.</w:t>
            </w:r>
          </w:p>
          <w:p w:rsidR="00E31C58" w:rsidRPr="001651CF" w:rsidRDefault="00E31C58" w:rsidP="00E31C58">
            <w:pPr>
              <w:spacing w:before="100" w:beforeAutospacing="1" w:after="100" w:afterAutospacing="1" w:line="240" w:lineRule="auto"/>
              <w:ind w:left="150" w:right="150"/>
              <w:jc w:val="center"/>
              <w:rPr>
                <w:rFonts w:ascii="Arial" w:eastAsia="Times New Roman" w:hAnsi="Arial" w:cs="Arial"/>
                <w:sz w:val="20"/>
                <w:szCs w:val="20"/>
                <w:lang w:eastAsia="en-AU"/>
              </w:rPr>
            </w:pPr>
            <w:r w:rsidRPr="00E31C58">
              <w:rPr>
                <w:rFonts w:ascii="Arial" w:eastAsia="Times New Roman" w:hAnsi="Arial" w:cs="Arial"/>
                <w:b/>
                <w:bCs/>
                <w:sz w:val="20"/>
                <w:szCs w:val="20"/>
                <w:lang w:eastAsia="en-AU"/>
              </w:rPr>
              <w:t>Figure - Embankment</w:t>
            </w:r>
          </w:p>
          <w:p w:rsidR="00DE0B08" w:rsidRPr="004A76DB" w:rsidRDefault="00F13A4D" w:rsidP="004A76DB">
            <w:pPr>
              <w:spacing w:before="100" w:beforeAutospacing="1" w:after="100" w:afterAutospacing="1" w:line="240" w:lineRule="auto"/>
              <w:ind w:left="150" w:right="150"/>
              <w:rPr>
                <w:rFonts w:ascii="Arial" w:eastAsia="Times New Roman" w:hAnsi="Arial" w:cs="Arial"/>
                <w:sz w:val="20"/>
                <w:szCs w:val="20"/>
                <w:lang w:eastAsia="en-AU"/>
              </w:rPr>
            </w:pPr>
            <w:r>
              <w:rPr>
                <w:noProof/>
              </w:rPr>
              <w:drawing>
                <wp:inline distT="0" distB="0" distL="0" distR="0" wp14:anchorId="758ECD0B" wp14:editId="1FBB6D99">
                  <wp:extent cx="3444188" cy="1348206"/>
                  <wp:effectExtent l="0" t="0" r="444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06900" cy="1372754"/>
                          </a:xfrm>
                          <a:prstGeom prst="rect">
                            <a:avLst/>
                          </a:prstGeom>
                        </pic:spPr>
                      </pic:pic>
                    </a:graphicData>
                  </a:graphic>
                </wp:inline>
              </w:drawing>
            </w:r>
          </w:p>
        </w:tc>
        <w:tc>
          <w:tcPr>
            <w:tcW w:w="1812"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rsidTr="006147D7">
        <w:trPr>
          <w:tblCellSpacing w:w="15" w:type="dxa"/>
        </w:trPr>
        <w:tc>
          <w:tcPr>
            <w:tcW w:w="4877" w:type="dxa"/>
            <w:vMerge w:val="restart"/>
            <w:tcBorders>
              <w:top w:val="outset" w:sz="6" w:space="0" w:color="auto"/>
              <w:left w:val="outset" w:sz="6" w:space="0" w:color="auto"/>
              <w:right w:val="outset" w:sz="6" w:space="0" w:color="auto"/>
            </w:tcBorders>
          </w:tcPr>
          <w:p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1651CF">
              <w:rPr>
                <w:rFonts w:ascii="Arial" w:eastAsia="Times New Roman" w:hAnsi="Arial" w:cs="Arial"/>
                <w:b/>
                <w:bCs/>
                <w:sz w:val="20"/>
                <w:szCs w:val="20"/>
                <w:lang w:eastAsia="en-AU"/>
              </w:rPr>
              <w:t>PO60</w:t>
            </w:r>
          </w:p>
          <w:p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Filling or excavation is undertaken in a manner that:</w:t>
            </w:r>
          </w:p>
          <w:p w:rsidR="001651CF" w:rsidRPr="001651CF" w:rsidRDefault="001651CF" w:rsidP="00020F61">
            <w:pPr>
              <w:numPr>
                <w:ilvl w:val="0"/>
                <w:numId w:val="38"/>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 xml:space="preserve">does not adversely impact on a Council or public sector </w:t>
            </w:r>
            <w:proofErr w:type="gramStart"/>
            <w:r w:rsidRPr="001651CF">
              <w:rPr>
                <w:rFonts w:ascii="Arial" w:eastAsia="Times New Roman" w:hAnsi="Arial" w:cs="Arial"/>
                <w:bCs/>
                <w:sz w:val="20"/>
                <w:szCs w:val="20"/>
                <w:lang w:eastAsia="en-AU"/>
              </w:rPr>
              <w:t>entity maintained</w:t>
            </w:r>
            <w:proofErr w:type="gramEnd"/>
            <w:r w:rsidRPr="001651CF">
              <w:rPr>
                <w:rFonts w:ascii="Arial" w:eastAsia="Times New Roman" w:hAnsi="Arial" w:cs="Arial"/>
                <w:bCs/>
                <w:sz w:val="20"/>
                <w:szCs w:val="20"/>
                <w:lang w:eastAsia="en-AU"/>
              </w:rPr>
              <w:t xml:space="preserve"> infrastructure or any drainage feature on, or adjacent to the land;</w:t>
            </w:r>
          </w:p>
          <w:p w:rsidR="001651CF" w:rsidRPr="001651CF" w:rsidRDefault="001651CF" w:rsidP="00020F61">
            <w:pPr>
              <w:numPr>
                <w:ilvl w:val="0"/>
                <w:numId w:val="38"/>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 xml:space="preserve">does not preclude reasonable access to a Council or public sector </w:t>
            </w:r>
            <w:proofErr w:type="gramStart"/>
            <w:r w:rsidRPr="001651CF">
              <w:rPr>
                <w:rFonts w:ascii="Arial" w:eastAsia="Times New Roman" w:hAnsi="Arial" w:cs="Arial"/>
                <w:bCs/>
                <w:sz w:val="20"/>
                <w:szCs w:val="20"/>
                <w:lang w:eastAsia="en-AU"/>
              </w:rPr>
              <w:t>entity maintained</w:t>
            </w:r>
            <w:proofErr w:type="gramEnd"/>
            <w:r w:rsidRPr="001651CF">
              <w:rPr>
                <w:rFonts w:ascii="Arial" w:eastAsia="Times New Roman" w:hAnsi="Arial" w:cs="Arial"/>
                <w:bCs/>
                <w:sz w:val="20"/>
                <w:szCs w:val="20"/>
                <w:lang w:eastAsia="en-AU"/>
              </w:rPr>
              <w:t xml:space="preserve"> infrastructure or any drainage feature on, or </w:t>
            </w:r>
            <w:r w:rsidRPr="001651CF">
              <w:rPr>
                <w:rFonts w:ascii="Arial" w:eastAsia="Times New Roman" w:hAnsi="Arial" w:cs="Arial"/>
                <w:bCs/>
                <w:sz w:val="20"/>
                <w:szCs w:val="20"/>
                <w:lang w:eastAsia="en-AU"/>
              </w:rPr>
              <w:lastRenderedPageBreak/>
              <w:t>adjacent to the land for monitoring, maintenance or replacement purposes.</w:t>
            </w:r>
          </w:p>
          <w:tbl>
            <w:tblPr>
              <w:tblW w:w="482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824"/>
            </w:tblGrid>
            <w:tr w:rsidR="001651CF" w:rsidRPr="001651CF" w:rsidTr="001651CF">
              <w:trPr>
                <w:trHeight w:val="359"/>
                <w:tblCellSpacing w:w="15" w:type="dxa"/>
              </w:trPr>
              <w:tc>
                <w:tcPr>
                  <w:tcW w:w="4764" w:type="dxa"/>
                  <w:tcBorders>
                    <w:top w:val="single" w:sz="6" w:space="0" w:color="CCCCCC"/>
                    <w:left w:val="single" w:sz="6" w:space="0" w:color="CCCCCC"/>
                    <w:bottom w:val="single" w:sz="6" w:space="0" w:color="CCCCCC"/>
                    <w:right w:val="single" w:sz="6" w:space="0" w:color="CCCCCC"/>
                  </w:tcBorders>
                  <w:vAlign w:val="center"/>
                  <w:hideMark/>
                </w:tcPr>
                <w:p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E31C58">
                    <w:rPr>
                      <w:rFonts w:ascii="Arial" w:eastAsia="Times New Roman" w:hAnsi="Arial" w:cs="Arial"/>
                      <w:bCs/>
                      <w:sz w:val="18"/>
                      <w:szCs w:val="20"/>
                      <w:lang w:eastAsia="en-AU"/>
                    </w:rPr>
                    <w:t>Note - Public sector entity is defined in Schedule 2 of the Act.</w:t>
                  </w:r>
                </w:p>
              </w:tc>
            </w:tr>
          </w:tbl>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b/>
                <w:bCs/>
                <w:sz w:val="20"/>
                <w:szCs w:val="20"/>
                <w:lang w:eastAsia="en-AU"/>
              </w:rPr>
              <w:lastRenderedPageBreak/>
              <w:t>E60.1</w:t>
            </w:r>
          </w:p>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t>No filling or excavation is undertaken in an easement issued in favour of Council or a public sector entity.</w:t>
            </w:r>
          </w:p>
          <w:tbl>
            <w:tblPr>
              <w:tblW w:w="561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611"/>
            </w:tblGrid>
            <w:tr w:rsidR="001651CF" w:rsidRPr="00E31C58" w:rsidTr="001651CF">
              <w:trPr>
                <w:trHeight w:val="185"/>
                <w:tblCellSpacing w:w="15" w:type="dxa"/>
              </w:trPr>
              <w:tc>
                <w:tcPr>
                  <w:tcW w:w="5551" w:type="dxa"/>
                  <w:tcBorders>
                    <w:top w:val="single" w:sz="6" w:space="0" w:color="CCCCCC"/>
                    <w:left w:val="single" w:sz="6" w:space="0" w:color="CCCCCC"/>
                    <w:bottom w:val="single" w:sz="6" w:space="0" w:color="CCCCCC"/>
                    <w:right w:val="single" w:sz="6" w:space="0" w:color="CCCCCC"/>
                  </w:tcBorders>
                  <w:vAlign w:val="center"/>
                  <w:hideMark/>
                </w:tcPr>
                <w:p w:rsidR="001651CF" w:rsidRPr="00E31C58" w:rsidRDefault="001651CF" w:rsidP="001651CF">
                  <w:pPr>
                    <w:spacing w:before="100" w:beforeAutospacing="1" w:after="100" w:afterAutospacing="1" w:line="240" w:lineRule="auto"/>
                    <w:ind w:left="150" w:right="150"/>
                    <w:rPr>
                      <w:rFonts w:ascii="Arial" w:eastAsia="Times New Roman" w:hAnsi="Arial" w:cs="Arial"/>
                      <w:sz w:val="18"/>
                      <w:szCs w:val="20"/>
                      <w:lang w:eastAsia="en-AU"/>
                    </w:rPr>
                  </w:pPr>
                  <w:r w:rsidRPr="00E31C58">
                    <w:rPr>
                      <w:rFonts w:ascii="Arial" w:eastAsia="Times New Roman" w:hAnsi="Arial" w:cs="Arial"/>
                      <w:sz w:val="18"/>
                      <w:szCs w:val="20"/>
                      <w:lang w:eastAsia="en-AU"/>
                    </w:rPr>
                    <w:t>Note - Public sector entity is defined in Schedule 2 of the Act.</w:t>
                  </w:r>
                </w:p>
              </w:tc>
            </w:tr>
          </w:tbl>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rsidTr="006147D7">
        <w:trPr>
          <w:tblCellSpacing w:w="15" w:type="dxa"/>
        </w:trPr>
        <w:tc>
          <w:tcPr>
            <w:tcW w:w="4877" w:type="dxa"/>
            <w:vMerge/>
            <w:tcBorders>
              <w:left w:val="outset" w:sz="6" w:space="0" w:color="auto"/>
              <w:bottom w:val="outset" w:sz="6" w:space="0" w:color="auto"/>
              <w:right w:val="outset" w:sz="6" w:space="0" w:color="auto"/>
            </w:tcBorders>
          </w:tcPr>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b/>
                <w:bCs/>
                <w:sz w:val="20"/>
                <w:szCs w:val="20"/>
                <w:lang w:eastAsia="en-AU"/>
              </w:rPr>
              <w:t>E60.2</w:t>
            </w:r>
          </w:p>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t>Filling or excavation that would result in any of the following is not carried out on-site:</w:t>
            </w:r>
          </w:p>
          <w:p w:rsidR="001651CF" w:rsidRPr="001651CF" w:rsidRDefault="001651CF" w:rsidP="00020F61">
            <w:pPr>
              <w:numPr>
                <w:ilvl w:val="0"/>
                <w:numId w:val="39"/>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lastRenderedPageBreak/>
              <w:t>a reduction in cover over any Council or public sector entity infrastructure service to less than 600mm;</w:t>
            </w:r>
          </w:p>
          <w:p w:rsidR="001651CF" w:rsidRPr="001651CF" w:rsidRDefault="001651CF" w:rsidP="00020F61">
            <w:pPr>
              <w:numPr>
                <w:ilvl w:val="0"/>
                <w:numId w:val="39"/>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an increase in finished surface grade over, or within 1.5m on each side of, the Council or public sector entity infrastructure above that which existed prior to the earthworks being undertaken;</w:t>
            </w:r>
          </w:p>
          <w:p w:rsidR="001651CF" w:rsidRPr="001651CF" w:rsidRDefault="001651CF" w:rsidP="00020F61">
            <w:pPr>
              <w:numPr>
                <w:ilvl w:val="0"/>
                <w:numId w:val="39"/>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 xml:space="preserve">prevent reasonable access to Council or public sector </w:t>
            </w:r>
            <w:proofErr w:type="gramStart"/>
            <w:r w:rsidRPr="001651CF">
              <w:rPr>
                <w:rFonts w:ascii="Arial" w:eastAsia="Times New Roman" w:hAnsi="Arial" w:cs="Arial"/>
                <w:sz w:val="20"/>
                <w:szCs w:val="20"/>
                <w:lang w:eastAsia="en-AU"/>
              </w:rPr>
              <w:t>entity maintained</w:t>
            </w:r>
            <w:proofErr w:type="gramEnd"/>
            <w:r w:rsidRPr="001651CF">
              <w:rPr>
                <w:rFonts w:ascii="Arial" w:eastAsia="Times New Roman" w:hAnsi="Arial" w:cs="Arial"/>
                <w:sz w:val="20"/>
                <w:szCs w:val="20"/>
                <w:lang w:eastAsia="en-AU"/>
              </w:rPr>
              <w:t xml:space="preserve"> infrastructure or any drainage feature on, or adjacent to the site for monitoring, maintenance or replacement purposes.</w:t>
            </w:r>
          </w:p>
          <w:tbl>
            <w:tblPr>
              <w:tblW w:w="557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578"/>
            </w:tblGrid>
            <w:tr w:rsidR="001651CF" w:rsidRPr="00E31C58" w:rsidTr="001651CF">
              <w:trPr>
                <w:trHeight w:val="185"/>
                <w:tblCellSpacing w:w="15" w:type="dxa"/>
              </w:trPr>
              <w:tc>
                <w:tcPr>
                  <w:tcW w:w="5518" w:type="dxa"/>
                  <w:tcBorders>
                    <w:top w:val="single" w:sz="6" w:space="0" w:color="CCCCCC"/>
                    <w:left w:val="single" w:sz="6" w:space="0" w:color="CCCCCC"/>
                    <w:bottom w:val="single" w:sz="6" w:space="0" w:color="CCCCCC"/>
                    <w:right w:val="single" w:sz="6" w:space="0" w:color="CCCCCC"/>
                  </w:tcBorders>
                  <w:vAlign w:val="center"/>
                  <w:hideMark/>
                </w:tcPr>
                <w:p w:rsidR="001651CF" w:rsidRPr="00E31C58" w:rsidRDefault="001651CF" w:rsidP="001651CF">
                  <w:pPr>
                    <w:spacing w:before="100" w:beforeAutospacing="1" w:after="100" w:afterAutospacing="1" w:line="240" w:lineRule="auto"/>
                    <w:ind w:left="150" w:right="150"/>
                    <w:rPr>
                      <w:rFonts w:ascii="Arial" w:eastAsia="Times New Roman" w:hAnsi="Arial" w:cs="Arial"/>
                      <w:sz w:val="18"/>
                      <w:szCs w:val="20"/>
                      <w:lang w:eastAsia="en-AU"/>
                    </w:rPr>
                  </w:pPr>
                  <w:r w:rsidRPr="00E31C58">
                    <w:rPr>
                      <w:rFonts w:ascii="Arial" w:eastAsia="Times New Roman" w:hAnsi="Arial" w:cs="Arial"/>
                      <w:sz w:val="18"/>
                      <w:szCs w:val="20"/>
                      <w:lang w:eastAsia="en-AU"/>
                    </w:rPr>
                    <w:t>Note - Public sector entity is defined in Schedule 2 of the Act.</w:t>
                  </w:r>
                </w:p>
              </w:tc>
            </w:tr>
          </w:tbl>
          <w:p w:rsidR="001651CF" w:rsidRPr="00E31C58" w:rsidRDefault="001651CF" w:rsidP="001651CF">
            <w:pPr>
              <w:spacing w:before="100" w:beforeAutospacing="1" w:after="100" w:afterAutospacing="1" w:line="240" w:lineRule="auto"/>
              <w:ind w:left="150" w:right="150"/>
              <w:rPr>
                <w:rFonts w:ascii="Arial" w:eastAsia="Times New Roman" w:hAnsi="Arial" w:cs="Arial"/>
                <w:vanish/>
                <w:sz w:val="18"/>
                <w:szCs w:val="20"/>
                <w:lang w:eastAsia="en-AU"/>
              </w:rPr>
            </w:pPr>
          </w:p>
          <w:tbl>
            <w:tblPr>
              <w:tblW w:w="556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561"/>
            </w:tblGrid>
            <w:tr w:rsidR="001651CF" w:rsidRPr="00E31C58" w:rsidTr="001651CF">
              <w:trPr>
                <w:trHeight w:val="185"/>
                <w:tblCellSpacing w:w="15" w:type="dxa"/>
              </w:trPr>
              <w:tc>
                <w:tcPr>
                  <w:tcW w:w="5501" w:type="dxa"/>
                  <w:tcBorders>
                    <w:top w:val="single" w:sz="6" w:space="0" w:color="CCCCCC"/>
                    <w:left w:val="single" w:sz="6" w:space="0" w:color="CCCCCC"/>
                    <w:bottom w:val="single" w:sz="6" w:space="0" w:color="CCCCCC"/>
                    <w:right w:val="single" w:sz="6" w:space="0" w:color="CCCCCC"/>
                  </w:tcBorders>
                  <w:vAlign w:val="center"/>
                  <w:hideMark/>
                </w:tcPr>
                <w:p w:rsidR="001651CF" w:rsidRPr="00E31C58" w:rsidRDefault="001651CF" w:rsidP="001651CF">
                  <w:pPr>
                    <w:spacing w:before="100" w:beforeAutospacing="1" w:after="100" w:afterAutospacing="1" w:line="240" w:lineRule="auto"/>
                    <w:ind w:left="150" w:right="150"/>
                    <w:rPr>
                      <w:rFonts w:ascii="Arial" w:eastAsia="Times New Roman" w:hAnsi="Arial" w:cs="Arial"/>
                      <w:sz w:val="18"/>
                      <w:szCs w:val="20"/>
                      <w:lang w:eastAsia="en-AU"/>
                    </w:rPr>
                  </w:pPr>
                  <w:r w:rsidRPr="00E31C58">
                    <w:rPr>
                      <w:rFonts w:ascii="Arial" w:eastAsia="Times New Roman" w:hAnsi="Arial" w:cs="Arial"/>
                      <w:sz w:val="18"/>
                      <w:szCs w:val="20"/>
                      <w:lang w:eastAsia="en-AU"/>
                    </w:rPr>
                    <w:t>Note - All building work covered by QDC MP1.4 is excluded from this provision.</w:t>
                  </w:r>
                </w:p>
              </w:tc>
            </w:tr>
          </w:tbl>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1651CF">
              <w:rPr>
                <w:rFonts w:ascii="Arial" w:eastAsia="Times New Roman" w:hAnsi="Arial" w:cs="Arial"/>
                <w:b/>
                <w:bCs/>
                <w:sz w:val="20"/>
                <w:szCs w:val="20"/>
                <w:lang w:eastAsia="en-AU"/>
              </w:rPr>
              <w:t>PO61</w:t>
            </w:r>
          </w:p>
          <w:p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Filling or excavation does not result in land instability. </w:t>
            </w:r>
          </w:p>
          <w:tbl>
            <w:tblPr>
              <w:tblW w:w="485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858"/>
            </w:tblGrid>
            <w:tr w:rsidR="001651CF" w:rsidRPr="001651CF" w:rsidTr="001651CF">
              <w:trPr>
                <w:trHeight w:val="233"/>
                <w:tblCellSpacing w:w="15" w:type="dxa"/>
              </w:trPr>
              <w:tc>
                <w:tcPr>
                  <w:tcW w:w="4798" w:type="dxa"/>
                  <w:tcBorders>
                    <w:top w:val="single" w:sz="6" w:space="0" w:color="CCCCCC"/>
                    <w:left w:val="single" w:sz="6" w:space="0" w:color="CCCCCC"/>
                    <w:bottom w:val="single" w:sz="6" w:space="0" w:color="CCCCCC"/>
                    <w:right w:val="single" w:sz="6" w:space="0" w:color="CCCCCC"/>
                  </w:tcBorders>
                  <w:vAlign w:val="center"/>
                  <w:hideMark/>
                </w:tcPr>
                <w:p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E31C58">
                    <w:rPr>
                      <w:rFonts w:ascii="Arial" w:eastAsia="Times New Roman" w:hAnsi="Arial" w:cs="Arial"/>
                      <w:bCs/>
                      <w:sz w:val="18"/>
                      <w:szCs w:val="20"/>
                      <w:lang w:eastAsia="en-AU"/>
                    </w:rPr>
                    <w:t>Note - Steep slopes and batters are inspected and certified for long-term stability by a suitably qualified and experienced geotechnical engineer with RPEQ qualifications. Stabilisation measures are provided, as necessary, to ensure long-term stability and low maintenance.</w:t>
                  </w:r>
                </w:p>
              </w:tc>
            </w:tr>
          </w:tbl>
          <w:p w:rsidR="00DE0B08" w:rsidRPr="002F64BA" w:rsidRDefault="00DE0B08"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DE0B08"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t>No example provided.</w:t>
            </w:r>
          </w:p>
        </w:tc>
        <w:tc>
          <w:tcPr>
            <w:tcW w:w="1812"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1651CF">
              <w:rPr>
                <w:rFonts w:ascii="Arial" w:eastAsia="Times New Roman" w:hAnsi="Arial" w:cs="Arial"/>
                <w:b/>
                <w:bCs/>
                <w:sz w:val="20"/>
                <w:szCs w:val="20"/>
                <w:lang w:eastAsia="en-AU"/>
              </w:rPr>
              <w:t>PO62</w:t>
            </w:r>
          </w:p>
          <w:p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Filling or excavation does not result in:</w:t>
            </w:r>
          </w:p>
          <w:p w:rsidR="001651CF" w:rsidRPr="001651CF" w:rsidRDefault="001651CF" w:rsidP="00020F61">
            <w:pPr>
              <w:numPr>
                <w:ilvl w:val="0"/>
                <w:numId w:val="40"/>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adverse impacts on the hydrological and hydraulic capacity of the waterway or floodway;</w:t>
            </w:r>
          </w:p>
          <w:p w:rsidR="001651CF" w:rsidRPr="001651CF" w:rsidRDefault="001651CF" w:rsidP="00020F61">
            <w:pPr>
              <w:numPr>
                <w:ilvl w:val="0"/>
                <w:numId w:val="40"/>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increased flood inundation outside the site;</w:t>
            </w:r>
          </w:p>
          <w:p w:rsidR="001651CF" w:rsidRPr="001651CF" w:rsidRDefault="001651CF" w:rsidP="00020F61">
            <w:pPr>
              <w:numPr>
                <w:ilvl w:val="0"/>
                <w:numId w:val="40"/>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any reduction in the flood storage capacity in the floodway;</w:t>
            </w:r>
          </w:p>
          <w:p w:rsidR="001651CF" w:rsidRPr="001651CF" w:rsidRDefault="001651CF" w:rsidP="00020F61">
            <w:pPr>
              <w:numPr>
                <w:ilvl w:val="0"/>
                <w:numId w:val="40"/>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any clearing of native vegetation.</w:t>
            </w:r>
          </w:p>
          <w:tbl>
            <w:tblPr>
              <w:tblW w:w="485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858"/>
            </w:tblGrid>
            <w:tr w:rsidR="001651CF" w:rsidRPr="001651CF" w:rsidTr="001651CF">
              <w:trPr>
                <w:trHeight w:val="313"/>
                <w:tblCellSpacing w:w="15" w:type="dxa"/>
              </w:trPr>
              <w:tc>
                <w:tcPr>
                  <w:tcW w:w="4798" w:type="dxa"/>
                  <w:tcBorders>
                    <w:top w:val="single" w:sz="6" w:space="0" w:color="CCCCCC"/>
                    <w:left w:val="single" w:sz="6" w:space="0" w:color="CCCCCC"/>
                    <w:bottom w:val="single" w:sz="6" w:space="0" w:color="CCCCCC"/>
                    <w:right w:val="single" w:sz="6" w:space="0" w:color="CCCCCC"/>
                  </w:tcBorders>
                  <w:vAlign w:val="center"/>
                  <w:hideMark/>
                </w:tcPr>
                <w:p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E31C58">
                    <w:rPr>
                      <w:rFonts w:ascii="Arial" w:eastAsia="Times New Roman" w:hAnsi="Arial" w:cs="Arial"/>
                      <w:bCs/>
                      <w:sz w:val="18"/>
                      <w:szCs w:val="20"/>
                      <w:lang w:eastAsia="en-AU"/>
                    </w:rPr>
                    <w:t xml:space="preserve">Note - To demonstrate compliance with this outcome, Planning Scheme Policy - Stormwater Management provides guidance on the preparation of a </w:t>
                  </w:r>
                  <w:proofErr w:type="gramStart"/>
                  <w:r w:rsidRPr="00E31C58">
                    <w:rPr>
                      <w:rFonts w:ascii="Arial" w:eastAsia="Times New Roman" w:hAnsi="Arial" w:cs="Arial"/>
                      <w:bCs/>
                      <w:sz w:val="18"/>
                      <w:szCs w:val="20"/>
                      <w:lang w:eastAsia="en-AU"/>
                    </w:rPr>
                    <w:t>site based</w:t>
                  </w:r>
                  <w:proofErr w:type="gramEnd"/>
                  <w:r w:rsidRPr="00E31C58">
                    <w:rPr>
                      <w:rFonts w:ascii="Arial" w:eastAsia="Times New Roman" w:hAnsi="Arial" w:cs="Arial"/>
                      <w:bCs/>
                      <w:sz w:val="18"/>
                      <w:szCs w:val="20"/>
                      <w:lang w:eastAsia="en-AU"/>
                    </w:rPr>
                    <w:t xml:space="preserve"> stormwater management plan by a </w:t>
                  </w:r>
                  <w:r w:rsidRPr="00E31C58">
                    <w:rPr>
                      <w:rFonts w:ascii="Arial" w:eastAsia="Times New Roman" w:hAnsi="Arial" w:cs="Arial"/>
                      <w:bCs/>
                      <w:sz w:val="18"/>
                      <w:szCs w:val="20"/>
                      <w:lang w:eastAsia="en-AU"/>
                    </w:rPr>
                    <w:lastRenderedPageBreak/>
                    <w:t>suitably qualified professional. Refer to Planning scheme policy - Integrated design for guidance on infrastructure design and modelling requirements.</w:t>
                  </w:r>
                </w:p>
              </w:tc>
            </w:tr>
          </w:tbl>
          <w:p w:rsidR="00DE0B08" w:rsidRPr="002F64BA" w:rsidRDefault="00DE0B08"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DE0B08"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lastRenderedPageBreak/>
              <w:t>No example provided.</w:t>
            </w:r>
          </w:p>
        </w:tc>
        <w:tc>
          <w:tcPr>
            <w:tcW w:w="1812"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1651CF">
              <w:rPr>
                <w:rFonts w:ascii="Arial" w:eastAsia="Times New Roman" w:hAnsi="Arial" w:cs="Arial"/>
                <w:b/>
                <w:bCs/>
                <w:sz w:val="20"/>
                <w:szCs w:val="20"/>
                <w:lang w:eastAsia="en-AU"/>
              </w:rPr>
              <w:t>PO63</w:t>
            </w:r>
          </w:p>
          <w:p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Filling or excavation on the development site is undertaken in a manner which does not create or accentuate problems associated with stormwater flows and drainage systems on land adjoining the site.</w:t>
            </w:r>
          </w:p>
          <w:p w:rsidR="00DE0B08" w:rsidRPr="002F64BA" w:rsidRDefault="00DE0B08"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b/>
                <w:bCs/>
                <w:sz w:val="20"/>
                <w:szCs w:val="20"/>
                <w:lang w:eastAsia="en-AU"/>
              </w:rPr>
              <w:t>E63</w:t>
            </w:r>
          </w:p>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t>Filling and excavation undertaken on the development site are shaped in a manner which does not:</w:t>
            </w:r>
          </w:p>
          <w:p w:rsidR="001651CF" w:rsidRPr="001651CF" w:rsidRDefault="001651CF" w:rsidP="00020F61">
            <w:pPr>
              <w:numPr>
                <w:ilvl w:val="0"/>
                <w:numId w:val="41"/>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prevent stormwater surface flow which, prior to commencement of the earthworks, passed onto the development site, from entering the land; or</w:t>
            </w:r>
            <w:r w:rsidRPr="001651CF">
              <w:rPr>
                <w:rFonts w:ascii="Arial" w:eastAsia="Times New Roman" w:hAnsi="Arial" w:cs="Arial"/>
                <w:sz w:val="20"/>
                <w:szCs w:val="20"/>
                <w:lang w:eastAsia="en-AU"/>
              </w:rPr>
              <w:br/>
            </w:r>
          </w:p>
          <w:p w:rsidR="001651CF" w:rsidRPr="001651CF" w:rsidRDefault="001651CF" w:rsidP="00020F61">
            <w:pPr>
              <w:numPr>
                <w:ilvl w:val="0"/>
                <w:numId w:val="41"/>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redirect stormwater surface flow away from existing flow paths; or</w:t>
            </w:r>
            <w:r w:rsidRPr="001651CF">
              <w:rPr>
                <w:rFonts w:ascii="Arial" w:eastAsia="Times New Roman" w:hAnsi="Arial" w:cs="Arial"/>
                <w:sz w:val="20"/>
                <w:szCs w:val="20"/>
                <w:lang w:eastAsia="en-AU"/>
              </w:rPr>
              <w:br/>
            </w:r>
          </w:p>
          <w:p w:rsidR="001651CF" w:rsidRPr="001651CF" w:rsidRDefault="001651CF" w:rsidP="00020F61">
            <w:pPr>
              <w:numPr>
                <w:ilvl w:val="0"/>
                <w:numId w:val="41"/>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divert stormwater surface flow onto adjacent land, (other than a road), in a manner which: </w:t>
            </w:r>
            <w:r w:rsidRPr="001651CF">
              <w:rPr>
                <w:rFonts w:ascii="Arial" w:eastAsia="Times New Roman" w:hAnsi="Arial" w:cs="Arial"/>
                <w:sz w:val="20"/>
                <w:szCs w:val="20"/>
                <w:lang w:eastAsia="en-AU"/>
              </w:rPr>
              <w:br/>
            </w:r>
          </w:p>
          <w:p w:rsidR="001651CF" w:rsidRPr="001651CF" w:rsidRDefault="001651CF" w:rsidP="00020F61">
            <w:pPr>
              <w:numPr>
                <w:ilvl w:val="1"/>
                <w:numId w:val="41"/>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concentrates the flow; or</w:t>
            </w:r>
            <w:r w:rsidRPr="001651CF">
              <w:rPr>
                <w:rFonts w:ascii="Arial" w:eastAsia="Times New Roman" w:hAnsi="Arial" w:cs="Arial"/>
                <w:sz w:val="20"/>
                <w:szCs w:val="20"/>
                <w:lang w:eastAsia="en-AU"/>
              </w:rPr>
              <w:br/>
            </w:r>
          </w:p>
          <w:p w:rsidR="001651CF" w:rsidRPr="001651CF" w:rsidRDefault="001651CF" w:rsidP="00020F61">
            <w:pPr>
              <w:numPr>
                <w:ilvl w:val="1"/>
                <w:numId w:val="41"/>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increases the flow rates of stormwater over the affected section of the adjacent land above the situation which existed prior to the diversion; or</w:t>
            </w:r>
            <w:r w:rsidRPr="001651CF">
              <w:rPr>
                <w:rFonts w:ascii="Arial" w:eastAsia="Times New Roman" w:hAnsi="Arial" w:cs="Arial"/>
                <w:sz w:val="20"/>
                <w:szCs w:val="20"/>
                <w:lang w:eastAsia="en-AU"/>
              </w:rPr>
              <w:br/>
            </w:r>
          </w:p>
          <w:p w:rsidR="001651CF" w:rsidRPr="001651CF" w:rsidRDefault="001651CF" w:rsidP="00020F61">
            <w:pPr>
              <w:numPr>
                <w:ilvl w:val="1"/>
                <w:numId w:val="41"/>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causes actionable nuisance to any person, property or premises.</w:t>
            </w:r>
          </w:p>
          <w:p w:rsidR="00DE0B08"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 xml:space="preserve"> </w:t>
            </w:r>
          </w:p>
        </w:tc>
        <w:tc>
          <w:tcPr>
            <w:tcW w:w="1812"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1651CF">
              <w:rPr>
                <w:rFonts w:ascii="Arial" w:eastAsia="Times New Roman" w:hAnsi="Arial" w:cs="Arial"/>
                <w:b/>
                <w:bCs/>
                <w:sz w:val="20"/>
                <w:szCs w:val="20"/>
                <w:lang w:eastAsia="en-AU"/>
              </w:rPr>
              <w:t>PO64</w:t>
            </w:r>
          </w:p>
          <w:p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All earth retaining structures provide a positive interface with the streetscape and minimise impacts on the amenity of adjoining residents. </w:t>
            </w:r>
          </w:p>
          <w:tbl>
            <w:tblPr>
              <w:tblW w:w="4835"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835"/>
            </w:tblGrid>
            <w:tr w:rsidR="001651CF" w:rsidRPr="001651CF" w:rsidTr="00150983">
              <w:trPr>
                <w:trHeight w:val="295"/>
                <w:tblCellSpacing w:w="15" w:type="dxa"/>
              </w:trPr>
              <w:tc>
                <w:tcPr>
                  <w:tcW w:w="4775" w:type="dxa"/>
                  <w:tcBorders>
                    <w:top w:val="single" w:sz="6" w:space="0" w:color="CCCCCC"/>
                    <w:left w:val="single" w:sz="6" w:space="0" w:color="CCCCCC"/>
                    <w:bottom w:val="single" w:sz="6" w:space="0" w:color="CCCCCC"/>
                    <w:right w:val="single" w:sz="6" w:space="0" w:color="CCCCCC"/>
                  </w:tcBorders>
                  <w:vAlign w:val="center"/>
                  <w:hideMark/>
                </w:tcPr>
                <w:p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E31C58">
                    <w:rPr>
                      <w:rFonts w:ascii="Arial" w:eastAsia="Times New Roman" w:hAnsi="Arial" w:cs="Arial"/>
                      <w:bCs/>
                      <w:sz w:val="18"/>
                      <w:szCs w:val="20"/>
                      <w:lang w:eastAsia="en-AU"/>
                    </w:rPr>
                    <w:t>Note - Refer to Planning scheme policy - Residential design for guidance on how to achieve compliance with this performance outcome.</w:t>
                  </w:r>
                </w:p>
              </w:tc>
            </w:tr>
          </w:tbl>
          <w:p w:rsidR="00DE0B08" w:rsidRPr="002F64BA" w:rsidRDefault="00DE0B08"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b/>
                <w:bCs/>
                <w:sz w:val="20"/>
                <w:szCs w:val="20"/>
                <w:lang w:eastAsia="en-AU"/>
              </w:rPr>
              <w:t>E64.1</w:t>
            </w:r>
          </w:p>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t>Earth retaining structures: </w:t>
            </w:r>
          </w:p>
          <w:p w:rsidR="001651CF" w:rsidRPr="001651CF" w:rsidRDefault="001651CF" w:rsidP="00020F61">
            <w:pPr>
              <w:numPr>
                <w:ilvl w:val="0"/>
                <w:numId w:val="42"/>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are not constructed of boulder rocks or timber;</w:t>
            </w:r>
          </w:p>
          <w:p w:rsidR="001651CF" w:rsidRPr="001651CF" w:rsidRDefault="001651CF" w:rsidP="00020F61">
            <w:pPr>
              <w:numPr>
                <w:ilvl w:val="0"/>
                <w:numId w:val="42"/>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where height is no greater than 900mm, are provided in accordance with Figure - Retaining on a boundary;</w:t>
            </w:r>
          </w:p>
          <w:p w:rsidR="001651CF" w:rsidRPr="001651CF" w:rsidRDefault="001651CF" w:rsidP="00E31C58">
            <w:pPr>
              <w:spacing w:before="100" w:beforeAutospacing="1" w:after="100" w:afterAutospacing="1" w:line="240" w:lineRule="auto"/>
              <w:ind w:left="150" w:right="150"/>
              <w:jc w:val="center"/>
              <w:rPr>
                <w:rFonts w:ascii="Arial" w:eastAsia="Times New Roman" w:hAnsi="Arial" w:cs="Arial"/>
                <w:sz w:val="20"/>
                <w:szCs w:val="20"/>
                <w:lang w:eastAsia="en-AU"/>
              </w:rPr>
            </w:pPr>
            <w:r w:rsidRPr="001651CF">
              <w:rPr>
                <w:rFonts w:ascii="Arial" w:eastAsia="Times New Roman" w:hAnsi="Arial" w:cs="Arial"/>
                <w:b/>
                <w:bCs/>
                <w:sz w:val="20"/>
                <w:szCs w:val="20"/>
                <w:lang w:eastAsia="en-AU"/>
              </w:rPr>
              <w:t>Figure - Retaining on boundary</w:t>
            </w:r>
          </w:p>
          <w:p w:rsidR="00DE0B08"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r>
              <w:rPr>
                <w:noProof/>
              </w:rPr>
              <w:lastRenderedPageBreak/>
              <w:drawing>
                <wp:inline distT="0" distB="0" distL="0" distR="0" wp14:anchorId="6327C44D" wp14:editId="03692B76">
                  <wp:extent cx="3460089" cy="2211126"/>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62194" cy="2212471"/>
                          </a:xfrm>
                          <a:prstGeom prst="rect">
                            <a:avLst/>
                          </a:prstGeom>
                        </pic:spPr>
                      </pic:pic>
                    </a:graphicData>
                  </a:graphic>
                </wp:inline>
              </w:drawing>
            </w:r>
          </w:p>
          <w:p w:rsidR="001651CF" w:rsidRPr="001651CF" w:rsidRDefault="001651CF" w:rsidP="00020F61">
            <w:pPr>
              <w:numPr>
                <w:ilvl w:val="0"/>
                <w:numId w:val="43"/>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where height is greater than 900mm but no greater than 1.5m, are to be setback at least the equivalent height of the retaining structure from any property boundary;</w:t>
            </w:r>
          </w:p>
          <w:p w:rsidR="001651CF" w:rsidRDefault="001651CF" w:rsidP="00020F61">
            <w:pPr>
              <w:numPr>
                <w:ilvl w:val="0"/>
                <w:numId w:val="43"/>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where height is greater than 1.5m, are to be setback and stepped 1.5m vertical: 1.5m horizontal, terraced, landscaped and drained as shown below.</w:t>
            </w:r>
          </w:p>
          <w:p w:rsidR="00E31C58" w:rsidRDefault="00E31C58" w:rsidP="00E31C58">
            <w:pPr>
              <w:spacing w:before="100" w:beforeAutospacing="1" w:after="100" w:afterAutospacing="1" w:line="240" w:lineRule="auto"/>
              <w:ind w:right="150"/>
              <w:rPr>
                <w:rFonts w:ascii="Arial" w:eastAsia="Times New Roman" w:hAnsi="Arial" w:cs="Arial"/>
                <w:sz w:val="20"/>
                <w:szCs w:val="20"/>
                <w:lang w:eastAsia="en-AU"/>
              </w:rPr>
            </w:pPr>
          </w:p>
          <w:p w:rsidR="00E31C58" w:rsidRDefault="00E31C58" w:rsidP="00E31C58">
            <w:pPr>
              <w:spacing w:before="100" w:beforeAutospacing="1" w:after="100" w:afterAutospacing="1" w:line="240" w:lineRule="auto"/>
              <w:ind w:right="150"/>
              <w:rPr>
                <w:rFonts w:ascii="Arial" w:eastAsia="Times New Roman" w:hAnsi="Arial" w:cs="Arial"/>
                <w:sz w:val="20"/>
                <w:szCs w:val="20"/>
                <w:lang w:eastAsia="en-AU"/>
              </w:rPr>
            </w:pPr>
          </w:p>
          <w:p w:rsidR="00E31C58" w:rsidRDefault="00E31C58" w:rsidP="00E31C58">
            <w:pPr>
              <w:spacing w:before="100" w:beforeAutospacing="1" w:after="100" w:afterAutospacing="1" w:line="240" w:lineRule="auto"/>
              <w:ind w:right="150"/>
              <w:rPr>
                <w:rFonts w:ascii="Arial" w:eastAsia="Times New Roman" w:hAnsi="Arial" w:cs="Arial"/>
                <w:sz w:val="20"/>
                <w:szCs w:val="20"/>
                <w:lang w:eastAsia="en-AU"/>
              </w:rPr>
            </w:pPr>
          </w:p>
          <w:p w:rsidR="00E31C58" w:rsidRDefault="00E31C58" w:rsidP="00E31C58">
            <w:pPr>
              <w:spacing w:before="100" w:beforeAutospacing="1" w:after="100" w:afterAutospacing="1" w:line="240" w:lineRule="auto"/>
              <w:ind w:right="150"/>
              <w:rPr>
                <w:rFonts w:ascii="Arial" w:eastAsia="Times New Roman" w:hAnsi="Arial" w:cs="Arial"/>
                <w:sz w:val="20"/>
                <w:szCs w:val="20"/>
                <w:lang w:eastAsia="en-AU"/>
              </w:rPr>
            </w:pPr>
          </w:p>
          <w:p w:rsidR="00E31C58" w:rsidRDefault="00E31C58" w:rsidP="00E31C58">
            <w:pPr>
              <w:spacing w:before="100" w:beforeAutospacing="1" w:after="100" w:afterAutospacing="1" w:line="240" w:lineRule="auto"/>
              <w:ind w:right="150"/>
              <w:rPr>
                <w:rFonts w:ascii="Arial" w:eastAsia="Times New Roman" w:hAnsi="Arial" w:cs="Arial"/>
                <w:sz w:val="20"/>
                <w:szCs w:val="20"/>
                <w:lang w:eastAsia="en-AU"/>
              </w:rPr>
            </w:pPr>
          </w:p>
          <w:p w:rsidR="00E31C58" w:rsidRDefault="00E31C58" w:rsidP="00E31C58">
            <w:pPr>
              <w:spacing w:before="100" w:beforeAutospacing="1" w:after="100" w:afterAutospacing="1" w:line="240" w:lineRule="auto"/>
              <w:ind w:right="150"/>
              <w:rPr>
                <w:rFonts w:ascii="Arial" w:eastAsia="Times New Roman" w:hAnsi="Arial" w:cs="Arial"/>
                <w:sz w:val="20"/>
                <w:szCs w:val="20"/>
                <w:lang w:eastAsia="en-AU"/>
              </w:rPr>
            </w:pPr>
          </w:p>
          <w:p w:rsidR="00E31C58" w:rsidRDefault="00E31C58" w:rsidP="00E31C58">
            <w:pPr>
              <w:spacing w:before="100" w:beforeAutospacing="1" w:after="100" w:afterAutospacing="1" w:line="240" w:lineRule="auto"/>
              <w:ind w:right="150"/>
              <w:rPr>
                <w:rFonts w:ascii="Arial" w:eastAsia="Times New Roman" w:hAnsi="Arial" w:cs="Arial"/>
                <w:sz w:val="20"/>
                <w:szCs w:val="20"/>
                <w:lang w:eastAsia="en-AU"/>
              </w:rPr>
            </w:pPr>
          </w:p>
          <w:p w:rsidR="00E31C58" w:rsidRPr="001651CF" w:rsidRDefault="00E31C58" w:rsidP="00E31C58">
            <w:pPr>
              <w:spacing w:before="100" w:beforeAutospacing="1" w:after="100" w:afterAutospacing="1" w:line="240" w:lineRule="auto"/>
              <w:ind w:right="150"/>
              <w:rPr>
                <w:rFonts w:ascii="Arial" w:eastAsia="Times New Roman" w:hAnsi="Arial" w:cs="Arial"/>
                <w:sz w:val="20"/>
                <w:szCs w:val="20"/>
                <w:lang w:eastAsia="en-AU"/>
              </w:rPr>
            </w:pPr>
          </w:p>
          <w:p w:rsidR="001651CF" w:rsidRDefault="001651CF" w:rsidP="00E31C58">
            <w:pPr>
              <w:spacing w:before="100" w:beforeAutospacing="1" w:after="100" w:afterAutospacing="1" w:line="240" w:lineRule="auto"/>
              <w:ind w:left="150" w:right="150"/>
              <w:jc w:val="center"/>
              <w:rPr>
                <w:rFonts w:ascii="Arial" w:eastAsia="Times New Roman" w:hAnsi="Arial" w:cs="Arial"/>
                <w:sz w:val="20"/>
                <w:szCs w:val="20"/>
                <w:lang w:eastAsia="en-AU"/>
              </w:rPr>
            </w:pPr>
            <w:r w:rsidRPr="001651CF">
              <w:rPr>
                <w:rFonts w:ascii="Arial" w:eastAsia="Times New Roman" w:hAnsi="Arial" w:cs="Arial"/>
                <w:b/>
                <w:bCs/>
                <w:sz w:val="20"/>
                <w:szCs w:val="20"/>
                <w:lang w:eastAsia="en-AU"/>
              </w:rPr>
              <w:lastRenderedPageBreak/>
              <w:t>Figure - Cut</w:t>
            </w:r>
          </w:p>
          <w:p w:rsidR="001651CF"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r>
              <w:rPr>
                <w:noProof/>
              </w:rPr>
              <w:drawing>
                <wp:inline distT="0" distB="0" distL="0" distR="0" wp14:anchorId="7070ED05" wp14:editId="7043646E">
                  <wp:extent cx="3172123" cy="2794407"/>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98539" cy="2817677"/>
                          </a:xfrm>
                          <a:prstGeom prst="rect">
                            <a:avLst/>
                          </a:prstGeom>
                        </pic:spPr>
                      </pic:pic>
                    </a:graphicData>
                  </a:graphic>
                </wp:inline>
              </w:drawing>
            </w:r>
          </w:p>
          <w:p w:rsidR="001651CF" w:rsidRDefault="001651CF" w:rsidP="00E31C58">
            <w:pPr>
              <w:spacing w:before="100" w:beforeAutospacing="1" w:after="100" w:afterAutospacing="1" w:line="240" w:lineRule="auto"/>
              <w:ind w:left="150" w:right="150"/>
              <w:jc w:val="center"/>
              <w:rPr>
                <w:rFonts w:ascii="Arial" w:eastAsia="Times New Roman" w:hAnsi="Arial" w:cs="Arial"/>
                <w:sz w:val="20"/>
                <w:szCs w:val="20"/>
                <w:lang w:eastAsia="en-AU"/>
              </w:rPr>
            </w:pPr>
            <w:r w:rsidRPr="001651CF">
              <w:rPr>
                <w:rFonts w:ascii="Arial" w:eastAsia="Times New Roman" w:hAnsi="Arial" w:cs="Arial"/>
                <w:b/>
                <w:bCs/>
                <w:sz w:val="20"/>
                <w:szCs w:val="20"/>
                <w:lang w:eastAsia="en-AU"/>
              </w:rPr>
              <w:t>Figure - Fill</w:t>
            </w:r>
          </w:p>
          <w:p w:rsidR="001651CF" w:rsidRDefault="001651CF" w:rsidP="00E31C58">
            <w:pPr>
              <w:spacing w:before="100" w:beforeAutospacing="1" w:after="100" w:afterAutospacing="1" w:line="240" w:lineRule="auto"/>
              <w:ind w:left="150" w:right="150"/>
              <w:rPr>
                <w:rFonts w:ascii="Arial" w:eastAsia="Times New Roman" w:hAnsi="Arial" w:cs="Arial"/>
                <w:sz w:val="20"/>
                <w:szCs w:val="20"/>
                <w:lang w:eastAsia="en-AU"/>
              </w:rPr>
            </w:pPr>
            <w:r>
              <w:rPr>
                <w:noProof/>
              </w:rPr>
              <w:drawing>
                <wp:inline distT="0" distB="0" distL="0" distR="0" wp14:anchorId="38C95032" wp14:editId="12562181">
                  <wp:extent cx="3188958" cy="238229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7273"/>
                          <a:stretch/>
                        </pic:blipFill>
                        <pic:spPr bwMode="auto">
                          <a:xfrm>
                            <a:off x="0" y="0"/>
                            <a:ext cx="3197351" cy="2388562"/>
                          </a:xfrm>
                          <a:prstGeom prst="rect">
                            <a:avLst/>
                          </a:prstGeom>
                          <a:ln>
                            <a:noFill/>
                          </a:ln>
                          <a:extLst>
                            <a:ext uri="{53640926-AAD7-44D8-BBD7-CCE9431645EC}">
                              <a14:shadowObscured xmlns:a14="http://schemas.microsoft.com/office/drawing/2010/main"/>
                            </a:ext>
                          </a:extLst>
                        </pic:spPr>
                      </pic:pic>
                    </a:graphicData>
                  </a:graphic>
                </wp:inline>
              </w:drawing>
            </w:r>
          </w:p>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E31C58" w:rsidRPr="004A76DB" w:rsidTr="006147D7">
        <w:trPr>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E31C58" w:rsidRPr="00E31C58" w:rsidRDefault="00E31C58" w:rsidP="001651CF">
            <w:pPr>
              <w:spacing w:before="100" w:beforeAutospacing="1" w:after="100" w:afterAutospacing="1" w:line="240" w:lineRule="auto"/>
              <w:ind w:right="150"/>
              <w:rPr>
                <w:rFonts w:ascii="Arial" w:eastAsia="Times New Roman" w:hAnsi="Arial" w:cs="Arial"/>
                <w:szCs w:val="20"/>
                <w:lang w:eastAsia="en-AU"/>
              </w:rPr>
            </w:pPr>
            <w:r w:rsidRPr="00E31C58">
              <w:rPr>
                <w:rFonts w:ascii="Arial" w:eastAsia="Times New Roman" w:hAnsi="Arial" w:cs="Arial"/>
                <w:b/>
                <w:bCs/>
                <w:szCs w:val="20"/>
                <w:lang w:eastAsia="en-AU"/>
              </w:rPr>
              <w:lastRenderedPageBreak/>
              <w:t>Fire Services</w:t>
            </w:r>
          </w:p>
          <w:tbl>
            <w:tblPr>
              <w:tblW w:w="1517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73"/>
            </w:tblGrid>
            <w:tr w:rsidR="00E31C58" w:rsidRPr="001651CF" w:rsidTr="00E31C58">
              <w:trPr>
                <w:trHeight w:val="1424"/>
                <w:tblCellSpacing w:w="15" w:type="dxa"/>
              </w:trPr>
              <w:tc>
                <w:tcPr>
                  <w:tcW w:w="15113" w:type="dxa"/>
                  <w:tcBorders>
                    <w:top w:val="single" w:sz="6" w:space="0" w:color="CCCCCC"/>
                    <w:left w:val="single" w:sz="6" w:space="0" w:color="CCCCCC"/>
                    <w:bottom w:val="single" w:sz="6" w:space="0" w:color="CCCCCC"/>
                    <w:right w:val="single" w:sz="6" w:space="0" w:color="CCCCCC"/>
                  </w:tcBorders>
                  <w:vAlign w:val="center"/>
                  <w:hideMark/>
                </w:tcPr>
                <w:p w:rsidR="00E31C58" w:rsidRPr="001651CF" w:rsidRDefault="00E31C58"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t>Note - The provisions under this heading only apply if:</w:t>
                  </w:r>
                </w:p>
                <w:p w:rsidR="00E31C58" w:rsidRPr="001651CF" w:rsidRDefault="00E31C58" w:rsidP="00020F61">
                  <w:pPr>
                    <w:numPr>
                      <w:ilvl w:val="0"/>
                      <w:numId w:val="44"/>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the development is for, or incorporates:</w:t>
                  </w:r>
                </w:p>
                <w:p w:rsidR="00E31C58" w:rsidRPr="001651CF" w:rsidRDefault="00E31C58" w:rsidP="00020F61">
                  <w:pPr>
                    <w:numPr>
                      <w:ilvl w:val="1"/>
                      <w:numId w:val="44"/>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reconfiguring a lot for a community title scheme creating 1 or more vacant lots; or</w:t>
                  </w:r>
                </w:p>
                <w:p w:rsidR="00E31C58" w:rsidRPr="001651CF" w:rsidRDefault="00E31C58" w:rsidP="00020F61">
                  <w:pPr>
                    <w:numPr>
                      <w:ilvl w:val="1"/>
                      <w:numId w:val="44"/>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material change of use for 2 or more sole occupancy units on the same lot, or within the same community titles scheme; or</w:t>
                  </w:r>
                </w:p>
                <w:p w:rsidR="00E31C58" w:rsidRPr="001651CF" w:rsidRDefault="00E31C58" w:rsidP="00020F61">
                  <w:pPr>
                    <w:numPr>
                      <w:ilvl w:val="1"/>
                      <w:numId w:val="44"/>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material change of use for a Tourist park</w:t>
                  </w:r>
                  <w:r w:rsidRPr="001651CF">
                    <w:rPr>
                      <w:rFonts w:ascii="Arial" w:eastAsia="Times New Roman" w:hAnsi="Arial" w:cs="Arial"/>
                      <w:sz w:val="20"/>
                      <w:szCs w:val="20"/>
                      <w:vertAlign w:val="superscript"/>
                      <w:lang w:eastAsia="en-AU"/>
                    </w:rPr>
                    <w:t>(</w:t>
                  </w:r>
                  <w:hyperlink r:id="rId13" w:anchor="target-d412305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1651CF">
                      <w:rPr>
                        <w:rStyle w:val="Hyperlink"/>
                        <w:rFonts w:ascii="Arial" w:eastAsia="Times New Roman" w:hAnsi="Arial" w:cs="Arial"/>
                        <w:sz w:val="20"/>
                        <w:szCs w:val="20"/>
                        <w:vertAlign w:val="superscript"/>
                        <w:lang w:eastAsia="en-AU"/>
                      </w:rPr>
                      <w:t>84</w:t>
                    </w:r>
                  </w:hyperlink>
                  <w:r w:rsidRPr="001651CF">
                    <w:rPr>
                      <w:rFonts w:ascii="Arial" w:eastAsia="Times New Roman" w:hAnsi="Arial" w:cs="Arial"/>
                      <w:sz w:val="20"/>
                      <w:szCs w:val="20"/>
                      <w:vertAlign w:val="superscript"/>
                      <w:lang w:eastAsia="en-AU"/>
                    </w:rPr>
                    <w:t>)</w:t>
                  </w:r>
                  <w:r w:rsidRPr="001651CF">
                    <w:rPr>
                      <w:rFonts w:ascii="Arial" w:eastAsia="Times New Roman" w:hAnsi="Arial" w:cs="Arial"/>
                      <w:sz w:val="20"/>
                      <w:szCs w:val="20"/>
                      <w:lang w:eastAsia="en-AU"/>
                    </w:rPr>
                    <w:t> with accommodation in the form of caravans or tents; or</w:t>
                  </w:r>
                </w:p>
                <w:p w:rsidR="00E31C58" w:rsidRPr="001651CF" w:rsidRDefault="00E31C58" w:rsidP="00020F61">
                  <w:pPr>
                    <w:numPr>
                      <w:ilvl w:val="1"/>
                      <w:numId w:val="44"/>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material change of use for outdoor sales</w:t>
                  </w:r>
                  <w:r w:rsidRPr="001651CF">
                    <w:rPr>
                      <w:rFonts w:ascii="Arial" w:eastAsia="Times New Roman" w:hAnsi="Arial" w:cs="Arial"/>
                      <w:sz w:val="20"/>
                      <w:szCs w:val="20"/>
                      <w:vertAlign w:val="superscript"/>
                      <w:lang w:eastAsia="en-AU"/>
                    </w:rPr>
                    <w:t>(</w:t>
                  </w:r>
                  <w:hyperlink r:id="rId14" w:anchor="target-d412305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1651CF">
                      <w:rPr>
                        <w:rStyle w:val="Hyperlink"/>
                        <w:rFonts w:ascii="Arial" w:eastAsia="Times New Roman" w:hAnsi="Arial" w:cs="Arial"/>
                        <w:sz w:val="20"/>
                        <w:szCs w:val="20"/>
                        <w:vertAlign w:val="superscript"/>
                        <w:lang w:eastAsia="en-AU"/>
                      </w:rPr>
                      <w:t>54</w:t>
                    </w:r>
                  </w:hyperlink>
                  <w:r w:rsidRPr="001651CF">
                    <w:rPr>
                      <w:rFonts w:ascii="Arial" w:eastAsia="Times New Roman" w:hAnsi="Arial" w:cs="Arial"/>
                      <w:sz w:val="20"/>
                      <w:szCs w:val="20"/>
                      <w:vertAlign w:val="superscript"/>
                      <w:lang w:eastAsia="en-AU"/>
                    </w:rPr>
                    <w:t>)</w:t>
                  </w:r>
                  <w:r w:rsidRPr="001651CF">
                    <w:rPr>
                      <w:rFonts w:ascii="Arial" w:eastAsia="Times New Roman" w:hAnsi="Arial" w:cs="Arial"/>
                      <w:sz w:val="20"/>
                      <w:szCs w:val="20"/>
                      <w:lang w:eastAsia="en-AU"/>
                    </w:rPr>
                    <w:t>, outdoor processing or outdoor storage where involving combustible materials.</w:t>
                  </w:r>
                </w:p>
                <w:p w:rsidR="00E31C58" w:rsidRPr="001651CF" w:rsidRDefault="00E31C58"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t>AND</w:t>
                  </w:r>
                </w:p>
                <w:p w:rsidR="00E31C58" w:rsidRPr="001651CF" w:rsidRDefault="00E31C58" w:rsidP="00020F61">
                  <w:pPr>
                    <w:numPr>
                      <w:ilvl w:val="0"/>
                      <w:numId w:val="45"/>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none of the following exceptions apply:</w:t>
                  </w:r>
                </w:p>
                <w:p w:rsidR="00E31C58" w:rsidRPr="001651CF" w:rsidRDefault="00E31C58" w:rsidP="00020F61">
                  <w:pPr>
                    <w:numPr>
                      <w:ilvl w:val="1"/>
                      <w:numId w:val="45"/>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 xml:space="preserve">the distributor-retailer for the area has indicated, in its </w:t>
                  </w:r>
                  <w:proofErr w:type="spellStart"/>
                  <w:r w:rsidRPr="001651CF">
                    <w:rPr>
                      <w:rFonts w:ascii="Arial" w:eastAsia="Times New Roman" w:hAnsi="Arial" w:cs="Arial"/>
                      <w:sz w:val="20"/>
                      <w:szCs w:val="20"/>
                      <w:lang w:eastAsia="en-AU"/>
                    </w:rPr>
                    <w:t>netserv</w:t>
                  </w:r>
                  <w:proofErr w:type="spellEnd"/>
                  <w:r w:rsidRPr="001651CF">
                    <w:rPr>
                      <w:rFonts w:ascii="Arial" w:eastAsia="Times New Roman" w:hAnsi="Arial" w:cs="Arial"/>
                      <w:sz w:val="20"/>
                      <w:szCs w:val="20"/>
                      <w:lang w:eastAsia="en-AU"/>
                    </w:rPr>
                    <w:t xml:space="preserve"> plan, that the premises will not be served by that entity’s reticulated water supply; or</w:t>
                  </w:r>
                </w:p>
                <w:p w:rsidR="00E31C58" w:rsidRPr="001651CF" w:rsidRDefault="00E31C58" w:rsidP="00020F61">
                  <w:pPr>
                    <w:numPr>
                      <w:ilvl w:val="1"/>
                      <w:numId w:val="45"/>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every part of the development site is within 60m walking distance of an existing fire hydrant on the distributor-retailer’s reticulated water supply network, measured around all obstructions, either on or adjacent to the site.</w:t>
                  </w:r>
                </w:p>
                <w:p w:rsidR="00E31C58" w:rsidRPr="001651CF" w:rsidRDefault="00E31C58" w:rsidP="001651CF">
                  <w:pPr>
                    <w:rPr>
                      <w:rFonts w:ascii="Arial" w:eastAsia="Times New Roman" w:hAnsi="Arial" w:cs="Arial"/>
                      <w:sz w:val="20"/>
                      <w:szCs w:val="20"/>
                      <w:lang w:eastAsia="en-AU"/>
                    </w:rPr>
                  </w:pPr>
                </w:p>
              </w:tc>
            </w:tr>
          </w:tbl>
          <w:p w:rsidR="00E31C58" w:rsidRPr="001651CF" w:rsidRDefault="00E31C58" w:rsidP="001651CF">
            <w:pPr>
              <w:spacing w:before="100" w:beforeAutospacing="1" w:after="100" w:afterAutospacing="1" w:line="240" w:lineRule="auto"/>
              <w:ind w:left="150" w:right="150"/>
              <w:rPr>
                <w:rFonts w:ascii="Arial" w:eastAsia="Times New Roman" w:hAnsi="Arial" w:cs="Arial"/>
                <w:vanish/>
                <w:sz w:val="20"/>
                <w:szCs w:val="20"/>
                <w:lang w:eastAsia="en-AU"/>
              </w:rPr>
            </w:pPr>
          </w:p>
          <w:tbl>
            <w:tblPr>
              <w:tblW w:w="1515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50"/>
            </w:tblGrid>
            <w:tr w:rsidR="00E31C58" w:rsidRPr="001651CF" w:rsidTr="00E31C58">
              <w:trPr>
                <w:trHeight w:val="134"/>
                <w:tblCellSpacing w:w="15" w:type="dxa"/>
              </w:trPr>
              <w:tc>
                <w:tcPr>
                  <w:tcW w:w="15090" w:type="dxa"/>
                  <w:tcBorders>
                    <w:top w:val="single" w:sz="6" w:space="0" w:color="CCCCCC"/>
                    <w:left w:val="single" w:sz="6" w:space="0" w:color="CCCCCC"/>
                    <w:bottom w:val="single" w:sz="6" w:space="0" w:color="CCCCCC"/>
                    <w:right w:val="single" w:sz="6" w:space="0" w:color="CCCCCC"/>
                  </w:tcBorders>
                  <w:vAlign w:val="center"/>
                  <w:hideMark/>
                </w:tcPr>
                <w:p w:rsidR="00E31C58" w:rsidRPr="001651CF" w:rsidRDefault="00E31C58"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t xml:space="preserve">Note - The provisions under this heading do not apply to buildings that are required by the Building Code of Australia to have a fire hydrant system complying with Australian Standard AS 2419.1 (2005) – Fire Hydrant Installations or other </w:t>
                  </w:r>
                  <w:proofErr w:type="spellStart"/>
                  <w:r w:rsidRPr="001651CF">
                    <w:rPr>
                      <w:rFonts w:ascii="Arial" w:eastAsia="Times New Roman" w:hAnsi="Arial" w:cs="Arial"/>
                      <w:sz w:val="20"/>
                      <w:szCs w:val="20"/>
                      <w:lang w:eastAsia="en-AU"/>
                    </w:rPr>
                    <w:t>fire fighting</w:t>
                  </w:r>
                  <w:proofErr w:type="spellEnd"/>
                  <w:r w:rsidRPr="001651CF">
                    <w:rPr>
                      <w:rFonts w:ascii="Arial" w:eastAsia="Times New Roman" w:hAnsi="Arial" w:cs="Arial"/>
                      <w:sz w:val="20"/>
                      <w:szCs w:val="20"/>
                      <w:lang w:eastAsia="en-AU"/>
                    </w:rPr>
                    <w:t xml:space="preserve"> facilities which provide equivalent protection.</w:t>
                  </w:r>
                </w:p>
              </w:tc>
            </w:tr>
          </w:tbl>
          <w:p w:rsidR="00E31C58" w:rsidRPr="004A76DB" w:rsidRDefault="00E31C5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rsidTr="006147D7">
        <w:trPr>
          <w:tblCellSpacing w:w="15" w:type="dxa"/>
        </w:trPr>
        <w:tc>
          <w:tcPr>
            <w:tcW w:w="4877" w:type="dxa"/>
            <w:vMerge w:val="restart"/>
            <w:tcBorders>
              <w:top w:val="outset" w:sz="6" w:space="0" w:color="auto"/>
              <w:left w:val="outset" w:sz="6" w:space="0" w:color="auto"/>
              <w:right w:val="outset" w:sz="6" w:space="0" w:color="auto"/>
            </w:tcBorders>
          </w:tcPr>
          <w:p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1651CF">
              <w:rPr>
                <w:rFonts w:ascii="Arial" w:eastAsia="Times New Roman" w:hAnsi="Arial" w:cs="Arial"/>
                <w:b/>
                <w:bCs/>
                <w:sz w:val="20"/>
                <w:szCs w:val="20"/>
                <w:lang w:eastAsia="en-AU"/>
              </w:rPr>
              <w:t>PO65</w:t>
            </w:r>
          </w:p>
          <w:p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Development incorporates a fire fighting system that:</w:t>
            </w:r>
          </w:p>
          <w:p w:rsidR="001651CF" w:rsidRPr="001651CF" w:rsidRDefault="001651CF" w:rsidP="00020F61">
            <w:pPr>
              <w:numPr>
                <w:ilvl w:val="0"/>
                <w:numId w:val="46"/>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 xml:space="preserve">satisfies the reasonable needs of the </w:t>
            </w:r>
            <w:proofErr w:type="spellStart"/>
            <w:r w:rsidRPr="001651CF">
              <w:rPr>
                <w:rFonts w:ascii="Arial" w:eastAsia="Times New Roman" w:hAnsi="Arial" w:cs="Arial"/>
                <w:bCs/>
                <w:sz w:val="20"/>
                <w:szCs w:val="20"/>
                <w:lang w:eastAsia="en-AU"/>
              </w:rPr>
              <w:t>fire fighting</w:t>
            </w:r>
            <w:proofErr w:type="spellEnd"/>
            <w:r w:rsidRPr="001651CF">
              <w:rPr>
                <w:rFonts w:ascii="Arial" w:eastAsia="Times New Roman" w:hAnsi="Arial" w:cs="Arial"/>
                <w:bCs/>
                <w:sz w:val="20"/>
                <w:szCs w:val="20"/>
                <w:lang w:eastAsia="en-AU"/>
              </w:rPr>
              <w:t xml:space="preserve"> entity for the area;</w:t>
            </w:r>
          </w:p>
          <w:p w:rsidR="001651CF" w:rsidRPr="001651CF" w:rsidRDefault="001651CF" w:rsidP="00020F61">
            <w:pPr>
              <w:numPr>
                <w:ilvl w:val="0"/>
                <w:numId w:val="46"/>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is appropriate for the size, shape and topography of the development and its surrounds;</w:t>
            </w:r>
          </w:p>
          <w:p w:rsidR="001651CF" w:rsidRPr="001651CF" w:rsidRDefault="001651CF" w:rsidP="00020F61">
            <w:pPr>
              <w:numPr>
                <w:ilvl w:val="0"/>
                <w:numId w:val="46"/>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 xml:space="preserve">is compatible with the operational equipment available to the </w:t>
            </w:r>
            <w:proofErr w:type="spellStart"/>
            <w:r w:rsidRPr="001651CF">
              <w:rPr>
                <w:rFonts w:ascii="Arial" w:eastAsia="Times New Roman" w:hAnsi="Arial" w:cs="Arial"/>
                <w:bCs/>
                <w:sz w:val="20"/>
                <w:szCs w:val="20"/>
                <w:lang w:eastAsia="en-AU"/>
              </w:rPr>
              <w:t>fire fighting</w:t>
            </w:r>
            <w:proofErr w:type="spellEnd"/>
            <w:r w:rsidRPr="001651CF">
              <w:rPr>
                <w:rFonts w:ascii="Arial" w:eastAsia="Times New Roman" w:hAnsi="Arial" w:cs="Arial"/>
                <w:bCs/>
                <w:sz w:val="20"/>
                <w:szCs w:val="20"/>
                <w:lang w:eastAsia="en-AU"/>
              </w:rPr>
              <w:t xml:space="preserve"> entity for the area;</w:t>
            </w:r>
          </w:p>
          <w:p w:rsidR="001651CF" w:rsidRPr="001651CF" w:rsidRDefault="001651CF" w:rsidP="00020F61">
            <w:pPr>
              <w:numPr>
                <w:ilvl w:val="0"/>
                <w:numId w:val="46"/>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considers the fire hazard inherent in the materials comprising the development and their proximity to one another;</w:t>
            </w:r>
          </w:p>
          <w:p w:rsidR="001651CF" w:rsidRPr="001651CF" w:rsidRDefault="001651CF" w:rsidP="00020F61">
            <w:pPr>
              <w:numPr>
                <w:ilvl w:val="0"/>
                <w:numId w:val="46"/>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considers the fire hazard inherent in the surrounds to the development site;</w:t>
            </w:r>
          </w:p>
          <w:p w:rsidR="001651CF" w:rsidRPr="001651CF" w:rsidRDefault="001651CF" w:rsidP="00020F61">
            <w:pPr>
              <w:numPr>
                <w:ilvl w:val="0"/>
                <w:numId w:val="46"/>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is maintained in effective operating order.</w:t>
            </w:r>
          </w:p>
          <w:tbl>
            <w:tblPr>
              <w:tblW w:w="485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58"/>
            </w:tblGrid>
            <w:tr w:rsidR="001651CF" w:rsidRPr="001651CF" w:rsidTr="001651CF">
              <w:trPr>
                <w:trHeight w:val="218"/>
                <w:tblCellSpacing w:w="15" w:type="dxa"/>
              </w:trPr>
              <w:tc>
                <w:tcPr>
                  <w:tcW w:w="4798" w:type="dxa"/>
                  <w:tcBorders>
                    <w:top w:val="single" w:sz="6" w:space="0" w:color="CCCCCC"/>
                    <w:left w:val="single" w:sz="6" w:space="0" w:color="CCCCCC"/>
                    <w:bottom w:val="single" w:sz="6" w:space="0" w:color="CCCCCC"/>
                    <w:right w:val="single" w:sz="6" w:space="0" w:color="CCCCCC"/>
                  </w:tcBorders>
                  <w:vAlign w:val="center"/>
                  <w:hideMark/>
                </w:tcPr>
                <w:p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E31C58">
                    <w:rPr>
                      <w:rFonts w:ascii="Arial" w:eastAsia="Times New Roman" w:hAnsi="Arial" w:cs="Arial"/>
                      <w:bCs/>
                      <w:sz w:val="18"/>
                      <w:szCs w:val="20"/>
                      <w:lang w:eastAsia="en-AU"/>
                    </w:rPr>
                    <w:lastRenderedPageBreak/>
                    <w:t xml:space="preserve">Note - The Queensland Fire and Emergency Services is the entity currently providing the </w:t>
                  </w:r>
                  <w:proofErr w:type="spellStart"/>
                  <w:r w:rsidRPr="00E31C58">
                    <w:rPr>
                      <w:rFonts w:ascii="Arial" w:eastAsia="Times New Roman" w:hAnsi="Arial" w:cs="Arial"/>
                      <w:bCs/>
                      <w:sz w:val="18"/>
                      <w:szCs w:val="20"/>
                      <w:lang w:eastAsia="en-AU"/>
                    </w:rPr>
                    <w:t>fire fighting</w:t>
                  </w:r>
                  <w:proofErr w:type="spellEnd"/>
                  <w:r w:rsidRPr="00E31C58">
                    <w:rPr>
                      <w:rFonts w:ascii="Arial" w:eastAsia="Times New Roman" w:hAnsi="Arial" w:cs="Arial"/>
                      <w:bCs/>
                      <w:sz w:val="18"/>
                      <w:szCs w:val="20"/>
                      <w:lang w:eastAsia="en-AU"/>
                    </w:rPr>
                    <w:t xml:space="preserve"> function for the urban areas of the Moreton Bay Region.</w:t>
                  </w:r>
                </w:p>
              </w:tc>
            </w:tr>
          </w:tbl>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b/>
                <w:bCs/>
                <w:sz w:val="20"/>
                <w:szCs w:val="20"/>
                <w:lang w:eastAsia="en-AU"/>
              </w:rPr>
              <w:lastRenderedPageBreak/>
              <w:t>E65.1</w:t>
            </w:r>
          </w:p>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t>External fire hydrant facilities are provided on site to the standard prescribed under the relevant parts of </w:t>
            </w:r>
            <w:r w:rsidRPr="001651CF">
              <w:rPr>
                <w:rFonts w:ascii="Arial" w:eastAsia="Times New Roman" w:hAnsi="Arial" w:cs="Arial"/>
                <w:i/>
                <w:iCs/>
                <w:sz w:val="20"/>
                <w:szCs w:val="20"/>
                <w:lang w:eastAsia="en-AU"/>
              </w:rPr>
              <w:t>Australian Standard AS 2419.1 (2005) – Fire Hydrant Installations</w:t>
            </w:r>
            <w:r w:rsidRPr="001651CF">
              <w:rPr>
                <w:rFonts w:ascii="Arial" w:eastAsia="Times New Roman" w:hAnsi="Arial" w:cs="Arial"/>
                <w:sz w:val="20"/>
                <w:szCs w:val="20"/>
                <w:lang w:eastAsia="en-AU"/>
              </w:rPr>
              <w:t>.</w:t>
            </w:r>
          </w:p>
          <w:p w:rsidR="001651CF" w:rsidRPr="00E31C58" w:rsidRDefault="001651CF" w:rsidP="001651CF">
            <w:pPr>
              <w:spacing w:before="100" w:beforeAutospacing="1" w:after="100" w:afterAutospacing="1" w:line="240" w:lineRule="auto"/>
              <w:ind w:left="150" w:right="150"/>
              <w:rPr>
                <w:rFonts w:ascii="Arial" w:eastAsia="Times New Roman" w:hAnsi="Arial" w:cs="Arial"/>
                <w:sz w:val="18"/>
                <w:szCs w:val="20"/>
                <w:lang w:eastAsia="en-AU"/>
              </w:rPr>
            </w:pPr>
            <w:r w:rsidRPr="00E31C58">
              <w:rPr>
                <w:rFonts w:ascii="Arial" w:eastAsia="Times New Roman" w:hAnsi="Arial" w:cs="Arial"/>
                <w:sz w:val="18"/>
                <w:szCs w:val="20"/>
                <w:lang w:eastAsia="en-AU"/>
              </w:rPr>
              <w:t>Note - For this requirement for accepted development, the following are the relevant parts of AS 2419.1 (2005) that may be applicable:</w:t>
            </w:r>
          </w:p>
          <w:p w:rsidR="001651CF" w:rsidRPr="00E31C58" w:rsidRDefault="001651CF" w:rsidP="00020F61">
            <w:pPr>
              <w:numPr>
                <w:ilvl w:val="0"/>
                <w:numId w:val="47"/>
              </w:numPr>
              <w:spacing w:before="100" w:beforeAutospacing="1" w:after="100" w:afterAutospacing="1" w:line="240" w:lineRule="auto"/>
              <w:ind w:right="150"/>
              <w:rPr>
                <w:rFonts w:ascii="Arial" w:eastAsia="Times New Roman" w:hAnsi="Arial" w:cs="Arial"/>
                <w:sz w:val="18"/>
                <w:szCs w:val="20"/>
                <w:lang w:eastAsia="en-AU"/>
              </w:rPr>
            </w:pPr>
            <w:r w:rsidRPr="00E31C58">
              <w:rPr>
                <w:rFonts w:ascii="Arial" w:eastAsia="Times New Roman" w:hAnsi="Arial" w:cs="Arial"/>
                <w:sz w:val="18"/>
                <w:szCs w:val="20"/>
                <w:lang w:eastAsia="en-AU"/>
              </w:rPr>
              <w:t>in regard to the form of any fire hydrant - Part 8.5 and Part 3.2.2.1, with the exception that for Tourist parks</w:t>
            </w:r>
            <w:r w:rsidRPr="00E31C58">
              <w:rPr>
                <w:rFonts w:ascii="Arial" w:eastAsia="Times New Roman" w:hAnsi="Arial" w:cs="Arial"/>
                <w:sz w:val="18"/>
                <w:szCs w:val="20"/>
                <w:vertAlign w:val="superscript"/>
                <w:lang w:eastAsia="en-AU"/>
              </w:rPr>
              <w:t>(</w:t>
            </w:r>
            <w:hyperlink r:id="rId15" w:anchor="target-d412305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E31C58">
                <w:rPr>
                  <w:rStyle w:val="Hyperlink"/>
                  <w:rFonts w:ascii="Arial" w:eastAsia="Times New Roman" w:hAnsi="Arial" w:cs="Arial"/>
                  <w:sz w:val="18"/>
                  <w:szCs w:val="20"/>
                  <w:vertAlign w:val="superscript"/>
                  <w:lang w:eastAsia="en-AU"/>
                </w:rPr>
                <w:t>84</w:t>
              </w:r>
            </w:hyperlink>
            <w:r w:rsidRPr="00E31C58">
              <w:rPr>
                <w:rFonts w:ascii="Arial" w:eastAsia="Times New Roman" w:hAnsi="Arial" w:cs="Arial"/>
                <w:sz w:val="18"/>
                <w:szCs w:val="20"/>
                <w:vertAlign w:val="superscript"/>
                <w:lang w:eastAsia="en-AU"/>
              </w:rPr>
              <w:t>)</w:t>
            </w:r>
            <w:r w:rsidRPr="00E31C58">
              <w:rPr>
                <w:rFonts w:ascii="Arial" w:eastAsia="Times New Roman" w:hAnsi="Arial" w:cs="Arial"/>
                <w:sz w:val="18"/>
                <w:szCs w:val="20"/>
                <w:lang w:eastAsia="en-AU"/>
              </w:rPr>
              <w:t> or development comprised solely of dwellings and their associated outbuildings, single outlet above-ground hydrants or suitably signposted in-ground hydrants would be an acceptable alternative;</w:t>
            </w:r>
          </w:p>
          <w:p w:rsidR="001651CF" w:rsidRPr="00E31C58" w:rsidRDefault="001651CF" w:rsidP="00020F61">
            <w:pPr>
              <w:numPr>
                <w:ilvl w:val="0"/>
                <w:numId w:val="47"/>
              </w:numPr>
              <w:spacing w:before="100" w:beforeAutospacing="1" w:after="100" w:afterAutospacing="1" w:line="240" w:lineRule="auto"/>
              <w:ind w:right="150"/>
              <w:rPr>
                <w:rFonts w:ascii="Arial" w:eastAsia="Times New Roman" w:hAnsi="Arial" w:cs="Arial"/>
                <w:sz w:val="18"/>
                <w:szCs w:val="20"/>
                <w:lang w:eastAsia="en-AU"/>
              </w:rPr>
            </w:pPr>
            <w:proofErr w:type="gramStart"/>
            <w:r w:rsidRPr="00E31C58">
              <w:rPr>
                <w:rFonts w:ascii="Arial" w:eastAsia="Times New Roman" w:hAnsi="Arial" w:cs="Arial"/>
                <w:sz w:val="18"/>
                <w:szCs w:val="20"/>
                <w:lang w:eastAsia="en-AU"/>
              </w:rPr>
              <w:t>in regard to</w:t>
            </w:r>
            <w:proofErr w:type="gramEnd"/>
            <w:r w:rsidRPr="00E31C58">
              <w:rPr>
                <w:rFonts w:ascii="Arial" w:eastAsia="Times New Roman" w:hAnsi="Arial" w:cs="Arial"/>
                <w:sz w:val="18"/>
                <w:szCs w:val="20"/>
                <w:lang w:eastAsia="en-AU"/>
              </w:rPr>
              <w:t xml:space="preserve"> the general locational requirements for fire hydrants - Part 3.2.2.2 (a), (e), (f), (g) and (h) as well as Appendix B of AS 2419.1 (2005);</w:t>
            </w:r>
          </w:p>
          <w:p w:rsidR="001651CF" w:rsidRPr="00E31C58" w:rsidRDefault="001651CF" w:rsidP="00020F61">
            <w:pPr>
              <w:numPr>
                <w:ilvl w:val="0"/>
                <w:numId w:val="47"/>
              </w:numPr>
              <w:spacing w:before="100" w:beforeAutospacing="1" w:after="100" w:afterAutospacing="1" w:line="240" w:lineRule="auto"/>
              <w:ind w:right="150"/>
              <w:rPr>
                <w:rFonts w:ascii="Arial" w:eastAsia="Times New Roman" w:hAnsi="Arial" w:cs="Arial"/>
                <w:sz w:val="18"/>
                <w:szCs w:val="20"/>
                <w:lang w:eastAsia="en-AU"/>
              </w:rPr>
            </w:pPr>
            <w:proofErr w:type="gramStart"/>
            <w:r w:rsidRPr="00E31C58">
              <w:rPr>
                <w:rFonts w:ascii="Arial" w:eastAsia="Times New Roman" w:hAnsi="Arial" w:cs="Arial"/>
                <w:sz w:val="18"/>
                <w:szCs w:val="20"/>
                <w:lang w:eastAsia="en-AU"/>
              </w:rPr>
              <w:t>in regard to</w:t>
            </w:r>
            <w:proofErr w:type="gramEnd"/>
            <w:r w:rsidRPr="00E31C58">
              <w:rPr>
                <w:rFonts w:ascii="Arial" w:eastAsia="Times New Roman" w:hAnsi="Arial" w:cs="Arial"/>
                <w:sz w:val="18"/>
                <w:szCs w:val="20"/>
                <w:lang w:eastAsia="en-AU"/>
              </w:rPr>
              <w:t xml:space="preserve"> the proximity of hydrants to buildings and other facilities - Part 3.2.2.2 (b), (c) and (d), with the exception that:</w:t>
            </w:r>
          </w:p>
          <w:p w:rsidR="001651CF" w:rsidRPr="00E31C58" w:rsidRDefault="001651CF" w:rsidP="00020F61">
            <w:pPr>
              <w:numPr>
                <w:ilvl w:val="1"/>
                <w:numId w:val="47"/>
              </w:numPr>
              <w:spacing w:before="100" w:beforeAutospacing="1" w:after="100" w:afterAutospacing="1" w:line="240" w:lineRule="auto"/>
              <w:ind w:right="150"/>
              <w:rPr>
                <w:rFonts w:ascii="Arial" w:eastAsia="Times New Roman" w:hAnsi="Arial" w:cs="Arial"/>
                <w:sz w:val="18"/>
                <w:szCs w:val="20"/>
                <w:lang w:eastAsia="en-AU"/>
              </w:rPr>
            </w:pPr>
            <w:r w:rsidRPr="00E31C58">
              <w:rPr>
                <w:rFonts w:ascii="Arial" w:eastAsia="Times New Roman" w:hAnsi="Arial" w:cs="Arial"/>
                <w:sz w:val="18"/>
                <w:szCs w:val="20"/>
                <w:lang w:eastAsia="en-AU"/>
              </w:rPr>
              <w:lastRenderedPageBreak/>
              <w:t>for dwellings and their associated outbuildings, hydrant coverage need only extend to the roof and external walls of those buildings;</w:t>
            </w:r>
          </w:p>
          <w:p w:rsidR="001651CF" w:rsidRPr="00E31C58" w:rsidRDefault="001651CF" w:rsidP="00020F61">
            <w:pPr>
              <w:numPr>
                <w:ilvl w:val="1"/>
                <w:numId w:val="47"/>
              </w:numPr>
              <w:spacing w:before="100" w:beforeAutospacing="1" w:after="100" w:afterAutospacing="1" w:line="240" w:lineRule="auto"/>
              <w:ind w:right="150"/>
              <w:rPr>
                <w:rFonts w:ascii="Arial" w:eastAsia="Times New Roman" w:hAnsi="Arial" w:cs="Arial"/>
                <w:sz w:val="18"/>
                <w:szCs w:val="20"/>
                <w:lang w:eastAsia="en-AU"/>
              </w:rPr>
            </w:pPr>
            <w:r w:rsidRPr="00E31C58">
              <w:rPr>
                <w:rFonts w:ascii="Arial" w:eastAsia="Times New Roman" w:hAnsi="Arial" w:cs="Arial"/>
                <w:sz w:val="18"/>
                <w:szCs w:val="20"/>
                <w:lang w:eastAsia="en-AU"/>
              </w:rPr>
              <w:t>for caravans and tents, hydrant coverage need only extend to the roof of those tents and caravans;</w:t>
            </w:r>
          </w:p>
          <w:p w:rsidR="001651CF" w:rsidRPr="00E31C58" w:rsidRDefault="001651CF" w:rsidP="00020F61">
            <w:pPr>
              <w:numPr>
                <w:ilvl w:val="1"/>
                <w:numId w:val="47"/>
              </w:numPr>
              <w:spacing w:before="100" w:beforeAutospacing="1" w:after="100" w:afterAutospacing="1" w:line="240" w:lineRule="auto"/>
              <w:ind w:right="150"/>
              <w:rPr>
                <w:rFonts w:ascii="Arial" w:eastAsia="Times New Roman" w:hAnsi="Arial" w:cs="Arial"/>
                <w:sz w:val="18"/>
                <w:szCs w:val="20"/>
                <w:lang w:eastAsia="en-AU"/>
              </w:rPr>
            </w:pPr>
            <w:r w:rsidRPr="00E31C58">
              <w:rPr>
                <w:rFonts w:ascii="Arial" w:eastAsia="Times New Roman" w:hAnsi="Arial" w:cs="Arial"/>
                <w:sz w:val="18"/>
                <w:szCs w:val="20"/>
                <w:lang w:eastAsia="en-AU"/>
              </w:rPr>
              <w:t>for outdoor sales</w:t>
            </w:r>
            <w:r w:rsidRPr="00E31C58">
              <w:rPr>
                <w:rFonts w:ascii="Arial" w:eastAsia="Times New Roman" w:hAnsi="Arial" w:cs="Arial"/>
                <w:sz w:val="18"/>
                <w:szCs w:val="20"/>
                <w:vertAlign w:val="superscript"/>
                <w:lang w:eastAsia="en-AU"/>
              </w:rPr>
              <w:t>(</w:t>
            </w:r>
            <w:hyperlink r:id="rId16" w:anchor="target-d412305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E31C58">
                <w:rPr>
                  <w:rStyle w:val="Hyperlink"/>
                  <w:rFonts w:ascii="Arial" w:eastAsia="Times New Roman" w:hAnsi="Arial" w:cs="Arial"/>
                  <w:sz w:val="18"/>
                  <w:szCs w:val="20"/>
                  <w:vertAlign w:val="superscript"/>
                  <w:lang w:eastAsia="en-AU"/>
                </w:rPr>
                <w:t>54</w:t>
              </w:r>
            </w:hyperlink>
            <w:r w:rsidRPr="00E31C58">
              <w:rPr>
                <w:rFonts w:ascii="Arial" w:eastAsia="Times New Roman" w:hAnsi="Arial" w:cs="Arial"/>
                <w:sz w:val="18"/>
                <w:szCs w:val="20"/>
                <w:vertAlign w:val="superscript"/>
                <w:lang w:eastAsia="en-AU"/>
              </w:rPr>
              <w:t>)</w:t>
            </w:r>
            <w:r w:rsidRPr="00E31C58">
              <w:rPr>
                <w:rFonts w:ascii="Arial" w:eastAsia="Times New Roman" w:hAnsi="Arial" w:cs="Arial"/>
                <w:sz w:val="18"/>
                <w:szCs w:val="20"/>
                <w:lang w:eastAsia="en-AU"/>
              </w:rPr>
              <w:t>, processing or storage facilities, hydrant coverage is required across the entire area of the outdoor sales</w:t>
            </w:r>
            <w:r w:rsidRPr="00E31C58">
              <w:rPr>
                <w:rFonts w:ascii="Arial" w:eastAsia="Times New Roman" w:hAnsi="Arial" w:cs="Arial"/>
                <w:sz w:val="18"/>
                <w:szCs w:val="20"/>
                <w:vertAlign w:val="superscript"/>
                <w:lang w:eastAsia="en-AU"/>
              </w:rPr>
              <w:t>(</w:t>
            </w:r>
            <w:hyperlink r:id="rId17" w:anchor="target-d412305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E31C58">
                <w:rPr>
                  <w:rStyle w:val="Hyperlink"/>
                  <w:rFonts w:ascii="Arial" w:eastAsia="Times New Roman" w:hAnsi="Arial" w:cs="Arial"/>
                  <w:sz w:val="18"/>
                  <w:szCs w:val="20"/>
                  <w:vertAlign w:val="superscript"/>
                  <w:lang w:eastAsia="en-AU"/>
                </w:rPr>
                <w:t>54</w:t>
              </w:r>
            </w:hyperlink>
            <w:r w:rsidRPr="00E31C58">
              <w:rPr>
                <w:rFonts w:ascii="Arial" w:eastAsia="Times New Roman" w:hAnsi="Arial" w:cs="Arial"/>
                <w:sz w:val="18"/>
                <w:szCs w:val="20"/>
                <w:vertAlign w:val="superscript"/>
                <w:lang w:eastAsia="en-AU"/>
              </w:rPr>
              <w:t>)</w:t>
            </w:r>
            <w:r w:rsidRPr="00E31C58">
              <w:rPr>
                <w:rFonts w:ascii="Arial" w:eastAsia="Times New Roman" w:hAnsi="Arial" w:cs="Arial"/>
                <w:sz w:val="18"/>
                <w:szCs w:val="20"/>
                <w:lang w:eastAsia="en-AU"/>
              </w:rPr>
              <w:t>, outdoor processing and outdoor storage facilities;</w:t>
            </w:r>
          </w:p>
          <w:p w:rsidR="001651CF" w:rsidRPr="00E31C58" w:rsidRDefault="001651CF" w:rsidP="00020F61">
            <w:pPr>
              <w:numPr>
                <w:ilvl w:val="0"/>
                <w:numId w:val="47"/>
              </w:numPr>
              <w:spacing w:before="100" w:beforeAutospacing="1" w:after="100" w:afterAutospacing="1" w:line="240" w:lineRule="auto"/>
              <w:ind w:right="150"/>
              <w:rPr>
                <w:rFonts w:ascii="Arial" w:eastAsia="Times New Roman" w:hAnsi="Arial" w:cs="Arial"/>
                <w:sz w:val="18"/>
                <w:szCs w:val="20"/>
                <w:lang w:eastAsia="en-AU"/>
              </w:rPr>
            </w:pPr>
            <w:proofErr w:type="gramStart"/>
            <w:r w:rsidRPr="00E31C58">
              <w:rPr>
                <w:rFonts w:ascii="Arial" w:eastAsia="Times New Roman" w:hAnsi="Arial" w:cs="Arial"/>
                <w:sz w:val="18"/>
                <w:szCs w:val="20"/>
                <w:lang w:eastAsia="en-AU"/>
              </w:rPr>
              <w:t>in regard to</w:t>
            </w:r>
            <w:proofErr w:type="gramEnd"/>
            <w:r w:rsidRPr="00E31C58">
              <w:rPr>
                <w:rFonts w:ascii="Arial" w:eastAsia="Times New Roman" w:hAnsi="Arial" w:cs="Arial"/>
                <w:sz w:val="18"/>
                <w:szCs w:val="20"/>
                <w:lang w:eastAsia="en-AU"/>
              </w:rPr>
              <w:t xml:space="preserve"> fire hydrant accessibility and clearance requirements - Part 3.5 and, where applicable, Part 3.6.</w:t>
            </w:r>
          </w:p>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rsidTr="006147D7">
        <w:trPr>
          <w:tblCellSpacing w:w="15" w:type="dxa"/>
        </w:trPr>
        <w:tc>
          <w:tcPr>
            <w:tcW w:w="4877" w:type="dxa"/>
            <w:vMerge/>
            <w:tcBorders>
              <w:left w:val="outset" w:sz="6" w:space="0" w:color="auto"/>
              <w:right w:val="outset" w:sz="6" w:space="0" w:color="auto"/>
            </w:tcBorders>
          </w:tcPr>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b/>
                <w:bCs/>
                <w:sz w:val="20"/>
                <w:szCs w:val="20"/>
                <w:lang w:eastAsia="en-AU"/>
              </w:rPr>
              <w:t>E65.2</w:t>
            </w:r>
          </w:p>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t>A continuous path of travel having the following characteristics is provided between the vehicle access point to the site and each external fire hydrant and hydrant booster point on the land:</w:t>
            </w:r>
          </w:p>
          <w:p w:rsidR="001651CF" w:rsidRPr="001651CF" w:rsidRDefault="001651CF" w:rsidP="00020F61">
            <w:pPr>
              <w:numPr>
                <w:ilvl w:val="0"/>
                <w:numId w:val="48"/>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an unobstructed width of no less than 3.5m;</w:t>
            </w:r>
          </w:p>
          <w:p w:rsidR="001651CF" w:rsidRPr="001651CF" w:rsidRDefault="001651CF" w:rsidP="00020F61">
            <w:pPr>
              <w:numPr>
                <w:ilvl w:val="0"/>
                <w:numId w:val="48"/>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an unobstructed height of no less than 4.8m;</w:t>
            </w:r>
          </w:p>
          <w:p w:rsidR="001651CF" w:rsidRPr="001651CF" w:rsidRDefault="001651CF" w:rsidP="00020F61">
            <w:pPr>
              <w:numPr>
                <w:ilvl w:val="0"/>
                <w:numId w:val="48"/>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constructed to be readily traversed by a 17 tonne HRV fire brigade pumping appliance;</w:t>
            </w:r>
          </w:p>
          <w:p w:rsidR="001651CF" w:rsidRPr="001651CF" w:rsidRDefault="001651CF" w:rsidP="00020F61">
            <w:pPr>
              <w:numPr>
                <w:ilvl w:val="0"/>
                <w:numId w:val="48"/>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an area for a fire brigade pumping appliance to stand within 20m of each fire hydrant and 8m of each hydrant booster point.</w:t>
            </w:r>
          </w:p>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rsidTr="006147D7">
        <w:trPr>
          <w:tblCellSpacing w:w="15" w:type="dxa"/>
        </w:trPr>
        <w:tc>
          <w:tcPr>
            <w:tcW w:w="4877" w:type="dxa"/>
            <w:vMerge/>
            <w:tcBorders>
              <w:left w:val="outset" w:sz="6" w:space="0" w:color="auto"/>
              <w:bottom w:val="outset" w:sz="6" w:space="0" w:color="auto"/>
              <w:right w:val="outset" w:sz="6" w:space="0" w:color="auto"/>
            </w:tcBorders>
          </w:tcPr>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b/>
                <w:bCs/>
                <w:sz w:val="20"/>
                <w:szCs w:val="20"/>
                <w:lang w:eastAsia="en-AU"/>
              </w:rPr>
              <w:t>E65.3</w:t>
            </w:r>
          </w:p>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t>On-site fire hydrant facilities are maintained in effective operating order in a manner prescribed in </w:t>
            </w:r>
            <w:r w:rsidRPr="001651CF">
              <w:rPr>
                <w:rFonts w:ascii="Arial" w:eastAsia="Times New Roman" w:hAnsi="Arial" w:cs="Arial"/>
                <w:i/>
                <w:iCs/>
                <w:sz w:val="20"/>
                <w:szCs w:val="20"/>
                <w:lang w:eastAsia="en-AU"/>
              </w:rPr>
              <w:t>Australian Standard AS1851 (2012) – Routine service of fire protection systems and equipment</w:t>
            </w:r>
            <w:r w:rsidRPr="001651CF">
              <w:rPr>
                <w:rFonts w:ascii="Arial" w:eastAsia="Times New Roman" w:hAnsi="Arial" w:cs="Arial"/>
                <w:sz w:val="20"/>
                <w:szCs w:val="20"/>
                <w:lang w:eastAsia="en-AU"/>
              </w:rPr>
              <w:t>.</w:t>
            </w:r>
          </w:p>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3F77DC" w:rsidRPr="003F77DC" w:rsidRDefault="003F77DC" w:rsidP="003F77DC">
            <w:pPr>
              <w:spacing w:before="100" w:beforeAutospacing="1" w:after="100" w:afterAutospacing="1" w:line="240" w:lineRule="auto"/>
              <w:ind w:left="150" w:right="150"/>
              <w:rPr>
                <w:rFonts w:ascii="Arial" w:eastAsia="Times New Roman" w:hAnsi="Arial" w:cs="Arial"/>
                <w:bCs/>
                <w:sz w:val="20"/>
                <w:szCs w:val="20"/>
                <w:lang w:eastAsia="en-AU"/>
              </w:rPr>
            </w:pPr>
            <w:r w:rsidRPr="003F77DC">
              <w:rPr>
                <w:rFonts w:ascii="Arial" w:eastAsia="Times New Roman" w:hAnsi="Arial" w:cs="Arial"/>
                <w:b/>
                <w:bCs/>
                <w:sz w:val="20"/>
                <w:szCs w:val="20"/>
                <w:lang w:eastAsia="en-AU"/>
              </w:rPr>
              <w:t>PO66</w:t>
            </w:r>
          </w:p>
          <w:p w:rsidR="003F77DC" w:rsidRPr="003F77DC" w:rsidRDefault="003F77DC" w:rsidP="003F77DC">
            <w:pPr>
              <w:spacing w:before="100" w:beforeAutospacing="1" w:after="100" w:afterAutospacing="1" w:line="240" w:lineRule="auto"/>
              <w:ind w:left="150" w:right="150"/>
              <w:rPr>
                <w:rFonts w:ascii="Arial" w:eastAsia="Times New Roman" w:hAnsi="Arial" w:cs="Arial"/>
                <w:bCs/>
                <w:sz w:val="20"/>
                <w:szCs w:val="20"/>
                <w:lang w:eastAsia="en-AU"/>
              </w:rPr>
            </w:pPr>
            <w:r w:rsidRPr="003F77DC">
              <w:rPr>
                <w:rFonts w:ascii="Arial" w:eastAsia="Times New Roman" w:hAnsi="Arial" w:cs="Arial"/>
                <w:bCs/>
                <w:sz w:val="20"/>
                <w:szCs w:val="20"/>
                <w:lang w:eastAsia="en-AU"/>
              </w:rPr>
              <w:t xml:space="preserve">On-site fire hydrants that are external to buildings, as well as the available </w:t>
            </w:r>
            <w:proofErr w:type="spellStart"/>
            <w:r w:rsidRPr="003F77DC">
              <w:rPr>
                <w:rFonts w:ascii="Arial" w:eastAsia="Times New Roman" w:hAnsi="Arial" w:cs="Arial"/>
                <w:bCs/>
                <w:sz w:val="20"/>
                <w:szCs w:val="20"/>
                <w:lang w:eastAsia="en-AU"/>
              </w:rPr>
              <w:t>fire fighting</w:t>
            </w:r>
            <w:proofErr w:type="spellEnd"/>
            <w:r w:rsidRPr="003F77DC">
              <w:rPr>
                <w:rFonts w:ascii="Arial" w:eastAsia="Times New Roman" w:hAnsi="Arial" w:cs="Arial"/>
                <w:bCs/>
                <w:sz w:val="20"/>
                <w:szCs w:val="20"/>
                <w:lang w:eastAsia="en-AU"/>
              </w:rPr>
              <w:t xml:space="preserve"> appliance access routes to those hydrants, </w:t>
            </w:r>
            <w:proofErr w:type="gramStart"/>
            <w:r w:rsidRPr="003F77DC">
              <w:rPr>
                <w:rFonts w:ascii="Arial" w:eastAsia="Times New Roman" w:hAnsi="Arial" w:cs="Arial"/>
                <w:bCs/>
                <w:sz w:val="20"/>
                <w:szCs w:val="20"/>
                <w:lang w:eastAsia="en-AU"/>
              </w:rPr>
              <w:t xml:space="preserve">can be readily </w:t>
            </w:r>
            <w:r w:rsidRPr="003F77DC">
              <w:rPr>
                <w:rFonts w:ascii="Arial" w:eastAsia="Times New Roman" w:hAnsi="Arial" w:cs="Arial"/>
                <w:bCs/>
                <w:sz w:val="20"/>
                <w:szCs w:val="20"/>
                <w:lang w:eastAsia="en-AU"/>
              </w:rPr>
              <w:lastRenderedPageBreak/>
              <w:t>identified at all times</w:t>
            </w:r>
            <w:proofErr w:type="gramEnd"/>
            <w:r w:rsidRPr="003F77DC">
              <w:rPr>
                <w:rFonts w:ascii="Arial" w:eastAsia="Times New Roman" w:hAnsi="Arial" w:cs="Arial"/>
                <w:bCs/>
                <w:sz w:val="20"/>
                <w:szCs w:val="20"/>
                <w:lang w:eastAsia="en-AU"/>
              </w:rPr>
              <w:t xml:space="preserve"> from, or at, the vehicular entry point to the development site.</w:t>
            </w:r>
          </w:p>
          <w:p w:rsidR="00DE0B08" w:rsidRPr="002F64BA" w:rsidRDefault="00DE0B08"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lastRenderedPageBreak/>
              <w:t>E66</w:t>
            </w:r>
          </w:p>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lastRenderedPageBreak/>
              <w:t>For development that contains on-site fire hydrants external to buildings:</w:t>
            </w:r>
          </w:p>
          <w:p w:rsidR="001210C7" w:rsidRPr="001210C7" w:rsidRDefault="001210C7" w:rsidP="00020F61">
            <w:pPr>
              <w:numPr>
                <w:ilvl w:val="0"/>
                <w:numId w:val="49"/>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those external hydrants can be seen from the vehicular entry point to the site; or</w:t>
            </w:r>
          </w:p>
          <w:p w:rsidR="001210C7" w:rsidRPr="001210C7" w:rsidRDefault="001210C7" w:rsidP="00020F61">
            <w:pPr>
              <w:numPr>
                <w:ilvl w:val="0"/>
                <w:numId w:val="49"/>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a sign identifying the following is provided at the vehicular entry point to the site:</w:t>
            </w:r>
          </w:p>
          <w:p w:rsidR="001210C7" w:rsidRPr="001210C7" w:rsidRDefault="001210C7" w:rsidP="00020F61">
            <w:pPr>
              <w:numPr>
                <w:ilvl w:val="1"/>
                <w:numId w:val="49"/>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the overall layout of the development (to scale);</w:t>
            </w:r>
          </w:p>
          <w:p w:rsidR="001210C7" w:rsidRPr="001210C7" w:rsidRDefault="001210C7" w:rsidP="00020F61">
            <w:pPr>
              <w:numPr>
                <w:ilvl w:val="1"/>
                <w:numId w:val="49"/>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internal road names (where used);</w:t>
            </w:r>
          </w:p>
          <w:p w:rsidR="001210C7" w:rsidRPr="001210C7" w:rsidRDefault="001210C7" w:rsidP="00020F61">
            <w:pPr>
              <w:numPr>
                <w:ilvl w:val="1"/>
                <w:numId w:val="49"/>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all communal facilities (where provided);</w:t>
            </w:r>
          </w:p>
          <w:p w:rsidR="001210C7" w:rsidRPr="001210C7" w:rsidRDefault="001210C7" w:rsidP="00020F61">
            <w:pPr>
              <w:numPr>
                <w:ilvl w:val="1"/>
                <w:numId w:val="49"/>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the reception area and on-site manager’s office (where provided);</w:t>
            </w:r>
          </w:p>
          <w:p w:rsidR="001210C7" w:rsidRPr="001210C7" w:rsidRDefault="001210C7" w:rsidP="00020F61">
            <w:pPr>
              <w:numPr>
                <w:ilvl w:val="1"/>
                <w:numId w:val="49"/>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external hydrants and hydrant booster points;</w:t>
            </w:r>
          </w:p>
          <w:p w:rsidR="001210C7" w:rsidRPr="001210C7" w:rsidRDefault="001210C7" w:rsidP="00020F61">
            <w:pPr>
              <w:numPr>
                <w:ilvl w:val="1"/>
                <w:numId w:val="49"/>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 xml:space="preserve">physical constraints within the internal roadway system which would restrict access by </w:t>
            </w:r>
            <w:proofErr w:type="spellStart"/>
            <w:r w:rsidRPr="001210C7">
              <w:rPr>
                <w:rFonts w:ascii="Arial" w:eastAsia="Times New Roman" w:hAnsi="Arial" w:cs="Arial"/>
                <w:sz w:val="20"/>
                <w:szCs w:val="20"/>
                <w:lang w:eastAsia="en-AU"/>
              </w:rPr>
              <w:t>fire fighting</w:t>
            </w:r>
            <w:proofErr w:type="spellEnd"/>
            <w:r w:rsidRPr="001210C7">
              <w:rPr>
                <w:rFonts w:ascii="Arial" w:eastAsia="Times New Roman" w:hAnsi="Arial" w:cs="Arial"/>
                <w:sz w:val="20"/>
                <w:szCs w:val="20"/>
                <w:lang w:eastAsia="en-AU"/>
              </w:rPr>
              <w:t xml:space="preserve"> appliances to external hydrants and hydrant booster points.</w:t>
            </w:r>
          </w:p>
          <w:tbl>
            <w:tblPr>
              <w:tblW w:w="560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05"/>
            </w:tblGrid>
            <w:tr w:rsidR="001210C7" w:rsidRPr="001210C7" w:rsidTr="00E31C58">
              <w:trPr>
                <w:trHeight w:val="2349"/>
                <w:tblCellSpacing w:w="15" w:type="dxa"/>
              </w:trPr>
              <w:tc>
                <w:tcPr>
                  <w:tcW w:w="5545" w:type="dxa"/>
                  <w:tcBorders>
                    <w:top w:val="single" w:sz="6" w:space="0" w:color="CCCCCC"/>
                    <w:left w:val="single" w:sz="6" w:space="0" w:color="CCCCCC"/>
                    <w:bottom w:val="single" w:sz="6" w:space="0" w:color="CCCCCC"/>
                    <w:right w:val="single" w:sz="6" w:space="0" w:color="CCCCCC"/>
                  </w:tcBorders>
                  <w:vAlign w:val="center"/>
                  <w:hideMark/>
                </w:tcPr>
                <w:p w:rsidR="001210C7" w:rsidRPr="00E31C58" w:rsidRDefault="001210C7" w:rsidP="001210C7">
                  <w:pPr>
                    <w:spacing w:before="100" w:beforeAutospacing="1" w:after="100" w:afterAutospacing="1" w:line="240" w:lineRule="auto"/>
                    <w:ind w:left="150" w:right="150"/>
                    <w:rPr>
                      <w:rFonts w:ascii="Arial" w:eastAsia="Times New Roman" w:hAnsi="Arial" w:cs="Arial"/>
                      <w:sz w:val="18"/>
                      <w:szCs w:val="20"/>
                      <w:lang w:eastAsia="en-AU"/>
                    </w:rPr>
                  </w:pPr>
                  <w:r w:rsidRPr="00E31C58">
                    <w:rPr>
                      <w:rFonts w:ascii="Arial" w:eastAsia="Times New Roman" w:hAnsi="Arial" w:cs="Arial"/>
                      <w:sz w:val="18"/>
                      <w:szCs w:val="20"/>
                      <w:lang w:eastAsia="en-AU"/>
                    </w:rPr>
                    <w:t>Note - The sign prescribed above, and the graphics used are to be:</w:t>
                  </w:r>
                </w:p>
                <w:p w:rsidR="001210C7" w:rsidRPr="00E31C58" w:rsidRDefault="001210C7" w:rsidP="00020F61">
                  <w:pPr>
                    <w:numPr>
                      <w:ilvl w:val="0"/>
                      <w:numId w:val="50"/>
                    </w:numPr>
                    <w:spacing w:before="100" w:beforeAutospacing="1" w:after="100" w:afterAutospacing="1" w:line="240" w:lineRule="auto"/>
                    <w:ind w:right="150"/>
                    <w:rPr>
                      <w:rFonts w:ascii="Arial" w:eastAsia="Times New Roman" w:hAnsi="Arial" w:cs="Arial"/>
                      <w:sz w:val="18"/>
                      <w:szCs w:val="20"/>
                      <w:lang w:eastAsia="en-AU"/>
                    </w:rPr>
                  </w:pPr>
                  <w:r w:rsidRPr="00E31C58">
                    <w:rPr>
                      <w:rFonts w:ascii="Arial" w:eastAsia="Times New Roman" w:hAnsi="Arial" w:cs="Arial"/>
                      <w:sz w:val="18"/>
                      <w:szCs w:val="20"/>
                      <w:lang w:eastAsia="en-AU"/>
                    </w:rPr>
                    <w:t>in a form;</w:t>
                  </w:r>
                </w:p>
                <w:p w:rsidR="001210C7" w:rsidRPr="00E31C58" w:rsidRDefault="001210C7" w:rsidP="00020F61">
                  <w:pPr>
                    <w:numPr>
                      <w:ilvl w:val="0"/>
                      <w:numId w:val="50"/>
                    </w:numPr>
                    <w:spacing w:before="100" w:beforeAutospacing="1" w:after="100" w:afterAutospacing="1" w:line="240" w:lineRule="auto"/>
                    <w:ind w:right="150"/>
                    <w:rPr>
                      <w:rFonts w:ascii="Arial" w:eastAsia="Times New Roman" w:hAnsi="Arial" w:cs="Arial"/>
                      <w:sz w:val="18"/>
                      <w:szCs w:val="20"/>
                      <w:lang w:eastAsia="en-AU"/>
                    </w:rPr>
                  </w:pPr>
                  <w:r w:rsidRPr="00E31C58">
                    <w:rPr>
                      <w:rFonts w:ascii="Arial" w:eastAsia="Times New Roman" w:hAnsi="Arial" w:cs="Arial"/>
                      <w:sz w:val="18"/>
                      <w:szCs w:val="20"/>
                      <w:lang w:eastAsia="en-AU"/>
                    </w:rPr>
                    <w:t>of a size;</w:t>
                  </w:r>
                </w:p>
                <w:p w:rsidR="001210C7" w:rsidRPr="00E31C58" w:rsidRDefault="001210C7" w:rsidP="00020F61">
                  <w:pPr>
                    <w:numPr>
                      <w:ilvl w:val="0"/>
                      <w:numId w:val="50"/>
                    </w:numPr>
                    <w:spacing w:before="100" w:beforeAutospacing="1" w:after="100" w:afterAutospacing="1" w:line="240" w:lineRule="auto"/>
                    <w:ind w:right="150"/>
                    <w:rPr>
                      <w:rFonts w:ascii="Arial" w:eastAsia="Times New Roman" w:hAnsi="Arial" w:cs="Arial"/>
                      <w:sz w:val="18"/>
                      <w:szCs w:val="20"/>
                      <w:lang w:eastAsia="en-AU"/>
                    </w:rPr>
                  </w:pPr>
                  <w:r w:rsidRPr="00E31C58">
                    <w:rPr>
                      <w:rFonts w:ascii="Arial" w:eastAsia="Times New Roman" w:hAnsi="Arial" w:cs="Arial"/>
                      <w:sz w:val="18"/>
                      <w:szCs w:val="20"/>
                      <w:lang w:eastAsia="en-AU"/>
                    </w:rPr>
                    <w:t>illuminated to a level;</w:t>
                  </w:r>
                </w:p>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E31C58">
                    <w:rPr>
                      <w:rFonts w:ascii="Arial" w:eastAsia="Times New Roman" w:hAnsi="Arial" w:cs="Arial"/>
                      <w:sz w:val="18"/>
                      <w:szCs w:val="20"/>
                      <w:lang w:eastAsia="en-AU"/>
                    </w:rPr>
                    <w:t xml:space="preserve">which allows the information on the sign to be readily understood, </w:t>
                  </w:r>
                  <w:proofErr w:type="gramStart"/>
                  <w:r w:rsidRPr="00E31C58">
                    <w:rPr>
                      <w:rFonts w:ascii="Arial" w:eastAsia="Times New Roman" w:hAnsi="Arial" w:cs="Arial"/>
                      <w:sz w:val="18"/>
                      <w:szCs w:val="20"/>
                      <w:lang w:eastAsia="en-AU"/>
                    </w:rPr>
                    <w:t>at all times</w:t>
                  </w:r>
                  <w:proofErr w:type="gramEnd"/>
                  <w:r w:rsidRPr="00E31C58">
                    <w:rPr>
                      <w:rFonts w:ascii="Arial" w:eastAsia="Times New Roman" w:hAnsi="Arial" w:cs="Arial"/>
                      <w:sz w:val="18"/>
                      <w:szCs w:val="20"/>
                      <w:lang w:eastAsia="en-AU"/>
                    </w:rPr>
                    <w:t>, by a person in a fire fighting appliance up to 4.5m from the sign.</w:t>
                  </w:r>
                </w:p>
              </w:tc>
            </w:tr>
          </w:tbl>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
                <w:bCs/>
                <w:sz w:val="20"/>
                <w:szCs w:val="20"/>
                <w:lang w:eastAsia="en-AU"/>
              </w:rPr>
              <w:t>PO67</w:t>
            </w:r>
          </w:p>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 xml:space="preserve">Each on-site fire hydrant that is external to a building is signposted in a way that </w:t>
            </w:r>
            <w:proofErr w:type="gramStart"/>
            <w:r w:rsidRPr="001210C7">
              <w:rPr>
                <w:rFonts w:ascii="Arial" w:eastAsia="Times New Roman" w:hAnsi="Arial" w:cs="Arial"/>
                <w:bCs/>
                <w:sz w:val="20"/>
                <w:szCs w:val="20"/>
                <w:lang w:eastAsia="en-AU"/>
              </w:rPr>
              <w:t>enables it to be readily identified at all times</w:t>
            </w:r>
            <w:proofErr w:type="gramEnd"/>
            <w:r w:rsidRPr="001210C7">
              <w:rPr>
                <w:rFonts w:ascii="Arial" w:eastAsia="Times New Roman" w:hAnsi="Arial" w:cs="Arial"/>
                <w:bCs/>
                <w:sz w:val="20"/>
                <w:szCs w:val="20"/>
                <w:lang w:eastAsia="en-AU"/>
              </w:rPr>
              <w:t xml:space="preserve"> by the occupants of any firefighting appliance traversing the development site.</w:t>
            </w:r>
          </w:p>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t>E67</w:t>
            </w:r>
          </w:p>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For development that contains on-site fire hydrants external to buildings, those hydrants are identified by way of marker posts and raised reflective pavement markers in the manner prescribed in the technical note </w:t>
            </w:r>
            <w:r w:rsidRPr="001210C7">
              <w:rPr>
                <w:rFonts w:ascii="Arial" w:eastAsia="Times New Roman" w:hAnsi="Arial" w:cs="Arial"/>
                <w:i/>
                <w:iCs/>
                <w:sz w:val="20"/>
                <w:szCs w:val="20"/>
                <w:lang w:eastAsia="en-AU"/>
              </w:rPr>
              <w:t>Fire hydrant indication system</w:t>
            </w:r>
            <w:r w:rsidRPr="001210C7">
              <w:rPr>
                <w:rFonts w:ascii="Arial" w:eastAsia="Times New Roman" w:hAnsi="Arial" w:cs="Arial"/>
                <w:sz w:val="20"/>
                <w:szCs w:val="20"/>
                <w:lang w:eastAsia="en-AU"/>
              </w:rPr>
              <w:t> produced by the Queensland Department of Transport and Main Roads.</w:t>
            </w:r>
          </w:p>
          <w:tbl>
            <w:tblPr>
              <w:tblW w:w="556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61"/>
            </w:tblGrid>
            <w:tr w:rsidR="001210C7" w:rsidRPr="001210C7" w:rsidTr="001210C7">
              <w:trPr>
                <w:trHeight w:val="281"/>
                <w:tblCellSpacing w:w="15" w:type="dxa"/>
              </w:trPr>
              <w:tc>
                <w:tcPr>
                  <w:tcW w:w="5501" w:type="dxa"/>
                  <w:tcBorders>
                    <w:top w:val="single" w:sz="6" w:space="0" w:color="CCCCCC"/>
                    <w:left w:val="single" w:sz="6" w:space="0" w:color="CCCCCC"/>
                    <w:bottom w:val="single" w:sz="6" w:space="0" w:color="CCCCCC"/>
                    <w:right w:val="single" w:sz="6" w:space="0" w:color="CCCCCC"/>
                  </w:tcBorders>
                  <w:vAlign w:val="center"/>
                  <w:hideMark/>
                </w:tcPr>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E31C58">
                    <w:rPr>
                      <w:rFonts w:ascii="Arial" w:eastAsia="Times New Roman" w:hAnsi="Arial" w:cs="Arial"/>
                      <w:sz w:val="18"/>
                      <w:szCs w:val="20"/>
                      <w:lang w:eastAsia="en-AU"/>
                    </w:rPr>
                    <w:t>Note - Technical note Fire hydrant indication system is available on the website of the Queensland Department of Transport and Main Roads.</w:t>
                  </w:r>
                </w:p>
              </w:tc>
            </w:tr>
          </w:tbl>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E31C58" w:rsidRPr="004A76DB" w:rsidTr="006147D7">
        <w:trPr>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E31C58" w:rsidRDefault="00E31C58" w:rsidP="001210C7">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1210C7">
              <w:rPr>
                <w:rFonts w:ascii="Arial" w:eastAsia="Times New Roman" w:hAnsi="Arial" w:cs="Arial"/>
                <w:b/>
                <w:bCs/>
                <w:sz w:val="20"/>
                <w:szCs w:val="20"/>
                <w:lang w:eastAsia="en-AU"/>
              </w:rPr>
              <w:lastRenderedPageBreak/>
              <w:t>Use specific criteria</w:t>
            </w:r>
          </w:p>
          <w:p w:rsidR="00E31C58" w:rsidRPr="004A76DB" w:rsidRDefault="00E31C58" w:rsidP="004A76DB">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t>Industrial land uses</w:t>
            </w:r>
          </w:p>
        </w:tc>
      </w:tr>
      <w:tr w:rsidR="001651CF" w:rsidRPr="004A76DB" w:rsidTr="006147D7">
        <w:trPr>
          <w:trHeight w:val="1704"/>
          <w:tblCellSpacing w:w="15" w:type="dxa"/>
        </w:trPr>
        <w:tc>
          <w:tcPr>
            <w:tcW w:w="4877"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
                <w:bCs/>
                <w:sz w:val="20"/>
                <w:szCs w:val="20"/>
                <w:lang w:eastAsia="en-AU"/>
              </w:rPr>
              <w:t>PO68</w:t>
            </w:r>
          </w:p>
          <w:p w:rsidR="001651CF" w:rsidRPr="002F64BA" w:rsidRDefault="001210C7" w:rsidP="00E31C58">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Ancillary office, administration functions, retail sales and customer service components do not compromise the primary use of the site or marine activities in the precinct.</w:t>
            </w:r>
          </w:p>
        </w:tc>
        <w:tc>
          <w:tcPr>
            <w:tcW w:w="5640"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t>E68</w:t>
            </w:r>
          </w:p>
          <w:p w:rsidR="001651CF" w:rsidRPr="004A76DB" w:rsidRDefault="001210C7" w:rsidP="00E31C58">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The combined area of ancillary non-industrial activities, including but not limited to administration and retail functions, does not exceed 10% of the GFA or 200m</w:t>
            </w:r>
            <w:r w:rsidRPr="001210C7">
              <w:rPr>
                <w:rFonts w:ascii="Arial" w:eastAsia="Times New Roman" w:hAnsi="Arial" w:cs="Arial"/>
                <w:sz w:val="20"/>
                <w:szCs w:val="20"/>
                <w:vertAlign w:val="superscript"/>
                <w:lang w:eastAsia="en-AU"/>
              </w:rPr>
              <w:t>2</w:t>
            </w:r>
            <w:r w:rsidRPr="001210C7">
              <w:rPr>
                <w:rFonts w:ascii="Arial" w:eastAsia="Times New Roman" w:hAnsi="Arial" w:cs="Arial"/>
                <w:sz w:val="20"/>
                <w:szCs w:val="20"/>
                <w:lang w:eastAsia="en-AU"/>
              </w:rPr>
              <w:t>, whichever is the lesser.</w:t>
            </w: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
                <w:bCs/>
                <w:sz w:val="20"/>
                <w:szCs w:val="20"/>
                <w:lang w:eastAsia="en-AU"/>
              </w:rPr>
              <w:t>PO69</w:t>
            </w:r>
          </w:p>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Buildings directly adjoining non-industrial zoned land:</w:t>
            </w:r>
          </w:p>
          <w:p w:rsidR="001210C7" w:rsidRPr="001210C7" w:rsidRDefault="001210C7" w:rsidP="00020F61">
            <w:pPr>
              <w:numPr>
                <w:ilvl w:val="0"/>
                <w:numId w:val="51"/>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are compatible with the character of the adjoining areas;</w:t>
            </w:r>
          </w:p>
          <w:p w:rsidR="001210C7" w:rsidRPr="001210C7" w:rsidRDefault="001210C7" w:rsidP="00020F61">
            <w:pPr>
              <w:numPr>
                <w:ilvl w:val="0"/>
                <w:numId w:val="51"/>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minimise overlooking and overshadowing;</w:t>
            </w:r>
          </w:p>
          <w:p w:rsidR="001210C7" w:rsidRPr="001210C7" w:rsidRDefault="001210C7" w:rsidP="00020F61">
            <w:pPr>
              <w:numPr>
                <w:ilvl w:val="0"/>
                <w:numId w:val="51"/>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maintain privacy;</w:t>
            </w:r>
          </w:p>
          <w:p w:rsidR="001210C7" w:rsidRPr="001210C7" w:rsidRDefault="001210C7" w:rsidP="00020F61">
            <w:pPr>
              <w:numPr>
                <w:ilvl w:val="0"/>
                <w:numId w:val="51"/>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do not cause significant loss of amenity to neighbouring residents by way of noise, vibration, odour, lighting, traffic generation and hours of operation.</w:t>
            </w:r>
          </w:p>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651CF"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No example provided.</w:t>
            </w: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
                <w:bCs/>
                <w:sz w:val="20"/>
                <w:szCs w:val="20"/>
                <w:lang w:eastAsia="en-AU"/>
              </w:rPr>
              <w:t>PO70</w:t>
            </w:r>
          </w:p>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Medium impact industry</w:t>
            </w:r>
            <w:r w:rsidRPr="001210C7">
              <w:rPr>
                <w:rFonts w:ascii="Arial" w:eastAsia="Times New Roman" w:hAnsi="Arial" w:cs="Arial"/>
                <w:bCs/>
                <w:sz w:val="20"/>
                <w:szCs w:val="20"/>
                <w:vertAlign w:val="superscript"/>
                <w:lang w:eastAsia="en-AU"/>
              </w:rPr>
              <w:t>(</w:t>
            </w:r>
            <w:hyperlink r:id="rId18" w:anchor="target-d412305e571486" w:tooltip="Medium impact industry - Premises used for industrial activities that include the manufacturing, producing, processing, repairing, altering, recycling, storing, distributing, transferring or treating of products and have one or more of the following attributes" w:history="1">
              <w:r w:rsidRPr="001210C7">
                <w:rPr>
                  <w:rStyle w:val="Hyperlink"/>
                  <w:rFonts w:ascii="Arial" w:eastAsia="Times New Roman" w:hAnsi="Arial" w:cs="Arial"/>
                  <w:sz w:val="20"/>
                  <w:szCs w:val="20"/>
                  <w:vertAlign w:val="superscript"/>
                  <w:lang w:eastAsia="en-AU"/>
                </w:rPr>
                <w:t>47</w:t>
              </w:r>
            </w:hyperlink>
            <w:r w:rsidRPr="001210C7">
              <w:rPr>
                <w:rFonts w:ascii="Arial" w:eastAsia="Times New Roman" w:hAnsi="Arial" w:cs="Arial"/>
                <w:bCs/>
                <w:sz w:val="20"/>
                <w:szCs w:val="20"/>
                <w:vertAlign w:val="superscript"/>
                <w:lang w:eastAsia="en-AU"/>
              </w:rPr>
              <w:t>)</w:t>
            </w:r>
            <w:r w:rsidRPr="001210C7">
              <w:rPr>
                <w:rFonts w:ascii="Arial" w:eastAsia="Times New Roman" w:hAnsi="Arial" w:cs="Arial"/>
                <w:bCs/>
                <w:sz w:val="20"/>
                <w:szCs w:val="20"/>
                <w:lang w:eastAsia="en-AU"/>
              </w:rPr>
              <w:t> uses only establish in the precinct where:</w:t>
            </w:r>
          </w:p>
          <w:p w:rsidR="001210C7" w:rsidRPr="001210C7" w:rsidRDefault="001210C7" w:rsidP="00020F61">
            <w:pPr>
              <w:numPr>
                <w:ilvl w:val="0"/>
                <w:numId w:val="52"/>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not constraining the function or viability of existing or future uses in the precinct;</w:t>
            </w:r>
          </w:p>
          <w:p w:rsidR="001210C7" w:rsidRPr="001210C7" w:rsidRDefault="001210C7" w:rsidP="00020F61">
            <w:pPr>
              <w:numPr>
                <w:ilvl w:val="0"/>
                <w:numId w:val="52"/>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not adversely affecting the amenity, health or safety of employees and visitors of the surrounding uses;</w:t>
            </w:r>
          </w:p>
          <w:p w:rsidR="001210C7" w:rsidRPr="001210C7" w:rsidRDefault="001210C7" w:rsidP="00020F61">
            <w:pPr>
              <w:numPr>
                <w:ilvl w:val="0"/>
                <w:numId w:val="52"/>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not adversely affecting the amenity, health or safety of nearby sensitive land uses.</w:t>
            </w:r>
          </w:p>
          <w:tbl>
            <w:tblPr>
              <w:tblW w:w="482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24"/>
            </w:tblGrid>
            <w:tr w:rsidR="001210C7" w:rsidRPr="001210C7" w:rsidTr="00E31C58">
              <w:trPr>
                <w:trHeight w:val="563"/>
                <w:tblCellSpacing w:w="15" w:type="dxa"/>
              </w:trPr>
              <w:tc>
                <w:tcPr>
                  <w:tcW w:w="4764" w:type="dxa"/>
                  <w:tcBorders>
                    <w:top w:val="single" w:sz="6" w:space="0" w:color="CCCCCC"/>
                    <w:left w:val="single" w:sz="6" w:space="0" w:color="CCCCCC"/>
                    <w:bottom w:val="single" w:sz="6" w:space="0" w:color="CCCCCC"/>
                    <w:right w:val="single" w:sz="6" w:space="0" w:color="CCCCCC"/>
                  </w:tcBorders>
                  <w:vAlign w:val="center"/>
                  <w:hideMark/>
                </w:tcPr>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E31C58">
                    <w:rPr>
                      <w:rFonts w:ascii="Arial" w:eastAsia="Times New Roman" w:hAnsi="Arial" w:cs="Arial"/>
                      <w:bCs/>
                      <w:sz w:val="18"/>
                      <w:szCs w:val="20"/>
                      <w:lang w:eastAsia="en-AU"/>
                    </w:rPr>
                    <w:t>Note - Separation distances are to be measured in a straight line, in accordance with the State policy.</w:t>
                  </w:r>
                </w:p>
              </w:tc>
            </w:tr>
          </w:tbl>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651CF"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No example provided.</w:t>
            </w: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Pr>
                <w:rFonts w:ascii="Arial" w:eastAsia="Times New Roman" w:hAnsi="Arial" w:cs="Arial"/>
                <w:b/>
                <w:bCs/>
                <w:sz w:val="20"/>
                <w:szCs w:val="20"/>
                <w:lang w:eastAsia="en-AU"/>
              </w:rPr>
              <w:lastRenderedPageBreak/>
              <w:t>P</w:t>
            </w:r>
            <w:r w:rsidRPr="001210C7">
              <w:rPr>
                <w:rFonts w:ascii="Arial" w:eastAsia="Times New Roman" w:hAnsi="Arial" w:cs="Arial"/>
                <w:b/>
                <w:bCs/>
                <w:sz w:val="20"/>
                <w:szCs w:val="20"/>
                <w:lang w:eastAsia="en-AU"/>
              </w:rPr>
              <w:t>O71</w:t>
            </w:r>
          </w:p>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 xml:space="preserve">Non-industrial components of buildings (including offices and retail areas) are designed as </w:t>
            </w:r>
            <w:proofErr w:type="gramStart"/>
            <w:r w:rsidRPr="001210C7">
              <w:rPr>
                <w:rFonts w:ascii="Arial" w:eastAsia="Times New Roman" w:hAnsi="Arial" w:cs="Arial"/>
                <w:bCs/>
                <w:sz w:val="20"/>
                <w:szCs w:val="20"/>
                <w:lang w:eastAsia="en-AU"/>
              </w:rPr>
              <w:t>high quality</w:t>
            </w:r>
            <w:proofErr w:type="gramEnd"/>
            <w:r w:rsidRPr="001210C7">
              <w:rPr>
                <w:rFonts w:ascii="Arial" w:eastAsia="Times New Roman" w:hAnsi="Arial" w:cs="Arial"/>
                <w:bCs/>
                <w:sz w:val="20"/>
                <w:szCs w:val="20"/>
                <w:lang w:eastAsia="en-AU"/>
              </w:rPr>
              <w:t xml:space="preserve"> architectural features and incorporate entry area elements such as forecourts, awnings and the architectural treatment of roof lines and </w:t>
            </w:r>
            <w:proofErr w:type="spellStart"/>
            <w:r w:rsidRPr="001210C7">
              <w:rPr>
                <w:rFonts w:ascii="Arial" w:eastAsia="Times New Roman" w:hAnsi="Arial" w:cs="Arial"/>
                <w:bCs/>
                <w:sz w:val="20"/>
                <w:szCs w:val="20"/>
                <w:lang w:eastAsia="en-AU"/>
              </w:rPr>
              <w:t>fascias</w:t>
            </w:r>
            <w:proofErr w:type="spellEnd"/>
            <w:r w:rsidRPr="001210C7">
              <w:rPr>
                <w:rFonts w:ascii="Arial" w:eastAsia="Times New Roman" w:hAnsi="Arial" w:cs="Arial"/>
                <w:bCs/>
                <w:sz w:val="20"/>
                <w:szCs w:val="20"/>
                <w:lang w:eastAsia="en-AU"/>
              </w:rPr>
              <w:t>.</w:t>
            </w:r>
          </w:p>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651CF"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N</w:t>
            </w:r>
            <w:r w:rsidRPr="001210C7">
              <w:rPr>
                <w:rFonts w:ascii="Arial" w:eastAsia="Times New Roman" w:hAnsi="Arial" w:cs="Arial"/>
                <w:sz w:val="20"/>
                <w:szCs w:val="20"/>
                <w:lang w:eastAsia="en-AU"/>
              </w:rPr>
              <w:t>o example provided.</w:t>
            </w: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E01683" w:rsidRPr="004A76DB" w:rsidTr="006147D7">
        <w:trPr>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E01683" w:rsidRPr="004A76DB" w:rsidRDefault="00E01683" w:rsidP="004A76DB">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N</w:t>
            </w:r>
            <w:r w:rsidRPr="001210C7">
              <w:rPr>
                <w:rFonts w:ascii="Arial" w:eastAsia="Times New Roman" w:hAnsi="Arial" w:cs="Arial"/>
                <w:b/>
                <w:bCs/>
                <w:sz w:val="20"/>
                <w:szCs w:val="20"/>
                <w:lang w:eastAsia="en-AU"/>
              </w:rPr>
              <w:t>on-industrial uses</w:t>
            </w:r>
          </w:p>
        </w:tc>
      </w:tr>
      <w:tr w:rsidR="001651CF"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
                <w:bCs/>
                <w:sz w:val="20"/>
                <w:szCs w:val="20"/>
                <w:lang w:eastAsia="en-AU"/>
              </w:rPr>
              <w:t>PO72</w:t>
            </w:r>
          </w:p>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 xml:space="preserve">Non-industrial components of buildings (including offices and retail areas) are to be located at the road frontage to assist in activating the frontage and designed as high quality architectural features incorporating entry area elements such as forecourts, awnings and the architectural treatment of roof lines and </w:t>
            </w:r>
            <w:proofErr w:type="spellStart"/>
            <w:r w:rsidRPr="001210C7">
              <w:rPr>
                <w:rFonts w:ascii="Arial" w:eastAsia="Times New Roman" w:hAnsi="Arial" w:cs="Arial"/>
                <w:bCs/>
                <w:sz w:val="20"/>
                <w:szCs w:val="20"/>
                <w:lang w:eastAsia="en-AU"/>
              </w:rPr>
              <w:t>fascias</w:t>
            </w:r>
            <w:proofErr w:type="spellEnd"/>
            <w:r w:rsidRPr="001210C7">
              <w:rPr>
                <w:rFonts w:ascii="Arial" w:eastAsia="Times New Roman" w:hAnsi="Arial" w:cs="Arial"/>
                <w:bCs/>
                <w:sz w:val="20"/>
                <w:szCs w:val="20"/>
                <w:lang w:eastAsia="en-AU"/>
              </w:rPr>
              <w:t>.</w:t>
            </w:r>
          </w:p>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651CF"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No example provided.</w:t>
            </w: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
                <w:bCs/>
                <w:sz w:val="20"/>
                <w:szCs w:val="20"/>
                <w:lang w:eastAsia="en-AU"/>
              </w:rPr>
              <w:t>PO73</w:t>
            </w:r>
          </w:p>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With the exception of Caretaker's accommodation</w:t>
            </w:r>
            <w:r w:rsidRPr="001210C7">
              <w:rPr>
                <w:rFonts w:ascii="Arial" w:eastAsia="Times New Roman" w:hAnsi="Arial" w:cs="Arial"/>
                <w:bCs/>
                <w:sz w:val="20"/>
                <w:szCs w:val="20"/>
                <w:vertAlign w:val="superscript"/>
                <w:lang w:eastAsia="en-AU"/>
              </w:rPr>
              <w:t>(</w:t>
            </w:r>
            <w:hyperlink r:id="rId19" w:anchor="target-d412305e570643" w:tooltip="Caretaker’s accommodation - A dwelling provided for a caretaker of a non-residential use on the same premises." w:history="1">
              <w:r w:rsidRPr="001210C7">
                <w:rPr>
                  <w:rStyle w:val="Hyperlink"/>
                  <w:rFonts w:ascii="Arial" w:eastAsia="Times New Roman" w:hAnsi="Arial" w:cs="Arial"/>
                  <w:sz w:val="20"/>
                  <w:szCs w:val="20"/>
                  <w:vertAlign w:val="superscript"/>
                  <w:lang w:eastAsia="en-AU"/>
                </w:rPr>
                <w:t>10</w:t>
              </w:r>
            </w:hyperlink>
            <w:r w:rsidRPr="001210C7">
              <w:rPr>
                <w:rFonts w:ascii="Arial" w:eastAsia="Times New Roman" w:hAnsi="Arial" w:cs="Arial"/>
                <w:bCs/>
                <w:sz w:val="20"/>
                <w:szCs w:val="20"/>
                <w:vertAlign w:val="superscript"/>
                <w:lang w:eastAsia="en-AU"/>
              </w:rPr>
              <w:t>)</w:t>
            </w:r>
            <w:r w:rsidRPr="001210C7">
              <w:rPr>
                <w:rFonts w:ascii="Arial" w:eastAsia="Times New Roman" w:hAnsi="Arial" w:cs="Arial"/>
                <w:bCs/>
                <w:sz w:val="20"/>
                <w:szCs w:val="20"/>
                <w:lang w:eastAsia="en-AU"/>
              </w:rPr>
              <w:t>, residential and other sensitive land uses do not establish within the precinct.</w:t>
            </w:r>
          </w:p>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651CF"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No example provided.</w:t>
            </w: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
                <w:bCs/>
                <w:sz w:val="20"/>
                <w:szCs w:val="20"/>
                <w:lang w:eastAsia="en-AU"/>
              </w:rPr>
              <w:t>PO74</w:t>
            </w:r>
          </w:p>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Non-industrial uses:</w:t>
            </w:r>
          </w:p>
          <w:p w:rsidR="001210C7" w:rsidRPr="001210C7" w:rsidRDefault="001210C7" w:rsidP="00020F61">
            <w:pPr>
              <w:numPr>
                <w:ilvl w:val="0"/>
                <w:numId w:val="53"/>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are consolidated with existing non-industrial uses in the precinct;</w:t>
            </w:r>
          </w:p>
          <w:p w:rsidR="001210C7" w:rsidRPr="001210C7" w:rsidRDefault="001210C7" w:rsidP="00020F61">
            <w:pPr>
              <w:numPr>
                <w:ilvl w:val="0"/>
                <w:numId w:val="53"/>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do not compromise the viability, role or function of the region's centres network;</w:t>
            </w:r>
          </w:p>
          <w:p w:rsidR="001210C7" w:rsidRPr="001210C7" w:rsidRDefault="001210C7" w:rsidP="00020F61">
            <w:pPr>
              <w:numPr>
                <w:ilvl w:val="0"/>
                <w:numId w:val="53"/>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are not subject to adverse amenity impacts or risk to health from industrial activities;</w:t>
            </w:r>
          </w:p>
          <w:p w:rsidR="001210C7" w:rsidRPr="001210C7" w:rsidRDefault="001210C7" w:rsidP="00020F61">
            <w:pPr>
              <w:numPr>
                <w:ilvl w:val="0"/>
                <w:numId w:val="53"/>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lastRenderedPageBreak/>
              <w:t>do not constrain the function of viability of existing of future industrial activities in the surrounding area.</w:t>
            </w:r>
          </w:p>
          <w:tbl>
            <w:tblPr>
              <w:tblW w:w="482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24"/>
            </w:tblGrid>
            <w:tr w:rsidR="001210C7" w:rsidRPr="003763EC" w:rsidTr="001210C7">
              <w:trPr>
                <w:trHeight w:val="217"/>
                <w:tblCellSpacing w:w="15" w:type="dxa"/>
              </w:trPr>
              <w:tc>
                <w:tcPr>
                  <w:tcW w:w="4764" w:type="dxa"/>
                  <w:tcBorders>
                    <w:top w:val="single" w:sz="6" w:space="0" w:color="CCCCCC"/>
                    <w:left w:val="single" w:sz="6" w:space="0" w:color="CCCCCC"/>
                    <w:bottom w:val="single" w:sz="6" w:space="0" w:color="CCCCCC"/>
                    <w:right w:val="single" w:sz="6" w:space="0" w:color="CCCCCC"/>
                  </w:tcBorders>
                  <w:vAlign w:val="center"/>
                  <w:hideMark/>
                </w:tcPr>
                <w:p w:rsidR="001210C7" w:rsidRPr="003763EC" w:rsidRDefault="001210C7" w:rsidP="001210C7">
                  <w:pPr>
                    <w:spacing w:before="100" w:beforeAutospacing="1" w:after="100" w:afterAutospacing="1" w:line="240" w:lineRule="auto"/>
                    <w:ind w:left="150" w:right="150"/>
                    <w:rPr>
                      <w:rFonts w:ascii="Arial" w:eastAsia="Times New Roman" w:hAnsi="Arial" w:cs="Arial"/>
                      <w:bCs/>
                      <w:sz w:val="18"/>
                      <w:szCs w:val="20"/>
                      <w:lang w:eastAsia="en-AU"/>
                    </w:rPr>
                  </w:pPr>
                  <w:r w:rsidRPr="003763EC">
                    <w:rPr>
                      <w:rFonts w:ascii="Arial" w:eastAsia="Times New Roman" w:hAnsi="Arial" w:cs="Arial"/>
                      <w:bCs/>
                      <w:sz w:val="18"/>
                      <w:szCs w:val="20"/>
                      <w:lang w:eastAsia="en-AU"/>
                    </w:rPr>
                    <w:t>Note - The submission of a Hazard and Nuisance Mitigation Plan may be required to justify compliance with this outcome.</w:t>
                  </w:r>
                </w:p>
              </w:tc>
            </w:tr>
          </w:tbl>
          <w:p w:rsidR="001210C7" w:rsidRPr="003763EC" w:rsidRDefault="001210C7" w:rsidP="001210C7">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80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07"/>
            </w:tblGrid>
            <w:tr w:rsidR="001210C7" w:rsidRPr="003763EC" w:rsidTr="001210C7">
              <w:trPr>
                <w:trHeight w:val="233"/>
                <w:tblCellSpacing w:w="15" w:type="dxa"/>
              </w:trPr>
              <w:tc>
                <w:tcPr>
                  <w:tcW w:w="4747" w:type="dxa"/>
                  <w:tcBorders>
                    <w:top w:val="single" w:sz="6" w:space="0" w:color="CCCCCC"/>
                    <w:left w:val="single" w:sz="6" w:space="0" w:color="CCCCCC"/>
                    <w:bottom w:val="single" w:sz="6" w:space="0" w:color="CCCCCC"/>
                    <w:right w:val="single" w:sz="6" w:space="0" w:color="CCCCCC"/>
                  </w:tcBorders>
                  <w:vAlign w:val="center"/>
                  <w:hideMark/>
                </w:tcPr>
                <w:p w:rsidR="001210C7" w:rsidRPr="003763EC" w:rsidRDefault="001210C7" w:rsidP="001210C7">
                  <w:pPr>
                    <w:spacing w:before="100" w:beforeAutospacing="1" w:after="100" w:afterAutospacing="1" w:line="240" w:lineRule="auto"/>
                    <w:ind w:left="150" w:right="150"/>
                    <w:rPr>
                      <w:rFonts w:ascii="Arial" w:eastAsia="Times New Roman" w:hAnsi="Arial" w:cs="Arial"/>
                      <w:bCs/>
                      <w:sz w:val="18"/>
                      <w:szCs w:val="20"/>
                      <w:lang w:eastAsia="en-AU"/>
                    </w:rPr>
                  </w:pPr>
                  <w:r w:rsidRPr="003763EC">
                    <w:rPr>
                      <w:rFonts w:ascii="Arial" w:eastAsia="Times New Roman" w:hAnsi="Arial" w:cs="Arial"/>
                      <w:bCs/>
                      <w:sz w:val="18"/>
                      <w:szCs w:val="20"/>
                      <w:lang w:eastAsia="en-AU"/>
                    </w:rPr>
                    <w:t>Note - An Economic Impact Assessment may be required to demonstrate compliance with part of the outcome/s above.  Refer to Planning scheme policy - Economic impact assessment for information required.</w:t>
                  </w:r>
                </w:p>
              </w:tc>
            </w:tr>
          </w:tbl>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651CF"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lastRenderedPageBreak/>
              <w:t>No example provided.</w:t>
            </w:r>
            <w:r>
              <w:rPr>
                <w:rFonts w:ascii="Arial" w:eastAsia="Times New Roman" w:hAnsi="Arial" w:cs="Arial"/>
                <w:sz w:val="20"/>
                <w:szCs w:val="20"/>
                <w:lang w:eastAsia="en-AU"/>
              </w:rPr>
              <w:t xml:space="preserve"> </w:t>
            </w: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
                <w:bCs/>
                <w:sz w:val="20"/>
                <w:szCs w:val="20"/>
                <w:lang w:eastAsia="en-AU"/>
              </w:rPr>
              <w:t>PO75</w:t>
            </w:r>
          </w:p>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Traffic generated by non-industrial uses does not detrimentally impact the operation and functionality of the external road network.</w:t>
            </w:r>
          </w:p>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651CF"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No example provided.</w:t>
            </w: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
                <w:bCs/>
                <w:sz w:val="20"/>
                <w:szCs w:val="20"/>
                <w:lang w:eastAsia="en-AU"/>
              </w:rPr>
              <w:t>PO76</w:t>
            </w:r>
          </w:p>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The design of non-industrial buildings in the precinct:</w:t>
            </w:r>
          </w:p>
          <w:p w:rsidR="001210C7" w:rsidRPr="001210C7" w:rsidRDefault="001210C7" w:rsidP="00020F61">
            <w:pPr>
              <w:numPr>
                <w:ilvl w:val="0"/>
                <w:numId w:val="54"/>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adds visual interest to the streetscape (e.g. variation in materials, patterns, textures and colours, a consistent building line, blank walls that are visible from public places are treated to not negatively impact the surrounding amenity);</w:t>
            </w:r>
          </w:p>
          <w:p w:rsidR="001210C7" w:rsidRPr="001210C7" w:rsidRDefault="001210C7" w:rsidP="00020F61">
            <w:pPr>
              <w:numPr>
                <w:ilvl w:val="0"/>
                <w:numId w:val="54"/>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 xml:space="preserve">contributes to a safe environment (e.g. </w:t>
            </w:r>
            <w:proofErr w:type="gramStart"/>
            <w:r w:rsidRPr="001210C7">
              <w:rPr>
                <w:rFonts w:ascii="Arial" w:eastAsia="Times New Roman" w:hAnsi="Arial" w:cs="Arial"/>
                <w:bCs/>
                <w:sz w:val="20"/>
                <w:szCs w:val="20"/>
                <w:lang w:eastAsia="en-AU"/>
              </w:rPr>
              <w:t>through the use of</w:t>
            </w:r>
            <w:proofErr w:type="gramEnd"/>
            <w:r w:rsidRPr="001210C7">
              <w:rPr>
                <w:rFonts w:ascii="Arial" w:eastAsia="Times New Roman" w:hAnsi="Arial" w:cs="Arial"/>
                <w:bCs/>
                <w:sz w:val="20"/>
                <w:szCs w:val="20"/>
                <w:lang w:eastAsia="en-AU"/>
              </w:rPr>
              <w:t xml:space="preserve"> lighting and not resulting in concealed recesses or potential entrapment areas);</w:t>
            </w:r>
          </w:p>
          <w:p w:rsidR="001210C7" w:rsidRPr="001210C7" w:rsidRDefault="001210C7" w:rsidP="00020F61">
            <w:pPr>
              <w:numPr>
                <w:ilvl w:val="0"/>
                <w:numId w:val="54"/>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incorporates architectural features within the building facade at the street level to create human scale (e.g. awnings).</w:t>
            </w:r>
          </w:p>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651CF"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No example provided.</w:t>
            </w:r>
            <w:r>
              <w:rPr>
                <w:rFonts w:ascii="Arial" w:eastAsia="Times New Roman" w:hAnsi="Arial" w:cs="Arial"/>
                <w:sz w:val="20"/>
                <w:szCs w:val="20"/>
                <w:lang w:eastAsia="en-AU"/>
              </w:rPr>
              <w:t xml:space="preserve"> </w:t>
            </w: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rsidTr="006147D7">
        <w:trPr>
          <w:tblCellSpacing w:w="15" w:type="dxa"/>
        </w:trPr>
        <w:tc>
          <w:tcPr>
            <w:tcW w:w="4877" w:type="dxa"/>
            <w:vMerge w:val="restart"/>
            <w:tcBorders>
              <w:top w:val="outset" w:sz="6" w:space="0" w:color="auto"/>
              <w:left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
                <w:bCs/>
                <w:sz w:val="20"/>
                <w:szCs w:val="20"/>
                <w:lang w:eastAsia="en-AU"/>
              </w:rPr>
              <w:t>PO77</w:t>
            </w:r>
          </w:p>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lastRenderedPageBreak/>
              <w:t>Building entrances:</w:t>
            </w:r>
          </w:p>
          <w:p w:rsidR="001210C7" w:rsidRPr="001210C7" w:rsidRDefault="001210C7" w:rsidP="00020F61">
            <w:pPr>
              <w:numPr>
                <w:ilvl w:val="0"/>
                <w:numId w:val="55"/>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are readily identifiable from the road frontage;</w:t>
            </w:r>
          </w:p>
          <w:p w:rsidR="001210C7" w:rsidRPr="001210C7" w:rsidRDefault="001210C7" w:rsidP="00020F61">
            <w:pPr>
              <w:numPr>
                <w:ilvl w:val="0"/>
                <w:numId w:val="55"/>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add visual interest to the streetscape;</w:t>
            </w:r>
          </w:p>
          <w:p w:rsidR="001210C7" w:rsidRPr="001210C7" w:rsidRDefault="001210C7" w:rsidP="00020F61">
            <w:pPr>
              <w:numPr>
                <w:ilvl w:val="0"/>
                <w:numId w:val="55"/>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are designed to limit opportunities for concealment;</w:t>
            </w:r>
          </w:p>
          <w:p w:rsidR="001210C7" w:rsidRPr="001210C7" w:rsidRDefault="001210C7" w:rsidP="00020F61">
            <w:pPr>
              <w:numPr>
                <w:ilvl w:val="0"/>
                <w:numId w:val="55"/>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are located and oriented to favour active and public transport usage by connecting to pedestrian footpaths on the street frontage and adjoining sites.</w:t>
            </w:r>
          </w:p>
          <w:tbl>
            <w:tblPr>
              <w:tblW w:w="485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58"/>
            </w:tblGrid>
            <w:tr w:rsidR="001210C7" w:rsidRPr="001210C7" w:rsidTr="001210C7">
              <w:trPr>
                <w:trHeight w:val="227"/>
                <w:tblCellSpacing w:w="15" w:type="dxa"/>
              </w:trPr>
              <w:tc>
                <w:tcPr>
                  <w:tcW w:w="4798" w:type="dxa"/>
                  <w:tcBorders>
                    <w:top w:val="single" w:sz="6" w:space="0" w:color="CCCCCC"/>
                    <w:left w:val="single" w:sz="6" w:space="0" w:color="CCCCCC"/>
                    <w:bottom w:val="single" w:sz="6" w:space="0" w:color="CCCCCC"/>
                    <w:right w:val="single" w:sz="6" w:space="0" w:color="CCCCCC"/>
                  </w:tcBorders>
                  <w:vAlign w:val="center"/>
                  <w:hideMark/>
                </w:tcPr>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3763EC">
                    <w:rPr>
                      <w:rFonts w:ascii="Arial" w:eastAsia="Times New Roman" w:hAnsi="Arial" w:cs="Arial"/>
                      <w:bCs/>
                      <w:sz w:val="18"/>
                      <w:szCs w:val="20"/>
                      <w:lang w:eastAsia="en-AU"/>
                    </w:rPr>
                    <w:t>Note - The design provisions for footpaths outlined in Planning scheme policy - Integrated design may assist in demonstrating compliance with this outcome.</w:t>
                  </w:r>
                </w:p>
              </w:tc>
            </w:tr>
          </w:tbl>
          <w:p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lastRenderedPageBreak/>
              <w:t>E77.1</w:t>
            </w:r>
          </w:p>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lastRenderedPageBreak/>
              <w:t>The main entrance to the building is clearly visible from and addresses the primary street frontage.</w:t>
            </w:r>
          </w:p>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rsidTr="006147D7">
        <w:trPr>
          <w:tblCellSpacing w:w="15" w:type="dxa"/>
        </w:trPr>
        <w:tc>
          <w:tcPr>
            <w:tcW w:w="4877" w:type="dxa"/>
            <w:vMerge/>
            <w:tcBorders>
              <w:left w:val="outset" w:sz="6" w:space="0" w:color="auto"/>
              <w:bottom w:val="outset" w:sz="6" w:space="0" w:color="auto"/>
              <w:right w:val="outset" w:sz="6" w:space="0" w:color="auto"/>
            </w:tcBorders>
          </w:tcPr>
          <w:p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t>E77.2</w:t>
            </w:r>
          </w:p>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Where the building does not adjoin the street frontage, a dedicated and sealed pedestrian footpath is provided between the street frontage and the building entrance.</w:t>
            </w:r>
          </w:p>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t>Caretaker’s accommodation</w:t>
            </w:r>
            <w:r w:rsidRPr="001210C7">
              <w:rPr>
                <w:rFonts w:ascii="Arial" w:eastAsia="Times New Roman" w:hAnsi="Arial" w:cs="Arial"/>
                <w:sz w:val="20"/>
                <w:szCs w:val="20"/>
                <w:vertAlign w:val="superscript"/>
                <w:lang w:eastAsia="en-AU"/>
              </w:rPr>
              <w:t>(</w:t>
            </w:r>
            <w:hyperlink r:id="rId20" w:anchor="target-d412305e570643" w:tooltip="Caretaker’s accommodation - A dwelling provided for a caretaker of a non-residential use on the same premises." w:history="1">
              <w:r w:rsidRPr="001210C7">
                <w:rPr>
                  <w:rStyle w:val="Hyperlink"/>
                  <w:rFonts w:ascii="Arial" w:eastAsia="Times New Roman" w:hAnsi="Arial" w:cs="Arial"/>
                  <w:sz w:val="20"/>
                  <w:szCs w:val="20"/>
                  <w:vertAlign w:val="superscript"/>
                  <w:lang w:eastAsia="en-AU"/>
                </w:rPr>
                <w:t>10</w:t>
              </w:r>
            </w:hyperlink>
            <w:r w:rsidRPr="001210C7">
              <w:rPr>
                <w:rFonts w:ascii="Arial" w:eastAsia="Times New Roman" w:hAnsi="Arial" w:cs="Arial"/>
                <w:sz w:val="20"/>
                <w:szCs w:val="20"/>
                <w:vertAlign w:val="superscript"/>
                <w:lang w:eastAsia="en-AU"/>
              </w:rPr>
              <w:t>)</w:t>
            </w:r>
          </w:p>
        </w:tc>
        <w:tc>
          <w:tcPr>
            <w:tcW w:w="1812"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
                <w:bCs/>
                <w:sz w:val="20"/>
                <w:szCs w:val="20"/>
                <w:lang w:eastAsia="en-AU"/>
              </w:rPr>
              <w:t>PO78</w:t>
            </w:r>
          </w:p>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Development of Caretaker's accommodation</w:t>
            </w:r>
            <w:r w:rsidRPr="001210C7">
              <w:rPr>
                <w:rFonts w:ascii="Arial" w:eastAsia="Times New Roman" w:hAnsi="Arial" w:cs="Arial"/>
                <w:bCs/>
                <w:sz w:val="20"/>
                <w:szCs w:val="20"/>
                <w:vertAlign w:val="superscript"/>
                <w:lang w:eastAsia="en-AU"/>
              </w:rPr>
              <w:t>(</w:t>
            </w:r>
            <w:hyperlink r:id="rId21" w:anchor="target-d412305e570643" w:tooltip="Caretaker’s accommodation - A dwelling provided for a caretaker of a non-residential use on the same premises." w:history="1">
              <w:r w:rsidRPr="001210C7">
                <w:rPr>
                  <w:rStyle w:val="Hyperlink"/>
                  <w:rFonts w:ascii="Arial" w:eastAsia="Times New Roman" w:hAnsi="Arial" w:cs="Arial"/>
                  <w:sz w:val="20"/>
                  <w:szCs w:val="20"/>
                  <w:vertAlign w:val="superscript"/>
                  <w:lang w:eastAsia="en-AU"/>
                </w:rPr>
                <w:t>10</w:t>
              </w:r>
            </w:hyperlink>
            <w:r w:rsidRPr="001210C7">
              <w:rPr>
                <w:rFonts w:ascii="Arial" w:eastAsia="Times New Roman" w:hAnsi="Arial" w:cs="Arial"/>
                <w:bCs/>
                <w:sz w:val="20"/>
                <w:szCs w:val="20"/>
                <w:vertAlign w:val="superscript"/>
                <w:lang w:eastAsia="en-AU"/>
              </w:rPr>
              <w:t>)</w:t>
            </w:r>
            <w:r w:rsidRPr="001210C7">
              <w:rPr>
                <w:rFonts w:ascii="Arial" w:eastAsia="Times New Roman" w:hAnsi="Arial" w:cs="Arial"/>
                <w:bCs/>
                <w:sz w:val="20"/>
                <w:szCs w:val="20"/>
                <w:lang w:eastAsia="en-AU"/>
              </w:rPr>
              <w:t>:</w:t>
            </w:r>
          </w:p>
          <w:p w:rsidR="001210C7" w:rsidRPr="001210C7" w:rsidRDefault="001210C7" w:rsidP="00020F61">
            <w:pPr>
              <w:numPr>
                <w:ilvl w:val="0"/>
                <w:numId w:val="56"/>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does not compromise the productivity of the use occurring on-site and in the surrounding area;</w:t>
            </w:r>
          </w:p>
          <w:p w:rsidR="001210C7" w:rsidRPr="001210C7" w:rsidRDefault="001210C7" w:rsidP="00020F61">
            <w:pPr>
              <w:numPr>
                <w:ilvl w:val="0"/>
                <w:numId w:val="56"/>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is domestic in scale;</w:t>
            </w:r>
          </w:p>
          <w:p w:rsidR="001210C7" w:rsidRPr="001210C7" w:rsidRDefault="001210C7" w:rsidP="00020F61">
            <w:pPr>
              <w:numPr>
                <w:ilvl w:val="0"/>
                <w:numId w:val="56"/>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provides adequate car parking provisions exclusive on the primary use of the site;</w:t>
            </w:r>
          </w:p>
          <w:p w:rsidR="001210C7" w:rsidRPr="001210C7" w:rsidRDefault="001210C7" w:rsidP="00020F61">
            <w:pPr>
              <w:numPr>
                <w:ilvl w:val="0"/>
                <w:numId w:val="56"/>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is safe for the residents;</w:t>
            </w:r>
          </w:p>
          <w:p w:rsidR="001210C7" w:rsidRPr="001210C7" w:rsidRDefault="001210C7" w:rsidP="00020F61">
            <w:pPr>
              <w:numPr>
                <w:ilvl w:val="0"/>
                <w:numId w:val="56"/>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has regard to the open space and recreation needs of the residents.</w:t>
            </w:r>
          </w:p>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t>E78</w:t>
            </w:r>
          </w:p>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Caretaker's accommodation</w:t>
            </w:r>
            <w:r w:rsidRPr="001210C7">
              <w:rPr>
                <w:rFonts w:ascii="Arial" w:eastAsia="Times New Roman" w:hAnsi="Arial" w:cs="Arial"/>
                <w:sz w:val="20"/>
                <w:szCs w:val="20"/>
                <w:vertAlign w:val="superscript"/>
                <w:lang w:eastAsia="en-AU"/>
              </w:rPr>
              <w:t>(</w:t>
            </w:r>
            <w:hyperlink r:id="rId22" w:anchor="target-d412305e570643" w:tooltip="Caretaker’s accommodation - A dwelling provided for a caretaker of a non-residential use on the same premises." w:history="1">
              <w:r w:rsidRPr="001210C7">
                <w:rPr>
                  <w:rStyle w:val="Hyperlink"/>
                  <w:rFonts w:ascii="Arial" w:eastAsia="Times New Roman" w:hAnsi="Arial" w:cs="Arial"/>
                  <w:sz w:val="20"/>
                  <w:szCs w:val="20"/>
                  <w:vertAlign w:val="superscript"/>
                  <w:lang w:eastAsia="en-AU"/>
                </w:rPr>
                <w:t>10</w:t>
              </w:r>
            </w:hyperlink>
            <w:r w:rsidRPr="001210C7">
              <w:rPr>
                <w:rFonts w:ascii="Arial" w:eastAsia="Times New Roman" w:hAnsi="Arial" w:cs="Arial"/>
                <w:sz w:val="20"/>
                <w:szCs w:val="20"/>
                <w:vertAlign w:val="superscript"/>
                <w:lang w:eastAsia="en-AU"/>
              </w:rPr>
              <w:t>)</w:t>
            </w:r>
            <w:r w:rsidRPr="001210C7">
              <w:rPr>
                <w:rFonts w:ascii="Arial" w:eastAsia="Times New Roman" w:hAnsi="Arial" w:cs="Arial"/>
                <w:sz w:val="20"/>
                <w:szCs w:val="20"/>
                <w:lang w:eastAsia="en-AU"/>
              </w:rPr>
              <w:t>:</w:t>
            </w:r>
          </w:p>
          <w:p w:rsidR="001210C7" w:rsidRPr="001210C7" w:rsidRDefault="001210C7" w:rsidP="00020F61">
            <w:pPr>
              <w:numPr>
                <w:ilvl w:val="0"/>
                <w:numId w:val="57"/>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has a maximum GFA is 80m</w:t>
            </w:r>
            <w:r w:rsidRPr="001210C7">
              <w:rPr>
                <w:rFonts w:ascii="Arial" w:eastAsia="Times New Roman" w:hAnsi="Arial" w:cs="Arial"/>
                <w:sz w:val="20"/>
                <w:szCs w:val="20"/>
                <w:vertAlign w:val="superscript"/>
                <w:lang w:eastAsia="en-AU"/>
              </w:rPr>
              <w:t>2</w:t>
            </w:r>
            <w:r w:rsidRPr="001210C7">
              <w:rPr>
                <w:rFonts w:ascii="Arial" w:eastAsia="Times New Roman" w:hAnsi="Arial" w:cs="Arial"/>
                <w:sz w:val="20"/>
                <w:szCs w:val="20"/>
                <w:lang w:eastAsia="en-AU"/>
              </w:rPr>
              <w:t>;</w:t>
            </w:r>
          </w:p>
          <w:p w:rsidR="001210C7" w:rsidRPr="001210C7" w:rsidRDefault="001210C7" w:rsidP="00020F61">
            <w:pPr>
              <w:numPr>
                <w:ilvl w:val="0"/>
                <w:numId w:val="57"/>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does not gain access from a separate driveway to that of the industrial use;</w:t>
            </w:r>
          </w:p>
          <w:p w:rsidR="001210C7" w:rsidRPr="001210C7" w:rsidRDefault="001210C7" w:rsidP="00020F61">
            <w:pPr>
              <w:numPr>
                <w:ilvl w:val="0"/>
                <w:numId w:val="57"/>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provides a minimum 16m</w:t>
            </w:r>
            <w:r w:rsidRPr="001210C7">
              <w:rPr>
                <w:rFonts w:ascii="Arial" w:eastAsia="Times New Roman" w:hAnsi="Arial" w:cs="Arial"/>
                <w:sz w:val="20"/>
                <w:szCs w:val="20"/>
                <w:vertAlign w:val="superscript"/>
                <w:lang w:eastAsia="en-AU"/>
              </w:rPr>
              <w:t>2</w:t>
            </w:r>
            <w:r w:rsidRPr="001210C7">
              <w:rPr>
                <w:rFonts w:ascii="Arial" w:eastAsia="Times New Roman" w:hAnsi="Arial" w:cs="Arial"/>
                <w:sz w:val="20"/>
                <w:szCs w:val="20"/>
                <w:lang w:eastAsia="en-AU"/>
              </w:rPr>
              <w:t> of private open space directly accessible from a habitable room;</w:t>
            </w:r>
          </w:p>
          <w:p w:rsidR="001210C7" w:rsidRPr="001210C7" w:rsidRDefault="001210C7" w:rsidP="00020F61">
            <w:pPr>
              <w:numPr>
                <w:ilvl w:val="0"/>
                <w:numId w:val="57"/>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provides car parking in accordance with Schedule 7 - Car parking.</w:t>
            </w:r>
          </w:p>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t>Sales office</w:t>
            </w:r>
            <w:r w:rsidRPr="001210C7">
              <w:rPr>
                <w:rFonts w:ascii="Arial" w:eastAsia="Times New Roman" w:hAnsi="Arial" w:cs="Arial"/>
                <w:sz w:val="20"/>
                <w:szCs w:val="20"/>
                <w:vertAlign w:val="superscript"/>
                <w:lang w:eastAsia="en-AU"/>
              </w:rPr>
              <w:t>(</w:t>
            </w:r>
            <w:hyperlink r:id="rId23" w:anchor="target-d412305e572161" w:tooltip="Sales office - The temporary use of premises for displaying a land parcel or buildings that can be built for sale or can be won as a prize.  The use may include a caravan or relocatable dwelling or structure." w:history="1">
              <w:r w:rsidRPr="001210C7">
                <w:rPr>
                  <w:rStyle w:val="Hyperlink"/>
                  <w:rFonts w:ascii="Arial" w:eastAsia="Times New Roman" w:hAnsi="Arial" w:cs="Arial"/>
                  <w:sz w:val="20"/>
                  <w:szCs w:val="20"/>
                  <w:vertAlign w:val="superscript"/>
                  <w:lang w:eastAsia="en-AU"/>
                </w:rPr>
                <w:t>72</w:t>
              </w:r>
            </w:hyperlink>
            <w:r w:rsidRPr="001210C7">
              <w:rPr>
                <w:rFonts w:ascii="Arial" w:eastAsia="Times New Roman" w:hAnsi="Arial" w:cs="Arial"/>
                <w:sz w:val="20"/>
                <w:szCs w:val="20"/>
                <w:vertAlign w:val="superscript"/>
                <w:lang w:eastAsia="en-AU"/>
              </w:rPr>
              <w:t>)</w:t>
            </w:r>
          </w:p>
        </w:tc>
        <w:tc>
          <w:tcPr>
            <w:tcW w:w="1812"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
                <w:bCs/>
                <w:sz w:val="20"/>
                <w:szCs w:val="20"/>
                <w:lang w:eastAsia="en-AU"/>
              </w:rPr>
              <w:t>PO79</w:t>
            </w:r>
          </w:p>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Sales office</w:t>
            </w:r>
            <w:r w:rsidRPr="001210C7">
              <w:rPr>
                <w:rFonts w:ascii="Arial" w:eastAsia="Times New Roman" w:hAnsi="Arial" w:cs="Arial"/>
                <w:bCs/>
                <w:sz w:val="20"/>
                <w:szCs w:val="20"/>
                <w:vertAlign w:val="superscript"/>
                <w:lang w:eastAsia="en-AU"/>
              </w:rPr>
              <w:t>(</w:t>
            </w:r>
            <w:hyperlink r:id="rId24" w:anchor="target-d412305e572161" w:tooltip="Sales office - The temporary use of premises for displaying a land parcel or buildings that can be built for sale or can be won as a prize.  The use may include a caravan or relocatable dwelling or structure." w:history="1">
              <w:r w:rsidRPr="001210C7">
                <w:rPr>
                  <w:rStyle w:val="Hyperlink"/>
                  <w:rFonts w:ascii="Arial" w:eastAsia="Times New Roman" w:hAnsi="Arial" w:cs="Arial"/>
                  <w:sz w:val="20"/>
                  <w:szCs w:val="20"/>
                  <w:vertAlign w:val="superscript"/>
                  <w:lang w:eastAsia="en-AU"/>
                </w:rPr>
                <w:t>72</w:t>
              </w:r>
            </w:hyperlink>
            <w:r w:rsidRPr="001210C7">
              <w:rPr>
                <w:rFonts w:ascii="Arial" w:eastAsia="Times New Roman" w:hAnsi="Arial" w:cs="Arial"/>
                <w:bCs/>
                <w:sz w:val="20"/>
                <w:szCs w:val="20"/>
                <w:vertAlign w:val="superscript"/>
                <w:lang w:eastAsia="en-AU"/>
              </w:rPr>
              <w:t>)</w:t>
            </w:r>
            <w:r w:rsidRPr="001210C7">
              <w:rPr>
                <w:rFonts w:ascii="Arial" w:eastAsia="Times New Roman" w:hAnsi="Arial" w:cs="Arial"/>
                <w:bCs/>
                <w:sz w:val="20"/>
                <w:szCs w:val="20"/>
                <w:lang w:eastAsia="en-AU"/>
              </w:rPr>
              <w:t> remain temporary in duration and demonstrates a relationship to  the land or buildings being displayed or sold.</w:t>
            </w:r>
          </w:p>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t>E79</w:t>
            </w:r>
          </w:p>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A Sales office</w:t>
            </w:r>
            <w:r w:rsidRPr="001210C7">
              <w:rPr>
                <w:rFonts w:ascii="Arial" w:eastAsia="Times New Roman" w:hAnsi="Arial" w:cs="Arial"/>
                <w:sz w:val="20"/>
                <w:szCs w:val="20"/>
                <w:vertAlign w:val="superscript"/>
                <w:lang w:eastAsia="en-AU"/>
              </w:rPr>
              <w:t>(</w:t>
            </w:r>
            <w:hyperlink r:id="rId25" w:anchor="target-d412305e572161" w:tooltip="Sales office - The temporary use of premises for displaying a land parcel or buildings that can be built for sale or can be won as a prize.  The use may include a caravan or relocatable dwelling or structure." w:history="1">
              <w:r w:rsidRPr="001210C7">
                <w:rPr>
                  <w:rStyle w:val="Hyperlink"/>
                  <w:rFonts w:ascii="Arial" w:eastAsia="Times New Roman" w:hAnsi="Arial" w:cs="Arial"/>
                  <w:sz w:val="20"/>
                  <w:szCs w:val="20"/>
                  <w:vertAlign w:val="superscript"/>
                  <w:lang w:eastAsia="en-AU"/>
                </w:rPr>
                <w:t>72</w:t>
              </w:r>
            </w:hyperlink>
            <w:r w:rsidRPr="001210C7">
              <w:rPr>
                <w:rFonts w:ascii="Arial" w:eastAsia="Times New Roman" w:hAnsi="Arial" w:cs="Arial"/>
                <w:sz w:val="20"/>
                <w:szCs w:val="20"/>
                <w:vertAlign w:val="superscript"/>
                <w:lang w:eastAsia="en-AU"/>
              </w:rPr>
              <w:t>)</w:t>
            </w:r>
            <w:r w:rsidRPr="001210C7">
              <w:rPr>
                <w:rFonts w:ascii="Arial" w:eastAsia="Times New Roman" w:hAnsi="Arial" w:cs="Arial"/>
                <w:sz w:val="20"/>
                <w:szCs w:val="20"/>
                <w:lang w:eastAsia="en-AU"/>
              </w:rPr>
              <w:t> is located on the site for no longer than 2 years.</w:t>
            </w:r>
          </w:p>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3763EC" w:rsidRPr="004A76DB" w:rsidTr="006147D7">
        <w:trPr>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3763EC" w:rsidRPr="004A76DB" w:rsidRDefault="003763EC" w:rsidP="004A76DB">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t>Major electricity infrastructure, Substation and Utility installation</w:t>
            </w:r>
          </w:p>
        </w:tc>
      </w:tr>
      <w:tr w:rsidR="001210C7" w:rsidRPr="004A76DB" w:rsidTr="006147D7">
        <w:trPr>
          <w:tblCellSpacing w:w="15" w:type="dxa"/>
        </w:trPr>
        <w:tc>
          <w:tcPr>
            <w:tcW w:w="4877" w:type="dxa"/>
            <w:vMerge w:val="restart"/>
            <w:tcBorders>
              <w:top w:val="outset" w:sz="6" w:space="0" w:color="auto"/>
              <w:left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
                <w:bCs/>
                <w:sz w:val="20"/>
                <w:szCs w:val="20"/>
                <w:lang w:eastAsia="en-AU"/>
              </w:rPr>
              <w:lastRenderedPageBreak/>
              <w:t>PO80</w:t>
            </w:r>
          </w:p>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The development does not have an adverse impact on the visual amenity of a locality and is:</w:t>
            </w:r>
          </w:p>
          <w:p w:rsidR="001210C7" w:rsidRPr="001210C7" w:rsidRDefault="001210C7" w:rsidP="00020F61">
            <w:pPr>
              <w:numPr>
                <w:ilvl w:val="0"/>
                <w:numId w:val="58"/>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high quality design and construction;</w:t>
            </w:r>
          </w:p>
          <w:p w:rsidR="001210C7" w:rsidRPr="001210C7" w:rsidRDefault="001210C7" w:rsidP="00020F61">
            <w:pPr>
              <w:numPr>
                <w:ilvl w:val="0"/>
                <w:numId w:val="58"/>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visually integrated with the surrounding area;</w:t>
            </w:r>
          </w:p>
          <w:p w:rsidR="001210C7" w:rsidRPr="001210C7" w:rsidRDefault="001210C7" w:rsidP="00020F61">
            <w:pPr>
              <w:numPr>
                <w:ilvl w:val="0"/>
                <w:numId w:val="58"/>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not visually dominant or intrusive;</w:t>
            </w:r>
          </w:p>
          <w:p w:rsidR="001210C7" w:rsidRPr="001210C7" w:rsidRDefault="001210C7" w:rsidP="00020F61">
            <w:pPr>
              <w:numPr>
                <w:ilvl w:val="0"/>
                <w:numId w:val="58"/>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located behind the main building line;</w:t>
            </w:r>
          </w:p>
          <w:p w:rsidR="001210C7" w:rsidRPr="001210C7" w:rsidRDefault="001210C7" w:rsidP="00020F61">
            <w:pPr>
              <w:numPr>
                <w:ilvl w:val="0"/>
                <w:numId w:val="58"/>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below the level of the predominant tree canopy or the level of the surrounding buildings and structures;</w:t>
            </w:r>
          </w:p>
          <w:p w:rsidR="001210C7" w:rsidRPr="001210C7" w:rsidRDefault="001210C7" w:rsidP="00020F61">
            <w:pPr>
              <w:numPr>
                <w:ilvl w:val="0"/>
                <w:numId w:val="58"/>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 xml:space="preserve">camouflaged </w:t>
            </w:r>
            <w:proofErr w:type="gramStart"/>
            <w:r w:rsidRPr="001210C7">
              <w:rPr>
                <w:rFonts w:ascii="Arial" w:eastAsia="Times New Roman" w:hAnsi="Arial" w:cs="Arial"/>
                <w:bCs/>
                <w:sz w:val="20"/>
                <w:szCs w:val="20"/>
                <w:lang w:eastAsia="en-AU"/>
              </w:rPr>
              <w:t>through the use of</w:t>
            </w:r>
            <w:proofErr w:type="gramEnd"/>
            <w:r w:rsidRPr="001210C7">
              <w:rPr>
                <w:rFonts w:ascii="Arial" w:eastAsia="Times New Roman" w:hAnsi="Arial" w:cs="Arial"/>
                <w:bCs/>
                <w:sz w:val="20"/>
                <w:szCs w:val="20"/>
                <w:lang w:eastAsia="en-AU"/>
              </w:rPr>
              <w:t xml:space="preserve"> colours and materials which blend into the landscape;</w:t>
            </w:r>
          </w:p>
          <w:p w:rsidR="001210C7" w:rsidRPr="001210C7" w:rsidRDefault="001210C7" w:rsidP="00020F61">
            <w:pPr>
              <w:numPr>
                <w:ilvl w:val="0"/>
                <w:numId w:val="58"/>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treated to eliminate glare and reflectivity;</w:t>
            </w:r>
          </w:p>
          <w:p w:rsidR="001210C7" w:rsidRPr="001210C7" w:rsidRDefault="001210C7" w:rsidP="00020F61">
            <w:pPr>
              <w:numPr>
                <w:ilvl w:val="0"/>
                <w:numId w:val="58"/>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landscaped;</w:t>
            </w:r>
          </w:p>
          <w:p w:rsidR="001210C7" w:rsidRPr="001210C7" w:rsidRDefault="001210C7" w:rsidP="00020F61">
            <w:pPr>
              <w:numPr>
                <w:ilvl w:val="0"/>
                <w:numId w:val="58"/>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otherwise consistent with the amenity and character of the zone and surrounding area.</w:t>
            </w:r>
          </w:p>
          <w:p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t>E80.1</w:t>
            </w:r>
          </w:p>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Development is designed to minimise surrounding land use conflicts by ensuring infrastructure, buildings, structures and other equipment:</w:t>
            </w:r>
          </w:p>
          <w:p w:rsidR="001210C7" w:rsidRPr="001210C7" w:rsidRDefault="001210C7" w:rsidP="00020F61">
            <w:pPr>
              <w:numPr>
                <w:ilvl w:val="0"/>
                <w:numId w:val="59"/>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are enclosed within buildings or structures;</w:t>
            </w:r>
          </w:p>
          <w:p w:rsidR="001210C7" w:rsidRPr="001210C7" w:rsidRDefault="001210C7" w:rsidP="00020F61">
            <w:pPr>
              <w:numPr>
                <w:ilvl w:val="0"/>
                <w:numId w:val="59"/>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are located behind the main building line;</w:t>
            </w:r>
          </w:p>
          <w:p w:rsidR="001210C7" w:rsidRPr="001210C7" w:rsidRDefault="001210C7" w:rsidP="00020F61">
            <w:pPr>
              <w:numPr>
                <w:ilvl w:val="0"/>
                <w:numId w:val="59"/>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have a similar height, bulk and scale to the surrounding fabric;</w:t>
            </w:r>
          </w:p>
          <w:p w:rsidR="001210C7" w:rsidRPr="001210C7" w:rsidRDefault="001210C7" w:rsidP="00020F61">
            <w:pPr>
              <w:numPr>
                <w:ilvl w:val="0"/>
                <w:numId w:val="59"/>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have horizontal and vertical articulation applied to all exterior walls.</w:t>
            </w:r>
          </w:p>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rsidTr="006147D7">
        <w:trPr>
          <w:tblCellSpacing w:w="15" w:type="dxa"/>
        </w:trPr>
        <w:tc>
          <w:tcPr>
            <w:tcW w:w="4877" w:type="dxa"/>
            <w:vMerge/>
            <w:tcBorders>
              <w:left w:val="outset" w:sz="6" w:space="0" w:color="auto"/>
              <w:bottom w:val="outset" w:sz="6" w:space="0" w:color="auto"/>
              <w:right w:val="outset" w:sz="6" w:space="0" w:color="auto"/>
            </w:tcBorders>
          </w:tcPr>
          <w:p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t>E80.2</w:t>
            </w:r>
          </w:p>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A minimum 3m wide strip of dense planting is provided around the outside of the fenced area, between the development and street frontage, side and rear boundaries.</w:t>
            </w:r>
          </w:p>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
                <w:bCs/>
                <w:sz w:val="20"/>
                <w:szCs w:val="20"/>
                <w:lang w:eastAsia="en-AU"/>
              </w:rPr>
              <w:t>PO81</w:t>
            </w:r>
          </w:p>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Infrastructure does not have an impact on pedestrian health and safety.</w:t>
            </w:r>
          </w:p>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t>E81</w:t>
            </w:r>
          </w:p>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Access control arrangements:</w:t>
            </w:r>
          </w:p>
          <w:p w:rsidR="001210C7" w:rsidRPr="001210C7" w:rsidRDefault="001210C7" w:rsidP="00020F61">
            <w:pPr>
              <w:numPr>
                <w:ilvl w:val="0"/>
                <w:numId w:val="60"/>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do not create dead-ends or dark alleyways adjacent to the infrastructure;</w:t>
            </w:r>
          </w:p>
          <w:p w:rsidR="001210C7" w:rsidRPr="001210C7" w:rsidRDefault="001210C7" w:rsidP="00020F61">
            <w:pPr>
              <w:numPr>
                <w:ilvl w:val="0"/>
                <w:numId w:val="60"/>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minimise the number and width of crossovers and entry points;</w:t>
            </w:r>
          </w:p>
          <w:p w:rsidR="001210C7" w:rsidRPr="001210C7" w:rsidRDefault="001210C7" w:rsidP="00020F61">
            <w:pPr>
              <w:numPr>
                <w:ilvl w:val="0"/>
                <w:numId w:val="60"/>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provide safe vehicular access to the site;</w:t>
            </w:r>
          </w:p>
          <w:p w:rsidR="001210C7" w:rsidRPr="001210C7" w:rsidRDefault="001210C7" w:rsidP="00020F61">
            <w:pPr>
              <w:numPr>
                <w:ilvl w:val="0"/>
                <w:numId w:val="60"/>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do not utilise barbed wire or razor wire.</w:t>
            </w:r>
          </w:p>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
                <w:bCs/>
                <w:sz w:val="20"/>
                <w:szCs w:val="20"/>
                <w:lang w:eastAsia="en-AU"/>
              </w:rPr>
              <w:t>PO82</w:t>
            </w:r>
          </w:p>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 xml:space="preserve">All activities associated with the development occur within an environment incorporating </w:t>
            </w:r>
            <w:proofErr w:type="gramStart"/>
            <w:r w:rsidRPr="001210C7">
              <w:rPr>
                <w:rFonts w:ascii="Arial" w:eastAsia="Times New Roman" w:hAnsi="Arial" w:cs="Arial"/>
                <w:bCs/>
                <w:sz w:val="20"/>
                <w:szCs w:val="20"/>
                <w:lang w:eastAsia="en-AU"/>
              </w:rPr>
              <w:t>sufficient</w:t>
            </w:r>
            <w:proofErr w:type="gramEnd"/>
            <w:r w:rsidRPr="001210C7">
              <w:rPr>
                <w:rFonts w:ascii="Arial" w:eastAsia="Times New Roman" w:hAnsi="Arial" w:cs="Arial"/>
                <w:bCs/>
                <w:sz w:val="20"/>
                <w:szCs w:val="20"/>
                <w:lang w:eastAsia="en-AU"/>
              </w:rPr>
              <w:t xml:space="preserve"> controls to ensure the facility:</w:t>
            </w:r>
          </w:p>
          <w:p w:rsidR="001210C7" w:rsidRPr="001210C7" w:rsidRDefault="001210C7" w:rsidP="00020F61">
            <w:pPr>
              <w:numPr>
                <w:ilvl w:val="0"/>
                <w:numId w:val="61"/>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generates no audible sound at the site boundaries where in a residential setting; or</w:t>
            </w:r>
          </w:p>
          <w:p w:rsidR="001210C7" w:rsidRPr="001210C7" w:rsidRDefault="001210C7" w:rsidP="00020F61">
            <w:pPr>
              <w:numPr>
                <w:ilvl w:val="0"/>
                <w:numId w:val="61"/>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lastRenderedPageBreak/>
              <w:t>meet the objectives as set out in the Environmental Protection (Noise) Policy 2008.</w:t>
            </w:r>
          </w:p>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lastRenderedPageBreak/>
              <w:t>E82</w:t>
            </w:r>
          </w:p>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 xml:space="preserve">All equipment which produces audible or non-audible sound is housed within a fully enclosed building incorporating sound control measures </w:t>
            </w:r>
            <w:proofErr w:type="gramStart"/>
            <w:r w:rsidRPr="001210C7">
              <w:rPr>
                <w:rFonts w:ascii="Arial" w:eastAsia="Times New Roman" w:hAnsi="Arial" w:cs="Arial"/>
                <w:sz w:val="20"/>
                <w:szCs w:val="20"/>
                <w:lang w:eastAsia="en-AU"/>
              </w:rPr>
              <w:t>sufficient</w:t>
            </w:r>
            <w:proofErr w:type="gramEnd"/>
            <w:r w:rsidRPr="001210C7">
              <w:rPr>
                <w:rFonts w:ascii="Arial" w:eastAsia="Times New Roman" w:hAnsi="Arial" w:cs="Arial"/>
                <w:sz w:val="20"/>
                <w:szCs w:val="20"/>
                <w:lang w:eastAsia="en-AU"/>
              </w:rPr>
              <w:t xml:space="preserve"> to ensure noise emissions meet the objectives as set out in the Environmental Protection (Noise) Policy 2008.</w:t>
            </w:r>
          </w:p>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3763EC" w:rsidRPr="004A76DB" w:rsidTr="006147D7">
        <w:trPr>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3763EC" w:rsidRPr="001210C7" w:rsidRDefault="003763EC"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t>Telecommunications facility</w:t>
            </w:r>
            <w:r w:rsidRPr="001210C7">
              <w:rPr>
                <w:rFonts w:ascii="Arial" w:eastAsia="Times New Roman" w:hAnsi="Arial" w:cs="Arial"/>
                <w:sz w:val="20"/>
                <w:szCs w:val="20"/>
                <w:vertAlign w:val="superscript"/>
                <w:lang w:eastAsia="en-AU"/>
              </w:rPr>
              <w:t>(</w:t>
            </w:r>
            <w:hyperlink r:id="rId26" w:anchor="target-d412305e572444" w:tooltip="Telecommunications facility - Premises used for systems that carry communications and signals by means of radio, including guided or unguided electromagnetic energy, whether such facility is manned or remotely controlled." w:history="1">
              <w:r w:rsidRPr="001210C7">
                <w:rPr>
                  <w:rStyle w:val="Hyperlink"/>
                  <w:rFonts w:ascii="Arial" w:eastAsia="Times New Roman" w:hAnsi="Arial" w:cs="Arial"/>
                  <w:sz w:val="20"/>
                  <w:szCs w:val="20"/>
                  <w:vertAlign w:val="superscript"/>
                  <w:lang w:eastAsia="en-AU"/>
                </w:rPr>
                <w:t>81</w:t>
              </w:r>
            </w:hyperlink>
            <w:r w:rsidRPr="001210C7">
              <w:rPr>
                <w:rFonts w:ascii="Arial" w:eastAsia="Times New Roman" w:hAnsi="Arial" w:cs="Arial"/>
                <w:sz w:val="20"/>
                <w:szCs w:val="20"/>
                <w:vertAlign w:val="superscript"/>
                <w:lang w:eastAsia="en-AU"/>
              </w:rPr>
              <w:t>)</w:t>
            </w:r>
          </w:p>
          <w:tbl>
            <w:tblPr>
              <w:tblW w:w="1514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47"/>
            </w:tblGrid>
            <w:tr w:rsidR="003763EC" w:rsidRPr="001210C7" w:rsidTr="003763EC">
              <w:trPr>
                <w:trHeight w:val="222"/>
                <w:tblCellSpacing w:w="15" w:type="dxa"/>
              </w:trPr>
              <w:tc>
                <w:tcPr>
                  <w:tcW w:w="15087"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vAlign w:val="center"/>
                  <w:hideMark/>
                </w:tcPr>
                <w:p w:rsidR="003763EC" w:rsidRDefault="003763EC"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Editor's note - In accordance with the Federal legislation Telecommunications facilities </w:t>
                  </w:r>
                  <w:r w:rsidRPr="001210C7">
                    <w:rPr>
                      <w:rFonts w:ascii="Arial" w:eastAsia="Times New Roman" w:hAnsi="Arial" w:cs="Arial"/>
                      <w:sz w:val="20"/>
                      <w:szCs w:val="20"/>
                      <w:vertAlign w:val="superscript"/>
                      <w:lang w:eastAsia="en-AU"/>
                    </w:rPr>
                    <w:t>(</w:t>
                  </w:r>
                  <w:hyperlink r:id="rId27" w:anchor="target-d412305e572444" w:tooltip="Telecommunications facility - Premises used for systems that carry communications and signals by means of radio, including guided or unguided electromagnetic energy, whether such facility is manned or remotely controlled." w:history="1">
                    <w:r w:rsidRPr="001210C7">
                      <w:rPr>
                        <w:rStyle w:val="Hyperlink"/>
                        <w:rFonts w:ascii="Arial" w:eastAsia="Times New Roman" w:hAnsi="Arial" w:cs="Arial"/>
                        <w:sz w:val="20"/>
                        <w:szCs w:val="20"/>
                        <w:vertAlign w:val="superscript"/>
                        <w:lang w:eastAsia="en-AU"/>
                      </w:rPr>
                      <w:t>81</w:t>
                    </w:r>
                  </w:hyperlink>
                  <w:r w:rsidRPr="001210C7">
                    <w:rPr>
                      <w:rFonts w:ascii="Arial" w:eastAsia="Times New Roman" w:hAnsi="Arial" w:cs="Arial"/>
                      <w:sz w:val="20"/>
                      <w:szCs w:val="20"/>
                      <w:vertAlign w:val="superscript"/>
                      <w:lang w:eastAsia="en-AU"/>
                    </w:rPr>
                    <w:t>)</w:t>
                  </w:r>
                  <w:r w:rsidRPr="001210C7">
                    <w:rPr>
                      <w:rFonts w:ascii="Arial" w:eastAsia="Times New Roman" w:hAnsi="Arial" w:cs="Arial"/>
                      <w:sz w:val="20"/>
                      <w:szCs w:val="20"/>
                      <w:lang w:eastAsia="en-AU"/>
                    </w:rPr>
                    <w:t>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w:t>
                  </w:r>
                </w:p>
                <w:p w:rsidR="003763EC" w:rsidRPr="001210C7" w:rsidRDefault="003763EC" w:rsidP="001210C7">
                  <w:pPr>
                    <w:spacing w:before="100" w:beforeAutospacing="1" w:after="100" w:afterAutospacing="1" w:line="240" w:lineRule="auto"/>
                    <w:ind w:left="150" w:right="150"/>
                    <w:rPr>
                      <w:rFonts w:ascii="Arial" w:eastAsia="Times New Roman" w:hAnsi="Arial" w:cs="Arial"/>
                      <w:sz w:val="20"/>
                      <w:szCs w:val="20"/>
                      <w:lang w:eastAsia="en-AU"/>
                    </w:rPr>
                  </w:pPr>
                </w:p>
              </w:tc>
            </w:tr>
          </w:tbl>
          <w:p w:rsidR="003763EC" w:rsidRPr="004A76DB" w:rsidRDefault="003763EC"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rsidTr="006147D7">
        <w:trPr>
          <w:tblCellSpacing w:w="15" w:type="dxa"/>
        </w:trPr>
        <w:tc>
          <w:tcPr>
            <w:tcW w:w="4877" w:type="dxa"/>
            <w:vMerge w:val="restart"/>
            <w:tcBorders>
              <w:top w:val="outset" w:sz="6" w:space="0" w:color="auto"/>
              <w:left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
                <w:bCs/>
                <w:sz w:val="20"/>
                <w:szCs w:val="20"/>
                <w:lang w:eastAsia="en-AU"/>
              </w:rPr>
              <w:t>PO83</w:t>
            </w:r>
          </w:p>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Telecommunications facilities</w:t>
            </w:r>
            <w:r w:rsidRPr="001210C7">
              <w:rPr>
                <w:rFonts w:ascii="Arial" w:eastAsia="Times New Roman" w:hAnsi="Arial" w:cs="Arial"/>
                <w:bCs/>
                <w:sz w:val="20"/>
                <w:szCs w:val="20"/>
                <w:vertAlign w:val="superscript"/>
                <w:lang w:eastAsia="en-AU"/>
              </w:rPr>
              <w:t>(</w:t>
            </w:r>
            <w:hyperlink r:id="rId28" w:anchor="target-d412305e572444" w:tooltip="Telecommunications facility - Premises used for systems that carry communications and signals by means of radio, including guided or unguided electromagnetic energy, whether such facility is manned or remotely controlled." w:history="1">
              <w:r w:rsidRPr="001210C7">
                <w:rPr>
                  <w:rStyle w:val="Hyperlink"/>
                  <w:rFonts w:ascii="Arial" w:eastAsia="Times New Roman" w:hAnsi="Arial" w:cs="Arial"/>
                  <w:sz w:val="20"/>
                  <w:szCs w:val="20"/>
                  <w:vertAlign w:val="superscript"/>
                  <w:lang w:eastAsia="en-AU"/>
                </w:rPr>
                <w:t>81</w:t>
              </w:r>
            </w:hyperlink>
            <w:r w:rsidRPr="001210C7">
              <w:rPr>
                <w:rFonts w:ascii="Arial" w:eastAsia="Times New Roman" w:hAnsi="Arial" w:cs="Arial"/>
                <w:bCs/>
                <w:sz w:val="20"/>
                <w:szCs w:val="20"/>
                <w:vertAlign w:val="superscript"/>
                <w:lang w:eastAsia="en-AU"/>
              </w:rPr>
              <w:t>)</w:t>
            </w:r>
            <w:r w:rsidRPr="001210C7">
              <w:rPr>
                <w:rFonts w:ascii="Arial" w:eastAsia="Times New Roman" w:hAnsi="Arial" w:cs="Arial"/>
                <w:bCs/>
                <w:sz w:val="20"/>
                <w:szCs w:val="20"/>
                <w:lang w:eastAsia="en-AU"/>
              </w:rPr>
              <w:t> are co-located with existing telecommunications facilities</w:t>
            </w:r>
            <w:r w:rsidRPr="001210C7">
              <w:rPr>
                <w:rFonts w:ascii="Arial" w:eastAsia="Times New Roman" w:hAnsi="Arial" w:cs="Arial"/>
                <w:bCs/>
                <w:sz w:val="20"/>
                <w:szCs w:val="20"/>
                <w:vertAlign w:val="superscript"/>
                <w:lang w:eastAsia="en-AU"/>
              </w:rPr>
              <w:t>(</w:t>
            </w:r>
            <w:hyperlink r:id="rId29" w:anchor="target-d412305e572444" w:tooltip="Telecommunications facility - Premises used for systems that carry communications and signals by means of radio, including guided or unguided electromagnetic energy, whether such facility is manned or remotely controlled." w:history="1">
              <w:r w:rsidRPr="001210C7">
                <w:rPr>
                  <w:rStyle w:val="Hyperlink"/>
                  <w:rFonts w:ascii="Arial" w:eastAsia="Times New Roman" w:hAnsi="Arial" w:cs="Arial"/>
                  <w:sz w:val="20"/>
                  <w:szCs w:val="20"/>
                  <w:vertAlign w:val="superscript"/>
                  <w:lang w:eastAsia="en-AU"/>
                </w:rPr>
                <w:t>81</w:t>
              </w:r>
            </w:hyperlink>
            <w:r w:rsidRPr="001210C7">
              <w:rPr>
                <w:rFonts w:ascii="Arial" w:eastAsia="Times New Roman" w:hAnsi="Arial" w:cs="Arial"/>
                <w:bCs/>
                <w:sz w:val="20"/>
                <w:szCs w:val="20"/>
                <w:vertAlign w:val="superscript"/>
                <w:lang w:eastAsia="en-AU"/>
              </w:rPr>
              <w:t>)</w:t>
            </w:r>
            <w:r w:rsidRPr="001210C7">
              <w:rPr>
                <w:rFonts w:ascii="Arial" w:eastAsia="Times New Roman" w:hAnsi="Arial" w:cs="Arial"/>
                <w:bCs/>
                <w:sz w:val="20"/>
                <w:szCs w:val="20"/>
                <w:lang w:eastAsia="en-AU"/>
              </w:rPr>
              <w:t>, Utility installation</w:t>
            </w:r>
            <w:r w:rsidRPr="001210C7">
              <w:rPr>
                <w:rFonts w:ascii="Arial" w:eastAsia="Times New Roman" w:hAnsi="Arial" w:cs="Arial"/>
                <w:bCs/>
                <w:sz w:val="20"/>
                <w:szCs w:val="20"/>
                <w:vertAlign w:val="superscript"/>
                <w:lang w:eastAsia="en-AU"/>
              </w:rPr>
              <w:t>(</w:t>
            </w:r>
            <w:hyperlink r:id="rId30" w:anchor="target-d412305e572573" w:tooltip="Utility installation - Premises used to provide the public with the following services:" w:history="1">
              <w:r w:rsidRPr="001210C7">
                <w:rPr>
                  <w:rStyle w:val="Hyperlink"/>
                  <w:rFonts w:ascii="Arial" w:eastAsia="Times New Roman" w:hAnsi="Arial" w:cs="Arial"/>
                  <w:sz w:val="20"/>
                  <w:szCs w:val="20"/>
                  <w:vertAlign w:val="superscript"/>
                  <w:lang w:eastAsia="en-AU"/>
                </w:rPr>
                <w:t>86</w:t>
              </w:r>
            </w:hyperlink>
            <w:r w:rsidRPr="001210C7">
              <w:rPr>
                <w:rFonts w:ascii="Arial" w:eastAsia="Times New Roman" w:hAnsi="Arial" w:cs="Arial"/>
                <w:bCs/>
                <w:sz w:val="20"/>
                <w:szCs w:val="20"/>
                <w:vertAlign w:val="superscript"/>
                <w:lang w:eastAsia="en-AU"/>
              </w:rPr>
              <w:t>)</w:t>
            </w:r>
            <w:r w:rsidRPr="001210C7">
              <w:rPr>
                <w:rFonts w:ascii="Arial" w:eastAsia="Times New Roman" w:hAnsi="Arial" w:cs="Arial"/>
                <w:bCs/>
                <w:sz w:val="20"/>
                <w:szCs w:val="20"/>
                <w:lang w:eastAsia="en-AU"/>
              </w:rPr>
              <w:t>, Major electricity infrastructure</w:t>
            </w:r>
            <w:r w:rsidRPr="001210C7">
              <w:rPr>
                <w:rFonts w:ascii="Arial" w:eastAsia="Times New Roman" w:hAnsi="Arial" w:cs="Arial"/>
                <w:bCs/>
                <w:sz w:val="20"/>
                <w:szCs w:val="20"/>
                <w:vertAlign w:val="superscript"/>
                <w:lang w:eastAsia="en-AU"/>
              </w:rPr>
              <w:t>(</w:t>
            </w:r>
            <w:hyperlink r:id="rId31" w:anchor="target-d412305e571374" w:tooltip="Major electricity infrastructure - All aspects of development for either the transmission grid or electricity supply networks as defined under the Electricity Act 1994.  The use may include ancillary telecommunication facilities." w:history="1">
              <w:r w:rsidRPr="001210C7">
                <w:rPr>
                  <w:rStyle w:val="Hyperlink"/>
                  <w:rFonts w:ascii="Arial" w:eastAsia="Times New Roman" w:hAnsi="Arial" w:cs="Arial"/>
                  <w:sz w:val="20"/>
                  <w:szCs w:val="20"/>
                  <w:vertAlign w:val="superscript"/>
                  <w:lang w:eastAsia="en-AU"/>
                </w:rPr>
                <w:t>43</w:t>
              </w:r>
            </w:hyperlink>
            <w:r w:rsidRPr="001210C7">
              <w:rPr>
                <w:rFonts w:ascii="Arial" w:eastAsia="Times New Roman" w:hAnsi="Arial" w:cs="Arial"/>
                <w:bCs/>
                <w:sz w:val="20"/>
                <w:szCs w:val="20"/>
                <w:vertAlign w:val="superscript"/>
                <w:lang w:eastAsia="en-AU"/>
              </w:rPr>
              <w:t>)</w:t>
            </w:r>
            <w:r w:rsidRPr="001210C7">
              <w:rPr>
                <w:rFonts w:ascii="Arial" w:eastAsia="Times New Roman" w:hAnsi="Arial" w:cs="Arial"/>
                <w:bCs/>
                <w:sz w:val="20"/>
                <w:szCs w:val="20"/>
                <w:lang w:eastAsia="en-AU"/>
              </w:rPr>
              <w:t> or Substation</w:t>
            </w:r>
            <w:r w:rsidRPr="001210C7">
              <w:rPr>
                <w:rFonts w:ascii="Arial" w:eastAsia="Times New Roman" w:hAnsi="Arial" w:cs="Arial"/>
                <w:bCs/>
                <w:sz w:val="20"/>
                <w:szCs w:val="20"/>
                <w:vertAlign w:val="superscript"/>
                <w:lang w:eastAsia="en-AU"/>
              </w:rPr>
              <w:t>(</w:t>
            </w:r>
            <w:hyperlink r:id="rId32" w:anchor="target-d412305e572400" w:tooltip="Substation - Premises forming part of a transmission grid or supply network under the Electricity Act 1994, and used for:" w:history="1">
              <w:r w:rsidRPr="001210C7">
                <w:rPr>
                  <w:rStyle w:val="Hyperlink"/>
                  <w:rFonts w:ascii="Arial" w:eastAsia="Times New Roman" w:hAnsi="Arial" w:cs="Arial"/>
                  <w:sz w:val="20"/>
                  <w:szCs w:val="20"/>
                  <w:vertAlign w:val="superscript"/>
                  <w:lang w:eastAsia="en-AU"/>
                </w:rPr>
                <w:t>80</w:t>
              </w:r>
            </w:hyperlink>
            <w:r w:rsidRPr="001210C7">
              <w:rPr>
                <w:rFonts w:ascii="Arial" w:eastAsia="Times New Roman" w:hAnsi="Arial" w:cs="Arial"/>
                <w:bCs/>
                <w:sz w:val="20"/>
                <w:szCs w:val="20"/>
                <w:vertAlign w:val="superscript"/>
                <w:lang w:eastAsia="en-AU"/>
              </w:rPr>
              <w:t>)</w:t>
            </w:r>
            <w:r w:rsidRPr="001210C7">
              <w:rPr>
                <w:rFonts w:ascii="Arial" w:eastAsia="Times New Roman" w:hAnsi="Arial" w:cs="Arial"/>
                <w:bCs/>
                <w:sz w:val="20"/>
                <w:szCs w:val="20"/>
                <w:lang w:eastAsia="en-AU"/>
              </w:rPr>
              <w:t> if there is already a facility in the same coverage area.</w:t>
            </w:r>
          </w:p>
          <w:p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t>E83.1</w:t>
            </w:r>
          </w:p>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New telecommunication facilities</w:t>
            </w:r>
            <w:r w:rsidRPr="001210C7">
              <w:rPr>
                <w:rFonts w:ascii="Arial" w:eastAsia="Times New Roman" w:hAnsi="Arial" w:cs="Arial"/>
                <w:sz w:val="20"/>
                <w:szCs w:val="20"/>
                <w:vertAlign w:val="superscript"/>
                <w:lang w:eastAsia="en-AU"/>
              </w:rPr>
              <w:t>(</w:t>
            </w:r>
            <w:hyperlink r:id="rId33" w:anchor="target-d412305e572444" w:tooltip="Telecommunications facility - Premises used for systems that carry communications and signals by means of radio, including guided or unguided electromagnetic energy, whether such facility is manned or remotely controlled." w:history="1">
              <w:r w:rsidRPr="001210C7">
                <w:rPr>
                  <w:rStyle w:val="Hyperlink"/>
                  <w:rFonts w:ascii="Arial" w:eastAsia="Times New Roman" w:hAnsi="Arial" w:cs="Arial"/>
                  <w:sz w:val="20"/>
                  <w:szCs w:val="20"/>
                  <w:vertAlign w:val="superscript"/>
                  <w:lang w:eastAsia="en-AU"/>
                </w:rPr>
                <w:t>81</w:t>
              </w:r>
            </w:hyperlink>
            <w:r w:rsidRPr="001210C7">
              <w:rPr>
                <w:rFonts w:ascii="Arial" w:eastAsia="Times New Roman" w:hAnsi="Arial" w:cs="Arial"/>
                <w:sz w:val="20"/>
                <w:szCs w:val="20"/>
                <w:vertAlign w:val="superscript"/>
                <w:lang w:eastAsia="en-AU"/>
              </w:rPr>
              <w:t>)</w:t>
            </w:r>
            <w:r w:rsidRPr="001210C7">
              <w:rPr>
                <w:rFonts w:ascii="Arial" w:eastAsia="Times New Roman" w:hAnsi="Arial" w:cs="Arial"/>
                <w:sz w:val="20"/>
                <w:szCs w:val="20"/>
                <w:lang w:eastAsia="en-AU"/>
              </w:rPr>
              <w:t> are co-located on existing towers with new equipment shelter and associated structures positioned adjacent to the existing shelters and structures.</w:t>
            </w:r>
          </w:p>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rsidTr="006147D7">
        <w:trPr>
          <w:tblCellSpacing w:w="15" w:type="dxa"/>
        </w:trPr>
        <w:tc>
          <w:tcPr>
            <w:tcW w:w="4877" w:type="dxa"/>
            <w:vMerge/>
            <w:tcBorders>
              <w:left w:val="outset" w:sz="6" w:space="0" w:color="auto"/>
              <w:bottom w:val="outset" w:sz="6" w:space="0" w:color="auto"/>
              <w:right w:val="outset" w:sz="6" w:space="0" w:color="auto"/>
            </w:tcBorders>
          </w:tcPr>
          <w:p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t>E83.2</w:t>
            </w:r>
          </w:p>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If not co-located with an existing facility, all co-location opportunities have been investigated and fully exhausted within a 2km radius of the site.</w:t>
            </w:r>
          </w:p>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
                <w:bCs/>
                <w:sz w:val="20"/>
                <w:szCs w:val="20"/>
                <w:lang w:eastAsia="en-AU"/>
              </w:rPr>
              <w:t>PO84</w:t>
            </w:r>
          </w:p>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A new Telecommunications facility</w:t>
            </w:r>
            <w:r w:rsidRPr="001210C7">
              <w:rPr>
                <w:rFonts w:ascii="Arial" w:eastAsia="Times New Roman" w:hAnsi="Arial" w:cs="Arial"/>
                <w:bCs/>
                <w:sz w:val="20"/>
                <w:szCs w:val="20"/>
                <w:vertAlign w:val="superscript"/>
                <w:lang w:eastAsia="en-AU"/>
              </w:rPr>
              <w:t>(</w:t>
            </w:r>
            <w:hyperlink r:id="rId34" w:anchor="target-d412305e572444" w:tooltip="Telecommunications facility - Premises used for systems that carry communications and signals by means of radio, including guided or unguided electromagnetic energy, whether such facility is manned or remotely controlled." w:history="1">
              <w:r w:rsidRPr="001210C7">
                <w:rPr>
                  <w:rStyle w:val="Hyperlink"/>
                  <w:rFonts w:ascii="Arial" w:eastAsia="Times New Roman" w:hAnsi="Arial" w:cs="Arial"/>
                  <w:sz w:val="20"/>
                  <w:szCs w:val="20"/>
                  <w:vertAlign w:val="superscript"/>
                  <w:lang w:eastAsia="en-AU"/>
                </w:rPr>
                <w:t>81</w:t>
              </w:r>
            </w:hyperlink>
            <w:r w:rsidRPr="001210C7">
              <w:rPr>
                <w:rFonts w:ascii="Arial" w:eastAsia="Times New Roman" w:hAnsi="Arial" w:cs="Arial"/>
                <w:bCs/>
                <w:sz w:val="20"/>
                <w:szCs w:val="20"/>
                <w:vertAlign w:val="superscript"/>
                <w:lang w:eastAsia="en-AU"/>
              </w:rPr>
              <w:t>)</w:t>
            </w:r>
            <w:r w:rsidRPr="001210C7">
              <w:rPr>
                <w:rFonts w:ascii="Arial" w:eastAsia="Times New Roman" w:hAnsi="Arial" w:cs="Arial"/>
                <w:bCs/>
                <w:sz w:val="20"/>
                <w:szCs w:val="20"/>
                <w:lang w:eastAsia="en-AU"/>
              </w:rPr>
              <w:t> is designed and constructed to ensure co-masting or co-siting with other carriers both on the tower or pole and at ground level is possible in the future.</w:t>
            </w:r>
          </w:p>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t>E84</w:t>
            </w:r>
          </w:p>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A minimum area of 45m</w:t>
            </w:r>
            <w:r w:rsidRPr="001210C7">
              <w:rPr>
                <w:rFonts w:ascii="Arial" w:eastAsia="Times New Roman" w:hAnsi="Arial" w:cs="Arial"/>
                <w:sz w:val="20"/>
                <w:szCs w:val="20"/>
                <w:vertAlign w:val="superscript"/>
                <w:lang w:eastAsia="en-AU"/>
              </w:rPr>
              <w:t>2</w:t>
            </w:r>
            <w:r w:rsidRPr="001210C7">
              <w:rPr>
                <w:rFonts w:ascii="Arial" w:eastAsia="Times New Roman" w:hAnsi="Arial" w:cs="Arial"/>
                <w:sz w:val="20"/>
                <w:szCs w:val="20"/>
                <w:lang w:eastAsia="en-AU"/>
              </w:rPr>
              <w:t> is available to allow for additional equipment shelters and associated structures for the purpose of co-locating on the proposed facility.</w:t>
            </w:r>
          </w:p>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
                <w:bCs/>
                <w:sz w:val="20"/>
                <w:szCs w:val="20"/>
                <w:lang w:eastAsia="en-AU"/>
              </w:rPr>
              <w:t>PO85</w:t>
            </w:r>
          </w:p>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lastRenderedPageBreak/>
              <w:t>Telecommunications facilities</w:t>
            </w:r>
            <w:r w:rsidRPr="001210C7">
              <w:rPr>
                <w:rFonts w:ascii="Arial" w:eastAsia="Times New Roman" w:hAnsi="Arial" w:cs="Arial"/>
                <w:bCs/>
                <w:sz w:val="20"/>
                <w:szCs w:val="20"/>
                <w:vertAlign w:val="superscript"/>
                <w:lang w:eastAsia="en-AU"/>
              </w:rPr>
              <w:t>(</w:t>
            </w:r>
            <w:hyperlink r:id="rId35" w:anchor="target-d412305e572444" w:tooltip="Telecommunications facility - Premises used for systems that carry communications and signals by means of radio, including guided or unguided electromagnetic energy, whether such facility is manned or remotely controlled." w:history="1">
              <w:r w:rsidRPr="001210C7">
                <w:rPr>
                  <w:rStyle w:val="Hyperlink"/>
                  <w:rFonts w:ascii="Arial" w:eastAsia="Times New Roman" w:hAnsi="Arial" w:cs="Arial"/>
                  <w:sz w:val="20"/>
                  <w:szCs w:val="20"/>
                  <w:vertAlign w:val="superscript"/>
                  <w:lang w:eastAsia="en-AU"/>
                </w:rPr>
                <w:t>81</w:t>
              </w:r>
            </w:hyperlink>
            <w:r w:rsidRPr="001210C7">
              <w:rPr>
                <w:rFonts w:ascii="Arial" w:eastAsia="Times New Roman" w:hAnsi="Arial" w:cs="Arial"/>
                <w:bCs/>
                <w:sz w:val="20"/>
                <w:szCs w:val="20"/>
                <w:vertAlign w:val="superscript"/>
                <w:lang w:eastAsia="en-AU"/>
              </w:rPr>
              <w:t>)</w:t>
            </w:r>
            <w:r w:rsidRPr="001210C7">
              <w:rPr>
                <w:rFonts w:ascii="Arial" w:eastAsia="Times New Roman" w:hAnsi="Arial" w:cs="Arial"/>
                <w:bCs/>
                <w:sz w:val="20"/>
                <w:szCs w:val="20"/>
                <w:lang w:eastAsia="en-AU"/>
              </w:rPr>
              <w:t> do not conflict with lawful existing land uses both on and adjoining the site.</w:t>
            </w:r>
          </w:p>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lastRenderedPageBreak/>
              <w:t>E85</w:t>
            </w:r>
          </w:p>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 xml:space="preserve">The development results in no net reduction in the minimum quantity and standard of landscaping, private or communal open space or car parking spaces required under the </w:t>
            </w:r>
            <w:r w:rsidRPr="001210C7">
              <w:rPr>
                <w:rFonts w:ascii="Arial" w:eastAsia="Times New Roman" w:hAnsi="Arial" w:cs="Arial"/>
                <w:sz w:val="20"/>
                <w:szCs w:val="20"/>
                <w:lang w:eastAsia="en-AU"/>
              </w:rPr>
              <w:lastRenderedPageBreak/>
              <w:t>planning scheme or under an existing development approval.</w:t>
            </w:r>
          </w:p>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AB2582" w:rsidRPr="004A76DB" w:rsidTr="006147D7">
        <w:trPr>
          <w:tblCellSpacing w:w="15" w:type="dxa"/>
        </w:trPr>
        <w:tc>
          <w:tcPr>
            <w:tcW w:w="4877" w:type="dxa"/>
            <w:vMerge w:val="restart"/>
            <w:tcBorders>
              <w:top w:val="outset" w:sz="6" w:space="0" w:color="auto"/>
              <w:left w:val="outset" w:sz="6" w:space="0" w:color="auto"/>
              <w:right w:val="outset" w:sz="6" w:space="0" w:color="auto"/>
            </w:tcBorders>
          </w:tcPr>
          <w:p w:rsidR="00AB2582" w:rsidRPr="00AB2582" w:rsidRDefault="00AB2582" w:rsidP="00AB2582">
            <w:pPr>
              <w:spacing w:before="100" w:beforeAutospacing="1" w:after="100" w:afterAutospacing="1" w:line="240" w:lineRule="auto"/>
              <w:ind w:left="150" w:right="150"/>
              <w:rPr>
                <w:rFonts w:ascii="Arial" w:eastAsia="Times New Roman" w:hAnsi="Arial" w:cs="Arial"/>
                <w:bCs/>
                <w:sz w:val="20"/>
                <w:szCs w:val="20"/>
                <w:lang w:eastAsia="en-AU"/>
              </w:rPr>
            </w:pPr>
            <w:r w:rsidRPr="00AB2582">
              <w:rPr>
                <w:rFonts w:ascii="Arial" w:eastAsia="Times New Roman" w:hAnsi="Arial" w:cs="Arial"/>
                <w:b/>
                <w:bCs/>
                <w:sz w:val="20"/>
                <w:szCs w:val="20"/>
                <w:lang w:eastAsia="en-AU"/>
              </w:rPr>
              <w:t>PO86</w:t>
            </w:r>
          </w:p>
          <w:p w:rsidR="00AB2582" w:rsidRPr="00AB2582" w:rsidRDefault="00AB2582" w:rsidP="00AB2582">
            <w:pPr>
              <w:spacing w:before="100" w:beforeAutospacing="1" w:after="100" w:afterAutospacing="1" w:line="240" w:lineRule="auto"/>
              <w:ind w:left="150"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The Telecommunications facility</w:t>
            </w:r>
            <w:r w:rsidRPr="00AB2582">
              <w:rPr>
                <w:rFonts w:ascii="Arial" w:eastAsia="Times New Roman" w:hAnsi="Arial" w:cs="Arial"/>
                <w:bCs/>
                <w:sz w:val="20"/>
                <w:szCs w:val="20"/>
                <w:vertAlign w:val="superscript"/>
                <w:lang w:eastAsia="en-AU"/>
              </w:rPr>
              <w:t>(</w:t>
            </w:r>
            <w:hyperlink r:id="rId36" w:anchor="target-d412305e572444" w:tooltip="Telecommunications facility - Premises used for systems that carry communications and signals by means of radio, including guided or unguided electromagnetic energy, whether such facility is manned or remotely controlled." w:history="1">
              <w:r w:rsidRPr="00AB2582">
                <w:rPr>
                  <w:rStyle w:val="Hyperlink"/>
                  <w:rFonts w:ascii="Arial" w:eastAsia="Times New Roman" w:hAnsi="Arial" w:cs="Arial"/>
                  <w:sz w:val="20"/>
                  <w:szCs w:val="20"/>
                  <w:vertAlign w:val="superscript"/>
                  <w:lang w:eastAsia="en-AU"/>
                </w:rPr>
                <w:t>81</w:t>
              </w:r>
            </w:hyperlink>
            <w:r w:rsidRPr="00AB2582">
              <w:rPr>
                <w:rFonts w:ascii="Arial" w:eastAsia="Times New Roman" w:hAnsi="Arial" w:cs="Arial"/>
                <w:bCs/>
                <w:sz w:val="20"/>
                <w:szCs w:val="20"/>
                <w:vertAlign w:val="superscript"/>
                <w:lang w:eastAsia="en-AU"/>
              </w:rPr>
              <w:t>)</w:t>
            </w:r>
            <w:r w:rsidRPr="00AB2582">
              <w:rPr>
                <w:rFonts w:ascii="Arial" w:eastAsia="Times New Roman" w:hAnsi="Arial" w:cs="Arial"/>
                <w:bCs/>
                <w:sz w:val="20"/>
                <w:szCs w:val="20"/>
                <w:lang w:eastAsia="en-AU"/>
              </w:rPr>
              <w:t> does not have an adverse impact on the visual amenity of a locality and is:</w:t>
            </w:r>
          </w:p>
          <w:p w:rsidR="00AB2582" w:rsidRPr="00AB2582" w:rsidRDefault="00AB2582" w:rsidP="00020F61">
            <w:pPr>
              <w:numPr>
                <w:ilvl w:val="0"/>
                <w:numId w:val="62"/>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high quality design and construction;</w:t>
            </w:r>
          </w:p>
          <w:p w:rsidR="00AB2582" w:rsidRPr="00AB2582" w:rsidRDefault="00AB2582" w:rsidP="00020F61">
            <w:pPr>
              <w:numPr>
                <w:ilvl w:val="0"/>
                <w:numId w:val="62"/>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visually integrated with the surrounding area;</w:t>
            </w:r>
          </w:p>
          <w:p w:rsidR="00AB2582" w:rsidRPr="00AB2582" w:rsidRDefault="00AB2582" w:rsidP="00020F61">
            <w:pPr>
              <w:numPr>
                <w:ilvl w:val="0"/>
                <w:numId w:val="62"/>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not visually dominant or intrusive;</w:t>
            </w:r>
          </w:p>
          <w:p w:rsidR="00AB2582" w:rsidRPr="00AB2582" w:rsidRDefault="00AB2582" w:rsidP="00020F61">
            <w:pPr>
              <w:numPr>
                <w:ilvl w:val="0"/>
                <w:numId w:val="62"/>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located behind the main building line;</w:t>
            </w:r>
          </w:p>
          <w:p w:rsidR="00AB2582" w:rsidRPr="00AB2582" w:rsidRDefault="00AB2582" w:rsidP="00020F61">
            <w:pPr>
              <w:numPr>
                <w:ilvl w:val="0"/>
                <w:numId w:val="62"/>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below the level of the predominant tree canopy or the level of the surrounding buildings and structures;</w:t>
            </w:r>
          </w:p>
          <w:p w:rsidR="00AB2582" w:rsidRPr="00AB2582" w:rsidRDefault="00AB2582" w:rsidP="00020F61">
            <w:pPr>
              <w:numPr>
                <w:ilvl w:val="0"/>
                <w:numId w:val="62"/>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 xml:space="preserve">camouflaged </w:t>
            </w:r>
            <w:proofErr w:type="gramStart"/>
            <w:r w:rsidRPr="00AB2582">
              <w:rPr>
                <w:rFonts w:ascii="Arial" w:eastAsia="Times New Roman" w:hAnsi="Arial" w:cs="Arial"/>
                <w:bCs/>
                <w:sz w:val="20"/>
                <w:szCs w:val="20"/>
                <w:lang w:eastAsia="en-AU"/>
              </w:rPr>
              <w:t>through the use of</w:t>
            </w:r>
            <w:proofErr w:type="gramEnd"/>
            <w:r w:rsidRPr="00AB2582">
              <w:rPr>
                <w:rFonts w:ascii="Arial" w:eastAsia="Times New Roman" w:hAnsi="Arial" w:cs="Arial"/>
                <w:bCs/>
                <w:sz w:val="20"/>
                <w:szCs w:val="20"/>
                <w:lang w:eastAsia="en-AU"/>
              </w:rPr>
              <w:t xml:space="preserve"> colours and materials which blend into the landscape;</w:t>
            </w:r>
          </w:p>
          <w:p w:rsidR="00AB2582" w:rsidRPr="00AB2582" w:rsidRDefault="00AB2582" w:rsidP="00020F61">
            <w:pPr>
              <w:numPr>
                <w:ilvl w:val="0"/>
                <w:numId w:val="62"/>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treated to eliminate glare and reflectivity;</w:t>
            </w:r>
          </w:p>
          <w:p w:rsidR="00AB2582" w:rsidRPr="00AB2582" w:rsidRDefault="00AB2582" w:rsidP="00020F61">
            <w:pPr>
              <w:numPr>
                <w:ilvl w:val="0"/>
                <w:numId w:val="62"/>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landscaped;</w:t>
            </w:r>
          </w:p>
          <w:p w:rsidR="00AB2582" w:rsidRPr="00AB2582" w:rsidRDefault="00AB2582" w:rsidP="00020F61">
            <w:pPr>
              <w:numPr>
                <w:ilvl w:val="0"/>
                <w:numId w:val="62"/>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otherwise consistent with the amenity and character of the zone and surrounding area.</w:t>
            </w:r>
          </w:p>
          <w:p w:rsidR="00AB2582" w:rsidRPr="002F64BA" w:rsidRDefault="00AB2582"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b/>
                <w:bCs/>
                <w:sz w:val="20"/>
                <w:szCs w:val="20"/>
                <w:lang w:eastAsia="en-AU"/>
              </w:rPr>
              <w:t>E86.1</w:t>
            </w:r>
          </w:p>
          <w:p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t xml:space="preserve">Where in an urban area, the development does not protrude more than 5m above the level of the existing </w:t>
            </w:r>
            <w:proofErr w:type="spellStart"/>
            <w:r w:rsidRPr="00AB2582">
              <w:rPr>
                <w:rFonts w:ascii="Arial" w:eastAsia="Times New Roman" w:hAnsi="Arial" w:cs="Arial"/>
                <w:sz w:val="20"/>
                <w:szCs w:val="20"/>
                <w:lang w:eastAsia="en-AU"/>
              </w:rPr>
              <w:t>treeline</w:t>
            </w:r>
            <w:proofErr w:type="spellEnd"/>
            <w:r w:rsidRPr="00AB2582">
              <w:rPr>
                <w:rFonts w:ascii="Arial" w:eastAsia="Times New Roman" w:hAnsi="Arial" w:cs="Arial"/>
                <w:sz w:val="20"/>
                <w:szCs w:val="20"/>
                <w:lang w:eastAsia="en-AU"/>
              </w:rPr>
              <w:t>, prominent ridgeline or building rooftops in the surrounding townscape.</w:t>
            </w:r>
          </w:p>
          <w:p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AB2582" w:rsidRPr="004A76DB" w:rsidTr="006147D7">
        <w:trPr>
          <w:tblCellSpacing w:w="15" w:type="dxa"/>
        </w:trPr>
        <w:tc>
          <w:tcPr>
            <w:tcW w:w="4877" w:type="dxa"/>
            <w:vMerge/>
            <w:tcBorders>
              <w:left w:val="outset" w:sz="6" w:space="0" w:color="auto"/>
              <w:right w:val="outset" w:sz="6" w:space="0" w:color="auto"/>
            </w:tcBorders>
          </w:tcPr>
          <w:p w:rsidR="00AB2582" w:rsidRPr="002F64BA" w:rsidRDefault="00AB2582"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b/>
                <w:bCs/>
                <w:sz w:val="20"/>
                <w:szCs w:val="20"/>
                <w:lang w:eastAsia="en-AU"/>
              </w:rPr>
              <w:t>E86.2</w:t>
            </w:r>
          </w:p>
          <w:p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t xml:space="preserve">In all other </w:t>
            </w:r>
            <w:proofErr w:type="gramStart"/>
            <w:r w:rsidRPr="00AB2582">
              <w:rPr>
                <w:rFonts w:ascii="Arial" w:eastAsia="Times New Roman" w:hAnsi="Arial" w:cs="Arial"/>
                <w:sz w:val="20"/>
                <w:szCs w:val="20"/>
                <w:lang w:eastAsia="en-AU"/>
              </w:rPr>
              <w:t>areas</w:t>
            </w:r>
            <w:proofErr w:type="gramEnd"/>
            <w:r w:rsidRPr="00AB2582">
              <w:rPr>
                <w:rFonts w:ascii="Arial" w:eastAsia="Times New Roman" w:hAnsi="Arial" w:cs="Arial"/>
                <w:sz w:val="20"/>
                <w:szCs w:val="20"/>
                <w:lang w:eastAsia="en-AU"/>
              </w:rPr>
              <w:t xml:space="preserve"> towers do not exceed 35m in height.</w:t>
            </w:r>
          </w:p>
          <w:p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AB2582" w:rsidRPr="004A76DB" w:rsidTr="006147D7">
        <w:trPr>
          <w:tblCellSpacing w:w="15" w:type="dxa"/>
        </w:trPr>
        <w:tc>
          <w:tcPr>
            <w:tcW w:w="4877" w:type="dxa"/>
            <w:vMerge/>
            <w:tcBorders>
              <w:left w:val="outset" w:sz="6" w:space="0" w:color="auto"/>
              <w:right w:val="outset" w:sz="6" w:space="0" w:color="auto"/>
            </w:tcBorders>
          </w:tcPr>
          <w:p w:rsidR="00AB2582" w:rsidRPr="002F64BA" w:rsidRDefault="00AB2582"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b/>
                <w:bCs/>
                <w:sz w:val="20"/>
                <w:szCs w:val="20"/>
                <w:lang w:eastAsia="en-AU"/>
              </w:rPr>
              <w:t>E86.3</w:t>
            </w:r>
          </w:p>
          <w:p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t xml:space="preserve">Towers, equipment </w:t>
            </w:r>
            <w:proofErr w:type="gramStart"/>
            <w:r w:rsidRPr="00AB2582">
              <w:rPr>
                <w:rFonts w:ascii="Arial" w:eastAsia="Times New Roman" w:hAnsi="Arial" w:cs="Arial"/>
                <w:sz w:val="20"/>
                <w:szCs w:val="20"/>
                <w:lang w:eastAsia="en-AU"/>
              </w:rPr>
              <w:t>shelters</w:t>
            </w:r>
            <w:proofErr w:type="gramEnd"/>
            <w:r w:rsidRPr="00AB2582">
              <w:rPr>
                <w:rFonts w:ascii="Arial" w:eastAsia="Times New Roman" w:hAnsi="Arial" w:cs="Arial"/>
                <w:sz w:val="20"/>
                <w:szCs w:val="20"/>
                <w:lang w:eastAsia="en-AU"/>
              </w:rPr>
              <w:t xml:space="preserve"> and associated structures are of a design, colour and material to:</w:t>
            </w:r>
          </w:p>
          <w:p w:rsidR="00AB2582" w:rsidRPr="00AB2582" w:rsidRDefault="00AB2582" w:rsidP="00020F61">
            <w:pPr>
              <w:numPr>
                <w:ilvl w:val="0"/>
                <w:numId w:val="63"/>
              </w:numPr>
              <w:spacing w:before="100" w:beforeAutospacing="1" w:after="100" w:afterAutospacing="1" w:line="240" w:lineRule="auto"/>
              <w:ind w:right="150"/>
              <w:rPr>
                <w:rFonts w:ascii="Arial" w:eastAsia="Times New Roman" w:hAnsi="Arial" w:cs="Arial"/>
                <w:sz w:val="20"/>
                <w:szCs w:val="20"/>
                <w:lang w:eastAsia="en-AU"/>
              </w:rPr>
            </w:pPr>
            <w:r w:rsidRPr="00AB2582">
              <w:rPr>
                <w:rFonts w:ascii="Arial" w:eastAsia="Times New Roman" w:hAnsi="Arial" w:cs="Arial"/>
                <w:sz w:val="20"/>
                <w:szCs w:val="20"/>
                <w:lang w:eastAsia="en-AU"/>
              </w:rPr>
              <w:t>reduce recognition in the landscape;</w:t>
            </w:r>
          </w:p>
          <w:p w:rsidR="00AB2582" w:rsidRPr="00AB2582" w:rsidRDefault="00AB2582" w:rsidP="00020F61">
            <w:pPr>
              <w:numPr>
                <w:ilvl w:val="0"/>
                <w:numId w:val="63"/>
              </w:numPr>
              <w:spacing w:before="100" w:beforeAutospacing="1" w:after="100" w:afterAutospacing="1" w:line="240" w:lineRule="auto"/>
              <w:ind w:right="150"/>
              <w:rPr>
                <w:rFonts w:ascii="Arial" w:eastAsia="Times New Roman" w:hAnsi="Arial" w:cs="Arial"/>
                <w:sz w:val="20"/>
                <w:szCs w:val="20"/>
                <w:lang w:eastAsia="en-AU"/>
              </w:rPr>
            </w:pPr>
            <w:r w:rsidRPr="00AB2582">
              <w:rPr>
                <w:rFonts w:ascii="Arial" w:eastAsia="Times New Roman" w:hAnsi="Arial" w:cs="Arial"/>
                <w:sz w:val="20"/>
                <w:szCs w:val="20"/>
                <w:lang w:eastAsia="en-AU"/>
              </w:rPr>
              <w:t>reduce glare and reflectivity.</w:t>
            </w:r>
          </w:p>
          <w:p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AB2582" w:rsidRPr="004A76DB" w:rsidTr="006147D7">
        <w:trPr>
          <w:tblCellSpacing w:w="15" w:type="dxa"/>
        </w:trPr>
        <w:tc>
          <w:tcPr>
            <w:tcW w:w="4877" w:type="dxa"/>
            <w:vMerge/>
            <w:tcBorders>
              <w:left w:val="outset" w:sz="6" w:space="0" w:color="auto"/>
              <w:right w:val="outset" w:sz="6" w:space="0" w:color="auto"/>
            </w:tcBorders>
          </w:tcPr>
          <w:p w:rsidR="00AB2582" w:rsidRPr="002F64BA" w:rsidRDefault="00AB2582"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b/>
                <w:bCs/>
                <w:sz w:val="20"/>
                <w:szCs w:val="20"/>
                <w:lang w:eastAsia="en-AU"/>
              </w:rPr>
              <w:t>E86.4</w:t>
            </w:r>
          </w:p>
          <w:p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t>All structures and buildings are setback behind the main building line and a minimum of 10m from side and rear boundaries, except where in the Industry and Extractive industry zones, the minimum side and rear setback is 3m.</w:t>
            </w:r>
          </w:p>
          <w:p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t>Where there is no established building line the facility is located at the rear of the site.</w:t>
            </w:r>
          </w:p>
          <w:p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AB2582" w:rsidRPr="004A76DB" w:rsidTr="006147D7">
        <w:trPr>
          <w:tblCellSpacing w:w="15" w:type="dxa"/>
        </w:trPr>
        <w:tc>
          <w:tcPr>
            <w:tcW w:w="4877" w:type="dxa"/>
            <w:vMerge/>
            <w:tcBorders>
              <w:left w:val="outset" w:sz="6" w:space="0" w:color="auto"/>
              <w:right w:val="outset" w:sz="6" w:space="0" w:color="auto"/>
            </w:tcBorders>
          </w:tcPr>
          <w:p w:rsidR="00AB2582" w:rsidRPr="002F64BA" w:rsidRDefault="00AB2582"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b/>
                <w:bCs/>
                <w:sz w:val="20"/>
                <w:szCs w:val="20"/>
                <w:lang w:eastAsia="en-AU"/>
              </w:rPr>
              <w:t>E86.5</w:t>
            </w:r>
          </w:p>
          <w:p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lastRenderedPageBreak/>
              <w:t>The facility is enclosed by security fencing or by other means to ensure public access is prohibited.</w:t>
            </w:r>
          </w:p>
          <w:p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AB2582" w:rsidRPr="004A76DB" w:rsidTr="006147D7">
        <w:trPr>
          <w:tblCellSpacing w:w="15" w:type="dxa"/>
        </w:trPr>
        <w:tc>
          <w:tcPr>
            <w:tcW w:w="4877" w:type="dxa"/>
            <w:vMerge/>
            <w:tcBorders>
              <w:left w:val="outset" w:sz="6" w:space="0" w:color="auto"/>
              <w:bottom w:val="outset" w:sz="6" w:space="0" w:color="auto"/>
              <w:right w:val="outset" w:sz="6" w:space="0" w:color="auto"/>
            </w:tcBorders>
          </w:tcPr>
          <w:p w:rsidR="00AB2582" w:rsidRPr="002F64BA" w:rsidRDefault="00AB2582"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b/>
                <w:bCs/>
                <w:sz w:val="20"/>
                <w:szCs w:val="20"/>
                <w:lang w:eastAsia="en-AU"/>
              </w:rPr>
              <w:t>E86.6</w:t>
            </w:r>
          </w:p>
          <w:p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t>A minimum 3m wide strip of dense planting is provided around the perimeter of the fenced area, between the facility and street frontage and adjoining uses.</w:t>
            </w:r>
          </w:p>
          <w:tbl>
            <w:tblPr>
              <w:tblW w:w="552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27"/>
            </w:tblGrid>
            <w:tr w:rsidR="00AB2582" w:rsidRPr="003763EC" w:rsidTr="00AB2582">
              <w:trPr>
                <w:trHeight w:val="185"/>
                <w:tblCellSpacing w:w="15" w:type="dxa"/>
              </w:trPr>
              <w:tc>
                <w:tcPr>
                  <w:tcW w:w="5467" w:type="dxa"/>
                  <w:tcBorders>
                    <w:top w:val="single" w:sz="6" w:space="0" w:color="CCCCCC"/>
                    <w:left w:val="single" w:sz="6" w:space="0" w:color="CCCCCC"/>
                    <w:bottom w:val="single" w:sz="6" w:space="0" w:color="CCCCCC"/>
                    <w:right w:val="single" w:sz="6" w:space="0" w:color="CCCCCC"/>
                  </w:tcBorders>
                  <w:vAlign w:val="center"/>
                  <w:hideMark/>
                </w:tcPr>
                <w:p w:rsidR="00AB2582" w:rsidRPr="003763EC" w:rsidRDefault="00AB2582" w:rsidP="00AB2582">
                  <w:pPr>
                    <w:spacing w:before="100" w:beforeAutospacing="1" w:after="100" w:afterAutospacing="1" w:line="240" w:lineRule="auto"/>
                    <w:ind w:left="150" w:right="150"/>
                    <w:rPr>
                      <w:rFonts w:ascii="Arial" w:eastAsia="Times New Roman" w:hAnsi="Arial" w:cs="Arial"/>
                      <w:sz w:val="18"/>
                      <w:szCs w:val="20"/>
                      <w:lang w:eastAsia="en-AU"/>
                    </w:rPr>
                  </w:pPr>
                  <w:r w:rsidRPr="003763EC">
                    <w:rPr>
                      <w:rFonts w:ascii="Arial" w:eastAsia="Times New Roman" w:hAnsi="Arial" w:cs="Arial"/>
                      <w:sz w:val="18"/>
                      <w:szCs w:val="20"/>
                      <w:lang w:eastAsia="en-AU"/>
                    </w:rPr>
                    <w:t>Note - Landscaping is provided in accordance with Planning scheme policy - Integrated design.</w:t>
                  </w:r>
                </w:p>
              </w:tc>
            </w:tr>
          </w:tbl>
          <w:p w:rsidR="00AB2582" w:rsidRPr="003763EC" w:rsidRDefault="00AB2582" w:rsidP="00AB2582">
            <w:pPr>
              <w:spacing w:before="100" w:beforeAutospacing="1" w:after="100" w:afterAutospacing="1" w:line="240" w:lineRule="auto"/>
              <w:ind w:left="150" w:right="150"/>
              <w:rPr>
                <w:rFonts w:ascii="Arial" w:eastAsia="Times New Roman" w:hAnsi="Arial" w:cs="Arial"/>
                <w:vanish/>
                <w:sz w:val="18"/>
                <w:szCs w:val="20"/>
                <w:lang w:eastAsia="en-AU"/>
              </w:rPr>
            </w:pPr>
          </w:p>
          <w:tbl>
            <w:tblPr>
              <w:tblW w:w="552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27"/>
            </w:tblGrid>
            <w:tr w:rsidR="00AB2582" w:rsidRPr="003763EC" w:rsidTr="00AB2582">
              <w:trPr>
                <w:trHeight w:val="268"/>
                <w:tblCellSpacing w:w="15" w:type="dxa"/>
              </w:trPr>
              <w:tc>
                <w:tcPr>
                  <w:tcW w:w="5467" w:type="dxa"/>
                  <w:tcBorders>
                    <w:top w:val="single" w:sz="6" w:space="0" w:color="CCCCCC"/>
                    <w:left w:val="single" w:sz="6" w:space="0" w:color="CCCCCC"/>
                    <w:bottom w:val="single" w:sz="6" w:space="0" w:color="CCCCCC"/>
                    <w:right w:val="single" w:sz="6" w:space="0" w:color="CCCCCC"/>
                  </w:tcBorders>
                  <w:vAlign w:val="center"/>
                  <w:hideMark/>
                </w:tcPr>
                <w:p w:rsidR="00AB2582" w:rsidRPr="003763EC" w:rsidRDefault="00AB2582" w:rsidP="00AB2582">
                  <w:pPr>
                    <w:spacing w:before="100" w:beforeAutospacing="1" w:after="100" w:afterAutospacing="1" w:line="240" w:lineRule="auto"/>
                    <w:ind w:left="150" w:right="150"/>
                    <w:rPr>
                      <w:rFonts w:ascii="Arial" w:eastAsia="Times New Roman" w:hAnsi="Arial" w:cs="Arial"/>
                      <w:sz w:val="18"/>
                      <w:szCs w:val="20"/>
                      <w:lang w:eastAsia="en-AU"/>
                    </w:rPr>
                  </w:pPr>
                  <w:r w:rsidRPr="003763EC">
                    <w:rPr>
                      <w:rFonts w:ascii="Arial" w:eastAsia="Times New Roman" w:hAnsi="Arial" w:cs="Arial"/>
                      <w:sz w:val="18"/>
                      <w:szCs w:val="20"/>
                      <w:lang w:eastAsia="en-AU"/>
                    </w:rPr>
                    <w:t>Note - Council may require a detailed landscaping plan, prepared by a suitably qualified person, to ensure compliance with Planning scheme policy - Integrated design.</w:t>
                  </w:r>
                </w:p>
              </w:tc>
            </w:tr>
          </w:tbl>
          <w:p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AB2582" w:rsidRPr="00AB2582" w:rsidRDefault="00AB2582" w:rsidP="00AB2582">
            <w:pPr>
              <w:spacing w:before="100" w:beforeAutospacing="1" w:after="100" w:afterAutospacing="1" w:line="240" w:lineRule="auto"/>
              <w:ind w:left="150" w:right="150"/>
              <w:rPr>
                <w:rFonts w:ascii="Arial" w:eastAsia="Times New Roman" w:hAnsi="Arial" w:cs="Arial"/>
                <w:bCs/>
                <w:sz w:val="20"/>
                <w:szCs w:val="20"/>
                <w:lang w:eastAsia="en-AU"/>
              </w:rPr>
            </w:pPr>
            <w:r w:rsidRPr="00AB2582">
              <w:rPr>
                <w:rFonts w:ascii="Arial" w:eastAsia="Times New Roman" w:hAnsi="Arial" w:cs="Arial"/>
                <w:b/>
                <w:bCs/>
                <w:sz w:val="20"/>
                <w:szCs w:val="20"/>
                <w:lang w:eastAsia="en-AU"/>
              </w:rPr>
              <w:t>PO87</w:t>
            </w:r>
          </w:p>
          <w:p w:rsidR="00AB2582" w:rsidRPr="00AB2582" w:rsidRDefault="00AB2582" w:rsidP="00AB2582">
            <w:pPr>
              <w:spacing w:before="100" w:beforeAutospacing="1" w:after="100" w:afterAutospacing="1" w:line="240" w:lineRule="auto"/>
              <w:ind w:left="150"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 xml:space="preserve">Lawful access </w:t>
            </w:r>
            <w:proofErr w:type="gramStart"/>
            <w:r w:rsidRPr="00AB2582">
              <w:rPr>
                <w:rFonts w:ascii="Arial" w:eastAsia="Times New Roman" w:hAnsi="Arial" w:cs="Arial"/>
                <w:bCs/>
                <w:sz w:val="20"/>
                <w:szCs w:val="20"/>
                <w:lang w:eastAsia="en-AU"/>
              </w:rPr>
              <w:t>is maintained to the site at all times</w:t>
            </w:r>
            <w:proofErr w:type="gramEnd"/>
            <w:r w:rsidRPr="00AB2582">
              <w:rPr>
                <w:rFonts w:ascii="Arial" w:eastAsia="Times New Roman" w:hAnsi="Arial" w:cs="Arial"/>
                <w:bCs/>
                <w:sz w:val="20"/>
                <w:szCs w:val="20"/>
                <w:lang w:eastAsia="en-AU"/>
              </w:rPr>
              <w:t xml:space="preserve"> that does not alter the amenity of the landscape or surrounding uses.</w:t>
            </w:r>
          </w:p>
          <w:p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b/>
                <w:bCs/>
                <w:sz w:val="20"/>
                <w:szCs w:val="20"/>
                <w:lang w:eastAsia="en-AU"/>
              </w:rPr>
              <w:t>E87</w:t>
            </w:r>
          </w:p>
          <w:p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t xml:space="preserve">An Access and Landscape Plan demonstrates how </w:t>
            </w:r>
            <w:proofErr w:type="gramStart"/>
            <w:r w:rsidRPr="00AB2582">
              <w:rPr>
                <w:rFonts w:ascii="Arial" w:eastAsia="Times New Roman" w:hAnsi="Arial" w:cs="Arial"/>
                <w:sz w:val="20"/>
                <w:szCs w:val="20"/>
                <w:lang w:eastAsia="en-AU"/>
              </w:rPr>
              <w:t>24 hour</w:t>
            </w:r>
            <w:proofErr w:type="gramEnd"/>
            <w:r w:rsidRPr="00AB2582">
              <w:rPr>
                <w:rFonts w:ascii="Arial" w:eastAsia="Times New Roman" w:hAnsi="Arial" w:cs="Arial"/>
                <w:sz w:val="20"/>
                <w:szCs w:val="20"/>
                <w:lang w:eastAsia="en-AU"/>
              </w:rPr>
              <w:t xml:space="preserve"> vehicular access will be obtained and maintained to the facility in a manner that is appropriate to the site’s context.</w:t>
            </w:r>
          </w:p>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AB2582" w:rsidRPr="00AB2582" w:rsidRDefault="00AB2582" w:rsidP="00AB2582">
            <w:pPr>
              <w:spacing w:before="100" w:beforeAutospacing="1" w:after="100" w:afterAutospacing="1" w:line="240" w:lineRule="auto"/>
              <w:ind w:left="150" w:right="150"/>
              <w:rPr>
                <w:rFonts w:ascii="Arial" w:eastAsia="Times New Roman" w:hAnsi="Arial" w:cs="Arial"/>
                <w:bCs/>
                <w:sz w:val="20"/>
                <w:szCs w:val="20"/>
                <w:lang w:eastAsia="en-AU"/>
              </w:rPr>
            </w:pPr>
            <w:r w:rsidRPr="00AB2582">
              <w:rPr>
                <w:rFonts w:ascii="Arial" w:eastAsia="Times New Roman" w:hAnsi="Arial" w:cs="Arial"/>
                <w:b/>
                <w:bCs/>
                <w:sz w:val="20"/>
                <w:szCs w:val="20"/>
                <w:lang w:eastAsia="en-AU"/>
              </w:rPr>
              <w:t>PO88</w:t>
            </w:r>
          </w:p>
          <w:p w:rsidR="00AB2582" w:rsidRPr="00AB2582" w:rsidRDefault="00AB2582" w:rsidP="00AB2582">
            <w:pPr>
              <w:spacing w:before="100" w:beforeAutospacing="1" w:after="100" w:afterAutospacing="1" w:line="240" w:lineRule="auto"/>
              <w:ind w:left="150"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 xml:space="preserve">All activities associated with the development occur within an environment incorporating </w:t>
            </w:r>
            <w:proofErr w:type="gramStart"/>
            <w:r w:rsidRPr="00AB2582">
              <w:rPr>
                <w:rFonts w:ascii="Arial" w:eastAsia="Times New Roman" w:hAnsi="Arial" w:cs="Arial"/>
                <w:bCs/>
                <w:sz w:val="20"/>
                <w:szCs w:val="20"/>
                <w:lang w:eastAsia="en-AU"/>
              </w:rPr>
              <w:t>sufficient</w:t>
            </w:r>
            <w:proofErr w:type="gramEnd"/>
            <w:r w:rsidRPr="00AB2582">
              <w:rPr>
                <w:rFonts w:ascii="Arial" w:eastAsia="Times New Roman" w:hAnsi="Arial" w:cs="Arial"/>
                <w:bCs/>
                <w:sz w:val="20"/>
                <w:szCs w:val="20"/>
                <w:lang w:eastAsia="en-AU"/>
              </w:rPr>
              <w:t xml:space="preserve"> controls to ensure the facility generates no audible sound at the site boundaries where in a residential setting.</w:t>
            </w:r>
          </w:p>
          <w:p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b/>
                <w:bCs/>
                <w:sz w:val="20"/>
                <w:szCs w:val="20"/>
                <w:lang w:eastAsia="en-AU"/>
              </w:rPr>
              <w:t>E88</w:t>
            </w:r>
          </w:p>
          <w:p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t>All equipment comprising the Telecommunications facility</w:t>
            </w:r>
            <w:r w:rsidRPr="00AB2582">
              <w:rPr>
                <w:rFonts w:ascii="Arial" w:eastAsia="Times New Roman" w:hAnsi="Arial" w:cs="Arial"/>
                <w:sz w:val="20"/>
                <w:szCs w:val="20"/>
                <w:vertAlign w:val="superscript"/>
                <w:lang w:eastAsia="en-AU"/>
              </w:rPr>
              <w:t>(</w:t>
            </w:r>
            <w:hyperlink r:id="rId37" w:anchor="target-d412305e572444" w:tooltip="Telecommunications facility - Premises used for systems that carry communications and signals by means of radio, including guided or unguided electromagnetic energy, whether such facility is manned or remotely controlled." w:history="1">
              <w:r w:rsidRPr="00AB2582">
                <w:rPr>
                  <w:rStyle w:val="Hyperlink"/>
                  <w:rFonts w:ascii="Arial" w:eastAsia="Times New Roman" w:hAnsi="Arial" w:cs="Arial"/>
                  <w:sz w:val="20"/>
                  <w:szCs w:val="20"/>
                  <w:vertAlign w:val="superscript"/>
                  <w:lang w:eastAsia="en-AU"/>
                </w:rPr>
                <w:t>81</w:t>
              </w:r>
            </w:hyperlink>
            <w:r w:rsidRPr="00AB2582">
              <w:rPr>
                <w:rFonts w:ascii="Arial" w:eastAsia="Times New Roman" w:hAnsi="Arial" w:cs="Arial"/>
                <w:sz w:val="20"/>
                <w:szCs w:val="20"/>
                <w:vertAlign w:val="superscript"/>
                <w:lang w:eastAsia="en-AU"/>
              </w:rPr>
              <w:t>)</w:t>
            </w:r>
            <w:r w:rsidRPr="00AB2582">
              <w:rPr>
                <w:rFonts w:ascii="Arial" w:eastAsia="Times New Roman" w:hAnsi="Arial" w:cs="Arial"/>
                <w:sz w:val="20"/>
                <w:szCs w:val="20"/>
                <w:lang w:eastAsia="en-AU"/>
              </w:rPr>
              <w:t> which produces audible or non-audible sound is housed within a fully enclosed building incorporating sound control measures sufficient to ensure no noise from this equipment can be heard, or felt at the site boundary.</w:t>
            </w:r>
          </w:p>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3763EC" w:rsidRPr="004A76DB" w:rsidTr="006147D7">
        <w:trPr>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3763EC" w:rsidRPr="00AB2582" w:rsidRDefault="003763EC" w:rsidP="00AB2582">
            <w:pPr>
              <w:spacing w:before="100" w:beforeAutospacing="1" w:after="100" w:afterAutospacing="1" w:line="240" w:lineRule="auto"/>
              <w:ind w:left="150" w:right="150"/>
              <w:rPr>
                <w:rFonts w:ascii="Arial" w:eastAsia="Times New Roman" w:hAnsi="Arial" w:cs="Arial"/>
                <w:b/>
                <w:sz w:val="20"/>
                <w:szCs w:val="20"/>
                <w:lang w:eastAsia="en-AU"/>
              </w:rPr>
            </w:pPr>
            <w:r w:rsidRPr="00AB2582">
              <w:rPr>
                <w:rFonts w:ascii="Arial" w:eastAsia="Times New Roman" w:hAnsi="Arial" w:cs="Arial"/>
                <w:b/>
                <w:sz w:val="20"/>
                <w:szCs w:val="20"/>
                <w:lang w:eastAsia="en-AU"/>
              </w:rPr>
              <w:t>Values and constraints criteria</w:t>
            </w:r>
          </w:p>
          <w:p w:rsidR="003763EC" w:rsidRPr="00AB2582" w:rsidRDefault="003763EC"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p w:rsidR="003763EC" w:rsidRPr="00AB2582" w:rsidRDefault="003763EC" w:rsidP="00AB2582">
            <w:pPr>
              <w:spacing w:before="100" w:beforeAutospacing="1" w:after="100" w:afterAutospacing="1" w:line="240" w:lineRule="auto"/>
              <w:ind w:left="150" w:right="150"/>
              <w:rPr>
                <w:rFonts w:ascii="Arial" w:eastAsia="Times New Roman" w:hAnsi="Arial" w:cs="Arial"/>
                <w:b/>
                <w:sz w:val="20"/>
                <w:szCs w:val="20"/>
                <w:lang w:eastAsia="en-AU"/>
              </w:rPr>
            </w:pPr>
            <w:r w:rsidRPr="00AB2582">
              <w:rPr>
                <w:rFonts w:ascii="Arial" w:eastAsia="Times New Roman" w:hAnsi="Arial" w:cs="Arial"/>
                <w:b/>
                <w:sz w:val="20"/>
                <w:szCs w:val="20"/>
                <w:lang w:eastAsia="en-AU"/>
              </w:rPr>
              <w:t>Acid sulfate soils - (refer Overlay map - Acid sulfate soils to determine if the following assessment criteria apply)</w:t>
            </w:r>
          </w:p>
          <w:p w:rsidR="003763EC" w:rsidRPr="00AB2582" w:rsidRDefault="003763EC"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lastRenderedPageBreak/>
              <w:t>Note - To demonstrate achievement of the performance outcome, an Acid sulfate soils (ASS) investigation report and soil management plan</w:t>
            </w:r>
          </w:p>
          <w:p w:rsidR="003763EC" w:rsidRPr="004A76DB" w:rsidRDefault="003763EC" w:rsidP="004A76DB">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t>is prepared by a qualified engineer. Guidance for the preparation an ASS investigation report and soil management plan is provided in</w:t>
            </w:r>
            <w:r>
              <w:rPr>
                <w:rFonts w:ascii="Arial" w:eastAsia="Times New Roman" w:hAnsi="Arial" w:cs="Arial"/>
                <w:sz w:val="20"/>
                <w:szCs w:val="20"/>
                <w:lang w:eastAsia="en-AU"/>
              </w:rPr>
              <w:t xml:space="preserve"> </w:t>
            </w:r>
            <w:r w:rsidRPr="00AB2582">
              <w:rPr>
                <w:rFonts w:ascii="Arial" w:eastAsia="Times New Roman" w:hAnsi="Arial" w:cs="Arial"/>
                <w:sz w:val="20"/>
                <w:szCs w:val="20"/>
                <w:lang w:eastAsia="en-AU"/>
              </w:rPr>
              <w:t>Planning scheme policy - Acid sulfate soils.</w:t>
            </w:r>
          </w:p>
        </w:tc>
      </w:tr>
      <w:tr w:rsidR="001210C7"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AB2582" w:rsidRPr="00AB2582" w:rsidRDefault="00AB2582" w:rsidP="00AB2582">
            <w:pPr>
              <w:spacing w:before="100" w:beforeAutospacing="1" w:after="100" w:afterAutospacing="1" w:line="240" w:lineRule="auto"/>
              <w:ind w:left="150" w:right="150"/>
              <w:rPr>
                <w:rFonts w:ascii="Arial" w:eastAsia="Times New Roman" w:hAnsi="Arial" w:cs="Arial"/>
                <w:bCs/>
                <w:sz w:val="20"/>
                <w:szCs w:val="20"/>
                <w:lang w:eastAsia="en-AU"/>
              </w:rPr>
            </w:pPr>
            <w:r w:rsidRPr="00AB2582">
              <w:rPr>
                <w:rFonts w:ascii="Arial" w:eastAsia="Times New Roman" w:hAnsi="Arial" w:cs="Arial"/>
                <w:b/>
                <w:bCs/>
                <w:sz w:val="20"/>
                <w:szCs w:val="20"/>
                <w:lang w:eastAsia="en-AU"/>
              </w:rPr>
              <w:lastRenderedPageBreak/>
              <w:t>PO89</w:t>
            </w:r>
          </w:p>
          <w:p w:rsidR="00AB2582" w:rsidRPr="00AB2582" w:rsidRDefault="00AB2582" w:rsidP="00AB2582">
            <w:pPr>
              <w:spacing w:before="100" w:beforeAutospacing="1" w:after="100" w:afterAutospacing="1" w:line="240" w:lineRule="auto"/>
              <w:ind w:left="150"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Development avoids disturbing acid sulfate soils. Where development disturbs acid sulfate soils, development:</w:t>
            </w:r>
          </w:p>
          <w:p w:rsidR="00AB2582" w:rsidRPr="00AB2582" w:rsidRDefault="00AB2582" w:rsidP="00020F61">
            <w:pPr>
              <w:numPr>
                <w:ilvl w:val="0"/>
                <w:numId w:val="64"/>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is managed to avoid or minimise the release of surface or groundwater flows containing acid and metal contaminants into the environment;</w:t>
            </w:r>
          </w:p>
          <w:p w:rsidR="00AB2582" w:rsidRPr="00AB2582" w:rsidRDefault="00AB2582" w:rsidP="00020F61">
            <w:pPr>
              <w:numPr>
                <w:ilvl w:val="0"/>
                <w:numId w:val="64"/>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protects the environmental and ecological values and health of receiving waters;</w:t>
            </w:r>
          </w:p>
          <w:p w:rsidR="00AB2582" w:rsidRPr="00AB2582" w:rsidRDefault="00AB2582" w:rsidP="00020F61">
            <w:pPr>
              <w:numPr>
                <w:ilvl w:val="0"/>
                <w:numId w:val="64"/>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protects buildings and infrastructure from the effects of acid sulfate soils.</w:t>
            </w:r>
          </w:p>
          <w:p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b/>
                <w:bCs/>
                <w:sz w:val="20"/>
                <w:szCs w:val="20"/>
                <w:lang w:eastAsia="en-AU"/>
              </w:rPr>
              <w:t>E89</w:t>
            </w:r>
          </w:p>
          <w:p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t>Development does not involve:</w:t>
            </w:r>
          </w:p>
          <w:p w:rsidR="00AB2582" w:rsidRPr="00AB2582" w:rsidRDefault="00AB2582" w:rsidP="00020F61">
            <w:pPr>
              <w:numPr>
                <w:ilvl w:val="0"/>
                <w:numId w:val="65"/>
              </w:numPr>
              <w:spacing w:before="100" w:beforeAutospacing="1" w:after="100" w:afterAutospacing="1" w:line="240" w:lineRule="auto"/>
              <w:ind w:right="150"/>
              <w:rPr>
                <w:rFonts w:ascii="Arial" w:eastAsia="Times New Roman" w:hAnsi="Arial" w:cs="Arial"/>
                <w:sz w:val="20"/>
                <w:szCs w:val="20"/>
                <w:lang w:eastAsia="en-AU"/>
              </w:rPr>
            </w:pPr>
            <w:r w:rsidRPr="00AB2582">
              <w:rPr>
                <w:rFonts w:ascii="Arial" w:eastAsia="Times New Roman" w:hAnsi="Arial" w:cs="Arial"/>
                <w:sz w:val="20"/>
                <w:szCs w:val="20"/>
                <w:lang w:eastAsia="en-AU"/>
              </w:rPr>
              <w:t>excavation or otherwise removing of more than 100m</w:t>
            </w:r>
            <w:r w:rsidRPr="00AB2582">
              <w:rPr>
                <w:rFonts w:ascii="Arial" w:eastAsia="Times New Roman" w:hAnsi="Arial" w:cs="Arial"/>
                <w:sz w:val="20"/>
                <w:szCs w:val="20"/>
                <w:vertAlign w:val="superscript"/>
                <w:lang w:eastAsia="en-AU"/>
              </w:rPr>
              <w:t>3</w:t>
            </w:r>
            <w:r w:rsidRPr="00AB2582">
              <w:rPr>
                <w:rFonts w:ascii="Arial" w:eastAsia="Times New Roman" w:hAnsi="Arial" w:cs="Arial"/>
                <w:sz w:val="20"/>
                <w:szCs w:val="20"/>
                <w:lang w:eastAsia="en-AU"/>
              </w:rPr>
              <w:t> of soil or sediment where below than 5m Australian Height datum AHD; or</w:t>
            </w:r>
          </w:p>
          <w:p w:rsidR="00AB2582" w:rsidRPr="00AB2582" w:rsidRDefault="00AB2582" w:rsidP="00020F61">
            <w:pPr>
              <w:numPr>
                <w:ilvl w:val="0"/>
                <w:numId w:val="65"/>
              </w:numPr>
              <w:spacing w:before="100" w:beforeAutospacing="1" w:after="100" w:afterAutospacing="1" w:line="240" w:lineRule="auto"/>
              <w:ind w:right="150"/>
              <w:rPr>
                <w:rFonts w:ascii="Arial" w:eastAsia="Times New Roman" w:hAnsi="Arial" w:cs="Arial"/>
                <w:sz w:val="20"/>
                <w:szCs w:val="20"/>
                <w:lang w:eastAsia="en-AU"/>
              </w:rPr>
            </w:pPr>
            <w:r w:rsidRPr="00AB2582">
              <w:rPr>
                <w:rFonts w:ascii="Arial" w:eastAsia="Times New Roman" w:hAnsi="Arial" w:cs="Arial"/>
                <w:sz w:val="20"/>
                <w:szCs w:val="20"/>
                <w:lang w:eastAsia="en-AU"/>
              </w:rPr>
              <w:t>filling of land of more than 500m</w:t>
            </w:r>
            <w:r w:rsidRPr="00AB2582">
              <w:rPr>
                <w:rFonts w:ascii="Arial" w:eastAsia="Times New Roman" w:hAnsi="Arial" w:cs="Arial"/>
                <w:sz w:val="20"/>
                <w:szCs w:val="20"/>
                <w:vertAlign w:val="superscript"/>
                <w:lang w:eastAsia="en-AU"/>
              </w:rPr>
              <w:t>3</w:t>
            </w:r>
            <w:r w:rsidRPr="00AB2582">
              <w:rPr>
                <w:rFonts w:ascii="Arial" w:eastAsia="Times New Roman" w:hAnsi="Arial" w:cs="Arial"/>
                <w:sz w:val="20"/>
                <w:szCs w:val="20"/>
                <w:lang w:eastAsia="en-AU"/>
              </w:rPr>
              <w:t> of material with an average depth of 0.5m or greater where below the 5m Australian Height datum AHD.</w:t>
            </w:r>
          </w:p>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3763EC" w:rsidRPr="004A76DB" w:rsidTr="006147D7">
        <w:trPr>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3763EC" w:rsidRPr="00AB2582" w:rsidRDefault="003763EC"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b/>
                <w:bCs/>
                <w:sz w:val="20"/>
                <w:szCs w:val="20"/>
                <w:lang w:eastAsia="en-AU"/>
              </w:rPr>
              <w:t>Environmental areas (refer Overlay map - Environmental areas to determine if the following assessment criteria apply)</w:t>
            </w:r>
          </w:p>
          <w:tbl>
            <w:tblPr>
              <w:tblW w:w="1508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080"/>
            </w:tblGrid>
            <w:tr w:rsidR="003763EC" w:rsidRPr="00AB2582" w:rsidTr="003763EC">
              <w:trPr>
                <w:trHeight w:val="2791"/>
                <w:tblCellSpacing w:w="15" w:type="dxa"/>
              </w:trPr>
              <w:tc>
                <w:tcPr>
                  <w:tcW w:w="15020"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vAlign w:val="center"/>
                  <w:hideMark/>
                </w:tcPr>
                <w:p w:rsidR="003763EC" w:rsidRPr="00AB2582" w:rsidRDefault="003763EC"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t>Note - The following are excluded from the native clearing provisions of this planning scheme:</w:t>
                  </w:r>
                </w:p>
                <w:p w:rsidR="003763EC" w:rsidRPr="00AB2582" w:rsidRDefault="003763EC" w:rsidP="00020F61">
                  <w:pPr>
                    <w:numPr>
                      <w:ilvl w:val="0"/>
                      <w:numId w:val="66"/>
                    </w:numPr>
                    <w:spacing w:before="100" w:beforeAutospacing="1" w:after="100" w:afterAutospacing="1" w:line="240" w:lineRule="auto"/>
                    <w:ind w:right="150"/>
                    <w:rPr>
                      <w:rFonts w:ascii="Arial" w:eastAsia="Times New Roman" w:hAnsi="Arial" w:cs="Arial"/>
                      <w:sz w:val="20"/>
                      <w:szCs w:val="20"/>
                      <w:lang w:eastAsia="en-AU"/>
                    </w:rPr>
                  </w:pPr>
                  <w:r w:rsidRPr="00AB2582">
                    <w:rPr>
                      <w:rFonts w:ascii="Arial" w:eastAsia="Times New Roman" w:hAnsi="Arial" w:cs="Arial"/>
                      <w:sz w:val="20"/>
                      <w:szCs w:val="20"/>
                      <w:lang w:eastAsia="en-AU"/>
                    </w:rPr>
                    <w:t>Clearing of native vegetation located within an approved development footprint;</w:t>
                  </w:r>
                </w:p>
                <w:p w:rsidR="003763EC" w:rsidRPr="00AB2582" w:rsidRDefault="003763EC" w:rsidP="00020F61">
                  <w:pPr>
                    <w:numPr>
                      <w:ilvl w:val="0"/>
                      <w:numId w:val="66"/>
                    </w:numPr>
                    <w:spacing w:before="100" w:beforeAutospacing="1" w:after="100" w:afterAutospacing="1" w:line="240" w:lineRule="auto"/>
                    <w:ind w:right="150"/>
                    <w:rPr>
                      <w:rFonts w:ascii="Arial" w:eastAsia="Times New Roman" w:hAnsi="Arial" w:cs="Arial"/>
                      <w:sz w:val="20"/>
                      <w:szCs w:val="20"/>
                      <w:lang w:eastAsia="en-AU"/>
                    </w:rPr>
                  </w:pPr>
                  <w:r w:rsidRPr="00AB2582">
                    <w:rPr>
                      <w:rFonts w:ascii="Arial" w:eastAsia="Times New Roman" w:hAnsi="Arial" w:cs="Arial"/>
                      <w:sz w:val="20"/>
                      <w:szCs w:val="20"/>
                      <w:lang w:eastAsia="en-AU"/>
                    </w:rPr>
                    <w:t>Clearing of native vegetation within 10m from a lawfully established building reasonably necessary for emergency access or immediately required in response to an accident or emergency;</w:t>
                  </w:r>
                </w:p>
                <w:p w:rsidR="003763EC" w:rsidRPr="00AB2582" w:rsidRDefault="003763EC" w:rsidP="00020F61">
                  <w:pPr>
                    <w:numPr>
                      <w:ilvl w:val="0"/>
                      <w:numId w:val="66"/>
                    </w:numPr>
                    <w:spacing w:before="100" w:beforeAutospacing="1" w:after="100" w:afterAutospacing="1" w:line="240" w:lineRule="auto"/>
                    <w:ind w:right="150"/>
                    <w:rPr>
                      <w:rFonts w:ascii="Arial" w:eastAsia="Times New Roman" w:hAnsi="Arial" w:cs="Arial"/>
                      <w:sz w:val="20"/>
                      <w:szCs w:val="20"/>
                      <w:lang w:eastAsia="en-AU"/>
                    </w:rPr>
                  </w:pPr>
                  <w:r w:rsidRPr="00AB2582">
                    <w:rPr>
                      <w:rFonts w:ascii="Arial" w:eastAsia="Times New Roman" w:hAnsi="Arial" w:cs="Arial"/>
                      <w:sz w:val="20"/>
                      <w:szCs w:val="20"/>
                      <w:lang w:eastAsia="en-AU"/>
                    </w:rPr>
                    <w:t>Clearing of native vegetation reasonably necessary to remove or reduce the risk vegetation poses to serious personal injury or damage to infrastructure;</w:t>
                  </w:r>
                </w:p>
                <w:p w:rsidR="003763EC" w:rsidRPr="00AB2582" w:rsidRDefault="003763EC" w:rsidP="00020F61">
                  <w:pPr>
                    <w:numPr>
                      <w:ilvl w:val="0"/>
                      <w:numId w:val="66"/>
                    </w:numPr>
                    <w:spacing w:before="100" w:beforeAutospacing="1" w:after="100" w:afterAutospacing="1" w:line="240" w:lineRule="auto"/>
                    <w:ind w:right="150"/>
                    <w:rPr>
                      <w:rFonts w:ascii="Arial" w:eastAsia="Times New Roman" w:hAnsi="Arial" w:cs="Arial"/>
                      <w:sz w:val="20"/>
                      <w:szCs w:val="20"/>
                      <w:lang w:eastAsia="en-AU"/>
                    </w:rPr>
                  </w:pPr>
                  <w:r w:rsidRPr="00AB2582">
                    <w:rPr>
                      <w:rFonts w:ascii="Arial" w:eastAsia="Times New Roman" w:hAnsi="Arial" w:cs="Arial"/>
                      <w:sz w:val="20"/>
                      <w:szCs w:val="20"/>
                      <w:lang w:eastAsia="en-AU"/>
                    </w:rPr>
                    <w:t>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w:t>
                  </w:r>
                </w:p>
                <w:p w:rsidR="003763EC" w:rsidRPr="00AB2582" w:rsidRDefault="003763EC" w:rsidP="00020F61">
                  <w:pPr>
                    <w:numPr>
                      <w:ilvl w:val="0"/>
                      <w:numId w:val="66"/>
                    </w:numPr>
                    <w:spacing w:before="100" w:beforeAutospacing="1" w:after="100" w:afterAutospacing="1" w:line="240" w:lineRule="auto"/>
                    <w:ind w:right="150"/>
                    <w:rPr>
                      <w:rFonts w:ascii="Arial" w:eastAsia="Times New Roman" w:hAnsi="Arial" w:cs="Arial"/>
                      <w:sz w:val="20"/>
                      <w:szCs w:val="20"/>
                      <w:lang w:eastAsia="en-AU"/>
                    </w:rPr>
                  </w:pPr>
                  <w:r w:rsidRPr="00AB2582">
                    <w:rPr>
                      <w:rFonts w:ascii="Arial" w:eastAsia="Times New Roman" w:hAnsi="Arial" w:cs="Arial"/>
                      <w:sz w:val="20"/>
                      <w:szCs w:val="20"/>
                      <w:lang w:eastAsia="en-AU"/>
                    </w:rPr>
                    <w:t>Clearing of native vegetation reasonably necessary for the purpose of maintenance or works within a registered easement for public infrastructure or drainage purposes;</w:t>
                  </w:r>
                </w:p>
                <w:p w:rsidR="003763EC" w:rsidRPr="00AB2582" w:rsidRDefault="003763EC" w:rsidP="00020F61">
                  <w:pPr>
                    <w:numPr>
                      <w:ilvl w:val="0"/>
                      <w:numId w:val="66"/>
                    </w:numPr>
                    <w:spacing w:before="100" w:beforeAutospacing="1" w:after="100" w:afterAutospacing="1" w:line="240" w:lineRule="auto"/>
                    <w:ind w:right="150"/>
                    <w:rPr>
                      <w:rFonts w:ascii="Arial" w:eastAsia="Times New Roman" w:hAnsi="Arial" w:cs="Arial"/>
                      <w:sz w:val="20"/>
                      <w:szCs w:val="20"/>
                      <w:lang w:eastAsia="en-AU"/>
                    </w:rPr>
                  </w:pPr>
                  <w:r w:rsidRPr="00AB2582">
                    <w:rPr>
                      <w:rFonts w:ascii="Arial" w:eastAsia="Times New Roman" w:hAnsi="Arial" w:cs="Arial"/>
                      <w:sz w:val="20"/>
                      <w:szCs w:val="20"/>
                      <w:lang w:eastAsia="en-AU"/>
                    </w:rPr>
                    <w:t>Clearing of native vegetation in accordance with a bushfire management plan prepared by a suitably qualified person, submitted to and accepted by Council;</w:t>
                  </w:r>
                </w:p>
                <w:p w:rsidR="003763EC" w:rsidRPr="00AB2582" w:rsidRDefault="003763EC" w:rsidP="00020F61">
                  <w:pPr>
                    <w:numPr>
                      <w:ilvl w:val="0"/>
                      <w:numId w:val="66"/>
                    </w:numPr>
                    <w:spacing w:before="100" w:beforeAutospacing="1" w:after="100" w:afterAutospacing="1" w:line="240" w:lineRule="auto"/>
                    <w:ind w:right="150"/>
                    <w:rPr>
                      <w:rFonts w:ascii="Arial" w:eastAsia="Times New Roman" w:hAnsi="Arial" w:cs="Arial"/>
                      <w:sz w:val="20"/>
                      <w:szCs w:val="20"/>
                      <w:lang w:eastAsia="en-AU"/>
                    </w:rPr>
                  </w:pPr>
                  <w:r w:rsidRPr="00AB2582">
                    <w:rPr>
                      <w:rFonts w:ascii="Arial" w:eastAsia="Times New Roman" w:hAnsi="Arial" w:cs="Arial"/>
                      <w:sz w:val="20"/>
                      <w:szCs w:val="20"/>
                      <w:lang w:eastAsia="en-AU"/>
                    </w:rPr>
                    <w:t>Clearing of native vegetation associated with removal of recognised weed species, maintaining existing open pastures and cropping land, windbreaks, lawns or created gardens;</w:t>
                  </w:r>
                </w:p>
                <w:p w:rsidR="003763EC" w:rsidRPr="00AB2582" w:rsidRDefault="003763EC" w:rsidP="00020F61">
                  <w:pPr>
                    <w:numPr>
                      <w:ilvl w:val="0"/>
                      <w:numId w:val="66"/>
                    </w:numPr>
                    <w:spacing w:before="100" w:beforeAutospacing="1" w:after="100" w:afterAutospacing="1" w:line="240" w:lineRule="auto"/>
                    <w:ind w:right="150"/>
                    <w:rPr>
                      <w:rFonts w:ascii="Arial" w:eastAsia="Times New Roman" w:hAnsi="Arial" w:cs="Arial"/>
                      <w:sz w:val="20"/>
                      <w:szCs w:val="20"/>
                      <w:lang w:eastAsia="en-AU"/>
                    </w:rPr>
                  </w:pPr>
                  <w:r w:rsidRPr="00AB2582">
                    <w:rPr>
                      <w:rFonts w:ascii="Arial" w:eastAsia="Times New Roman" w:hAnsi="Arial" w:cs="Arial"/>
                      <w:sz w:val="20"/>
                      <w:szCs w:val="20"/>
                      <w:lang w:eastAsia="en-AU"/>
                    </w:rPr>
                    <w:t>Grazing of native pasture by stock;</w:t>
                  </w:r>
                </w:p>
                <w:p w:rsidR="003763EC" w:rsidRPr="00AB2582" w:rsidRDefault="003763EC" w:rsidP="00020F61">
                  <w:pPr>
                    <w:numPr>
                      <w:ilvl w:val="0"/>
                      <w:numId w:val="66"/>
                    </w:numPr>
                    <w:spacing w:before="100" w:beforeAutospacing="1" w:after="100" w:afterAutospacing="1" w:line="240" w:lineRule="auto"/>
                    <w:ind w:right="150"/>
                    <w:rPr>
                      <w:rFonts w:ascii="Arial" w:eastAsia="Times New Roman" w:hAnsi="Arial" w:cs="Arial"/>
                      <w:sz w:val="20"/>
                      <w:szCs w:val="20"/>
                      <w:lang w:eastAsia="en-AU"/>
                    </w:rPr>
                  </w:pPr>
                  <w:r w:rsidRPr="00AB2582">
                    <w:rPr>
                      <w:rFonts w:ascii="Arial" w:eastAsia="Times New Roman" w:hAnsi="Arial" w:cs="Arial"/>
                      <w:sz w:val="20"/>
                      <w:szCs w:val="20"/>
                      <w:lang w:eastAsia="en-AU"/>
                    </w:rPr>
                    <w:t>Native forest practice where accepted development under Part 1, 1.7.7 Accepted development.</w:t>
                  </w:r>
                </w:p>
              </w:tc>
            </w:tr>
          </w:tbl>
          <w:p w:rsidR="003763EC" w:rsidRPr="00AB2582" w:rsidRDefault="003763EC" w:rsidP="00AB2582">
            <w:pPr>
              <w:spacing w:before="100" w:beforeAutospacing="1" w:after="100" w:afterAutospacing="1" w:line="240" w:lineRule="auto"/>
              <w:ind w:left="150" w:right="150"/>
              <w:rPr>
                <w:rFonts w:ascii="Arial" w:eastAsia="Times New Roman" w:hAnsi="Arial" w:cs="Arial"/>
                <w:vanish/>
                <w:sz w:val="20"/>
                <w:szCs w:val="20"/>
                <w:lang w:eastAsia="en-AU"/>
              </w:rPr>
            </w:pPr>
          </w:p>
          <w:tbl>
            <w:tblPr>
              <w:tblW w:w="1049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490"/>
            </w:tblGrid>
            <w:tr w:rsidR="003763EC" w:rsidRPr="00AB2582" w:rsidTr="00150983">
              <w:trPr>
                <w:trHeight w:val="205"/>
                <w:tblCellSpacing w:w="15" w:type="dxa"/>
              </w:trPr>
              <w:tc>
                <w:tcPr>
                  <w:tcW w:w="10430"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vAlign w:val="center"/>
                  <w:hideMark/>
                </w:tcPr>
                <w:p w:rsidR="003763EC" w:rsidRPr="00AB2582" w:rsidRDefault="003763EC"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t xml:space="preserve">Note - Definition for native vegetation </w:t>
                  </w:r>
                  <w:proofErr w:type="gramStart"/>
                  <w:r w:rsidRPr="00AB2582">
                    <w:rPr>
                      <w:rFonts w:ascii="Arial" w:eastAsia="Times New Roman" w:hAnsi="Arial" w:cs="Arial"/>
                      <w:sz w:val="20"/>
                      <w:szCs w:val="20"/>
                      <w:lang w:eastAsia="en-AU"/>
                    </w:rPr>
                    <w:t>is located in</w:t>
                  </w:r>
                  <w:proofErr w:type="gramEnd"/>
                  <w:r w:rsidRPr="00AB2582">
                    <w:rPr>
                      <w:rFonts w:ascii="Arial" w:eastAsia="Times New Roman" w:hAnsi="Arial" w:cs="Arial"/>
                      <w:sz w:val="20"/>
                      <w:szCs w:val="20"/>
                      <w:lang w:eastAsia="en-AU"/>
                    </w:rPr>
                    <w:t xml:space="preserve"> Schedule 1 Definitions.</w:t>
                  </w:r>
                </w:p>
              </w:tc>
            </w:tr>
          </w:tbl>
          <w:p w:rsidR="003763EC" w:rsidRPr="00AB2582" w:rsidRDefault="003763EC" w:rsidP="00AB2582">
            <w:pPr>
              <w:spacing w:before="100" w:beforeAutospacing="1" w:after="100" w:afterAutospacing="1" w:line="240" w:lineRule="auto"/>
              <w:ind w:left="150" w:right="150"/>
              <w:rPr>
                <w:rFonts w:ascii="Arial" w:eastAsia="Times New Roman" w:hAnsi="Arial" w:cs="Arial"/>
                <w:vanish/>
                <w:sz w:val="20"/>
                <w:szCs w:val="20"/>
                <w:lang w:eastAsia="en-AU"/>
              </w:rPr>
            </w:pPr>
          </w:p>
          <w:tbl>
            <w:tblPr>
              <w:tblW w:w="1508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080"/>
            </w:tblGrid>
            <w:tr w:rsidR="003763EC" w:rsidRPr="00AB2582" w:rsidTr="003763EC">
              <w:trPr>
                <w:trHeight w:val="2283"/>
                <w:tblCellSpacing w:w="15" w:type="dxa"/>
              </w:trPr>
              <w:tc>
                <w:tcPr>
                  <w:tcW w:w="15020"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vAlign w:val="center"/>
                  <w:hideMark/>
                </w:tcPr>
                <w:p w:rsidR="003763EC" w:rsidRPr="00AB2582" w:rsidRDefault="003763EC"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lastRenderedPageBreak/>
                    <w:t xml:space="preserve">Note - Native vegetation subject to </w:t>
                  </w:r>
                  <w:proofErr w:type="gramStart"/>
                  <w:r w:rsidRPr="00AB2582">
                    <w:rPr>
                      <w:rFonts w:ascii="Arial" w:eastAsia="Times New Roman" w:hAnsi="Arial" w:cs="Arial"/>
                      <w:sz w:val="20"/>
                      <w:szCs w:val="20"/>
                      <w:lang w:eastAsia="en-AU"/>
                    </w:rPr>
                    <w:t>this criteria</w:t>
                  </w:r>
                  <w:proofErr w:type="gramEnd"/>
                  <w:r w:rsidRPr="00AB2582">
                    <w:rPr>
                      <w:rFonts w:ascii="Arial" w:eastAsia="Times New Roman" w:hAnsi="Arial" w:cs="Arial"/>
                      <w:sz w:val="20"/>
                      <w:szCs w:val="20"/>
                      <w:lang w:eastAsia="en-AU"/>
                    </w:rPr>
                    <w:t xml:space="preserve"> primarily comprises of matters of national environmental significance (MNES), matters of state environmental significance (MSES).  They also comprise some matters of local environmental significance (MLES).  A MLES is defined in Schedule 1.2, Administrative definitions. A list of the elements that apply to the mapped MSES and MLES is provided in Appendix 1 of the Planning scheme policy - Environmental areas.</w:t>
                  </w:r>
                </w:p>
                <w:p w:rsidR="003763EC" w:rsidRPr="00AB2582" w:rsidRDefault="003763EC"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t>Editors' Note - The accuracy of overlay mapping can be challenged through the development application process (code assessable development) or by way of a planning scheme amendment. See Council's website for details.</w:t>
                  </w:r>
                </w:p>
                <w:p w:rsidR="003763EC" w:rsidRPr="00AB2582" w:rsidRDefault="003763EC"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t>Editors' Note - When clearing native vegetation within a MSES area, you may still require approval from the State government.</w:t>
                  </w:r>
                </w:p>
              </w:tc>
            </w:tr>
          </w:tbl>
          <w:p w:rsidR="003763EC" w:rsidRPr="004A76DB" w:rsidRDefault="003763EC"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AB2582"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tcPr>
          <w:p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b/>
                <w:bCs/>
                <w:sz w:val="20"/>
                <w:szCs w:val="20"/>
                <w:lang w:eastAsia="en-AU"/>
              </w:rPr>
              <w:lastRenderedPageBreak/>
              <w:t>Vegetation clearing, ecological value and connectivity</w:t>
            </w:r>
          </w:p>
        </w:tc>
        <w:tc>
          <w:tcPr>
            <w:tcW w:w="1812" w:type="dxa"/>
            <w:tcBorders>
              <w:top w:val="outset" w:sz="6" w:space="0" w:color="auto"/>
              <w:left w:val="outset" w:sz="6" w:space="0" w:color="auto"/>
              <w:bottom w:val="outset" w:sz="6" w:space="0" w:color="auto"/>
              <w:right w:val="outset" w:sz="6" w:space="0" w:color="auto"/>
            </w:tcBorders>
          </w:tcPr>
          <w:p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AB2582" w:rsidRPr="00AB2582" w:rsidRDefault="00AB2582" w:rsidP="00AB2582">
            <w:pPr>
              <w:spacing w:before="100" w:beforeAutospacing="1" w:after="100" w:afterAutospacing="1" w:line="240" w:lineRule="auto"/>
              <w:ind w:left="150" w:right="150"/>
              <w:rPr>
                <w:rFonts w:ascii="Arial" w:eastAsia="Times New Roman" w:hAnsi="Arial" w:cs="Arial"/>
                <w:bCs/>
                <w:sz w:val="20"/>
                <w:szCs w:val="20"/>
                <w:lang w:eastAsia="en-AU"/>
              </w:rPr>
            </w:pPr>
            <w:r w:rsidRPr="00AB2582">
              <w:rPr>
                <w:rFonts w:ascii="Arial" w:eastAsia="Times New Roman" w:hAnsi="Arial" w:cs="Arial"/>
                <w:b/>
                <w:bCs/>
                <w:sz w:val="20"/>
                <w:szCs w:val="20"/>
                <w:lang w:eastAsia="en-AU"/>
              </w:rPr>
              <w:t>PO90</w:t>
            </w:r>
          </w:p>
          <w:p w:rsidR="00AB2582" w:rsidRPr="00AB2582" w:rsidRDefault="00AB2582" w:rsidP="00AB2582">
            <w:pPr>
              <w:spacing w:before="100" w:beforeAutospacing="1" w:after="100" w:afterAutospacing="1" w:line="240" w:lineRule="auto"/>
              <w:ind w:left="150"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Development avoids locating in a High Value Area or a Value Offset Area.  Where it is not practicable or reasonable for development to avoid establishing in these areas, development must ensure that:</w:t>
            </w:r>
          </w:p>
          <w:p w:rsidR="00AB2582" w:rsidRPr="00AB2582" w:rsidRDefault="00AB2582" w:rsidP="00020F61">
            <w:pPr>
              <w:numPr>
                <w:ilvl w:val="0"/>
                <w:numId w:val="67"/>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the quality and integrity of the biodiversity and ecological values inherent to a High Value Area and a Value Offset Area is maintained and not lost or degraded;</w:t>
            </w:r>
          </w:p>
          <w:p w:rsidR="00AB2582" w:rsidRPr="00AB2582" w:rsidRDefault="00AB2582" w:rsidP="00020F61">
            <w:pPr>
              <w:numPr>
                <w:ilvl w:val="0"/>
                <w:numId w:val="67"/>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 xml:space="preserve">on-site mitigation measures, mechanisms or processes are in place demonstrating the quality and integrity of the biodiversity and ecological values inherent to a High Value Area and a Value Offset Area are maintained.  For example, this can be achieved through replacement, restoration or rehabilitation planting as part of any proposed </w:t>
            </w:r>
            <w:proofErr w:type="gramStart"/>
            <w:r w:rsidRPr="00AB2582">
              <w:rPr>
                <w:rFonts w:ascii="Arial" w:eastAsia="Times New Roman" w:hAnsi="Arial" w:cs="Arial"/>
                <w:bCs/>
                <w:sz w:val="20"/>
                <w:szCs w:val="20"/>
                <w:lang w:eastAsia="en-AU"/>
              </w:rPr>
              <w:t>covenant,  the</w:t>
            </w:r>
            <w:proofErr w:type="gramEnd"/>
            <w:r w:rsidRPr="00AB2582">
              <w:rPr>
                <w:rFonts w:ascii="Arial" w:eastAsia="Times New Roman" w:hAnsi="Arial" w:cs="Arial"/>
                <w:bCs/>
                <w:sz w:val="20"/>
                <w:szCs w:val="20"/>
                <w:lang w:eastAsia="en-AU"/>
              </w:rPr>
              <w:t xml:space="preserve"> development of a Vegetation Management Plan,  a Fauna Management Plan, and any other on-site mitigation options identified in the Planning scheme policy - Environmental areas*.</w:t>
            </w:r>
          </w:p>
          <w:p w:rsidR="001210C7" w:rsidRPr="002F64BA" w:rsidRDefault="00AB2582" w:rsidP="004A76DB">
            <w:pPr>
              <w:spacing w:before="100" w:beforeAutospacing="1" w:after="100" w:afterAutospacing="1" w:line="240" w:lineRule="auto"/>
              <w:ind w:left="150" w:right="150"/>
              <w:rPr>
                <w:rFonts w:ascii="Arial" w:eastAsia="Times New Roman" w:hAnsi="Arial" w:cs="Arial"/>
                <w:bCs/>
                <w:sz w:val="20"/>
                <w:szCs w:val="20"/>
                <w:lang w:eastAsia="en-AU"/>
              </w:rPr>
            </w:pPr>
            <w:r w:rsidRPr="003763EC">
              <w:rPr>
                <w:rFonts w:ascii="Arial" w:eastAsia="Times New Roman" w:hAnsi="Arial" w:cs="Arial"/>
                <w:bCs/>
                <w:sz w:val="18"/>
                <w:szCs w:val="20"/>
                <w:lang w:eastAsia="en-AU"/>
              </w:rPr>
              <w:t xml:space="preserve">* Editor's note - This is not a requirement for an environmental offset under the Environmental Offsets Act 2014. </w:t>
            </w:r>
          </w:p>
        </w:tc>
        <w:tc>
          <w:tcPr>
            <w:tcW w:w="5640" w:type="dxa"/>
            <w:tcBorders>
              <w:top w:val="outset" w:sz="6" w:space="0" w:color="auto"/>
              <w:left w:val="outset" w:sz="6" w:space="0" w:color="auto"/>
              <w:bottom w:val="outset" w:sz="6" w:space="0" w:color="auto"/>
              <w:right w:val="outset" w:sz="6" w:space="0" w:color="auto"/>
            </w:tcBorders>
          </w:tcPr>
          <w:p w:rsidR="001210C7"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t>No example provided.</w:t>
            </w:r>
            <w:r>
              <w:rPr>
                <w:rFonts w:ascii="Arial" w:eastAsia="Times New Roman" w:hAnsi="Arial" w:cs="Arial"/>
                <w:sz w:val="20"/>
                <w:szCs w:val="20"/>
                <w:lang w:eastAsia="en-AU"/>
              </w:rPr>
              <w:t xml:space="preserve"> </w:t>
            </w:r>
          </w:p>
        </w:tc>
        <w:tc>
          <w:tcPr>
            <w:tcW w:w="1812"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AB2582" w:rsidRPr="00AB2582" w:rsidRDefault="00AB2582" w:rsidP="00AB2582">
            <w:pPr>
              <w:spacing w:before="100" w:beforeAutospacing="1" w:after="100" w:afterAutospacing="1" w:line="240" w:lineRule="auto"/>
              <w:ind w:left="150" w:right="150"/>
              <w:rPr>
                <w:rFonts w:ascii="Arial" w:eastAsia="Times New Roman" w:hAnsi="Arial" w:cs="Arial"/>
                <w:bCs/>
                <w:sz w:val="20"/>
                <w:szCs w:val="20"/>
                <w:lang w:eastAsia="en-AU"/>
              </w:rPr>
            </w:pPr>
            <w:r w:rsidRPr="00AB2582">
              <w:rPr>
                <w:rFonts w:ascii="Arial" w:eastAsia="Times New Roman" w:hAnsi="Arial" w:cs="Arial"/>
                <w:b/>
                <w:bCs/>
                <w:sz w:val="20"/>
                <w:szCs w:val="20"/>
                <w:lang w:eastAsia="en-AU"/>
              </w:rPr>
              <w:t>PO91</w:t>
            </w:r>
          </w:p>
          <w:p w:rsidR="00AB2582" w:rsidRPr="00AB2582" w:rsidRDefault="00AB2582" w:rsidP="00AB2582">
            <w:pPr>
              <w:spacing w:before="100" w:beforeAutospacing="1" w:after="100" w:afterAutospacing="1" w:line="240" w:lineRule="auto"/>
              <w:ind w:left="150"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lastRenderedPageBreak/>
              <w:t>Development provides for safe, unimpeded, convenient and ongoing wildlife movement and establishes and maintains habitat connectivity by:</w:t>
            </w:r>
          </w:p>
          <w:p w:rsidR="00AB2582" w:rsidRPr="00AB2582" w:rsidRDefault="00AB2582" w:rsidP="00020F61">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retaining habitat trees;</w:t>
            </w:r>
          </w:p>
          <w:p w:rsidR="00AB2582" w:rsidRPr="00AB2582" w:rsidRDefault="00AB2582" w:rsidP="00020F61">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providing contiguous patches of habitat;</w:t>
            </w:r>
          </w:p>
          <w:p w:rsidR="00AB2582" w:rsidRPr="00AB2582" w:rsidRDefault="00AB2582" w:rsidP="00020F61">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provide replacement and rehabilitation planting to improve connectivity;</w:t>
            </w:r>
          </w:p>
          <w:p w:rsidR="00AB2582" w:rsidRPr="00AB2582" w:rsidRDefault="00AB2582" w:rsidP="00020F61">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avoiding the creation of fragmented and isolated patches of habitat;</w:t>
            </w:r>
          </w:p>
          <w:p w:rsidR="00AB2582" w:rsidRPr="00AB2582" w:rsidRDefault="00AB2582" w:rsidP="00020F61">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providing wildlife movement infrastructure.</w:t>
            </w:r>
          </w:p>
          <w:tbl>
            <w:tblPr>
              <w:tblW w:w="481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18"/>
            </w:tblGrid>
            <w:tr w:rsidR="00AB2582" w:rsidRPr="00AB2582" w:rsidTr="003763EC">
              <w:trPr>
                <w:trHeight w:val="1546"/>
                <w:tblCellSpacing w:w="15" w:type="dxa"/>
              </w:trPr>
              <w:tc>
                <w:tcPr>
                  <w:tcW w:w="4758" w:type="dxa"/>
                  <w:tcBorders>
                    <w:top w:val="single" w:sz="6" w:space="0" w:color="CCCCCC"/>
                    <w:left w:val="single" w:sz="6" w:space="0" w:color="CCCCCC"/>
                    <w:bottom w:val="single" w:sz="6" w:space="0" w:color="CCCCCC"/>
                    <w:right w:val="single" w:sz="6" w:space="0" w:color="CCCCCC"/>
                  </w:tcBorders>
                  <w:vAlign w:val="center"/>
                  <w:hideMark/>
                </w:tcPr>
                <w:p w:rsidR="00AB2582" w:rsidRPr="00AB2582" w:rsidRDefault="00AB2582" w:rsidP="00AB2582">
                  <w:pPr>
                    <w:spacing w:before="100" w:beforeAutospacing="1" w:after="100" w:afterAutospacing="1" w:line="240" w:lineRule="auto"/>
                    <w:ind w:left="150" w:right="150"/>
                    <w:rPr>
                      <w:rFonts w:ascii="Arial" w:eastAsia="Times New Roman" w:hAnsi="Arial" w:cs="Arial"/>
                      <w:bCs/>
                      <w:sz w:val="20"/>
                      <w:szCs w:val="20"/>
                      <w:lang w:eastAsia="en-AU"/>
                    </w:rPr>
                  </w:pPr>
                  <w:r w:rsidRPr="003763EC">
                    <w:rPr>
                      <w:rFonts w:ascii="Arial" w:eastAsia="Times New Roman" w:hAnsi="Arial" w:cs="Arial"/>
                      <w:bCs/>
                      <w:sz w:val="18"/>
                      <w:szCs w:val="20"/>
                      <w:lang w:eastAsia="en-AU"/>
                    </w:rPr>
                    <w:t xml:space="preserve">Editor's note - Wildlife movement infrastructure may include refuge poles, tree </w:t>
                  </w:r>
                  <w:proofErr w:type="spellStart"/>
                  <w:r w:rsidRPr="003763EC">
                    <w:rPr>
                      <w:rFonts w:ascii="Arial" w:eastAsia="Times New Roman" w:hAnsi="Arial" w:cs="Arial"/>
                      <w:bCs/>
                      <w:sz w:val="18"/>
                      <w:szCs w:val="20"/>
                      <w:lang w:eastAsia="en-AU"/>
                    </w:rPr>
                    <w:t>boulevarding</w:t>
                  </w:r>
                  <w:proofErr w:type="spellEnd"/>
                  <w:r w:rsidRPr="003763EC">
                    <w:rPr>
                      <w:rFonts w:ascii="Arial" w:eastAsia="Times New Roman" w:hAnsi="Arial" w:cs="Arial"/>
                      <w:bCs/>
                      <w:sz w:val="18"/>
                      <w:szCs w:val="20"/>
                      <w:lang w:eastAsia="en-AU"/>
                    </w:rPr>
                    <w:t>, ‘stepping stone’ vegetation plantings, tunnels, appropriate wildlife fencing; culverts with ledges, underpasses, overpasses, land bridges and rope bridges. Further information is provided in Planning scheme policy – Environmental areas.</w:t>
                  </w:r>
                </w:p>
              </w:tc>
            </w:tr>
          </w:tbl>
          <w:p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lastRenderedPageBreak/>
              <w:t>No example provided.</w:t>
            </w:r>
            <w:r>
              <w:rPr>
                <w:rFonts w:ascii="Arial" w:eastAsia="Times New Roman" w:hAnsi="Arial" w:cs="Arial"/>
                <w:sz w:val="20"/>
                <w:szCs w:val="20"/>
                <w:lang w:eastAsia="en-AU"/>
              </w:rPr>
              <w:t xml:space="preserve"> </w:t>
            </w:r>
          </w:p>
        </w:tc>
        <w:tc>
          <w:tcPr>
            <w:tcW w:w="1812"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AB2582"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tcPr>
          <w:p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b/>
                <w:bCs/>
                <w:sz w:val="20"/>
                <w:szCs w:val="20"/>
                <w:lang w:eastAsia="en-AU"/>
              </w:rPr>
              <w:t>Vegetation clearing and habitat protection</w:t>
            </w:r>
            <w:r>
              <w:rPr>
                <w:rFonts w:ascii="Arial" w:eastAsia="Times New Roman" w:hAnsi="Arial" w:cs="Arial"/>
                <w:b/>
                <w:bCs/>
                <w:sz w:val="20"/>
                <w:szCs w:val="20"/>
                <w:lang w:eastAsia="en-AU"/>
              </w:rPr>
              <w:t xml:space="preserve"> </w:t>
            </w:r>
          </w:p>
        </w:tc>
        <w:tc>
          <w:tcPr>
            <w:tcW w:w="1812" w:type="dxa"/>
            <w:tcBorders>
              <w:top w:val="outset" w:sz="6" w:space="0" w:color="auto"/>
              <w:left w:val="outset" w:sz="6" w:space="0" w:color="auto"/>
              <w:bottom w:val="outset" w:sz="6" w:space="0" w:color="auto"/>
              <w:right w:val="outset" w:sz="6" w:space="0" w:color="auto"/>
            </w:tcBorders>
          </w:tcPr>
          <w:p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AB2582" w:rsidRPr="00AB2582" w:rsidRDefault="00AB2582" w:rsidP="00AB2582">
            <w:pPr>
              <w:spacing w:before="100" w:beforeAutospacing="1" w:after="100" w:afterAutospacing="1" w:line="240" w:lineRule="auto"/>
              <w:ind w:left="150" w:right="150"/>
              <w:rPr>
                <w:rFonts w:ascii="Arial" w:eastAsia="Times New Roman" w:hAnsi="Arial" w:cs="Arial"/>
                <w:bCs/>
                <w:sz w:val="20"/>
                <w:szCs w:val="20"/>
                <w:lang w:eastAsia="en-AU"/>
              </w:rPr>
            </w:pPr>
            <w:r w:rsidRPr="00AB2582">
              <w:rPr>
                <w:rFonts w:ascii="Arial" w:eastAsia="Times New Roman" w:hAnsi="Arial" w:cs="Arial"/>
                <w:b/>
                <w:bCs/>
                <w:sz w:val="20"/>
                <w:szCs w:val="20"/>
                <w:lang w:eastAsia="en-AU"/>
              </w:rPr>
              <w:t>PO92</w:t>
            </w:r>
          </w:p>
          <w:p w:rsidR="00AB2582" w:rsidRPr="00AB2582" w:rsidRDefault="00AB2582" w:rsidP="00AB2582">
            <w:pPr>
              <w:spacing w:before="100" w:beforeAutospacing="1" w:after="100" w:afterAutospacing="1" w:line="240" w:lineRule="auto"/>
              <w:ind w:left="150"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Development ensures that the biodiversity quality and integrity of habitats is not adversely impacted upon but maintained and protected.</w:t>
            </w:r>
          </w:p>
          <w:p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t>No example provided.</w:t>
            </w:r>
            <w:r>
              <w:rPr>
                <w:rFonts w:ascii="Arial" w:eastAsia="Times New Roman" w:hAnsi="Arial" w:cs="Arial"/>
                <w:sz w:val="20"/>
                <w:szCs w:val="20"/>
                <w:lang w:eastAsia="en-AU"/>
              </w:rPr>
              <w:t xml:space="preserve"> </w:t>
            </w:r>
          </w:p>
        </w:tc>
        <w:tc>
          <w:tcPr>
            <w:tcW w:w="1812"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
                <w:bCs/>
                <w:sz w:val="20"/>
                <w:szCs w:val="20"/>
                <w:lang w:eastAsia="en-AU"/>
              </w:rPr>
              <w:t>PO93</w:t>
            </w:r>
          </w:p>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Development does not result in the net loss or degradation of habitat value in a High Value Area or a Value Offset Area.  Where development does result in the loss or degradation of habitat value, development will:</w:t>
            </w:r>
          </w:p>
          <w:p w:rsidR="00DA334A" w:rsidRPr="00DA334A" w:rsidRDefault="00DA334A" w:rsidP="00020F61">
            <w:pPr>
              <w:numPr>
                <w:ilvl w:val="0"/>
                <w:numId w:val="69"/>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rehabilitate, revegetate, restore and enhance an area to ensure it continues to function as a viable and healthy habitat area;</w:t>
            </w:r>
          </w:p>
          <w:p w:rsidR="00DA334A" w:rsidRPr="00DA334A" w:rsidRDefault="00DA334A" w:rsidP="00020F61">
            <w:pPr>
              <w:numPr>
                <w:ilvl w:val="0"/>
                <w:numId w:val="69"/>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 xml:space="preserve">provide replacement fauna nesting boxes in the event of habitat tree loss in accordance </w:t>
            </w:r>
            <w:r w:rsidRPr="00DA334A">
              <w:rPr>
                <w:rFonts w:ascii="Arial" w:eastAsia="Times New Roman" w:hAnsi="Arial" w:cs="Arial"/>
                <w:bCs/>
                <w:sz w:val="20"/>
                <w:szCs w:val="20"/>
                <w:lang w:eastAsia="en-AU"/>
              </w:rPr>
              <w:lastRenderedPageBreak/>
              <w:t>with Planning scheme policy - Environmental areas;</w:t>
            </w:r>
          </w:p>
          <w:p w:rsidR="00DA334A" w:rsidRPr="00DA334A" w:rsidRDefault="00DA334A" w:rsidP="00020F61">
            <w:pPr>
              <w:numPr>
                <w:ilvl w:val="0"/>
                <w:numId w:val="69"/>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undertake rehabilitation, revegetation and restoration in accordance with the South East Queensland Ecological Restoration Framework.</w:t>
            </w:r>
          </w:p>
          <w:p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lastRenderedPageBreak/>
              <w:t>No example provided.</w:t>
            </w:r>
          </w:p>
        </w:tc>
        <w:tc>
          <w:tcPr>
            <w:tcW w:w="1812"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
                <w:bCs/>
                <w:sz w:val="20"/>
                <w:szCs w:val="20"/>
                <w:lang w:eastAsia="en-AU"/>
              </w:rPr>
              <w:t>PO94</w:t>
            </w:r>
          </w:p>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Development ensures safe, unimpeded, convenient and ongoing wildlife movement and habitat connectivity by:</w:t>
            </w:r>
          </w:p>
          <w:p w:rsidR="00DA334A" w:rsidRPr="00DA334A" w:rsidRDefault="00DA334A" w:rsidP="00020F61">
            <w:pPr>
              <w:numPr>
                <w:ilvl w:val="0"/>
                <w:numId w:val="70"/>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providing contiguous patches of habitat;</w:t>
            </w:r>
          </w:p>
          <w:p w:rsidR="00DA334A" w:rsidRPr="00DA334A" w:rsidRDefault="00DA334A" w:rsidP="00020F61">
            <w:pPr>
              <w:numPr>
                <w:ilvl w:val="0"/>
                <w:numId w:val="70"/>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avoiding the creation of fragmented and isolated patches of habitat;</w:t>
            </w:r>
          </w:p>
          <w:p w:rsidR="00DA334A" w:rsidRPr="00DA334A" w:rsidRDefault="00DA334A" w:rsidP="00020F61">
            <w:pPr>
              <w:numPr>
                <w:ilvl w:val="0"/>
                <w:numId w:val="70"/>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providing wildlife movement infrastructure;</w:t>
            </w:r>
          </w:p>
          <w:p w:rsidR="00DA334A" w:rsidRPr="00DA334A" w:rsidRDefault="00DA334A" w:rsidP="00020F61">
            <w:pPr>
              <w:numPr>
                <w:ilvl w:val="0"/>
                <w:numId w:val="70"/>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providing replacement and rehabilitation planting to improve connectivity.</w:t>
            </w:r>
          </w:p>
          <w:p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t>No example provided.</w:t>
            </w:r>
            <w:r>
              <w:rPr>
                <w:rFonts w:ascii="Arial" w:eastAsia="Times New Roman" w:hAnsi="Arial" w:cs="Arial"/>
                <w:sz w:val="20"/>
                <w:szCs w:val="20"/>
                <w:lang w:eastAsia="en-AU"/>
              </w:rPr>
              <w:t xml:space="preserve"> </w:t>
            </w:r>
          </w:p>
        </w:tc>
        <w:tc>
          <w:tcPr>
            <w:tcW w:w="1812"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A334A"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b/>
                <w:bCs/>
                <w:sz w:val="20"/>
                <w:szCs w:val="20"/>
                <w:lang w:eastAsia="en-AU"/>
              </w:rPr>
              <w:t>Vegetation clearing and soil resource stability</w:t>
            </w:r>
          </w:p>
        </w:tc>
        <w:tc>
          <w:tcPr>
            <w:tcW w:w="1812"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
                <w:bCs/>
                <w:sz w:val="20"/>
                <w:szCs w:val="20"/>
                <w:lang w:eastAsia="en-AU"/>
              </w:rPr>
              <w:t>PO95</w:t>
            </w:r>
          </w:p>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Development does not:</w:t>
            </w:r>
          </w:p>
          <w:p w:rsidR="00DA334A" w:rsidRPr="00DA334A" w:rsidRDefault="00DA334A" w:rsidP="00020F61">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result in soil erosion or land degradation;</w:t>
            </w:r>
          </w:p>
          <w:p w:rsidR="00DA334A" w:rsidRPr="00DA334A" w:rsidRDefault="00DA334A" w:rsidP="00020F61">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 xml:space="preserve">leave cleared land exposed for an unreasonable </w:t>
            </w:r>
            <w:proofErr w:type="gramStart"/>
            <w:r w:rsidRPr="00DA334A">
              <w:rPr>
                <w:rFonts w:ascii="Arial" w:eastAsia="Times New Roman" w:hAnsi="Arial" w:cs="Arial"/>
                <w:bCs/>
                <w:sz w:val="20"/>
                <w:szCs w:val="20"/>
                <w:lang w:eastAsia="en-AU"/>
              </w:rPr>
              <w:t>period of time</w:t>
            </w:r>
            <w:proofErr w:type="gramEnd"/>
            <w:r w:rsidRPr="00DA334A">
              <w:rPr>
                <w:rFonts w:ascii="Arial" w:eastAsia="Times New Roman" w:hAnsi="Arial" w:cs="Arial"/>
                <w:bCs/>
                <w:sz w:val="20"/>
                <w:szCs w:val="20"/>
                <w:lang w:eastAsia="en-AU"/>
              </w:rPr>
              <w:t xml:space="preserve"> but is rehabilitated in a timely manner.</w:t>
            </w:r>
          </w:p>
          <w:p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t>No example provided.</w:t>
            </w:r>
          </w:p>
        </w:tc>
        <w:tc>
          <w:tcPr>
            <w:tcW w:w="1812"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A334A"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b/>
                <w:bCs/>
                <w:sz w:val="20"/>
                <w:szCs w:val="20"/>
                <w:lang w:eastAsia="en-AU"/>
              </w:rPr>
              <w:t>Vegetation clearing and water quality</w:t>
            </w:r>
          </w:p>
        </w:tc>
        <w:tc>
          <w:tcPr>
            <w:tcW w:w="1812"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
                <w:bCs/>
                <w:sz w:val="20"/>
                <w:szCs w:val="20"/>
                <w:lang w:eastAsia="en-AU"/>
              </w:rPr>
              <w:t>PO96</w:t>
            </w:r>
          </w:p>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Development maintains or improves the quality of groundwater and surface water within, and downstream, of a site by:</w:t>
            </w:r>
          </w:p>
          <w:p w:rsidR="00DA334A" w:rsidRPr="00DA334A" w:rsidRDefault="00DA334A" w:rsidP="00020F61">
            <w:pPr>
              <w:numPr>
                <w:ilvl w:val="0"/>
                <w:numId w:val="72"/>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lastRenderedPageBreak/>
              <w:t>ensuring an effective vegetated buffers and setbacks from waterbodies is retained to achieve natural filtration and reduce sediment loads;</w:t>
            </w:r>
          </w:p>
          <w:p w:rsidR="00DA334A" w:rsidRPr="00DA334A" w:rsidRDefault="00DA334A" w:rsidP="00020F61">
            <w:pPr>
              <w:numPr>
                <w:ilvl w:val="0"/>
                <w:numId w:val="72"/>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avoiding or minimising changes to landforms to maintain hydrological water flows;</w:t>
            </w:r>
          </w:p>
          <w:p w:rsidR="00DA334A" w:rsidRPr="00DA334A" w:rsidRDefault="00DA334A" w:rsidP="00020F61">
            <w:pPr>
              <w:numPr>
                <w:ilvl w:val="0"/>
                <w:numId w:val="72"/>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adopting suitable measures to exclude livestock from entering a waterbody where a site is being used for animal husbandry</w:t>
            </w:r>
            <w:r w:rsidRPr="00DA334A">
              <w:rPr>
                <w:rFonts w:ascii="Arial" w:eastAsia="Times New Roman" w:hAnsi="Arial" w:cs="Arial"/>
                <w:bCs/>
                <w:sz w:val="20"/>
                <w:szCs w:val="20"/>
                <w:vertAlign w:val="superscript"/>
                <w:lang w:eastAsia="en-AU"/>
              </w:rPr>
              <w:t>(</w:t>
            </w:r>
            <w:hyperlink r:id="rId38" w:anchor="target-d412305e570522" w:tooltip="Animal husbandry - Premises used for production of animals or animal products on either native or improved pastures or vegetation.  The use includes ancillary yards, stables and temporary holding facilities and the repair and servicing of machinery." w:history="1">
              <w:r w:rsidRPr="00DA334A">
                <w:rPr>
                  <w:rStyle w:val="Hyperlink"/>
                  <w:rFonts w:ascii="Arial" w:eastAsia="Times New Roman" w:hAnsi="Arial" w:cs="Arial"/>
                  <w:sz w:val="20"/>
                  <w:szCs w:val="20"/>
                  <w:vertAlign w:val="superscript"/>
                  <w:lang w:eastAsia="en-AU"/>
                </w:rPr>
                <w:t>4</w:t>
              </w:r>
            </w:hyperlink>
            <w:r w:rsidRPr="00DA334A">
              <w:rPr>
                <w:rFonts w:ascii="Arial" w:eastAsia="Times New Roman" w:hAnsi="Arial" w:cs="Arial"/>
                <w:bCs/>
                <w:sz w:val="20"/>
                <w:szCs w:val="20"/>
                <w:vertAlign w:val="superscript"/>
                <w:lang w:eastAsia="en-AU"/>
              </w:rPr>
              <w:t>)</w:t>
            </w:r>
            <w:r w:rsidRPr="00DA334A">
              <w:rPr>
                <w:rFonts w:ascii="Arial" w:eastAsia="Times New Roman" w:hAnsi="Arial" w:cs="Arial"/>
                <w:bCs/>
                <w:sz w:val="20"/>
                <w:szCs w:val="20"/>
                <w:lang w:eastAsia="en-AU"/>
              </w:rPr>
              <w:t> and animal keeping</w:t>
            </w:r>
            <w:r w:rsidRPr="00DA334A">
              <w:rPr>
                <w:rFonts w:ascii="Arial" w:eastAsia="Times New Roman" w:hAnsi="Arial" w:cs="Arial"/>
                <w:bCs/>
                <w:sz w:val="20"/>
                <w:szCs w:val="20"/>
                <w:vertAlign w:val="superscript"/>
                <w:lang w:eastAsia="en-AU"/>
              </w:rPr>
              <w:t>(</w:t>
            </w:r>
            <w:hyperlink r:id="rId39" w:anchor="target-d412305e570545" w:tooltip="Animal keeping - Premises used for boarding, breeding or training of animals.  The use may include ancillary temporary or permanent holding facilities on the same site and ancillary repair and servicing of machinery." w:history="1">
              <w:r w:rsidRPr="00DA334A">
                <w:rPr>
                  <w:rStyle w:val="Hyperlink"/>
                  <w:rFonts w:ascii="Arial" w:eastAsia="Times New Roman" w:hAnsi="Arial" w:cs="Arial"/>
                  <w:sz w:val="20"/>
                  <w:szCs w:val="20"/>
                  <w:vertAlign w:val="superscript"/>
                  <w:lang w:eastAsia="en-AU"/>
                </w:rPr>
                <w:t>5</w:t>
              </w:r>
            </w:hyperlink>
            <w:r w:rsidRPr="00DA334A">
              <w:rPr>
                <w:rFonts w:ascii="Arial" w:eastAsia="Times New Roman" w:hAnsi="Arial" w:cs="Arial"/>
                <w:bCs/>
                <w:sz w:val="20"/>
                <w:szCs w:val="20"/>
                <w:vertAlign w:val="superscript"/>
                <w:lang w:eastAsia="en-AU"/>
              </w:rPr>
              <w:t>)</w:t>
            </w:r>
            <w:r w:rsidRPr="00DA334A">
              <w:rPr>
                <w:rFonts w:ascii="Arial" w:eastAsia="Times New Roman" w:hAnsi="Arial" w:cs="Arial"/>
                <w:bCs/>
                <w:sz w:val="20"/>
                <w:szCs w:val="20"/>
                <w:lang w:eastAsia="en-AU"/>
              </w:rPr>
              <w:t> activities.</w:t>
            </w:r>
          </w:p>
          <w:p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lastRenderedPageBreak/>
              <w:t>No example provided.</w:t>
            </w:r>
          </w:p>
        </w:tc>
        <w:tc>
          <w:tcPr>
            <w:tcW w:w="1812"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
                <w:bCs/>
                <w:sz w:val="20"/>
                <w:szCs w:val="20"/>
                <w:lang w:eastAsia="en-AU"/>
              </w:rPr>
              <w:t>PO97</w:t>
            </w:r>
          </w:p>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Development minimises adverse impacts of stormwater run-off on water quality by:</w:t>
            </w:r>
          </w:p>
          <w:p w:rsidR="00DA334A" w:rsidRPr="00DA334A" w:rsidRDefault="00DA334A" w:rsidP="00020F61">
            <w:pPr>
              <w:numPr>
                <w:ilvl w:val="0"/>
                <w:numId w:val="73"/>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minimising flow velocity to reduce erosion;</w:t>
            </w:r>
          </w:p>
          <w:p w:rsidR="00DA334A" w:rsidRPr="00DA334A" w:rsidRDefault="00DA334A" w:rsidP="00020F61">
            <w:pPr>
              <w:numPr>
                <w:ilvl w:val="0"/>
                <w:numId w:val="73"/>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minimising hard surface areas;</w:t>
            </w:r>
          </w:p>
          <w:p w:rsidR="00DA334A" w:rsidRPr="00DA334A" w:rsidRDefault="00DA334A" w:rsidP="00020F61">
            <w:pPr>
              <w:numPr>
                <w:ilvl w:val="0"/>
                <w:numId w:val="73"/>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maximising the use of permeable surfaces;</w:t>
            </w:r>
          </w:p>
          <w:p w:rsidR="00DA334A" w:rsidRPr="00DA334A" w:rsidRDefault="00DA334A" w:rsidP="00020F61">
            <w:pPr>
              <w:numPr>
                <w:ilvl w:val="0"/>
                <w:numId w:val="73"/>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incorporating sediment retention devices;</w:t>
            </w:r>
          </w:p>
          <w:p w:rsidR="00DA334A" w:rsidRPr="00DA334A" w:rsidRDefault="00DA334A" w:rsidP="00020F61">
            <w:pPr>
              <w:numPr>
                <w:ilvl w:val="0"/>
                <w:numId w:val="73"/>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minimising channelled flow.</w:t>
            </w:r>
          </w:p>
          <w:p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t>No example provided.</w:t>
            </w:r>
            <w:r>
              <w:rPr>
                <w:rFonts w:ascii="Arial" w:eastAsia="Times New Roman" w:hAnsi="Arial" w:cs="Arial"/>
                <w:sz w:val="20"/>
                <w:szCs w:val="20"/>
                <w:lang w:eastAsia="en-AU"/>
              </w:rPr>
              <w:t xml:space="preserve"> </w:t>
            </w:r>
          </w:p>
        </w:tc>
        <w:tc>
          <w:tcPr>
            <w:tcW w:w="1812"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A334A"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b/>
                <w:bCs/>
                <w:sz w:val="20"/>
                <w:szCs w:val="20"/>
                <w:lang w:eastAsia="en-AU"/>
              </w:rPr>
              <w:t>Vegetation clearing and access, edge effects and urban heat island effects</w:t>
            </w:r>
          </w:p>
        </w:tc>
        <w:tc>
          <w:tcPr>
            <w:tcW w:w="1812"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
                <w:bCs/>
                <w:sz w:val="20"/>
                <w:szCs w:val="20"/>
                <w:lang w:eastAsia="en-AU"/>
              </w:rPr>
              <w:t>PO98</w:t>
            </w:r>
          </w:p>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Development retains safe and convenient public access in a manner that does not result in the adverse edge effects or the loss or degradation of biodiversity values within the environment.</w:t>
            </w:r>
          </w:p>
          <w:p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t>No example provided.</w:t>
            </w:r>
          </w:p>
        </w:tc>
        <w:tc>
          <w:tcPr>
            <w:tcW w:w="1812"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DA334A" w:rsidRDefault="00DA334A" w:rsidP="00DA334A">
            <w:pPr>
              <w:spacing w:before="100" w:beforeAutospacing="1" w:after="100" w:afterAutospacing="1" w:line="240" w:lineRule="auto"/>
              <w:ind w:left="150" w:right="150"/>
              <w:rPr>
                <w:rFonts w:ascii="Arial" w:eastAsia="Times New Roman" w:hAnsi="Arial" w:cs="Arial"/>
                <w:b/>
                <w:bCs/>
                <w:sz w:val="20"/>
                <w:szCs w:val="20"/>
                <w:lang w:eastAsia="en-AU"/>
              </w:rPr>
            </w:pPr>
            <w:r w:rsidRPr="00DA334A">
              <w:rPr>
                <w:rFonts w:ascii="Arial" w:eastAsia="Times New Roman" w:hAnsi="Arial" w:cs="Arial"/>
                <w:b/>
                <w:bCs/>
                <w:sz w:val="20"/>
                <w:szCs w:val="20"/>
                <w:lang w:eastAsia="en-AU"/>
              </w:rPr>
              <w:t>PO99</w:t>
            </w:r>
          </w:p>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Development minimises potential adverse ‘edge effects’ on ecological values by:</w:t>
            </w:r>
          </w:p>
          <w:p w:rsidR="00DA334A" w:rsidRPr="00DA334A" w:rsidRDefault="00DA334A" w:rsidP="00020F61">
            <w:pPr>
              <w:numPr>
                <w:ilvl w:val="0"/>
                <w:numId w:val="74"/>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providing dense planting buffers of native vegetation between a development and environmental areas;</w:t>
            </w:r>
          </w:p>
          <w:p w:rsidR="00DA334A" w:rsidRPr="00DA334A" w:rsidRDefault="00DA334A" w:rsidP="00020F61">
            <w:pPr>
              <w:numPr>
                <w:ilvl w:val="0"/>
                <w:numId w:val="74"/>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lastRenderedPageBreak/>
              <w:t xml:space="preserve">retaining patches of native vegetation of greatest possible size where located between a development and environmental </w:t>
            </w:r>
            <w:proofErr w:type="gramStart"/>
            <w:r w:rsidRPr="00DA334A">
              <w:rPr>
                <w:rFonts w:ascii="Arial" w:eastAsia="Times New Roman" w:hAnsi="Arial" w:cs="Arial"/>
                <w:bCs/>
                <w:sz w:val="20"/>
                <w:szCs w:val="20"/>
                <w:lang w:eastAsia="en-AU"/>
              </w:rPr>
              <w:t>areas ;</w:t>
            </w:r>
            <w:proofErr w:type="gramEnd"/>
          </w:p>
          <w:p w:rsidR="00DA334A" w:rsidRPr="00DA334A" w:rsidRDefault="00DA334A" w:rsidP="00020F61">
            <w:pPr>
              <w:numPr>
                <w:ilvl w:val="0"/>
                <w:numId w:val="74"/>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restoring, rehabilitating and increasing the size of existing patches of native vegetation;</w:t>
            </w:r>
          </w:p>
          <w:p w:rsidR="00DA334A" w:rsidRPr="00DA334A" w:rsidRDefault="00DA334A" w:rsidP="00020F61">
            <w:pPr>
              <w:numPr>
                <w:ilvl w:val="0"/>
                <w:numId w:val="74"/>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ensuring that buildings and access (public and vehicle) are setback as far as possible from environmental areas and corridors;</w:t>
            </w:r>
          </w:p>
          <w:p w:rsidR="00DA334A" w:rsidRPr="00DA334A" w:rsidRDefault="00DA334A" w:rsidP="00020F61">
            <w:pPr>
              <w:numPr>
                <w:ilvl w:val="0"/>
                <w:numId w:val="74"/>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landscaping with native plants of local origin.</w:t>
            </w:r>
          </w:p>
          <w:tbl>
            <w:tblPr>
              <w:tblW w:w="482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23"/>
            </w:tblGrid>
            <w:tr w:rsidR="00DA334A" w:rsidRPr="00DA334A" w:rsidTr="00DA334A">
              <w:trPr>
                <w:trHeight w:val="235"/>
                <w:tblCellSpacing w:w="15" w:type="dxa"/>
              </w:trPr>
              <w:tc>
                <w:tcPr>
                  <w:tcW w:w="4763"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3763EC">
                    <w:rPr>
                      <w:rFonts w:ascii="Arial" w:eastAsia="Times New Roman" w:hAnsi="Arial" w:cs="Arial"/>
                      <w:bCs/>
                      <w:sz w:val="18"/>
                      <w:szCs w:val="20"/>
                      <w:lang w:eastAsia="en-AU"/>
                    </w:rPr>
                    <w:t>Editor's note - Edge effects are factors of development that go to detrimentally affecting the composition and density of natural populations at the fringe of natural areas. Factors include weed invasion, pets, public and vehicle access, nutrient loads, noise and light pollution, increased fire frequency and changes in the groundwater and surface water flow.</w:t>
                  </w:r>
                </w:p>
              </w:tc>
            </w:tr>
          </w:tbl>
          <w:p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lastRenderedPageBreak/>
              <w:t>No example provided.</w:t>
            </w:r>
          </w:p>
        </w:tc>
        <w:tc>
          <w:tcPr>
            <w:tcW w:w="1812"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
                <w:bCs/>
                <w:sz w:val="20"/>
                <w:szCs w:val="20"/>
                <w:lang w:eastAsia="en-AU"/>
              </w:rPr>
              <w:t>PO100</w:t>
            </w:r>
          </w:p>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Development avoids adverse microclimate change and does not result in increased urban heat island effects.  Adverse urban heat island effects are minimised by:</w:t>
            </w:r>
          </w:p>
          <w:p w:rsidR="00DA334A" w:rsidRPr="00DA334A" w:rsidRDefault="00DA334A" w:rsidP="00020F61">
            <w:pPr>
              <w:numPr>
                <w:ilvl w:val="0"/>
                <w:numId w:val="75"/>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pervious surfaces;</w:t>
            </w:r>
          </w:p>
          <w:p w:rsidR="00DA334A" w:rsidRPr="00DA334A" w:rsidRDefault="00DA334A" w:rsidP="00020F61">
            <w:pPr>
              <w:numPr>
                <w:ilvl w:val="0"/>
                <w:numId w:val="75"/>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providing deeply planted vegetation buffers and green linkage opportunities;</w:t>
            </w:r>
          </w:p>
          <w:p w:rsidR="00DA334A" w:rsidRPr="00DA334A" w:rsidRDefault="00DA334A" w:rsidP="00020F61">
            <w:pPr>
              <w:numPr>
                <w:ilvl w:val="0"/>
                <w:numId w:val="75"/>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landscaping with local native plant species to achieve well-shaded urban places;</w:t>
            </w:r>
          </w:p>
          <w:p w:rsidR="00DA334A" w:rsidRPr="00DA334A" w:rsidRDefault="00DA334A" w:rsidP="00020F61">
            <w:pPr>
              <w:numPr>
                <w:ilvl w:val="0"/>
                <w:numId w:val="75"/>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increasing the service extent of the urban forest canopy.</w:t>
            </w:r>
          </w:p>
          <w:p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t>No example provided.</w:t>
            </w:r>
          </w:p>
        </w:tc>
        <w:tc>
          <w:tcPr>
            <w:tcW w:w="1812"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A334A"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b/>
                <w:bCs/>
                <w:sz w:val="20"/>
                <w:szCs w:val="20"/>
                <w:lang w:eastAsia="en-AU"/>
              </w:rPr>
              <w:t>Vegetation clearing and Matters of Local Environmental Significance (MLES) environmental offsets</w:t>
            </w:r>
          </w:p>
        </w:tc>
        <w:tc>
          <w:tcPr>
            <w:tcW w:w="1812"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
                <w:bCs/>
                <w:sz w:val="20"/>
                <w:szCs w:val="20"/>
                <w:lang w:eastAsia="en-AU"/>
              </w:rPr>
              <w:t>PO101</w:t>
            </w:r>
          </w:p>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 xml:space="preserve">Where development results in the unavoidable loss of native vegetation within a Value Offset Area MLES waterway buffer or a Value Offset Area MLES wetland buffer, an environmental offset is required in accordance with the environmental </w:t>
            </w:r>
            <w:r w:rsidRPr="00DA334A">
              <w:rPr>
                <w:rFonts w:ascii="Arial" w:eastAsia="Times New Roman" w:hAnsi="Arial" w:cs="Arial"/>
                <w:bCs/>
                <w:sz w:val="20"/>
                <w:szCs w:val="20"/>
                <w:lang w:eastAsia="en-AU"/>
              </w:rPr>
              <w:lastRenderedPageBreak/>
              <w:t>offset requirements identified in Planning scheme policy - Environmental areas.</w:t>
            </w:r>
          </w:p>
          <w:tbl>
            <w:tblPr>
              <w:tblW w:w="482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23"/>
            </w:tblGrid>
            <w:tr w:rsidR="00DA334A" w:rsidRPr="00DA334A" w:rsidTr="00DA334A">
              <w:trPr>
                <w:trHeight w:val="208"/>
                <w:tblCellSpacing w:w="15" w:type="dxa"/>
              </w:trPr>
              <w:tc>
                <w:tcPr>
                  <w:tcW w:w="4763" w:type="dxa"/>
                  <w:tcBorders>
                    <w:top w:val="single" w:sz="6" w:space="0" w:color="CCCCCC"/>
                    <w:left w:val="single" w:sz="6" w:space="0" w:color="CCCCCC"/>
                    <w:bottom w:val="single" w:sz="6" w:space="0" w:color="CCCCCC"/>
                    <w:right w:val="single" w:sz="6" w:space="0" w:color="CCCCCC"/>
                  </w:tcBorders>
                  <w:vAlign w:val="center"/>
                  <w:hideMark/>
                </w:tcPr>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3763EC">
                    <w:rPr>
                      <w:rFonts w:ascii="Arial" w:eastAsia="Times New Roman" w:hAnsi="Arial" w:cs="Arial"/>
                      <w:bCs/>
                      <w:sz w:val="18"/>
                      <w:szCs w:val="20"/>
                      <w:lang w:eastAsia="en-AU"/>
                    </w:rPr>
                    <w:t>Editor's note - For MSES Koala Offsets, the environmental offset provisions in schedule 11 of the Regulation, in combination with the requirements of the Environmental Offset Act 2014, apply.</w:t>
                  </w:r>
                </w:p>
              </w:tc>
            </w:tr>
          </w:tbl>
          <w:p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lastRenderedPageBreak/>
              <w:t>No example provided.</w:t>
            </w:r>
          </w:p>
        </w:tc>
        <w:tc>
          <w:tcPr>
            <w:tcW w:w="1812"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3763EC" w:rsidRPr="004A76DB" w:rsidTr="006147D7">
        <w:trPr>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3763EC" w:rsidRPr="00DA334A" w:rsidRDefault="003763EC" w:rsidP="00DA334A">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b/>
                <w:bCs/>
                <w:sz w:val="20"/>
                <w:szCs w:val="20"/>
                <w:lang w:eastAsia="en-AU"/>
              </w:rPr>
              <w:t>Heritage and landscape character (refer Overlay map - Heritage and landscape character to determine if the following assessment criteria apply)</w:t>
            </w:r>
          </w:p>
          <w:tbl>
            <w:tblPr>
              <w:tblW w:w="1515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50"/>
            </w:tblGrid>
            <w:tr w:rsidR="003763EC" w:rsidRPr="00DA334A" w:rsidTr="003763EC">
              <w:trPr>
                <w:trHeight w:val="1107"/>
                <w:tblCellSpacing w:w="15" w:type="dxa"/>
              </w:trPr>
              <w:tc>
                <w:tcPr>
                  <w:tcW w:w="15090"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vAlign w:val="center"/>
                  <w:hideMark/>
                </w:tcPr>
                <w:p w:rsidR="003763EC" w:rsidRPr="00DA334A" w:rsidRDefault="003763EC" w:rsidP="00DA334A">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t>Note - To assist in demonstrating achievement of heritage performance outcomes, a Cultural heritage impact assessment report is prepared by a suitably qualified person verifying the proposed development is in accordance with The Australia ICOMOS Burra Charter.</w:t>
                  </w:r>
                </w:p>
                <w:p w:rsidR="003763EC" w:rsidRPr="00DA334A" w:rsidRDefault="003763EC" w:rsidP="00DA334A">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t>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w:t>
                  </w:r>
                </w:p>
                <w:p w:rsidR="003763EC" w:rsidRPr="00DA334A" w:rsidRDefault="003763EC" w:rsidP="00DA334A">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t>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w:t>
                  </w:r>
                </w:p>
              </w:tc>
            </w:tr>
          </w:tbl>
          <w:p w:rsidR="003763EC" w:rsidRPr="004A76DB" w:rsidRDefault="003763EC"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A334A"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
                <w:bCs/>
                <w:sz w:val="20"/>
                <w:szCs w:val="20"/>
                <w:lang w:eastAsia="en-AU"/>
              </w:rPr>
              <w:t>PO102</w:t>
            </w:r>
          </w:p>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Development will:</w:t>
            </w:r>
          </w:p>
          <w:p w:rsidR="00DA334A" w:rsidRPr="00DA334A" w:rsidRDefault="00DA334A" w:rsidP="00020F61">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not diminish or cause irreversible damage to the cultural heritage values present on the site, and associated with a heritage site, object or building;</w:t>
            </w:r>
          </w:p>
          <w:p w:rsidR="00DA334A" w:rsidRPr="00DA334A" w:rsidRDefault="00DA334A" w:rsidP="00020F61">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protect the fabric and setting of the heritage site, object or building;</w:t>
            </w:r>
          </w:p>
          <w:p w:rsidR="00DA334A" w:rsidRPr="00DA334A" w:rsidRDefault="00DA334A" w:rsidP="00020F61">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be consistent with the form, scale and style of the heritage site, object or building;</w:t>
            </w:r>
          </w:p>
          <w:p w:rsidR="00DA334A" w:rsidRPr="00DA334A" w:rsidRDefault="00DA334A" w:rsidP="00020F61">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utilise similar materials to those existing, or where this is not reasonable or practicable, neutral materials and finishes;</w:t>
            </w:r>
          </w:p>
          <w:p w:rsidR="00DA334A" w:rsidRPr="00DA334A" w:rsidRDefault="00DA334A" w:rsidP="00020F61">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incorporate complementary elements, detailing and ornamentation to those present on the heritage site, object or building;</w:t>
            </w:r>
          </w:p>
          <w:p w:rsidR="00DA334A" w:rsidRPr="00DA334A" w:rsidRDefault="00DA334A" w:rsidP="00020F61">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retain public access where this is currently provided.</w:t>
            </w:r>
          </w:p>
          <w:p w:rsidR="00DA334A" w:rsidRPr="002F64BA" w:rsidRDefault="00DA334A"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DA334A" w:rsidRPr="00DA334A" w:rsidRDefault="00DA334A" w:rsidP="00DA334A">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b/>
                <w:bCs/>
                <w:sz w:val="20"/>
                <w:szCs w:val="20"/>
                <w:lang w:eastAsia="en-AU"/>
              </w:rPr>
              <w:t>E102</w:t>
            </w:r>
          </w:p>
          <w:p w:rsidR="00DA334A" w:rsidRPr="00DA334A" w:rsidRDefault="00DA334A" w:rsidP="00DA334A">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t>Development is for the preservation, maintenance, repair and restoration of a site, object or building of cultural heritage value.</w:t>
            </w:r>
          </w:p>
          <w:tbl>
            <w:tblPr>
              <w:tblW w:w="546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68"/>
            </w:tblGrid>
            <w:tr w:rsidR="00DA334A" w:rsidRPr="00DA334A" w:rsidTr="00DA334A">
              <w:trPr>
                <w:trHeight w:val="470"/>
                <w:tblCellSpacing w:w="15" w:type="dxa"/>
              </w:trPr>
              <w:tc>
                <w:tcPr>
                  <w:tcW w:w="5408" w:type="dxa"/>
                  <w:tcBorders>
                    <w:top w:val="single" w:sz="6" w:space="0" w:color="CCCCCC"/>
                    <w:left w:val="single" w:sz="6" w:space="0" w:color="CCCCCC"/>
                    <w:bottom w:val="single" w:sz="6" w:space="0" w:color="CCCCCC"/>
                    <w:right w:val="single" w:sz="6" w:space="0" w:color="CCCCCC"/>
                  </w:tcBorders>
                  <w:vAlign w:val="center"/>
                  <w:hideMark/>
                </w:tcPr>
                <w:p w:rsidR="00DA334A" w:rsidRPr="00DA334A" w:rsidRDefault="00DA334A" w:rsidP="00DA334A">
                  <w:pPr>
                    <w:spacing w:before="100" w:beforeAutospacing="1" w:after="100" w:afterAutospacing="1" w:line="240" w:lineRule="auto"/>
                    <w:ind w:left="150" w:right="150"/>
                    <w:rPr>
                      <w:rFonts w:ascii="Arial" w:eastAsia="Times New Roman" w:hAnsi="Arial" w:cs="Arial"/>
                      <w:sz w:val="20"/>
                      <w:szCs w:val="20"/>
                      <w:lang w:eastAsia="en-AU"/>
                    </w:rPr>
                  </w:pPr>
                  <w:r w:rsidRPr="003763EC">
                    <w:rPr>
                      <w:rFonts w:ascii="Arial" w:eastAsia="Times New Roman" w:hAnsi="Arial" w:cs="Arial"/>
                      <w:sz w:val="18"/>
                      <w:szCs w:val="20"/>
                      <w:lang w:eastAsia="en-AU"/>
                    </w:rPr>
                    <w:t xml:space="preserve">Note - A cultural heritage conservation management plan for the preservation, maintenance, repair and restoration of a site, object or building of cultural heritage value is prepared in accordance with Planning scheme policy - Heritage and landscape character. The plan is sent </w:t>
                  </w:r>
                  <w:proofErr w:type="gramStart"/>
                  <w:r w:rsidRPr="003763EC">
                    <w:rPr>
                      <w:rFonts w:ascii="Arial" w:eastAsia="Times New Roman" w:hAnsi="Arial" w:cs="Arial"/>
                      <w:sz w:val="18"/>
                      <w:szCs w:val="20"/>
                      <w:lang w:eastAsia="en-AU"/>
                    </w:rPr>
                    <w:t>to, and</w:t>
                  </w:r>
                  <w:proofErr w:type="gramEnd"/>
                  <w:r w:rsidRPr="003763EC">
                    <w:rPr>
                      <w:rFonts w:ascii="Arial" w:eastAsia="Times New Roman" w:hAnsi="Arial" w:cs="Arial"/>
                      <w:sz w:val="18"/>
                      <w:szCs w:val="20"/>
                      <w:lang w:eastAsia="en-AU"/>
                    </w:rPr>
                    <w:t xml:space="preserve"> approved by Council prior to the commencement of any preservation, maintenance, repair and restoration works.</w:t>
                  </w:r>
                </w:p>
              </w:tc>
            </w:tr>
          </w:tbl>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A334A"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
                <w:bCs/>
                <w:sz w:val="20"/>
                <w:szCs w:val="20"/>
                <w:lang w:eastAsia="en-AU"/>
              </w:rPr>
              <w:lastRenderedPageBreak/>
              <w:t>PO103</w:t>
            </w:r>
          </w:p>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 xml:space="preserve">Demolition and removal </w:t>
            </w:r>
            <w:proofErr w:type="gramStart"/>
            <w:r w:rsidRPr="00DA334A">
              <w:rPr>
                <w:rFonts w:ascii="Arial" w:eastAsia="Times New Roman" w:hAnsi="Arial" w:cs="Arial"/>
                <w:bCs/>
                <w:sz w:val="20"/>
                <w:szCs w:val="20"/>
                <w:lang w:eastAsia="en-AU"/>
              </w:rPr>
              <w:t>is</w:t>
            </w:r>
            <w:proofErr w:type="gramEnd"/>
            <w:r w:rsidRPr="00DA334A">
              <w:rPr>
                <w:rFonts w:ascii="Arial" w:eastAsia="Times New Roman" w:hAnsi="Arial" w:cs="Arial"/>
                <w:bCs/>
                <w:sz w:val="20"/>
                <w:szCs w:val="20"/>
                <w:lang w:eastAsia="en-AU"/>
              </w:rPr>
              <w:t xml:space="preserve"> only considered where:</w:t>
            </w:r>
          </w:p>
          <w:p w:rsidR="00DA334A" w:rsidRPr="00DA334A" w:rsidRDefault="00DA334A" w:rsidP="00020F61">
            <w:pPr>
              <w:numPr>
                <w:ilvl w:val="0"/>
                <w:numId w:val="77"/>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a report prepared by a suitably qualified conservation architect or conservation engineer demonstrates that the building is structurally unsound and is not reasonably capable of economic repair; or</w:t>
            </w:r>
          </w:p>
          <w:p w:rsidR="00DA334A" w:rsidRPr="00DA334A" w:rsidRDefault="00DA334A" w:rsidP="00020F61">
            <w:pPr>
              <w:numPr>
                <w:ilvl w:val="0"/>
                <w:numId w:val="77"/>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demolition is confined to the removal of outbuildings, extensions and alterations that are not part of the original structure; or</w:t>
            </w:r>
          </w:p>
          <w:p w:rsidR="00DA334A" w:rsidRPr="00DA334A" w:rsidRDefault="00DA334A" w:rsidP="00020F61">
            <w:pPr>
              <w:numPr>
                <w:ilvl w:val="0"/>
                <w:numId w:val="77"/>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limited demolition is performed in the course of repairs, maintenance or restoration; or</w:t>
            </w:r>
          </w:p>
          <w:p w:rsidR="00DA334A" w:rsidRPr="00DA334A" w:rsidRDefault="00DA334A" w:rsidP="00020F61">
            <w:pPr>
              <w:numPr>
                <w:ilvl w:val="0"/>
                <w:numId w:val="77"/>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demolition is performed following a catastrophic event which substantially destroys the building or object.</w:t>
            </w:r>
          </w:p>
          <w:p w:rsidR="00DA334A" w:rsidRPr="002F64BA" w:rsidRDefault="00DA334A"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t>No example provided.</w:t>
            </w:r>
            <w:r>
              <w:rPr>
                <w:rFonts w:ascii="Arial" w:eastAsia="Times New Roman" w:hAnsi="Arial" w:cs="Arial"/>
                <w:sz w:val="20"/>
                <w:szCs w:val="20"/>
                <w:lang w:eastAsia="en-AU"/>
              </w:rPr>
              <w:t xml:space="preserve"> </w:t>
            </w:r>
          </w:p>
        </w:tc>
        <w:tc>
          <w:tcPr>
            <w:tcW w:w="1812"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A334A"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
                <w:bCs/>
                <w:sz w:val="20"/>
                <w:szCs w:val="20"/>
                <w:lang w:eastAsia="en-AU"/>
              </w:rPr>
              <w:t>PO104</w:t>
            </w:r>
          </w:p>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w:t>
            </w:r>
          </w:p>
          <w:p w:rsidR="00DA334A" w:rsidRPr="002F64BA" w:rsidRDefault="00DA334A"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t>No example provided.</w:t>
            </w:r>
          </w:p>
        </w:tc>
        <w:tc>
          <w:tcPr>
            <w:tcW w:w="1812"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A334A"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
                <w:bCs/>
                <w:sz w:val="20"/>
                <w:szCs w:val="20"/>
                <w:lang w:eastAsia="en-AU"/>
              </w:rPr>
              <w:t>PO105</w:t>
            </w:r>
          </w:p>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Development does not adversely impact upon the health and vitality of significant trees. Where development occurs in proximity to a significant tree, construction measures and techniques as detailed in AS 4970-2009 Protection of trees on development sites are adopted to ensure a significant tree's health, wellbeing and vitality.</w:t>
            </w:r>
          </w:p>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 xml:space="preserve">Significant trees are only removed where they are in a poor state of health or where they pose a health and safety risk to persons or property. A </w:t>
            </w:r>
            <w:r w:rsidRPr="00DA334A">
              <w:rPr>
                <w:rFonts w:ascii="Arial" w:eastAsia="Times New Roman" w:hAnsi="Arial" w:cs="Arial"/>
                <w:bCs/>
                <w:sz w:val="20"/>
                <w:szCs w:val="20"/>
                <w:lang w:eastAsia="en-AU"/>
              </w:rPr>
              <w:lastRenderedPageBreak/>
              <w:t>Tree Assessment report prepared by a suitably qualified arborist confirming a tree's state of health is required to demonstrate achievement of this performance outcome.</w:t>
            </w:r>
          </w:p>
          <w:p w:rsidR="00DA334A" w:rsidRPr="002F64BA" w:rsidRDefault="00DA334A"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DA334A" w:rsidRPr="00DA334A" w:rsidRDefault="00DA334A" w:rsidP="00DA334A">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b/>
                <w:bCs/>
                <w:sz w:val="20"/>
                <w:szCs w:val="20"/>
                <w:lang w:eastAsia="en-AU"/>
              </w:rPr>
              <w:lastRenderedPageBreak/>
              <w:t>E105</w:t>
            </w:r>
          </w:p>
          <w:p w:rsidR="00DA334A" w:rsidRPr="00DA334A" w:rsidRDefault="00DA334A" w:rsidP="00DA334A">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t>Development does:</w:t>
            </w:r>
          </w:p>
          <w:p w:rsidR="00DA334A" w:rsidRPr="00DA334A" w:rsidRDefault="00DA334A" w:rsidP="00020F61">
            <w:pPr>
              <w:numPr>
                <w:ilvl w:val="0"/>
                <w:numId w:val="78"/>
              </w:numPr>
              <w:spacing w:before="100" w:beforeAutospacing="1" w:after="100" w:afterAutospacing="1" w:line="240" w:lineRule="auto"/>
              <w:ind w:right="150"/>
              <w:rPr>
                <w:rFonts w:ascii="Arial" w:eastAsia="Times New Roman" w:hAnsi="Arial" w:cs="Arial"/>
                <w:sz w:val="20"/>
                <w:szCs w:val="20"/>
                <w:lang w:eastAsia="en-AU"/>
              </w:rPr>
            </w:pPr>
            <w:r w:rsidRPr="00DA334A">
              <w:rPr>
                <w:rFonts w:ascii="Arial" w:eastAsia="Times New Roman" w:hAnsi="Arial" w:cs="Arial"/>
                <w:sz w:val="20"/>
                <w:szCs w:val="20"/>
                <w:lang w:eastAsia="en-AU"/>
              </w:rPr>
              <w:t>not result in the removal of a significant tree;</w:t>
            </w:r>
          </w:p>
          <w:p w:rsidR="00DA334A" w:rsidRPr="00DA334A" w:rsidRDefault="00DA334A" w:rsidP="00020F61">
            <w:pPr>
              <w:numPr>
                <w:ilvl w:val="0"/>
                <w:numId w:val="78"/>
              </w:numPr>
              <w:spacing w:before="100" w:beforeAutospacing="1" w:after="100" w:afterAutospacing="1" w:line="240" w:lineRule="auto"/>
              <w:ind w:right="150"/>
              <w:rPr>
                <w:rFonts w:ascii="Arial" w:eastAsia="Times New Roman" w:hAnsi="Arial" w:cs="Arial"/>
                <w:sz w:val="20"/>
                <w:szCs w:val="20"/>
                <w:lang w:eastAsia="en-AU"/>
              </w:rPr>
            </w:pPr>
            <w:r w:rsidRPr="00DA334A">
              <w:rPr>
                <w:rFonts w:ascii="Arial" w:eastAsia="Times New Roman" w:hAnsi="Arial" w:cs="Arial"/>
                <w:sz w:val="20"/>
                <w:szCs w:val="20"/>
                <w:lang w:eastAsia="en-AU"/>
              </w:rPr>
              <w:t>not occur within 20m of a protected tree;</w:t>
            </w:r>
          </w:p>
          <w:p w:rsidR="00DA334A" w:rsidRPr="00DA334A" w:rsidRDefault="00DA334A" w:rsidP="00020F61">
            <w:pPr>
              <w:numPr>
                <w:ilvl w:val="0"/>
                <w:numId w:val="78"/>
              </w:numPr>
              <w:spacing w:before="100" w:beforeAutospacing="1" w:after="100" w:afterAutospacing="1" w:line="240" w:lineRule="auto"/>
              <w:ind w:right="150"/>
              <w:rPr>
                <w:rFonts w:ascii="Arial" w:eastAsia="Times New Roman" w:hAnsi="Arial" w:cs="Arial"/>
                <w:sz w:val="20"/>
                <w:szCs w:val="20"/>
                <w:lang w:eastAsia="en-AU"/>
              </w:rPr>
            </w:pPr>
            <w:r w:rsidRPr="00DA334A">
              <w:rPr>
                <w:rFonts w:ascii="Arial" w:eastAsia="Times New Roman" w:hAnsi="Arial" w:cs="Arial"/>
                <w:sz w:val="20"/>
                <w:szCs w:val="20"/>
                <w:lang w:eastAsia="en-AU"/>
              </w:rPr>
              <w:t>involve pruning of a tree in accordance with Australian Standard AS 4373-2007 – Pruning of Amenity Trees.</w:t>
            </w:r>
          </w:p>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3763EC" w:rsidRPr="004A76DB" w:rsidTr="006147D7">
        <w:trPr>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3763EC" w:rsidRPr="00DA334A" w:rsidRDefault="003763EC" w:rsidP="00DA334A">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b/>
                <w:bCs/>
                <w:sz w:val="20"/>
                <w:szCs w:val="20"/>
                <w:lang w:eastAsia="en-AU"/>
              </w:rPr>
              <w:t>Overland flow path (refer Overlay map - Overland flow path to determine if the following assessment criteria apply)</w:t>
            </w:r>
          </w:p>
          <w:tbl>
            <w:tblPr>
              <w:tblW w:w="1508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082"/>
            </w:tblGrid>
            <w:tr w:rsidR="003763EC" w:rsidRPr="00DA334A" w:rsidTr="003763EC">
              <w:trPr>
                <w:trHeight w:val="73"/>
                <w:tblCellSpacing w:w="15" w:type="dxa"/>
              </w:trPr>
              <w:tc>
                <w:tcPr>
                  <w:tcW w:w="15022" w:type="dxa"/>
                  <w:tcBorders>
                    <w:top w:val="single" w:sz="6" w:space="0" w:color="CCCCCC"/>
                    <w:left w:val="single" w:sz="6" w:space="0" w:color="CCCCCC"/>
                    <w:bottom w:val="single" w:sz="6" w:space="0" w:color="CCCCCC"/>
                    <w:right w:val="single" w:sz="6" w:space="0" w:color="CCCCCC"/>
                  </w:tcBorders>
                  <w:vAlign w:val="center"/>
                  <w:hideMark/>
                </w:tcPr>
                <w:p w:rsidR="003763EC" w:rsidRPr="00DA334A" w:rsidRDefault="003763EC" w:rsidP="00DA334A">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t>Note - The applicable river and creek flood planning levels associated with defined flood event (DFE) within the inundation area can be obtained by requesting a flood check property report from Council.</w:t>
                  </w:r>
                </w:p>
              </w:tc>
            </w:tr>
          </w:tbl>
          <w:p w:rsidR="003763EC" w:rsidRPr="004A76DB" w:rsidRDefault="003763EC"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A334A"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
                <w:bCs/>
                <w:sz w:val="20"/>
                <w:szCs w:val="20"/>
                <w:lang w:eastAsia="en-AU"/>
              </w:rPr>
              <w:t>PO106</w:t>
            </w:r>
          </w:p>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Development:</w:t>
            </w:r>
          </w:p>
          <w:p w:rsidR="00DA334A" w:rsidRPr="00DA334A" w:rsidRDefault="00DA334A" w:rsidP="00020F61">
            <w:pPr>
              <w:numPr>
                <w:ilvl w:val="0"/>
                <w:numId w:val="79"/>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minimises the risk to persons from overland flow;</w:t>
            </w:r>
          </w:p>
          <w:p w:rsidR="00DA334A" w:rsidRPr="00DA334A" w:rsidRDefault="00DA334A" w:rsidP="00020F61">
            <w:pPr>
              <w:numPr>
                <w:ilvl w:val="0"/>
                <w:numId w:val="79"/>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does not increase the potential for damage from overland flow either on the premises or other premises, public land, watercourses, roads or infrastructure.</w:t>
            </w:r>
            <w:r>
              <w:rPr>
                <w:rFonts w:ascii="Arial" w:eastAsia="Times New Roman" w:hAnsi="Arial" w:cs="Arial"/>
                <w:bCs/>
                <w:sz w:val="20"/>
                <w:szCs w:val="20"/>
                <w:lang w:eastAsia="en-AU"/>
              </w:rPr>
              <w:t xml:space="preserve"> </w:t>
            </w:r>
          </w:p>
          <w:p w:rsidR="00DA334A" w:rsidRPr="002F64BA" w:rsidRDefault="00DA334A"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DA334A" w:rsidRPr="00DA334A" w:rsidRDefault="00DA334A" w:rsidP="00DA334A">
            <w:pPr>
              <w:rPr>
                <w:rFonts w:ascii="Arial" w:eastAsia="Times New Roman" w:hAnsi="Arial" w:cs="Arial"/>
                <w:sz w:val="20"/>
                <w:szCs w:val="20"/>
                <w:lang w:eastAsia="en-AU"/>
              </w:rPr>
            </w:pPr>
            <w:r w:rsidRPr="00DA334A">
              <w:rPr>
                <w:rFonts w:ascii="Arial" w:eastAsia="Times New Roman" w:hAnsi="Arial" w:cs="Arial"/>
                <w:sz w:val="20"/>
                <w:szCs w:val="20"/>
                <w:lang w:eastAsia="en-AU"/>
              </w:rPr>
              <w:t>No example provided.</w:t>
            </w:r>
            <w:r>
              <w:rPr>
                <w:rFonts w:ascii="Arial" w:eastAsia="Times New Roman" w:hAnsi="Arial" w:cs="Arial"/>
                <w:sz w:val="20"/>
                <w:szCs w:val="20"/>
                <w:lang w:eastAsia="en-AU"/>
              </w:rPr>
              <w:t xml:space="preserve"> </w:t>
            </w:r>
          </w:p>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A334A"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
                <w:bCs/>
                <w:sz w:val="20"/>
                <w:szCs w:val="20"/>
                <w:lang w:eastAsia="en-AU"/>
              </w:rPr>
              <w:t>PO107</w:t>
            </w:r>
          </w:p>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Development:</w:t>
            </w:r>
          </w:p>
          <w:p w:rsidR="00DA334A" w:rsidRPr="00DA334A" w:rsidRDefault="00DA334A" w:rsidP="00020F61">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maintains the conveyance of overland flow predominantly unimpeded through the premises for any event up to and including the 1% AEP for the fully developed upstream catchment;</w:t>
            </w:r>
          </w:p>
          <w:p w:rsidR="00DA334A" w:rsidRPr="00DA334A" w:rsidRDefault="00DA334A" w:rsidP="00020F61">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does not concentrate, intensify or divert overland flow onto an upstream, downstream or surrounding property.</w:t>
            </w:r>
          </w:p>
          <w:tbl>
            <w:tblPr>
              <w:tblW w:w="485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53"/>
            </w:tblGrid>
            <w:tr w:rsidR="00DA334A" w:rsidRPr="003763EC" w:rsidTr="00696BEE">
              <w:trPr>
                <w:trHeight w:val="1292"/>
                <w:tblCellSpacing w:w="15" w:type="dxa"/>
              </w:trPr>
              <w:tc>
                <w:tcPr>
                  <w:tcW w:w="4793" w:type="dxa"/>
                  <w:tcBorders>
                    <w:top w:val="single" w:sz="6" w:space="0" w:color="CCCCCC"/>
                    <w:left w:val="single" w:sz="6" w:space="0" w:color="CCCCCC"/>
                    <w:bottom w:val="single" w:sz="6" w:space="0" w:color="CCCCCC"/>
                    <w:right w:val="single" w:sz="6" w:space="0" w:color="CCCCCC"/>
                  </w:tcBorders>
                  <w:vAlign w:val="center"/>
                  <w:hideMark/>
                </w:tcPr>
                <w:p w:rsidR="00DA334A" w:rsidRPr="003763EC" w:rsidRDefault="00DA334A" w:rsidP="00DA334A">
                  <w:pPr>
                    <w:spacing w:before="100" w:beforeAutospacing="1" w:after="100" w:afterAutospacing="1" w:line="240" w:lineRule="auto"/>
                    <w:ind w:left="150" w:right="150"/>
                    <w:rPr>
                      <w:rFonts w:ascii="Arial" w:eastAsia="Times New Roman" w:hAnsi="Arial" w:cs="Arial"/>
                      <w:bCs/>
                      <w:sz w:val="18"/>
                      <w:szCs w:val="20"/>
                      <w:lang w:eastAsia="en-AU"/>
                    </w:rPr>
                  </w:pPr>
                  <w:r w:rsidRPr="003763EC">
                    <w:rPr>
                      <w:rFonts w:ascii="Arial" w:eastAsia="Times New Roman" w:hAnsi="Arial" w:cs="Arial"/>
                      <w:bCs/>
                      <w:sz w:val="18"/>
                      <w:szCs w:val="20"/>
                      <w:lang w:eastAsia="en-AU"/>
                    </w:rPr>
                    <w:lastRenderedPageBreak/>
                    <w:t xml:space="preserve">Note - A report from a suitably qualified Registered Professional Engineer Queensland is required certifying that the development does not increase the potential for significant adverse impacts on an </w:t>
                  </w:r>
                  <w:proofErr w:type="gramStart"/>
                  <w:r w:rsidRPr="003763EC">
                    <w:rPr>
                      <w:rFonts w:ascii="Arial" w:eastAsia="Times New Roman" w:hAnsi="Arial" w:cs="Arial"/>
                      <w:bCs/>
                      <w:sz w:val="18"/>
                      <w:szCs w:val="20"/>
                      <w:lang w:eastAsia="en-AU"/>
                    </w:rPr>
                    <w:t>upstream, downstream or surrounding premises</w:t>
                  </w:r>
                  <w:proofErr w:type="gramEnd"/>
                  <w:r w:rsidRPr="003763EC">
                    <w:rPr>
                      <w:rFonts w:ascii="Arial" w:eastAsia="Times New Roman" w:hAnsi="Arial" w:cs="Arial"/>
                      <w:bCs/>
                      <w:sz w:val="18"/>
                      <w:szCs w:val="20"/>
                      <w:lang w:eastAsia="en-AU"/>
                    </w:rPr>
                    <w:t>.</w:t>
                  </w:r>
                </w:p>
              </w:tc>
            </w:tr>
          </w:tbl>
          <w:p w:rsidR="00DA334A" w:rsidRPr="003763EC" w:rsidRDefault="00DA334A" w:rsidP="00DA334A">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82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23"/>
            </w:tblGrid>
            <w:tr w:rsidR="00DA334A" w:rsidRPr="003763EC" w:rsidTr="00DA334A">
              <w:trPr>
                <w:trHeight w:val="209"/>
                <w:tblCellSpacing w:w="15" w:type="dxa"/>
              </w:trPr>
              <w:tc>
                <w:tcPr>
                  <w:tcW w:w="4763" w:type="dxa"/>
                  <w:tcBorders>
                    <w:top w:val="single" w:sz="6" w:space="0" w:color="CCCCCC"/>
                    <w:left w:val="single" w:sz="6" w:space="0" w:color="CCCCCC"/>
                    <w:bottom w:val="single" w:sz="6" w:space="0" w:color="CCCCCC"/>
                    <w:right w:val="single" w:sz="6" w:space="0" w:color="CCCCCC"/>
                  </w:tcBorders>
                  <w:vAlign w:val="center"/>
                  <w:hideMark/>
                </w:tcPr>
                <w:p w:rsidR="00DA334A" w:rsidRPr="003763EC" w:rsidRDefault="00DA334A" w:rsidP="00DA334A">
                  <w:pPr>
                    <w:spacing w:before="100" w:beforeAutospacing="1" w:after="100" w:afterAutospacing="1" w:line="240" w:lineRule="auto"/>
                    <w:ind w:left="150" w:right="150"/>
                    <w:rPr>
                      <w:rFonts w:ascii="Arial" w:eastAsia="Times New Roman" w:hAnsi="Arial" w:cs="Arial"/>
                      <w:bCs/>
                      <w:sz w:val="18"/>
                      <w:szCs w:val="20"/>
                      <w:lang w:eastAsia="en-AU"/>
                    </w:rPr>
                  </w:pPr>
                  <w:r w:rsidRPr="003763EC">
                    <w:rPr>
                      <w:rFonts w:ascii="Arial" w:eastAsia="Times New Roman" w:hAnsi="Arial" w:cs="Arial"/>
                      <w:bCs/>
                      <w:sz w:val="18"/>
                      <w:szCs w:val="20"/>
                      <w:lang w:eastAsia="en-AU"/>
                    </w:rPr>
                    <w:t>Note - Reporting to be prepared in accordance with Planning scheme policy – Flood hazard, Coastal hazard and Overland flow.</w:t>
                  </w:r>
                </w:p>
              </w:tc>
            </w:tr>
          </w:tbl>
          <w:p w:rsidR="00DA334A" w:rsidRPr="002F64BA" w:rsidRDefault="00DA334A"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lastRenderedPageBreak/>
              <w:t xml:space="preserve">No example provided. </w:t>
            </w:r>
          </w:p>
        </w:tc>
        <w:tc>
          <w:tcPr>
            <w:tcW w:w="1812"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A334A"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
                <w:bCs/>
                <w:sz w:val="20"/>
                <w:szCs w:val="20"/>
                <w:lang w:eastAsia="en-AU"/>
              </w:rPr>
              <w:t>PO108</w:t>
            </w:r>
          </w:p>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Development does not:</w:t>
            </w:r>
          </w:p>
          <w:p w:rsidR="00DA334A" w:rsidRPr="00DA334A" w:rsidRDefault="00DA334A" w:rsidP="00020F61">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directly, indirectly or cumulatively cause any increase in overland flow velocity or level;</w:t>
            </w:r>
          </w:p>
          <w:p w:rsidR="00DA334A" w:rsidRPr="00DA334A" w:rsidRDefault="00DA334A" w:rsidP="00020F61">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increase the potential for flood damage from overland flow either on the premises or other premises, public lands, watercourses, roads or infrastructure.</w:t>
            </w:r>
          </w:p>
          <w:tbl>
            <w:tblPr>
              <w:tblW w:w="485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53"/>
            </w:tblGrid>
            <w:tr w:rsidR="00DA334A" w:rsidRPr="00DA334A" w:rsidTr="00696BEE">
              <w:trPr>
                <w:trHeight w:val="891"/>
                <w:tblCellSpacing w:w="15" w:type="dxa"/>
              </w:trPr>
              <w:tc>
                <w:tcPr>
                  <w:tcW w:w="4793" w:type="dxa"/>
                  <w:tcBorders>
                    <w:top w:val="single" w:sz="6" w:space="0" w:color="CCCCCC"/>
                    <w:left w:val="single" w:sz="6" w:space="0" w:color="CCCCCC"/>
                    <w:bottom w:val="single" w:sz="6" w:space="0" w:color="CCCCCC"/>
                    <w:right w:val="single" w:sz="6" w:space="0" w:color="CCCCCC"/>
                  </w:tcBorders>
                  <w:vAlign w:val="center"/>
                  <w:hideMark/>
                </w:tcPr>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3763EC">
                    <w:rPr>
                      <w:rFonts w:ascii="Arial" w:eastAsia="Times New Roman" w:hAnsi="Arial" w:cs="Arial"/>
                      <w:bCs/>
                      <w:sz w:val="18"/>
                      <w:szCs w:val="20"/>
                      <w:lang w:eastAsia="en-AU"/>
                    </w:rPr>
                    <w:t>Note - Open concrete drains greater than 1m in width are not an acceptable outcome, nor are any other design options that may increase scouring.</w:t>
                  </w:r>
                </w:p>
              </w:tc>
            </w:tr>
          </w:tbl>
          <w:p w:rsidR="00DA334A" w:rsidRPr="002F64BA" w:rsidRDefault="00DA334A"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t>No example provided.</w:t>
            </w:r>
            <w:r>
              <w:rPr>
                <w:rFonts w:ascii="Arial" w:eastAsia="Times New Roman" w:hAnsi="Arial" w:cs="Arial"/>
                <w:sz w:val="20"/>
                <w:szCs w:val="20"/>
                <w:lang w:eastAsia="en-AU"/>
              </w:rPr>
              <w:t xml:space="preserve"> </w:t>
            </w:r>
          </w:p>
        </w:tc>
        <w:tc>
          <w:tcPr>
            <w:tcW w:w="1812"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A334A"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
                <w:bCs/>
                <w:sz w:val="20"/>
                <w:szCs w:val="20"/>
                <w:lang w:eastAsia="en-AU"/>
              </w:rPr>
              <w:t>PO109</w:t>
            </w:r>
          </w:p>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Development ensures that public safety and the risk to the environment are not adversely affected by a detrimental impact of overland flow on a hazardous chemical located or stored on the premises.</w:t>
            </w:r>
          </w:p>
          <w:p w:rsidR="00DA334A" w:rsidRPr="002F64BA" w:rsidRDefault="00DA334A"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DA334A" w:rsidRPr="00DA334A" w:rsidRDefault="00DA334A" w:rsidP="00DA334A">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b/>
                <w:bCs/>
                <w:sz w:val="20"/>
                <w:szCs w:val="20"/>
                <w:lang w:eastAsia="en-AU"/>
              </w:rPr>
              <w:t>E109</w:t>
            </w:r>
          </w:p>
          <w:p w:rsidR="00DA334A" w:rsidRPr="00DA334A" w:rsidRDefault="00DA334A" w:rsidP="00DA334A">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t>Development ensures that a hazardous chemical is not located or stored in an Overland flow path area.</w:t>
            </w:r>
          </w:p>
          <w:tbl>
            <w:tblPr>
              <w:tblW w:w="554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44"/>
            </w:tblGrid>
            <w:tr w:rsidR="00DA334A" w:rsidRPr="00DA334A" w:rsidTr="00696BEE">
              <w:trPr>
                <w:trHeight w:val="1217"/>
                <w:tblCellSpacing w:w="15" w:type="dxa"/>
              </w:trPr>
              <w:tc>
                <w:tcPr>
                  <w:tcW w:w="5484" w:type="dxa"/>
                  <w:tcBorders>
                    <w:top w:val="single" w:sz="6" w:space="0" w:color="CCCCCC"/>
                    <w:left w:val="single" w:sz="6" w:space="0" w:color="CCCCCC"/>
                    <w:bottom w:val="single" w:sz="6" w:space="0" w:color="CCCCCC"/>
                    <w:right w:val="single" w:sz="6" w:space="0" w:color="CCCCCC"/>
                  </w:tcBorders>
                  <w:vAlign w:val="center"/>
                  <w:hideMark/>
                </w:tcPr>
                <w:p w:rsidR="00DA334A" w:rsidRPr="00DA334A" w:rsidRDefault="00DA334A" w:rsidP="00DA334A">
                  <w:pPr>
                    <w:spacing w:before="100" w:beforeAutospacing="1" w:after="100" w:afterAutospacing="1" w:line="240" w:lineRule="auto"/>
                    <w:ind w:left="150" w:right="150"/>
                    <w:rPr>
                      <w:rFonts w:ascii="Arial" w:eastAsia="Times New Roman" w:hAnsi="Arial" w:cs="Arial"/>
                      <w:sz w:val="20"/>
                      <w:szCs w:val="20"/>
                      <w:lang w:eastAsia="en-AU"/>
                    </w:rPr>
                  </w:pPr>
                  <w:r w:rsidRPr="003763EC">
                    <w:rPr>
                      <w:rFonts w:ascii="Arial" w:eastAsia="Times New Roman" w:hAnsi="Arial" w:cs="Arial"/>
                      <w:sz w:val="18"/>
                      <w:szCs w:val="20"/>
                      <w:lang w:eastAsia="en-AU"/>
                    </w:rPr>
                    <w:t>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w:t>
                  </w:r>
                </w:p>
              </w:tc>
            </w:tr>
          </w:tbl>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A334A"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
                <w:bCs/>
                <w:sz w:val="20"/>
                <w:szCs w:val="20"/>
                <w:lang w:eastAsia="en-AU"/>
              </w:rPr>
              <w:t>PO110</w:t>
            </w:r>
          </w:p>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lastRenderedPageBreak/>
              <w:t>Development which is not in a Rural zone ensures that overland flow is not conveyed from a road or public open space onto a private lot.</w:t>
            </w:r>
          </w:p>
          <w:p w:rsidR="00DA334A" w:rsidRPr="002F64BA" w:rsidRDefault="00DA334A"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DA334A" w:rsidRPr="00DA334A" w:rsidRDefault="00DA334A" w:rsidP="00DA334A">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b/>
                <w:bCs/>
                <w:sz w:val="20"/>
                <w:szCs w:val="20"/>
                <w:lang w:eastAsia="en-AU"/>
              </w:rPr>
              <w:lastRenderedPageBreak/>
              <w:t>E110</w:t>
            </w:r>
          </w:p>
          <w:p w:rsidR="00DA334A" w:rsidRPr="00DA334A" w:rsidRDefault="00DA334A" w:rsidP="00DA334A">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t xml:space="preserve">Development which is not in a Rural zone that an overland flow paths and drainage infrastructure is provided to convey </w:t>
            </w:r>
            <w:r w:rsidRPr="00DA334A">
              <w:rPr>
                <w:rFonts w:ascii="Arial" w:eastAsia="Times New Roman" w:hAnsi="Arial" w:cs="Arial"/>
                <w:sz w:val="20"/>
                <w:szCs w:val="20"/>
                <w:lang w:eastAsia="en-AU"/>
              </w:rPr>
              <w:lastRenderedPageBreak/>
              <w:t>overland flow from a road or public open space area away from a private lot.</w:t>
            </w:r>
          </w:p>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C8765E" w:rsidRPr="004A76DB" w:rsidTr="006147D7">
        <w:trPr>
          <w:tblCellSpacing w:w="15" w:type="dxa"/>
        </w:trPr>
        <w:tc>
          <w:tcPr>
            <w:tcW w:w="4877" w:type="dxa"/>
            <w:vMerge w:val="restart"/>
            <w:tcBorders>
              <w:top w:val="outset" w:sz="6" w:space="0" w:color="auto"/>
              <w:left w:val="outset" w:sz="6" w:space="0" w:color="auto"/>
              <w:right w:val="outset" w:sz="6" w:space="0" w:color="auto"/>
            </w:tcBorders>
          </w:tcPr>
          <w:p w:rsidR="00C8765E" w:rsidRPr="00C8765E" w:rsidRDefault="00C8765E" w:rsidP="00C8765E">
            <w:pPr>
              <w:spacing w:before="100" w:beforeAutospacing="1" w:after="100" w:afterAutospacing="1" w:line="240" w:lineRule="auto"/>
              <w:ind w:left="150" w:right="150"/>
              <w:rPr>
                <w:rFonts w:ascii="Arial" w:eastAsia="Times New Roman" w:hAnsi="Arial" w:cs="Arial"/>
                <w:bCs/>
                <w:sz w:val="20"/>
                <w:szCs w:val="20"/>
                <w:lang w:eastAsia="en-AU"/>
              </w:rPr>
            </w:pPr>
            <w:r w:rsidRPr="00C8765E">
              <w:rPr>
                <w:rFonts w:ascii="Arial" w:eastAsia="Times New Roman" w:hAnsi="Arial" w:cs="Arial"/>
                <w:b/>
                <w:bCs/>
                <w:sz w:val="20"/>
                <w:szCs w:val="20"/>
                <w:lang w:eastAsia="en-AU"/>
              </w:rPr>
              <w:t>PO111</w:t>
            </w:r>
          </w:p>
          <w:p w:rsidR="00C8765E" w:rsidRPr="00C8765E" w:rsidRDefault="00C8765E" w:rsidP="00C8765E">
            <w:pPr>
              <w:spacing w:before="100" w:beforeAutospacing="1" w:after="100" w:afterAutospacing="1" w:line="240" w:lineRule="auto"/>
              <w:ind w:left="150" w:right="150"/>
              <w:rPr>
                <w:rFonts w:ascii="Arial" w:eastAsia="Times New Roman" w:hAnsi="Arial" w:cs="Arial"/>
                <w:bCs/>
                <w:sz w:val="20"/>
                <w:szCs w:val="20"/>
                <w:lang w:eastAsia="en-AU"/>
              </w:rPr>
            </w:pPr>
            <w:r w:rsidRPr="00C8765E">
              <w:rPr>
                <w:rFonts w:ascii="Arial" w:eastAsia="Times New Roman" w:hAnsi="Arial" w:cs="Arial"/>
                <w:bCs/>
                <w:sz w:val="20"/>
                <w:szCs w:val="20"/>
                <w:lang w:eastAsia="en-AU"/>
              </w:rPr>
              <w:t xml:space="preserve">Development ensures that inter-allotment drainage infrastructure, overland flow paths and open drains through private property cater for overland flows for a fully developed upstream catchment and </w:t>
            </w:r>
            <w:proofErr w:type="gramStart"/>
            <w:r w:rsidRPr="00C8765E">
              <w:rPr>
                <w:rFonts w:ascii="Arial" w:eastAsia="Times New Roman" w:hAnsi="Arial" w:cs="Arial"/>
                <w:bCs/>
                <w:sz w:val="20"/>
                <w:szCs w:val="20"/>
                <w:lang w:eastAsia="en-AU"/>
              </w:rPr>
              <w:t>are able to</w:t>
            </w:r>
            <w:proofErr w:type="gramEnd"/>
            <w:r w:rsidRPr="00C8765E">
              <w:rPr>
                <w:rFonts w:ascii="Arial" w:eastAsia="Times New Roman" w:hAnsi="Arial" w:cs="Arial"/>
                <w:bCs/>
                <w:sz w:val="20"/>
                <w:szCs w:val="20"/>
                <w:lang w:eastAsia="en-AU"/>
              </w:rPr>
              <w:t xml:space="preserve"> be easily maintained.</w:t>
            </w:r>
          </w:p>
          <w:tbl>
            <w:tblPr>
              <w:tblW w:w="482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22"/>
            </w:tblGrid>
            <w:tr w:rsidR="00C8765E" w:rsidRPr="003763EC" w:rsidTr="00696BEE">
              <w:trPr>
                <w:trHeight w:val="1144"/>
                <w:tblCellSpacing w:w="15" w:type="dxa"/>
              </w:trPr>
              <w:tc>
                <w:tcPr>
                  <w:tcW w:w="4762" w:type="dxa"/>
                  <w:tcBorders>
                    <w:top w:val="single" w:sz="6" w:space="0" w:color="CCCCCC"/>
                    <w:left w:val="single" w:sz="6" w:space="0" w:color="CCCCCC"/>
                    <w:bottom w:val="single" w:sz="6" w:space="0" w:color="CCCCCC"/>
                    <w:right w:val="single" w:sz="6" w:space="0" w:color="CCCCCC"/>
                  </w:tcBorders>
                  <w:vAlign w:val="center"/>
                  <w:hideMark/>
                </w:tcPr>
                <w:p w:rsidR="00C8765E" w:rsidRPr="003763EC" w:rsidRDefault="00C8765E" w:rsidP="00C8765E">
                  <w:pPr>
                    <w:spacing w:before="100" w:beforeAutospacing="1" w:after="100" w:afterAutospacing="1" w:line="240" w:lineRule="auto"/>
                    <w:ind w:left="150" w:right="150"/>
                    <w:rPr>
                      <w:rFonts w:ascii="Arial" w:eastAsia="Times New Roman" w:hAnsi="Arial" w:cs="Arial"/>
                      <w:bCs/>
                      <w:sz w:val="18"/>
                      <w:szCs w:val="20"/>
                      <w:lang w:eastAsia="en-AU"/>
                    </w:rPr>
                  </w:pPr>
                  <w:r w:rsidRPr="003763EC">
                    <w:rPr>
                      <w:rFonts w:ascii="Arial" w:eastAsia="Times New Roman" w:hAnsi="Arial" w:cs="Arial"/>
                      <w:bCs/>
                      <w:sz w:val="18"/>
                      <w:szCs w:val="20"/>
                      <w:lang w:eastAsia="en-AU"/>
                    </w:rPr>
                    <w:t xml:space="preserve">Note - A report from a suitably qualified Registered Professional Engineer Queensland is required certifying that the development does not increase the potential for significant adverse impacts on an </w:t>
                  </w:r>
                  <w:proofErr w:type="gramStart"/>
                  <w:r w:rsidRPr="003763EC">
                    <w:rPr>
                      <w:rFonts w:ascii="Arial" w:eastAsia="Times New Roman" w:hAnsi="Arial" w:cs="Arial"/>
                      <w:bCs/>
                      <w:sz w:val="18"/>
                      <w:szCs w:val="20"/>
                      <w:lang w:eastAsia="en-AU"/>
                    </w:rPr>
                    <w:t>upstream, downstream or surrounding premises</w:t>
                  </w:r>
                  <w:proofErr w:type="gramEnd"/>
                  <w:r w:rsidRPr="003763EC">
                    <w:rPr>
                      <w:rFonts w:ascii="Arial" w:eastAsia="Times New Roman" w:hAnsi="Arial" w:cs="Arial"/>
                      <w:bCs/>
                      <w:sz w:val="18"/>
                      <w:szCs w:val="20"/>
                      <w:lang w:eastAsia="en-AU"/>
                    </w:rPr>
                    <w:t>.</w:t>
                  </w:r>
                </w:p>
              </w:tc>
            </w:tr>
          </w:tbl>
          <w:p w:rsidR="00C8765E" w:rsidRPr="003763EC" w:rsidRDefault="00C8765E" w:rsidP="00C8765E">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80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08"/>
            </w:tblGrid>
            <w:tr w:rsidR="00C8765E" w:rsidRPr="003763EC" w:rsidTr="00C8765E">
              <w:trPr>
                <w:trHeight w:val="279"/>
                <w:tblCellSpacing w:w="15" w:type="dxa"/>
              </w:trPr>
              <w:tc>
                <w:tcPr>
                  <w:tcW w:w="4748" w:type="dxa"/>
                  <w:tcBorders>
                    <w:top w:val="single" w:sz="6" w:space="0" w:color="CCCCCC"/>
                    <w:left w:val="single" w:sz="6" w:space="0" w:color="CCCCCC"/>
                    <w:bottom w:val="single" w:sz="6" w:space="0" w:color="CCCCCC"/>
                    <w:right w:val="single" w:sz="6" w:space="0" w:color="CCCCCC"/>
                  </w:tcBorders>
                  <w:vAlign w:val="center"/>
                  <w:hideMark/>
                </w:tcPr>
                <w:p w:rsidR="00C8765E" w:rsidRPr="003763EC" w:rsidRDefault="00C8765E" w:rsidP="00C8765E">
                  <w:pPr>
                    <w:spacing w:before="100" w:beforeAutospacing="1" w:after="100" w:afterAutospacing="1" w:line="240" w:lineRule="auto"/>
                    <w:ind w:left="150" w:right="150"/>
                    <w:rPr>
                      <w:rFonts w:ascii="Arial" w:eastAsia="Times New Roman" w:hAnsi="Arial" w:cs="Arial"/>
                      <w:bCs/>
                      <w:sz w:val="18"/>
                      <w:szCs w:val="20"/>
                      <w:lang w:eastAsia="en-AU"/>
                    </w:rPr>
                  </w:pPr>
                  <w:r w:rsidRPr="003763EC">
                    <w:rPr>
                      <w:rFonts w:ascii="Arial" w:eastAsia="Times New Roman" w:hAnsi="Arial" w:cs="Arial"/>
                      <w:bCs/>
                      <w:sz w:val="18"/>
                      <w:szCs w:val="20"/>
                      <w:lang w:eastAsia="en-AU"/>
                    </w:rPr>
                    <w:t>Note - Reporting to be prepared in accordance with Planning scheme policy – Flood hazard, Coastal hazard and Overland flow</w:t>
                  </w:r>
                </w:p>
              </w:tc>
            </w:tr>
          </w:tbl>
          <w:p w:rsidR="00C8765E" w:rsidRPr="002F64BA" w:rsidRDefault="00C8765E"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C8765E" w:rsidRPr="00C8765E" w:rsidRDefault="00C8765E" w:rsidP="00C8765E">
            <w:pPr>
              <w:spacing w:before="100" w:beforeAutospacing="1" w:after="100" w:afterAutospacing="1" w:line="240" w:lineRule="auto"/>
              <w:ind w:left="150" w:right="150"/>
              <w:rPr>
                <w:rFonts w:ascii="Arial" w:eastAsia="Times New Roman" w:hAnsi="Arial" w:cs="Arial"/>
                <w:sz w:val="20"/>
                <w:szCs w:val="20"/>
                <w:lang w:eastAsia="en-AU"/>
              </w:rPr>
            </w:pPr>
            <w:r w:rsidRPr="00C8765E">
              <w:rPr>
                <w:rFonts w:ascii="Arial" w:eastAsia="Times New Roman" w:hAnsi="Arial" w:cs="Arial"/>
                <w:b/>
                <w:bCs/>
                <w:sz w:val="20"/>
                <w:szCs w:val="20"/>
                <w:lang w:eastAsia="en-AU"/>
              </w:rPr>
              <w:t>E111.1</w:t>
            </w:r>
          </w:p>
          <w:p w:rsidR="00C8765E" w:rsidRPr="00C8765E" w:rsidRDefault="00C8765E" w:rsidP="00C8765E">
            <w:pPr>
              <w:spacing w:before="100" w:beforeAutospacing="1" w:after="100" w:afterAutospacing="1" w:line="240" w:lineRule="auto"/>
              <w:ind w:left="150" w:right="150"/>
              <w:rPr>
                <w:rFonts w:ascii="Arial" w:eastAsia="Times New Roman" w:hAnsi="Arial" w:cs="Arial"/>
                <w:sz w:val="20"/>
                <w:szCs w:val="20"/>
                <w:lang w:eastAsia="en-AU"/>
              </w:rPr>
            </w:pPr>
            <w:r w:rsidRPr="00C8765E">
              <w:rPr>
                <w:rFonts w:ascii="Arial" w:eastAsia="Times New Roman" w:hAnsi="Arial" w:cs="Arial"/>
                <w:sz w:val="20"/>
                <w:szCs w:val="20"/>
                <w:lang w:eastAsia="en-AU"/>
              </w:rPr>
              <w:t>Development ensures that roof and allotment drainage infrastructure is provided in accordance with the following relevant level as identified in QUDM:</w:t>
            </w:r>
          </w:p>
          <w:p w:rsidR="00C8765E" w:rsidRPr="00C8765E" w:rsidRDefault="00C8765E" w:rsidP="00020F61">
            <w:pPr>
              <w:numPr>
                <w:ilvl w:val="0"/>
                <w:numId w:val="82"/>
              </w:numPr>
              <w:spacing w:before="100" w:beforeAutospacing="1" w:after="100" w:afterAutospacing="1" w:line="240" w:lineRule="auto"/>
              <w:ind w:right="150"/>
              <w:rPr>
                <w:rFonts w:ascii="Arial" w:eastAsia="Times New Roman" w:hAnsi="Arial" w:cs="Arial"/>
                <w:sz w:val="20"/>
                <w:szCs w:val="20"/>
                <w:lang w:eastAsia="en-AU"/>
              </w:rPr>
            </w:pPr>
            <w:r w:rsidRPr="00C8765E">
              <w:rPr>
                <w:rFonts w:ascii="Arial" w:eastAsia="Times New Roman" w:hAnsi="Arial" w:cs="Arial"/>
                <w:sz w:val="20"/>
                <w:szCs w:val="20"/>
                <w:lang w:eastAsia="en-AU"/>
              </w:rPr>
              <w:t>Urban area – Level III;</w:t>
            </w:r>
          </w:p>
          <w:p w:rsidR="00C8765E" w:rsidRPr="00C8765E" w:rsidRDefault="00C8765E" w:rsidP="00020F61">
            <w:pPr>
              <w:numPr>
                <w:ilvl w:val="0"/>
                <w:numId w:val="82"/>
              </w:numPr>
              <w:spacing w:before="100" w:beforeAutospacing="1" w:after="100" w:afterAutospacing="1" w:line="240" w:lineRule="auto"/>
              <w:ind w:right="150"/>
              <w:rPr>
                <w:rFonts w:ascii="Arial" w:eastAsia="Times New Roman" w:hAnsi="Arial" w:cs="Arial"/>
                <w:sz w:val="20"/>
                <w:szCs w:val="20"/>
                <w:lang w:eastAsia="en-AU"/>
              </w:rPr>
            </w:pPr>
            <w:r w:rsidRPr="00C8765E">
              <w:rPr>
                <w:rFonts w:ascii="Arial" w:eastAsia="Times New Roman" w:hAnsi="Arial" w:cs="Arial"/>
                <w:sz w:val="20"/>
                <w:szCs w:val="20"/>
                <w:lang w:eastAsia="en-AU"/>
              </w:rPr>
              <w:t>Rural area – N/A;</w:t>
            </w:r>
          </w:p>
          <w:p w:rsidR="00C8765E" w:rsidRPr="00C8765E" w:rsidRDefault="00C8765E" w:rsidP="00020F61">
            <w:pPr>
              <w:numPr>
                <w:ilvl w:val="0"/>
                <w:numId w:val="82"/>
              </w:numPr>
              <w:spacing w:before="100" w:beforeAutospacing="1" w:after="100" w:afterAutospacing="1" w:line="240" w:lineRule="auto"/>
              <w:ind w:right="150"/>
              <w:rPr>
                <w:rFonts w:ascii="Arial" w:eastAsia="Times New Roman" w:hAnsi="Arial" w:cs="Arial"/>
                <w:sz w:val="20"/>
                <w:szCs w:val="20"/>
                <w:lang w:eastAsia="en-AU"/>
              </w:rPr>
            </w:pPr>
            <w:r w:rsidRPr="00C8765E">
              <w:rPr>
                <w:rFonts w:ascii="Arial" w:eastAsia="Times New Roman" w:hAnsi="Arial" w:cs="Arial"/>
                <w:sz w:val="20"/>
                <w:szCs w:val="20"/>
                <w:lang w:eastAsia="en-AU"/>
              </w:rPr>
              <w:t>Industrial area – Level V;</w:t>
            </w:r>
          </w:p>
          <w:p w:rsidR="00C8765E" w:rsidRPr="00C8765E" w:rsidRDefault="00C8765E" w:rsidP="00020F61">
            <w:pPr>
              <w:numPr>
                <w:ilvl w:val="0"/>
                <w:numId w:val="82"/>
              </w:numPr>
              <w:spacing w:before="100" w:beforeAutospacing="1" w:after="100" w:afterAutospacing="1" w:line="240" w:lineRule="auto"/>
              <w:ind w:right="150"/>
              <w:rPr>
                <w:rFonts w:ascii="Arial" w:eastAsia="Times New Roman" w:hAnsi="Arial" w:cs="Arial"/>
                <w:sz w:val="20"/>
                <w:szCs w:val="20"/>
                <w:lang w:eastAsia="en-AU"/>
              </w:rPr>
            </w:pPr>
            <w:r w:rsidRPr="00C8765E">
              <w:rPr>
                <w:rFonts w:ascii="Arial" w:eastAsia="Times New Roman" w:hAnsi="Arial" w:cs="Arial"/>
                <w:sz w:val="20"/>
                <w:szCs w:val="20"/>
                <w:lang w:eastAsia="en-AU"/>
              </w:rPr>
              <w:t>Commercial area – Level V.</w:t>
            </w:r>
          </w:p>
          <w:p w:rsidR="00C8765E" w:rsidRPr="004A76DB" w:rsidRDefault="00C8765E"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C8765E" w:rsidRPr="004A76DB" w:rsidRDefault="00C8765E"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C8765E" w:rsidRPr="004A76DB" w:rsidRDefault="00C8765E"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C8765E" w:rsidRPr="004A76DB" w:rsidTr="006147D7">
        <w:trPr>
          <w:tblCellSpacing w:w="15" w:type="dxa"/>
        </w:trPr>
        <w:tc>
          <w:tcPr>
            <w:tcW w:w="4877" w:type="dxa"/>
            <w:vMerge/>
            <w:tcBorders>
              <w:left w:val="outset" w:sz="6" w:space="0" w:color="auto"/>
              <w:bottom w:val="outset" w:sz="6" w:space="0" w:color="auto"/>
              <w:right w:val="outset" w:sz="6" w:space="0" w:color="auto"/>
            </w:tcBorders>
          </w:tcPr>
          <w:p w:rsidR="00C8765E" w:rsidRPr="002F64BA" w:rsidRDefault="00C8765E"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C8765E" w:rsidRPr="00C8765E" w:rsidRDefault="00C8765E" w:rsidP="00C8765E">
            <w:pPr>
              <w:spacing w:before="100" w:beforeAutospacing="1" w:after="100" w:afterAutospacing="1" w:line="240" w:lineRule="auto"/>
              <w:ind w:left="150" w:right="150"/>
              <w:rPr>
                <w:rFonts w:ascii="Arial" w:eastAsia="Times New Roman" w:hAnsi="Arial" w:cs="Arial"/>
                <w:sz w:val="20"/>
                <w:szCs w:val="20"/>
                <w:lang w:eastAsia="en-AU"/>
              </w:rPr>
            </w:pPr>
            <w:r w:rsidRPr="00C8765E">
              <w:rPr>
                <w:rFonts w:ascii="Arial" w:eastAsia="Times New Roman" w:hAnsi="Arial" w:cs="Arial"/>
                <w:b/>
                <w:bCs/>
                <w:sz w:val="20"/>
                <w:szCs w:val="20"/>
                <w:lang w:eastAsia="en-AU"/>
              </w:rPr>
              <w:t>E111.2</w:t>
            </w:r>
          </w:p>
          <w:p w:rsidR="00C8765E" w:rsidRPr="004A76DB" w:rsidRDefault="00C8765E" w:rsidP="00C8765E">
            <w:pPr>
              <w:spacing w:before="100" w:beforeAutospacing="1" w:after="100" w:afterAutospacing="1" w:line="240" w:lineRule="auto"/>
              <w:ind w:left="150" w:right="150"/>
              <w:rPr>
                <w:rFonts w:ascii="Arial" w:eastAsia="Times New Roman" w:hAnsi="Arial" w:cs="Arial"/>
                <w:sz w:val="20"/>
                <w:szCs w:val="20"/>
                <w:lang w:eastAsia="en-AU"/>
              </w:rPr>
            </w:pPr>
            <w:r w:rsidRPr="00C8765E">
              <w:rPr>
                <w:rFonts w:ascii="Arial" w:eastAsia="Times New Roman" w:hAnsi="Arial" w:cs="Arial"/>
                <w:sz w:val="20"/>
                <w:szCs w:val="20"/>
                <w:lang w:eastAsia="en-AU"/>
              </w:rPr>
              <w:t>Development ensures that inter-allotment drainage infrastructure is designed to accommodate any event up to and including the 1% AEP for the fully developed upstream catchment.</w:t>
            </w:r>
          </w:p>
        </w:tc>
        <w:tc>
          <w:tcPr>
            <w:tcW w:w="1812" w:type="dxa"/>
            <w:tcBorders>
              <w:top w:val="outset" w:sz="6" w:space="0" w:color="auto"/>
              <w:left w:val="outset" w:sz="6" w:space="0" w:color="auto"/>
              <w:bottom w:val="outset" w:sz="6" w:space="0" w:color="auto"/>
              <w:right w:val="outset" w:sz="6" w:space="0" w:color="auto"/>
            </w:tcBorders>
          </w:tcPr>
          <w:p w:rsidR="00C8765E" w:rsidRPr="004A76DB" w:rsidRDefault="00C8765E"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C8765E" w:rsidRPr="004A76DB" w:rsidRDefault="00C8765E"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A334A"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C8765E" w:rsidRPr="00C8765E" w:rsidRDefault="00C8765E" w:rsidP="00C8765E">
            <w:pPr>
              <w:spacing w:before="100" w:beforeAutospacing="1" w:after="100" w:afterAutospacing="1" w:line="240" w:lineRule="auto"/>
              <w:ind w:right="150"/>
              <w:rPr>
                <w:rFonts w:ascii="Arial" w:eastAsia="Times New Roman" w:hAnsi="Arial" w:cs="Arial"/>
                <w:bCs/>
                <w:sz w:val="20"/>
                <w:szCs w:val="20"/>
                <w:lang w:eastAsia="en-AU"/>
              </w:rPr>
            </w:pPr>
            <w:r w:rsidRPr="00C8765E">
              <w:rPr>
                <w:rFonts w:ascii="Arial" w:eastAsia="Times New Roman" w:hAnsi="Arial" w:cs="Arial"/>
                <w:b/>
                <w:bCs/>
                <w:sz w:val="20"/>
                <w:szCs w:val="20"/>
                <w:lang w:eastAsia="en-AU"/>
              </w:rPr>
              <w:t>PO112</w:t>
            </w:r>
          </w:p>
          <w:p w:rsidR="00C8765E" w:rsidRPr="00C8765E" w:rsidRDefault="00C8765E" w:rsidP="00C8765E">
            <w:pPr>
              <w:spacing w:before="100" w:beforeAutospacing="1" w:after="100" w:afterAutospacing="1" w:line="240" w:lineRule="auto"/>
              <w:ind w:right="150"/>
              <w:rPr>
                <w:rFonts w:ascii="Arial" w:eastAsia="Times New Roman" w:hAnsi="Arial" w:cs="Arial"/>
                <w:bCs/>
                <w:sz w:val="20"/>
                <w:szCs w:val="20"/>
                <w:lang w:eastAsia="en-AU"/>
              </w:rPr>
            </w:pPr>
            <w:r w:rsidRPr="00C8765E">
              <w:rPr>
                <w:rFonts w:ascii="Arial" w:eastAsia="Times New Roman" w:hAnsi="Arial" w:cs="Arial"/>
                <w:bCs/>
                <w:sz w:val="20"/>
                <w:szCs w:val="20"/>
                <w:lang w:eastAsia="en-AU"/>
              </w:rPr>
              <w:t>Development protects the conveyance of overland flow such that an easement for drainage purposes is provided over:</w:t>
            </w:r>
          </w:p>
          <w:p w:rsidR="00C8765E" w:rsidRPr="00C8765E" w:rsidRDefault="00C8765E" w:rsidP="00020F61">
            <w:pPr>
              <w:numPr>
                <w:ilvl w:val="0"/>
                <w:numId w:val="83"/>
              </w:numPr>
              <w:spacing w:before="100" w:beforeAutospacing="1" w:after="100" w:afterAutospacing="1" w:line="240" w:lineRule="auto"/>
              <w:ind w:right="150"/>
              <w:rPr>
                <w:rFonts w:ascii="Arial" w:eastAsia="Times New Roman" w:hAnsi="Arial" w:cs="Arial"/>
                <w:bCs/>
                <w:sz w:val="20"/>
                <w:szCs w:val="20"/>
                <w:lang w:eastAsia="en-AU"/>
              </w:rPr>
            </w:pPr>
            <w:r w:rsidRPr="00C8765E">
              <w:rPr>
                <w:rFonts w:ascii="Arial" w:eastAsia="Times New Roman" w:hAnsi="Arial" w:cs="Arial"/>
                <w:bCs/>
                <w:sz w:val="20"/>
                <w:szCs w:val="20"/>
                <w:lang w:eastAsia="en-AU"/>
              </w:rPr>
              <w:t>a stormwater pipe if the nominal pipe diameter exceeds 300mm;</w:t>
            </w:r>
          </w:p>
          <w:p w:rsidR="00C8765E" w:rsidRPr="00C8765E" w:rsidRDefault="00C8765E" w:rsidP="00020F61">
            <w:pPr>
              <w:numPr>
                <w:ilvl w:val="0"/>
                <w:numId w:val="83"/>
              </w:numPr>
              <w:spacing w:before="100" w:beforeAutospacing="1" w:after="100" w:afterAutospacing="1" w:line="240" w:lineRule="auto"/>
              <w:ind w:right="150"/>
              <w:rPr>
                <w:rFonts w:ascii="Arial" w:eastAsia="Times New Roman" w:hAnsi="Arial" w:cs="Arial"/>
                <w:bCs/>
                <w:sz w:val="20"/>
                <w:szCs w:val="20"/>
                <w:lang w:eastAsia="en-AU"/>
              </w:rPr>
            </w:pPr>
            <w:r w:rsidRPr="00C8765E">
              <w:rPr>
                <w:rFonts w:ascii="Arial" w:eastAsia="Times New Roman" w:hAnsi="Arial" w:cs="Arial"/>
                <w:bCs/>
                <w:sz w:val="20"/>
                <w:szCs w:val="20"/>
                <w:lang w:eastAsia="en-AU"/>
              </w:rPr>
              <w:t>an overland flow path where it crosses more than one premises;</w:t>
            </w:r>
          </w:p>
          <w:p w:rsidR="00C8765E" w:rsidRPr="00C8765E" w:rsidRDefault="00C8765E" w:rsidP="00020F61">
            <w:pPr>
              <w:numPr>
                <w:ilvl w:val="0"/>
                <w:numId w:val="83"/>
              </w:numPr>
              <w:spacing w:before="100" w:beforeAutospacing="1" w:after="100" w:afterAutospacing="1" w:line="240" w:lineRule="auto"/>
              <w:ind w:right="150"/>
              <w:rPr>
                <w:rFonts w:ascii="Arial" w:eastAsia="Times New Roman" w:hAnsi="Arial" w:cs="Arial"/>
                <w:bCs/>
                <w:sz w:val="20"/>
                <w:szCs w:val="20"/>
                <w:lang w:eastAsia="en-AU"/>
              </w:rPr>
            </w:pPr>
            <w:r w:rsidRPr="00C8765E">
              <w:rPr>
                <w:rFonts w:ascii="Arial" w:eastAsia="Times New Roman" w:hAnsi="Arial" w:cs="Arial"/>
                <w:bCs/>
                <w:sz w:val="20"/>
                <w:szCs w:val="20"/>
                <w:lang w:eastAsia="en-AU"/>
              </w:rPr>
              <w:t>inter-allotment drainage infrastructure.</w:t>
            </w:r>
          </w:p>
          <w:tbl>
            <w:tblPr>
              <w:tblW w:w="482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23"/>
            </w:tblGrid>
            <w:tr w:rsidR="00C8765E" w:rsidRPr="00696BEE" w:rsidTr="00C8765E">
              <w:trPr>
                <w:trHeight w:val="168"/>
                <w:tblCellSpacing w:w="15" w:type="dxa"/>
              </w:trPr>
              <w:tc>
                <w:tcPr>
                  <w:tcW w:w="4763" w:type="dxa"/>
                  <w:tcBorders>
                    <w:top w:val="single" w:sz="6" w:space="0" w:color="CCCCCC"/>
                    <w:left w:val="single" w:sz="6" w:space="0" w:color="CCCCCC"/>
                    <w:bottom w:val="single" w:sz="6" w:space="0" w:color="CCCCCC"/>
                    <w:right w:val="single" w:sz="6" w:space="0" w:color="CCCCCC"/>
                  </w:tcBorders>
                  <w:vAlign w:val="center"/>
                  <w:hideMark/>
                </w:tcPr>
                <w:p w:rsidR="00C8765E" w:rsidRPr="00696BEE" w:rsidRDefault="00C8765E" w:rsidP="00C8765E">
                  <w:pPr>
                    <w:spacing w:before="100" w:beforeAutospacing="1" w:after="100" w:afterAutospacing="1" w:line="240" w:lineRule="auto"/>
                    <w:ind w:right="150"/>
                    <w:rPr>
                      <w:rFonts w:ascii="Arial" w:eastAsia="Times New Roman" w:hAnsi="Arial" w:cs="Arial"/>
                      <w:bCs/>
                      <w:sz w:val="18"/>
                      <w:szCs w:val="20"/>
                      <w:lang w:eastAsia="en-AU"/>
                    </w:rPr>
                  </w:pPr>
                  <w:r w:rsidRPr="00696BEE">
                    <w:rPr>
                      <w:rFonts w:ascii="Arial" w:eastAsia="Times New Roman" w:hAnsi="Arial" w:cs="Arial"/>
                      <w:bCs/>
                      <w:sz w:val="18"/>
                      <w:szCs w:val="20"/>
                      <w:lang w:eastAsia="en-AU"/>
                    </w:rPr>
                    <w:t>Note - Refer to Planning scheme policy - Integrated design for details and examples.</w:t>
                  </w:r>
                </w:p>
              </w:tc>
            </w:tr>
          </w:tbl>
          <w:p w:rsidR="00C8765E" w:rsidRPr="00696BEE" w:rsidRDefault="00C8765E" w:rsidP="00C8765E">
            <w:pPr>
              <w:spacing w:before="100" w:beforeAutospacing="1" w:after="100" w:afterAutospacing="1" w:line="240" w:lineRule="auto"/>
              <w:ind w:right="150"/>
              <w:rPr>
                <w:rFonts w:ascii="Arial" w:eastAsia="Times New Roman" w:hAnsi="Arial" w:cs="Arial"/>
                <w:bCs/>
                <w:vanish/>
                <w:sz w:val="18"/>
                <w:szCs w:val="20"/>
                <w:lang w:eastAsia="en-AU"/>
              </w:rPr>
            </w:pPr>
          </w:p>
          <w:tbl>
            <w:tblPr>
              <w:tblW w:w="482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23"/>
            </w:tblGrid>
            <w:tr w:rsidR="00C8765E" w:rsidRPr="00696BEE" w:rsidTr="00C8765E">
              <w:trPr>
                <w:trHeight w:val="208"/>
                <w:tblCellSpacing w:w="15" w:type="dxa"/>
              </w:trPr>
              <w:tc>
                <w:tcPr>
                  <w:tcW w:w="4763" w:type="dxa"/>
                  <w:tcBorders>
                    <w:top w:val="single" w:sz="6" w:space="0" w:color="CCCCCC"/>
                    <w:left w:val="single" w:sz="6" w:space="0" w:color="CCCCCC"/>
                    <w:bottom w:val="single" w:sz="6" w:space="0" w:color="CCCCCC"/>
                    <w:right w:val="single" w:sz="6" w:space="0" w:color="CCCCCC"/>
                  </w:tcBorders>
                  <w:vAlign w:val="center"/>
                  <w:hideMark/>
                </w:tcPr>
                <w:p w:rsidR="00C8765E" w:rsidRPr="00696BEE" w:rsidRDefault="00C8765E" w:rsidP="00C8765E">
                  <w:pPr>
                    <w:spacing w:before="100" w:beforeAutospacing="1" w:after="100" w:afterAutospacing="1" w:line="240" w:lineRule="auto"/>
                    <w:ind w:right="150"/>
                    <w:rPr>
                      <w:rFonts w:ascii="Arial" w:eastAsia="Times New Roman" w:hAnsi="Arial" w:cs="Arial"/>
                      <w:bCs/>
                      <w:sz w:val="18"/>
                      <w:szCs w:val="20"/>
                      <w:lang w:eastAsia="en-AU"/>
                    </w:rPr>
                  </w:pPr>
                  <w:r w:rsidRPr="00696BEE">
                    <w:rPr>
                      <w:rFonts w:ascii="Arial" w:eastAsia="Times New Roman" w:hAnsi="Arial" w:cs="Arial"/>
                      <w:bCs/>
                      <w:sz w:val="18"/>
                      <w:szCs w:val="20"/>
                      <w:lang w:eastAsia="en-AU"/>
                    </w:rPr>
                    <w:t>Note - Stormwater Drainage easement dimensions are provided in accordance with Section 3.8.5 of QUDM.</w:t>
                  </w:r>
                </w:p>
              </w:tc>
            </w:tr>
          </w:tbl>
          <w:p w:rsidR="00DA334A" w:rsidRPr="002F64BA" w:rsidRDefault="00DA334A" w:rsidP="00C8765E">
            <w:pPr>
              <w:spacing w:before="100" w:beforeAutospacing="1" w:after="100" w:afterAutospacing="1" w:line="240" w:lineRule="auto"/>
              <w:ind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DA334A" w:rsidRPr="004A76DB" w:rsidRDefault="00C8765E" w:rsidP="004A76DB">
            <w:pPr>
              <w:spacing w:before="100" w:beforeAutospacing="1" w:after="100" w:afterAutospacing="1" w:line="240" w:lineRule="auto"/>
              <w:ind w:left="150" w:right="150"/>
              <w:rPr>
                <w:rFonts w:ascii="Arial" w:eastAsia="Times New Roman" w:hAnsi="Arial" w:cs="Arial"/>
                <w:sz w:val="20"/>
                <w:szCs w:val="20"/>
                <w:lang w:eastAsia="en-AU"/>
              </w:rPr>
            </w:pPr>
            <w:r w:rsidRPr="00C8765E">
              <w:rPr>
                <w:rFonts w:ascii="Arial" w:eastAsia="Times New Roman" w:hAnsi="Arial" w:cs="Arial"/>
                <w:sz w:val="20"/>
                <w:szCs w:val="20"/>
                <w:lang w:eastAsia="en-AU"/>
              </w:rPr>
              <w:t>No example provided.</w:t>
            </w:r>
          </w:p>
        </w:tc>
        <w:tc>
          <w:tcPr>
            <w:tcW w:w="1812"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C8765E"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auto"/>
          </w:tcPr>
          <w:p w:rsidR="00C8765E" w:rsidRPr="004A76DB" w:rsidRDefault="00C8765E" w:rsidP="003763EC">
            <w:pPr>
              <w:spacing w:before="100" w:beforeAutospacing="1" w:after="100" w:afterAutospacing="1" w:line="240" w:lineRule="auto"/>
              <w:ind w:left="150" w:right="150"/>
              <w:rPr>
                <w:rFonts w:ascii="Arial" w:eastAsia="Times New Roman" w:hAnsi="Arial" w:cs="Arial"/>
                <w:sz w:val="20"/>
                <w:szCs w:val="20"/>
                <w:lang w:eastAsia="en-AU"/>
              </w:rPr>
            </w:pPr>
            <w:r w:rsidRPr="00C8765E">
              <w:rPr>
                <w:rFonts w:ascii="Arial" w:eastAsia="Times New Roman" w:hAnsi="Arial" w:cs="Arial"/>
                <w:b/>
                <w:bCs/>
                <w:sz w:val="20"/>
                <w:szCs w:val="20"/>
                <w:lang w:eastAsia="en-AU"/>
              </w:rPr>
              <w:t>Additional criteria for development for a Park</w:t>
            </w:r>
          </w:p>
        </w:tc>
        <w:tc>
          <w:tcPr>
            <w:tcW w:w="1812" w:type="dxa"/>
            <w:tcBorders>
              <w:top w:val="outset" w:sz="6" w:space="0" w:color="auto"/>
              <w:left w:val="outset" w:sz="6" w:space="0" w:color="auto"/>
              <w:bottom w:val="outset" w:sz="6" w:space="0" w:color="auto"/>
              <w:right w:val="outset" w:sz="6" w:space="0" w:color="auto"/>
            </w:tcBorders>
          </w:tcPr>
          <w:p w:rsidR="00C8765E" w:rsidRPr="004A76DB" w:rsidRDefault="00C8765E"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C8765E" w:rsidRPr="004A76DB" w:rsidRDefault="00C8765E"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A334A"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C8765E" w:rsidRPr="00C8765E" w:rsidRDefault="00C8765E" w:rsidP="00C8765E">
            <w:pPr>
              <w:spacing w:before="100" w:beforeAutospacing="1" w:after="100" w:afterAutospacing="1" w:line="240" w:lineRule="auto"/>
              <w:ind w:left="150" w:right="150"/>
              <w:rPr>
                <w:rFonts w:ascii="Arial" w:eastAsia="Times New Roman" w:hAnsi="Arial" w:cs="Arial"/>
                <w:bCs/>
                <w:sz w:val="20"/>
                <w:szCs w:val="20"/>
                <w:lang w:eastAsia="en-AU"/>
              </w:rPr>
            </w:pPr>
            <w:r w:rsidRPr="00C8765E">
              <w:rPr>
                <w:rFonts w:ascii="Arial" w:eastAsia="Times New Roman" w:hAnsi="Arial" w:cs="Arial"/>
                <w:b/>
                <w:bCs/>
                <w:sz w:val="20"/>
                <w:szCs w:val="20"/>
                <w:lang w:eastAsia="en-AU"/>
              </w:rPr>
              <w:lastRenderedPageBreak/>
              <w:t>PO113</w:t>
            </w:r>
          </w:p>
          <w:p w:rsidR="00C8765E" w:rsidRPr="00C8765E" w:rsidRDefault="00C8765E" w:rsidP="00C8765E">
            <w:pPr>
              <w:spacing w:before="100" w:beforeAutospacing="1" w:after="100" w:afterAutospacing="1" w:line="240" w:lineRule="auto"/>
              <w:ind w:left="150" w:right="150"/>
              <w:rPr>
                <w:rFonts w:ascii="Arial" w:eastAsia="Times New Roman" w:hAnsi="Arial" w:cs="Arial"/>
                <w:bCs/>
                <w:sz w:val="20"/>
                <w:szCs w:val="20"/>
                <w:lang w:eastAsia="en-AU"/>
              </w:rPr>
            </w:pPr>
            <w:r w:rsidRPr="00C8765E">
              <w:rPr>
                <w:rFonts w:ascii="Arial" w:eastAsia="Times New Roman" w:hAnsi="Arial" w:cs="Arial"/>
                <w:bCs/>
                <w:sz w:val="20"/>
                <w:szCs w:val="20"/>
                <w:lang w:eastAsia="en-AU"/>
              </w:rPr>
              <w:t>Development for a Park</w:t>
            </w:r>
            <w:r w:rsidRPr="00C8765E">
              <w:rPr>
                <w:rFonts w:ascii="Arial" w:eastAsia="Times New Roman" w:hAnsi="Arial" w:cs="Arial"/>
                <w:bCs/>
                <w:sz w:val="20"/>
                <w:szCs w:val="20"/>
                <w:vertAlign w:val="superscript"/>
                <w:lang w:eastAsia="en-AU"/>
              </w:rPr>
              <w:t>(</w:t>
            </w:r>
            <w:hyperlink r:id="rId40"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C8765E">
                <w:rPr>
                  <w:rStyle w:val="Hyperlink"/>
                  <w:rFonts w:ascii="Arial" w:eastAsia="Times New Roman" w:hAnsi="Arial" w:cs="Arial"/>
                  <w:sz w:val="20"/>
                  <w:szCs w:val="20"/>
                  <w:vertAlign w:val="superscript"/>
                  <w:lang w:eastAsia="en-AU"/>
                </w:rPr>
                <w:t>57</w:t>
              </w:r>
            </w:hyperlink>
            <w:r w:rsidRPr="00C8765E">
              <w:rPr>
                <w:rFonts w:ascii="Arial" w:eastAsia="Times New Roman" w:hAnsi="Arial" w:cs="Arial"/>
                <w:bCs/>
                <w:sz w:val="20"/>
                <w:szCs w:val="20"/>
                <w:vertAlign w:val="superscript"/>
                <w:lang w:eastAsia="en-AU"/>
              </w:rPr>
              <w:t>)</w:t>
            </w:r>
            <w:r w:rsidRPr="00C8765E">
              <w:rPr>
                <w:rFonts w:ascii="Arial" w:eastAsia="Times New Roman" w:hAnsi="Arial" w:cs="Arial"/>
                <w:bCs/>
                <w:sz w:val="20"/>
                <w:szCs w:val="20"/>
                <w:lang w:eastAsia="en-AU"/>
              </w:rPr>
              <w:t> ensures that the design and layout responds to the nature of the overland flow affecting the premises such that:</w:t>
            </w:r>
          </w:p>
          <w:p w:rsidR="00C8765E" w:rsidRPr="00C8765E" w:rsidRDefault="00C8765E" w:rsidP="00020F61">
            <w:pPr>
              <w:numPr>
                <w:ilvl w:val="0"/>
                <w:numId w:val="84"/>
              </w:numPr>
              <w:spacing w:before="100" w:beforeAutospacing="1" w:after="100" w:afterAutospacing="1" w:line="240" w:lineRule="auto"/>
              <w:ind w:right="150"/>
              <w:rPr>
                <w:rFonts w:ascii="Arial" w:eastAsia="Times New Roman" w:hAnsi="Arial" w:cs="Arial"/>
                <w:bCs/>
                <w:sz w:val="20"/>
                <w:szCs w:val="20"/>
                <w:lang w:eastAsia="en-AU"/>
              </w:rPr>
            </w:pPr>
            <w:r w:rsidRPr="00C8765E">
              <w:rPr>
                <w:rFonts w:ascii="Arial" w:eastAsia="Times New Roman" w:hAnsi="Arial" w:cs="Arial"/>
                <w:bCs/>
                <w:sz w:val="20"/>
                <w:szCs w:val="20"/>
                <w:lang w:eastAsia="en-AU"/>
              </w:rPr>
              <w:t xml:space="preserve">public benefit and enjoyment </w:t>
            </w:r>
            <w:proofErr w:type="gramStart"/>
            <w:r w:rsidRPr="00C8765E">
              <w:rPr>
                <w:rFonts w:ascii="Arial" w:eastAsia="Times New Roman" w:hAnsi="Arial" w:cs="Arial"/>
                <w:bCs/>
                <w:sz w:val="20"/>
                <w:szCs w:val="20"/>
                <w:lang w:eastAsia="en-AU"/>
              </w:rPr>
              <w:t>is</w:t>
            </w:r>
            <w:proofErr w:type="gramEnd"/>
            <w:r w:rsidRPr="00C8765E">
              <w:rPr>
                <w:rFonts w:ascii="Arial" w:eastAsia="Times New Roman" w:hAnsi="Arial" w:cs="Arial"/>
                <w:bCs/>
                <w:sz w:val="20"/>
                <w:szCs w:val="20"/>
                <w:lang w:eastAsia="en-AU"/>
              </w:rPr>
              <w:t xml:space="preserve"> maximised;</w:t>
            </w:r>
          </w:p>
          <w:p w:rsidR="00C8765E" w:rsidRPr="00C8765E" w:rsidRDefault="00C8765E" w:rsidP="00020F61">
            <w:pPr>
              <w:numPr>
                <w:ilvl w:val="0"/>
                <w:numId w:val="84"/>
              </w:numPr>
              <w:spacing w:before="100" w:beforeAutospacing="1" w:after="100" w:afterAutospacing="1" w:line="240" w:lineRule="auto"/>
              <w:ind w:right="150"/>
              <w:rPr>
                <w:rFonts w:ascii="Arial" w:eastAsia="Times New Roman" w:hAnsi="Arial" w:cs="Arial"/>
                <w:bCs/>
                <w:sz w:val="20"/>
                <w:szCs w:val="20"/>
                <w:lang w:eastAsia="en-AU"/>
              </w:rPr>
            </w:pPr>
            <w:r w:rsidRPr="00C8765E">
              <w:rPr>
                <w:rFonts w:ascii="Arial" w:eastAsia="Times New Roman" w:hAnsi="Arial" w:cs="Arial"/>
                <w:bCs/>
                <w:sz w:val="20"/>
                <w:szCs w:val="20"/>
                <w:lang w:eastAsia="en-AU"/>
              </w:rPr>
              <w:t>impacts on the asset life and integrity of park structures is minimised;</w:t>
            </w:r>
          </w:p>
          <w:p w:rsidR="00C8765E" w:rsidRPr="00C8765E" w:rsidRDefault="00C8765E" w:rsidP="00020F61">
            <w:pPr>
              <w:numPr>
                <w:ilvl w:val="0"/>
                <w:numId w:val="84"/>
              </w:numPr>
              <w:spacing w:before="100" w:beforeAutospacing="1" w:after="100" w:afterAutospacing="1" w:line="240" w:lineRule="auto"/>
              <w:ind w:right="150"/>
              <w:rPr>
                <w:rFonts w:ascii="Arial" w:eastAsia="Times New Roman" w:hAnsi="Arial" w:cs="Arial"/>
                <w:bCs/>
                <w:sz w:val="20"/>
                <w:szCs w:val="20"/>
                <w:lang w:eastAsia="en-AU"/>
              </w:rPr>
            </w:pPr>
            <w:r w:rsidRPr="00C8765E">
              <w:rPr>
                <w:rFonts w:ascii="Arial" w:eastAsia="Times New Roman" w:hAnsi="Arial" w:cs="Arial"/>
                <w:bCs/>
                <w:sz w:val="20"/>
                <w:szCs w:val="20"/>
                <w:lang w:eastAsia="en-AU"/>
              </w:rPr>
              <w:t>maintenance and replacement costs are minimised.</w:t>
            </w:r>
          </w:p>
          <w:p w:rsidR="00DA334A" w:rsidRPr="002F64BA" w:rsidRDefault="00DA334A"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C8765E" w:rsidRPr="00C8765E" w:rsidRDefault="00C8765E" w:rsidP="00C8765E">
            <w:pPr>
              <w:spacing w:before="100" w:beforeAutospacing="1" w:after="100" w:afterAutospacing="1" w:line="240" w:lineRule="auto"/>
              <w:ind w:left="150" w:right="150"/>
              <w:rPr>
                <w:rFonts w:ascii="Arial" w:eastAsia="Times New Roman" w:hAnsi="Arial" w:cs="Arial"/>
                <w:sz w:val="20"/>
                <w:szCs w:val="20"/>
                <w:lang w:eastAsia="en-AU"/>
              </w:rPr>
            </w:pPr>
            <w:r w:rsidRPr="00C8765E">
              <w:rPr>
                <w:rFonts w:ascii="Arial" w:eastAsia="Times New Roman" w:hAnsi="Arial" w:cs="Arial"/>
                <w:b/>
                <w:bCs/>
                <w:sz w:val="20"/>
                <w:szCs w:val="20"/>
                <w:lang w:eastAsia="en-AU"/>
              </w:rPr>
              <w:t>E113</w:t>
            </w:r>
          </w:p>
          <w:p w:rsidR="00C8765E" w:rsidRPr="00C8765E" w:rsidRDefault="00C8765E" w:rsidP="00C8765E">
            <w:pPr>
              <w:spacing w:before="100" w:beforeAutospacing="1" w:after="100" w:afterAutospacing="1" w:line="240" w:lineRule="auto"/>
              <w:ind w:left="150" w:right="150"/>
              <w:rPr>
                <w:rFonts w:ascii="Arial" w:eastAsia="Times New Roman" w:hAnsi="Arial" w:cs="Arial"/>
                <w:sz w:val="20"/>
                <w:szCs w:val="20"/>
                <w:lang w:eastAsia="en-AU"/>
              </w:rPr>
            </w:pPr>
            <w:r w:rsidRPr="00C8765E">
              <w:rPr>
                <w:rFonts w:ascii="Arial" w:eastAsia="Times New Roman" w:hAnsi="Arial" w:cs="Arial"/>
                <w:sz w:val="20"/>
                <w:szCs w:val="20"/>
                <w:lang w:eastAsia="en-AU"/>
              </w:rPr>
              <w:t>Development for a Park</w:t>
            </w:r>
            <w:r w:rsidRPr="00C8765E">
              <w:rPr>
                <w:rFonts w:ascii="Arial" w:eastAsia="Times New Roman" w:hAnsi="Arial" w:cs="Arial"/>
                <w:sz w:val="20"/>
                <w:szCs w:val="20"/>
                <w:vertAlign w:val="superscript"/>
                <w:lang w:eastAsia="en-AU"/>
              </w:rPr>
              <w:t>(</w:t>
            </w:r>
            <w:hyperlink r:id="rId41"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C8765E">
                <w:rPr>
                  <w:rStyle w:val="Hyperlink"/>
                  <w:rFonts w:ascii="Arial" w:eastAsia="Times New Roman" w:hAnsi="Arial" w:cs="Arial"/>
                  <w:sz w:val="20"/>
                  <w:szCs w:val="20"/>
                  <w:vertAlign w:val="superscript"/>
                  <w:lang w:eastAsia="en-AU"/>
                </w:rPr>
                <w:t>57</w:t>
              </w:r>
            </w:hyperlink>
            <w:r w:rsidRPr="00C8765E">
              <w:rPr>
                <w:rFonts w:ascii="Arial" w:eastAsia="Times New Roman" w:hAnsi="Arial" w:cs="Arial"/>
                <w:sz w:val="20"/>
                <w:szCs w:val="20"/>
                <w:vertAlign w:val="superscript"/>
                <w:lang w:eastAsia="en-AU"/>
              </w:rPr>
              <w:t>)</w:t>
            </w:r>
            <w:r w:rsidRPr="00C8765E">
              <w:rPr>
                <w:rFonts w:ascii="Arial" w:eastAsia="Times New Roman" w:hAnsi="Arial" w:cs="Arial"/>
                <w:sz w:val="20"/>
                <w:szCs w:val="20"/>
                <w:lang w:eastAsia="en-AU"/>
              </w:rPr>
              <w:t> ensures works are provided in accordance with the requirements set out in Appendix B of the Planning scheme policy - Integrated design.</w:t>
            </w:r>
          </w:p>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3763EC" w:rsidRPr="004A76DB" w:rsidTr="006147D7">
        <w:trPr>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3763EC" w:rsidRPr="004A76DB" w:rsidRDefault="003763EC" w:rsidP="004A76DB">
            <w:pPr>
              <w:spacing w:before="100" w:beforeAutospacing="1" w:after="100" w:afterAutospacing="1" w:line="240" w:lineRule="auto"/>
              <w:ind w:left="150" w:right="150"/>
              <w:rPr>
                <w:rFonts w:ascii="Arial" w:eastAsia="Times New Roman" w:hAnsi="Arial" w:cs="Arial"/>
                <w:sz w:val="20"/>
                <w:szCs w:val="20"/>
                <w:lang w:eastAsia="en-AU"/>
              </w:rPr>
            </w:pPr>
            <w:r w:rsidRPr="00C8765E">
              <w:rPr>
                <w:rFonts w:ascii="Arial" w:eastAsia="Times New Roman" w:hAnsi="Arial" w:cs="Arial"/>
                <w:b/>
                <w:bCs/>
                <w:sz w:val="20"/>
                <w:szCs w:val="20"/>
                <w:lang w:eastAsia="en-AU"/>
              </w:rPr>
              <w:t>Riparian and wetland setbacks</w:t>
            </w:r>
            <w:r>
              <w:rPr>
                <w:rFonts w:ascii="Arial" w:eastAsia="Times New Roman" w:hAnsi="Arial" w:cs="Arial"/>
                <w:b/>
                <w:bCs/>
                <w:sz w:val="20"/>
                <w:szCs w:val="20"/>
                <w:lang w:eastAsia="en-AU"/>
              </w:rPr>
              <w:t xml:space="preserve"> </w:t>
            </w:r>
          </w:p>
        </w:tc>
      </w:tr>
      <w:tr w:rsidR="00DA334A" w:rsidRPr="004A76DB" w:rsidTr="006147D7">
        <w:trPr>
          <w:trHeight w:val="4123"/>
          <w:tblCellSpacing w:w="15" w:type="dxa"/>
        </w:trPr>
        <w:tc>
          <w:tcPr>
            <w:tcW w:w="4877" w:type="dxa"/>
            <w:tcBorders>
              <w:top w:val="outset" w:sz="6" w:space="0" w:color="auto"/>
              <w:left w:val="outset" w:sz="6" w:space="0" w:color="auto"/>
              <w:bottom w:val="outset" w:sz="6" w:space="0" w:color="auto"/>
              <w:right w:val="outset" w:sz="6" w:space="0" w:color="auto"/>
            </w:tcBorders>
          </w:tcPr>
          <w:p w:rsidR="00C8765E" w:rsidRPr="00C8765E" w:rsidRDefault="00C8765E" w:rsidP="00C8765E">
            <w:pPr>
              <w:spacing w:before="100" w:beforeAutospacing="1" w:after="100" w:afterAutospacing="1" w:line="240" w:lineRule="auto"/>
              <w:ind w:left="150" w:right="150"/>
              <w:rPr>
                <w:rFonts w:ascii="Arial" w:eastAsia="Times New Roman" w:hAnsi="Arial" w:cs="Arial"/>
                <w:bCs/>
                <w:sz w:val="20"/>
                <w:szCs w:val="20"/>
                <w:lang w:eastAsia="en-AU"/>
              </w:rPr>
            </w:pPr>
            <w:r w:rsidRPr="00C8765E">
              <w:rPr>
                <w:rFonts w:ascii="Arial" w:eastAsia="Times New Roman" w:hAnsi="Arial" w:cs="Arial"/>
                <w:b/>
                <w:bCs/>
                <w:sz w:val="20"/>
                <w:szCs w:val="20"/>
                <w:lang w:eastAsia="en-AU"/>
              </w:rPr>
              <w:t>PO114</w:t>
            </w:r>
          </w:p>
          <w:p w:rsidR="00C8765E" w:rsidRPr="00C8765E" w:rsidRDefault="00C8765E" w:rsidP="00C8765E">
            <w:pPr>
              <w:spacing w:before="100" w:beforeAutospacing="1" w:after="100" w:afterAutospacing="1" w:line="240" w:lineRule="auto"/>
              <w:ind w:left="150" w:right="150"/>
              <w:rPr>
                <w:rFonts w:ascii="Arial" w:eastAsia="Times New Roman" w:hAnsi="Arial" w:cs="Arial"/>
                <w:bCs/>
                <w:sz w:val="20"/>
                <w:szCs w:val="20"/>
                <w:lang w:eastAsia="en-AU"/>
              </w:rPr>
            </w:pPr>
            <w:r w:rsidRPr="00C8765E">
              <w:rPr>
                <w:rFonts w:ascii="Arial" w:eastAsia="Times New Roman" w:hAnsi="Arial" w:cs="Arial"/>
                <w:bCs/>
                <w:sz w:val="20"/>
                <w:szCs w:val="20"/>
                <w:lang w:eastAsia="en-AU"/>
              </w:rPr>
              <w:t>Development provides and maintains a suitable setback from waterways and wetlands that protects natural and environmental values.  This is achieved by recognising and responding to the following matters:</w:t>
            </w:r>
          </w:p>
          <w:p w:rsidR="00C8765E" w:rsidRPr="00C8765E" w:rsidRDefault="00C8765E" w:rsidP="00020F61">
            <w:pPr>
              <w:numPr>
                <w:ilvl w:val="0"/>
                <w:numId w:val="85"/>
              </w:numPr>
              <w:spacing w:before="100" w:beforeAutospacing="1" w:after="100" w:afterAutospacing="1" w:line="240" w:lineRule="auto"/>
              <w:ind w:right="150"/>
              <w:rPr>
                <w:rFonts w:ascii="Arial" w:eastAsia="Times New Roman" w:hAnsi="Arial" w:cs="Arial"/>
                <w:bCs/>
                <w:sz w:val="20"/>
                <w:szCs w:val="20"/>
                <w:lang w:eastAsia="en-AU"/>
              </w:rPr>
            </w:pPr>
            <w:r w:rsidRPr="00C8765E">
              <w:rPr>
                <w:rFonts w:ascii="Arial" w:eastAsia="Times New Roman" w:hAnsi="Arial" w:cs="Arial"/>
                <w:bCs/>
                <w:sz w:val="20"/>
                <w:szCs w:val="20"/>
                <w:lang w:eastAsia="en-AU"/>
              </w:rPr>
              <w:t>impact on fauna habitats;</w:t>
            </w:r>
          </w:p>
          <w:p w:rsidR="00C8765E" w:rsidRPr="00C8765E" w:rsidRDefault="00C8765E" w:rsidP="00020F61">
            <w:pPr>
              <w:numPr>
                <w:ilvl w:val="0"/>
                <w:numId w:val="85"/>
              </w:numPr>
              <w:spacing w:before="100" w:beforeAutospacing="1" w:after="100" w:afterAutospacing="1" w:line="240" w:lineRule="auto"/>
              <w:ind w:right="150"/>
              <w:rPr>
                <w:rFonts w:ascii="Arial" w:eastAsia="Times New Roman" w:hAnsi="Arial" w:cs="Arial"/>
                <w:bCs/>
                <w:sz w:val="20"/>
                <w:szCs w:val="20"/>
                <w:lang w:eastAsia="en-AU"/>
              </w:rPr>
            </w:pPr>
            <w:r w:rsidRPr="00C8765E">
              <w:rPr>
                <w:rFonts w:ascii="Arial" w:eastAsia="Times New Roman" w:hAnsi="Arial" w:cs="Arial"/>
                <w:bCs/>
                <w:sz w:val="20"/>
                <w:szCs w:val="20"/>
                <w:lang w:eastAsia="en-AU"/>
              </w:rPr>
              <w:t>impact on wildlife corridors and connectivity;</w:t>
            </w:r>
          </w:p>
          <w:p w:rsidR="00C8765E" w:rsidRPr="00C8765E" w:rsidRDefault="00C8765E" w:rsidP="00020F61">
            <w:pPr>
              <w:numPr>
                <w:ilvl w:val="0"/>
                <w:numId w:val="85"/>
              </w:numPr>
              <w:spacing w:before="100" w:beforeAutospacing="1" w:after="100" w:afterAutospacing="1" w:line="240" w:lineRule="auto"/>
              <w:ind w:right="150"/>
              <w:rPr>
                <w:rFonts w:ascii="Arial" w:eastAsia="Times New Roman" w:hAnsi="Arial" w:cs="Arial"/>
                <w:bCs/>
                <w:sz w:val="20"/>
                <w:szCs w:val="20"/>
                <w:lang w:eastAsia="en-AU"/>
              </w:rPr>
            </w:pPr>
            <w:r w:rsidRPr="00C8765E">
              <w:rPr>
                <w:rFonts w:ascii="Arial" w:eastAsia="Times New Roman" w:hAnsi="Arial" w:cs="Arial"/>
                <w:bCs/>
                <w:sz w:val="20"/>
                <w:szCs w:val="20"/>
                <w:lang w:eastAsia="en-AU"/>
              </w:rPr>
              <w:t>impact on stream integrity;</w:t>
            </w:r>
          </w:p>
          <w:p w:rsidR="00C8765E" w:rsidRPr="00C8765E" w:rsidRDefault="00C8765E" w:rsidP="00020F61">
            <w:pPr>
              <w:numPr>
                <w:ilvl w:val="0"/>
                <w:numId w:val="85"/>
              </w:numPr>
              <w:spacing w:before="100" w:beforeAutospacing="1" w:after="100" w:afterAutospacing="1" w:line="240" w:lineRule="auto"/>
              <w:ind w:right="150"/>
              <w:rPr>
                <w:rFonts w:ascii="Arial" w:eastAsia="Times New Roman" w:hAnsi="Arial" w:cs="Arial"/>
                <w:bCs/>
                <w:sz w:val="20"/>
                <w:szCs w:val="20"/>
                <w:lang w:eastAsia="en-AU"/>
              </w:rPr>
            </w:pPr>
            <w:r w:rsidRPr="00C8765E">
              <w:rPr>
                <w:rFonts w:ascii="Arial" w:eastAsia="Times New Roman" w:hAnsi="Arial" w:cs="Arial"/>
                <w:bCs/>
                <w:sz w:val="20"/>
                <w:szCs w:val="20"/>
                <w:lang w:eastAsia="en-AU"/>
              </w:rPr>
              <w:t>impact of opportunities for revegetation and rehabilitation planting;</w:t>
            </w:r>
          </w:p>
          <w:p w:rsidR="00C8765E" w:rsidRPr="00C8765E" w:rsidRDefault="00C8765E" w:rsidP="00020F61">
            <w:pPr>
              <w:numPr>
                <w:ilvl w:val="0"/>
                <w:numId w:val="85"/>
              </w:numPr>
              <w:spacing w:before="100" w:beforeAutospacing="1" w:after="100" w:afterAutospacing="1" w:line="240" w:lineRule="auto"/>
              <w:ind w:right="150"/>
              <w:rPr>
                <w:rFonts w:ascii="Arial" w:eastAsia="Times New Roman" w:hAnsi="Arial" w:cs="Arial"/>
                <w:bCs/>
                <w:sz w:val="20"/>
                <w:szCs w:val="20"/>
                <w:lang w:eastAsia="en-AU"/>
              </w:rPr>
            </w:pPr>
            <w:r w:rsidRPr="00C8765E">
              <w:rPr>
                <w:rFonts w:ascii="Arial" w:eastAsia="Times New Roman" w:hAnsi="Arial" w:cs="Arial"/>
                <w:bCs/>
                <w:sz w:val="20"/>
                <w:szCs w:val="20"/>
                <w:lang w:eastAsia="en-AU"/>
              </w:rPr>
              <w:t>edge effects.</w:t>
            </w:r>
          </w:p>
          <w:p w:rsidR="00DA334A" w:rsidRPr="002F64BA" w:rsidRDefault="00DA334A"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C8765E" w:rsidRPr="00C8765E" w:rsidRDefault="00C8765E" w:rsidP="00C8765E">
            <w:pPr>
              <w:spacing w:before="100" w:beforeAutospacing="1" w:after="100" w:afterAutospacing="1" w:line="240" w:lineRule="auto"/>
              <w:ind w:left="150" w:right="150"/>
              <w:rPr>
                <w:rFonts w:ascii="Arial" w:eastAsia="Times New Roman" w:hAnsi="Arial" w:cs="Arial"/>
                <w:sz w:val="20"/>
                <w:szCs w:val="20"/>
                <w:lang w:eastAsia="en-AU"/>
              </w:rPr>
            </w:pPr>
            <w:r w:rsidRPr="00C8765E">
              <w:rPr>
                <w:rFonts w:ascii="Arial" w:eastAsia="Times New Roman" w:hAnsi="Arial" w:cs="Arial"/>
                <w:b/>
                <w:bCs/>
                <w:sz w:val="20"/>
                <w:szCs w:val="20"/>
                <w:lang w:eastAsia="en-AU"/>
              </w:rPr>
              <w:t>E114</w:t>
            </w:r>
          </w:p>
          <w:p w:rsidR="00C8765E" w:rsidRPr="00C8765E" w:rsidRDefault="00C8765E" w:rsidP="00C8765E">
            <w:pPr>
              <w:spacing w:before="100" w:beforeAutospacing="1" w:after="100" w:afterAutospacing="1" w:line="240" w:lineRule="auto"/>
              <w:ind w:left="150" w:right="150"/>
              <w:rPr>
                <w:rFonts w:ascii="Arial" w:eastAsia="Times New Roman" w:hAnsi="Arial" w:cs="Arial"/>
                <w:sz w:val="20"/>
                <w:szCs w:val="20"/>
                <w:lang w:eastAsia="en-AU"/>
              </w:rPr>
            </w:pPr>
            <w:r w:rsidRPr="00C8765E">
              <w:rPr>
                <w:rFonts w:ascii="Arial" w:eastAsia="Times New Roman" w:hAnsi="Arial" w:cs="Arial"/>
                <w:sz w:val="20"/>
                <w:szCs w:val="20"/>
                <w:lang w:eastAsia="en-AU"/>
              </w:rPr>
              <w:t>Development does not occur within:</w:t>
            </w:r>
          </w:p>
          <w:p w:rsidR="00C8765E" w:rsidRPr="00C8765E" w:rsidRDefault="00C8765E" w:rsidP="00020F61">
            <w:pPr>
              <w:numPr>
                <w:ilvl w:val="0"/>
                <w:numId w:val="86"/>
              </w:numPr>
              <w:spacing w:before="100" w:beforeAutospacing="1" w:after="100" w:afterAutospacing="1" w:line="240" w:lineRule="auto"/>
              <w:ind w:right="150"/>
              <w:rPr>
                <w:rFonts w:ascii="Arial" w:eastAsia="Times New Roman" w:hAnsi="Arial" w:cs="Arial"/>
                <w:sz w:val="20"/>
                <w:szCs w:val="20"/>
                <w:lang w:eastAsia="en-AU"/>
              </w:rPr>
            </w:pPr>
            <w:r w:rsidRPr="00C8765E">
              <w:rPr>
                <w:rFonts w:ascii="Arial" w:eastAsia="Times New Roman" w:hAnsi="Arial" w:cs="Arial"/>
                <w:sz w:val="20"/>
                <w:szCs w:val="20"/>
                <w:lang w:eastAsia="en-AU"/>
              </w:rPr>
              <w:t>50m from top of bank for W1 waterway and drainage line</w:t>
            </w:r>
          </w:p>
          <w:p w:rsidR="00C8765E" w:rsidRPr="00C8765E" w:rsidRDefault="00C8765E" w:rsidP="00020F61">
            <w:pPr>
              <w:numPr>
                <w:ilvl w:val="0"/>
                <w:numId w:val="86"/>
              </w:numPr>
              <w:spacing w:before="100" w:beforeAutospacing="1" w:after="100" w:afterAutospacing="1" w:line="240" w:lineRule="auto"/>
              <w:ind w:right="150"/>
              <w:rPr>
                <w:rFonts w:ascii="Arial" w:eastAsia="Times New Roman" w:hAnsi="Arial" w:cs="Arial"/>
                <w:sz w:val="20"/>
                <w:szCs w:val="20"/>
                <w:lang w:eastAsia="en-AU"/>
              </w:rPr>
            </w:pPr>
            <w:r w:rsidRPr="00C8765E">
              <w:rPr>
                <w:rFonts w:ascii="Arial" w:eastAsia="Times New Roman" w:hAnsi="Arial" w:cs="Arial"/>
                <w:sz w:val="20"/>
                <w:szCs w:val="20"/>
                <w:lang w:eastAsia="en-AU"/>
              </w:rPr>
              <w:t>30m from top of bank for W2 waterway and drainage line</w:t>
            </w:r>
          </w:p>
          <w:p w:rsidR="00C8765E" w:rsidRPr="00C8765E" w:rsidRDefault="00C8765E" w:rsidP="00020F61">
            <w:pPr>
              <w:numPr>
                <w:ilvl w:val="0"/>
                <w:numId w:val="86"/>
              </w:numPr>
              <w:spacing w:before="100" w:beforeAutospacing="1" w:after="100" w:afterAutospacing="1" w:line="240" w:lineRule="auto"/>
              <w:ind w:right="150"/>
              <w:rPr>
                <w:rFonts w:ascii="Arial" w:eastAsia="Times New Roman" w:hAnsi="Arial" w:cs="Arial"/>
                <w:sz w:val="20"/>
                <w:szCs w:val="20"/>
                <w:lang w:eastAsia="en-AU"/>
              </w:rPr>
            </w:pPr>
            <w:r w:rsidRPr="00C8765E">
              <w:rPr>
                <w:rFonts w:ascii="Arial" w:eastAsia="Times New Roman" w:hAnsi="Arial" w:cs="Arial"/>
                <w:sz w:val="20"/>
                <w:szCs w:val="20"/>
                <w:lang w:eastAsia="en-AU"/>
              </w:rPr>
              <w:t>20m from top of bank for W3 waterway and drainage line</w:t>
            </w:r>
          </w:p>
          <w:p w:rsidR="00C8765E" w:rsidRPr="00C8765E" w:rsidRDefault="00C8765E" w:rsidP="00020F61">
            <w:pPr>
              <w:numPr>
                <w:ilvl w:val="0"/>
                <w:numId w:val="86"/>
              </w:numPr>
              <w:spacing w:before="100" w:beforeAutospacing="1" w:after="100" w:afterAutospacing="1" w:line="240" w:lineRule="auto"/>
              <w:ind w:right="150"/>
              <w:rPr>
                <w:rFonts w:ascii="Arial" w:eastAsia="Times New Roman" w:hAnsi="Arial" w:cs="Arial"/>
                <w:sz w:val="20"/>
                <w:szCs w:val="20"/>
                <w:lang w:eastAsia="en-AU"/>
              </w:rPr>
            </w:pPr>
            <w:r w:rsidRPr="00C8765E">
              <w:rPr>
                <w:rFonts w:ascii="Arial" w:eastAsia="Times New Roman" w:hAnsi="Arial" w:cs="Arial"/>
                <w:sz w:val="20"/>
                <w:szCs w:val="20"/>
                <w:lang w:eastAsia="en-AU"/>
              </w:rPr>
              <w:t>100m from the edge of a Ramsar wetland, 50m from all other wetlands.</w:t>
            </w:r>
          </w:p>
          <w:tbl>
            <w:tblPr>
              <w:tblW w:w="555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59"/>
            </w:tblGrid>
            <w:tr w:rsidR="00C8765E" w:rsidRPr="00C8765E" w:rsidTr="00C8765E">
              <w:trPr>
                <w:trHeight w:val="256"/>
                <w:tblCellSpacing w:w="15" w:type="dxa"/>
              </w:trPr>
              <w:tc>
                <w:tcPr>
                  <w:tcW w:w="5499" w:type="dxa"/>
                  <w:tcBorders>
                    <w:top w:val="single" w:sz="6" w:space="0" w:color="CCCCCC"/>
                    <w:left w:val="single" w:sz="6" w:space="0" w:color="CCCCCC"/>
                    <w:bottom w:val="single" w:sz="6" w:space="0" w:color="CCCCCC"/>
                    <w:right w:val="single" w:sz="6" w:space="0" w:color="CCCCCC"/>
                  </w:tcBorders>
                  <w:vAlign w:val="center"/>
                  <w:hideMark/>
                </w:tcPr>
                <w:p w:rsidR="00C8765E" w:rsidRPr="00C8765E" w:rsidRDefault="00C8765E" w:rsidP="00C8765E">
                  <w:pPr>
                    <w:spacing w:before="100" w:beforeAutospacing="1" w:after="100" w:afterAutospacing="1" w:line="240" w:lineRule="auto"/>
                    <w:ind w:left="150" w:right="150"/>
                    <w:rPr>
                      <w:rFonts w:ascii="Arial" w:eastAsia="Times New Roman" w:hAnsi="Arial" w:cs="Arial"/>
                      <w:sz w:val="20"/>
                      <w:szCs w:val="20"/>
                      <w:lang w:eastAsia="en-AU"/>
                    </w:rPr>
                  </w:pPr>
                  <w:r w:rsidRPr="003763EC">
                    <w:rPr>
                      <w:rFonts w:ascii="Arial" w:eastAsia="Times New Roman" w:hAnsi="Arial" w:cs="Arial"/>
                      <w:sz w:val="18"/>
                      <w:szCs w:val="20"/>
                      <w:lang w:eastAsia="en-AU"/>
                    </w:rPr>
                    <w:t xml:space="preserve">Note - W1, W2 and W3 waterway and drainage lines, and wetlands are </w:t>
                  </w:r>
                  <w:r w:rsidRPr="003763EC">
                    <w:rPr>
                      <w:rFonts w:ascii="Arial" w:eastAsia="Times New Roman" w:hAnsi="Arial" w:cs="Arial"/>
                      <w:sz w:val="16"/>
                      <w:szCs w:val="20"/>
                      <w:lang w:eastAsia="en-AU"/>
                    </w:rPr>
                    <w:t>mapped</w:t>
                  </w:r>
                  <w:r w:rsidRPr="003763EC">
                    <w:rPr>
                      <w:rFonts w:ascii="Arial" w:eastAsia="Times New Roman" w:hAnsi="Arial" w:cs="Arial"/>
                      <w:sz w:val="18"/>
                      <w:szCs w:val="20"/>
                      <w:lang w:eastAsia="en-AU"/>
                    </w:rPr>
                    <w:t xml:space="preserve"> on Schedule 2, Section 2.5 Overlay Maps – Riparian and wetland setbacks. </w:t>
                  </w:r>
                </w:p>
              </w:tc>
            </w:tr>
          </w:tbl>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r>
    </w:tbl>
    <w:p w:rsidR="003F207D" w:rsidRDefault="003F207D"/>
    <w:p w:rsidR="003F207D" w:rsidRDefault="003F207D"/>
    <w:p w:rsidR="006C7682" w:rsidRPr="004A76DB" w:rsidRDefault="006C7682" w:rsidP="004A76DB">
      <w:pPr>
        <w:spacing w:before="100" w:beforeAutospacing="1" w:after="100" w:afterAutospacing="1" w:line="240" w:lineRule="auto"/>
        <w:rPr>
          <w:rFonts w:ascii="Arial" w:hAnsi="Arial" w:cs="Arial"/>
          <w:sz w:val="20"/>
          <w:szCs w:val="20"/>
        </w:rPr>
      </w:pPr>
    </w:p>
    <w:sectPr w:rsidR="006C7682" w:rsidRPr="004A76DB" w:rsidSect="004A76DB">
      <w:footerReference w:type="default" r:id="rId42"/>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21831" w:rsidRDefault="00221831" w:rsidP="004A76DB">
      <w:pPr>
        <w:spacing w:after="0" w:line="240" w:lineRule="auto"/>
      </w:pPr>
      <w:r>
        <w:separator/>
      </w:r>
    </w:p>
  </w:endnote>
  <w:endnote w:type="continuationSeparator" w:id="0">
    <w:p w:rsidR="00221831" w:rsidRDefault="00221831" w:rsidP="004A76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3350" w:rsidRPr="004A76DB" w:rsidRDefault="009D3350" w:rsidP="004A76DB">
    <w:pPr>
      <w:pStyle w:val="Footer"/>
      <w:jc w:val="center"/>
      <w:rPr>
        <w:rFonts w:ascii="Arial" w:hAnsi="Arial"/>
        <w:i/>
        <w:sz w:val="20"/>
        <w:szCs w:val="20"/>
      </w:rPr>
    </w:pPr>
    <w:r w:rsidRPr="00B037D4">
      <w:rPr>
        <w:rFonts w:ascii="Arial" w:hAnsi="Arial"/>
        <w:i/>
        <w:sz w:val="20"/>
        <w:szCs w:val="20"/>
      </w:rPr>
      <w:t>MBRC Planning Scheme</w:t>
    </w:r>
    <w:r w:rsidR="00E31C58">
      <w:rPr>
        <w:rFonts w:ascii="Arial" w:hAnsi="Arial"/>
        <w:i/>
        <w:sz w:val="20"/>
        <w:szCs w:val="20"/>
      </w:rPr>
      <w:t xml:space="preserve"> V</w:t>
    </w:r>
    <w:r w:rsidR="004E5158">
      <w:rPr>
        <w:rFonts w:ascii="Arial" w:hAnsi="Arial"/>
        <w:i/>
        <w:sz w:val="20"/>
        <w:szCs w:val="20"/>
      </w:rPr>
      <w:t>5</w:t>
    </w:r>
    <w:r w:rsidRPr="00B037D4">
      <w:rPr>
        <w:rFonts w:ascii="Arial" w:hAnsi="Arial"/>
        <w:i/>
        <w:sz w:val="20"/>
        <w:szCs w:val="20"/>
      </w:rPr>
      <w:t xml:space="preserve"> - </w:t>
    </w:r>
    <w:r>
      <w:rPr>
        <w:rFonts w:ascii="Arial" w:hAnsi="Arial"/>
        <w:i/>
        <w:sz w:val="20"/>
        <w:szCs w:val="20"/>
      </w:rPr>
      <w:t xml:space="preserve">Industry </w:t>
    </w:r>
    <w:r w:rsidRPr="00B037D4">
      <w:rPr>
        <w:rFonts w:ascii="Arial" w:hAnsi="Arial"/>
        <w:i/>
        <w:sz w:val="20"/>
        <w:szCs w:val="20"/>
      </w:rPr>
      <w:t xml:space="preserve">zone - </w:t>
    </w:r>
    <w:r>
      <w:rPr>
        <w:rFonts w:ascii="Arial" w:hAnsi="Arial"/>
        <w:i/>
        <w:sz w:val="20"/>
        <w:szCs w:val="20"/>
      </w:rPr>
      <w:t>Marine industry</w:t>
    </w:r>
    <w:r w:rsidRPr="00B037D4">
      <w:rPr>
        <w:rFonts w:ascii="Arial" w:hAnsi="Arial"/>
        <w:i/>
        <w:sz w:val="20"/>
        <w:szCs w:val="20"/>
      </w:rPr>
      <w:t xml:space="preserve"> precinct - Assessable</w:t>
    </w:r>
    <w:r w:rsidRPr="00B037D4">
      <w:rPr>
        <w:rFonts w:ascii="Arial" w:hAnsi="Arial"/>
        <w:i/>
        <w:sz w:val="20"/>
        <w:szCs w:val="20"/>
      </w:rPr>
      <w:tab/>
    </w:r>
    <w:r w:rsidRPr="00B037D4">
      <w:rPr>
        <w:rFonts w:ascii="Arial" w:hAnsi="Arial"/>
        <w:i/>
        <w:sz w:val="20"/>
        <w:szCs w:val="20"/>
      </w:rPr>
      <w:tab/>
    </w:r>
    <w:r w:rsidRPr="00B037D4">
      <w:rPr>
        <w:rFonts w:ascii="Arial" w:hAnsi="Arial"/>
        <w:i/>
        <w:sz w:val="20"/>
        <w:szCs w:val="20"/>
      </w:rPr>
      <w:tab/>
    </w:r>
    <w:r w:rsidRPr="00B037D4">
      <w:rPr>
        <w:rFonts w:ascii="Arial" w:hAnsi="Arial"/>
        <w:i/>
        <w:sz w:val="20"/>
        <w:szCs w:val="20"/>
      </w:rPr>
      <w:tab/>
    </w:r>
    <w:r w:rsidRPr="00B037D4">
      <w:rPr>
        <w:rFonts w:ascii="Arial" w:hAnsi="Arial"/>
        <w:i/>
        <w:sz w:val="20"/>
        <w:szCs w:val="20"/>
      </w:rPr>
      <w:tab/>
    </w:r>
    <w:sdt>
      <w:sdtPr>
        <w:rPr>
          <w:rFonts w:ascii="Arial" w:hAnsi="Arial"/>
          <w:sz w:val="20"/>
          <w:szCs w:val="20"/>
        </w:rPr>
        <w:id w:val="1366955524"/>
        <w:docPartObj>
          <w:docPartGallery w:val="Page Numbers (Bottom of Page)"/>
          <w:docPartUnique/>
        </w:docPartObj>
      </w:sdtPr>
      <w:sdtEndPr>
        <w:rPr>
          <w:noProof/>
        </w:rPr>
      </w:sdtEndPr>
      <w:sdtContent>
        <w:r w:rsidRPr="00B037D4">
          <w:rPr>
            <w:rFonts w:ascii="Arial" w:hAnsi="Arial"/>
            <w:sz w:val="20"/>
            <w:szCs w:val="20"/>
          </w:rPr>
          <w:fldChar w:fldCharType="begin"/>
        </w:r>
        <w:r w:rsidRPr="00B037D4">
          <w:rPr>
            <w:rFonts w:ascii="Arial" w:hAnsi="Arial"/>
            <w:sz w:val="20"/>
            <w:szCs w:val="20"/>
          </w:rPr>
          <w:instrText xml:space="preserve"> PAGE   \* MERGEFORMAT </w:instrText>
        </w:r>
        <w:r w:rsidRPr="00B037D4">
          <w:rPr>
            <w:rFonts w:ascii="Arial" w:hAnsi="Arial"/>
            <w:sz w:val="20"/>
            <w:szCs w:val="20"/>
          </w:rPr>
          <w:fldChar w:fldCharType="separate"/>
        </w:r>
        <w:r>
          <w:rPr>
            <w:rFonts w:ascii="Arial" w:hAnsi="Arial"/>
            <w:noProof/>
            <w:sz w:val="20"/>
            <w:szCs w:val="20"/>
          </w:rPr>
          <w:t>21</w:t>
        </w:r>
        <w:r w:rsidRPr="00B037D4">
          <w:rPr>
            <w:rFonts w:ascii="Arial" w:hAnsi="Arial"/>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21831" w:rsidRDefault="00221831" w:rsidP="004A76DB">
      <w:pPr>
        <w:spacing w:after="0" w:line="240" w:lineRule="auto"/>
      </w:pPr>
      <w:r>
        <w:separator/>
      </w:r>
    </w:p>
  </w:footnote>
  <w:footnote w:type="continuationSeparator" w:id="0">
    <w:p w:rsidR="00221831" w:rsidRDefault="00221831" w:rsidP="004A76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06CE6"/>
    <w:multiLevelType w:val="multilevel"/>
    <w:tmpl w:val="1D8252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0D754CC"/>
    <w:multiLevelType w:val="multilevel"/>
    <w:tmpl w:val="B5E820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253519C"/>
    <w:multiLevelType w:val="multilevel"/>
    <w:tmpl w:val="32D0BE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27612A3"/>
    <w:multiLevelType w:val="multilevel"/>
    <w:tmpl w:val="6DBEB4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435266C"/>
    <w:multiLevelType w:val="multilevel"/>
    <w:tmpl w:val="657CAE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56D4A3E"/>
    <w:multiLevelType w:val="multilevel"/>
    <w:tmpl w:val="F6D846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5856708"/>
    <w:multiLevelType w:val="multilevel"/>
    <w:tmpl w:val="E66078C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58D1E00"/>
    <w:multiLevelType w:val="multilevel"/>
    <w:tmpl w:val="2E909F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9687F00"/>
    <w:multiLevelType w:val="multilevel"/>
    <w:tmpl w:val="0DF84CA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 w15:restartNumberingAfterBreak="0">
    <w:nsid w:val="0D495C49"/>
    <w:multiLevelType w:val="multilevel"/>
    <w:tmpl w:val="300453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0D8C6D94"/>
    <w:multiLevelType w:val="multilevel"/>
    <w:tmpl w:val="0E94846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0FA6016E"/>
    <w:multiLevelType w:val="multilevel"/>
    <w:tmpl w:val="F2648D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11C0BC5"/>
    <w:multiLevelType w:val="multilevel"/>
    <w:tmpl w:val="80C0EC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34E5BA8"/>
    <w:multiLevelType w:val="multilevel"/>
    <w:tmpl w:val="ED5809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5657CE7"/>
    <w:multiLevelType w:val="multilevel"/>
    <w:tmpl w:val="FE1412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65024AB"/>
    <w:multiLevelType w:val="multilevel"/>
    <w:tmpl w:val="B89A9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6C70850"/>
    <w:multiLevelType w:val="multilevel"/>
    <w:tmpl w:val="2356E0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8" w15:restartNumberingAfterBreak="0">
    <w:nsid w:val="188A12F4"/>
    <w:multiLevelType w:val="multilevel"/>
    <w:tmpl w:val="8C10DD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19D123A6"/>
    <w:multiLevelType w:val="multilevel"/>
    <w:tmpl w:val="9E7A39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C313CC7"/>
    <w:multiLevelType w:val="multilevel"/>
    <w:tmpl w:val="CC7E93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1D515F57"/>
    <w:multiLevelType w:val="multilevel"/>
    <w:tmpl w:val="A232E5F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2" w15:restartNumberingAfterBreak="0">
    <w:nsid w:val="1E387DA2"/>
    <w:multiLevelType w:val="multilevel"/>
    <w:tmpl w:val="1DEC56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23691EC7"/>
    <w:multiLevelType w:val="multilevel"/>
    <w:tmpl w:val="BC20CCB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24F50C3F"/>
    <w:multiLevelType w:val="multilevel"/>
    <w:tmpl w:val="F7C019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252357B3"/>
    <w:multiLevelType w:val="multilevel"/>
    <w:tmpl w:val="8EBC64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26BE074A"/>
    <w:multiLevelType w:val="multilevel"/>
    <w:tmpl w:val="A1D037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27940830"/>
    <w:multiLevelType w:val="multilevel"/>
    <w:tmpl w:val="70C2451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28C83DF5"/>
    <w:multiLevelType w:val="multilevel"/>
    <w:tmpl w:val="51DCCCA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290847C1"/>
    <w:multiLevelType w:val="multilevel"/>
    <w:tmpl w:val="0E7C2640"/>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2A9727BB"/>
    <w:multiLevelType w:val="multilevel"/>
    <w:tmpl w:val="B27A77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2B6035EB"/>
    <w:multiLevelType w:val="multilevel"/>
    <w:tmpl w:val="78AA76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2C1A23ED"/>
    <w:multiLevelType w:val="multilevel"/>
    <w:tmpl w:val="FEACCD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2C754A4E"/>
    <w:multiLevelType w:val="multilevel"/>
    <w:tmpl w:val="97E80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FE805CE"/>
    <w:multiLevelType w:val="multilevel"/>
    <w:tmpl w:val="CAACB1E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30166C1F"/>
    <w:multiLevelType w:val="multilevel"/>
    <w:tmpl w:val="61F2FB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306B3B43"/>
    <w:multiLevelType w:val="multilevel"/>
    <w:tmpl w:val="5C98BBA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31C16336"/>
    <w:multiLevelType w:val="multilevel"/>
    <w:tmpl w:val="AF1689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32E065B4"/>
    <w:multiLevelType w:val="multilevel"/>
    <w:tmpl w:val="06589B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353623EF"/>
    <w:multiLevelType w:val="multilevel"/>
    <w:tmpl w:val="769A87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36714844"/>
    <w:multiLevelType w:val="multilevel"/>
    <w:tmpl w:val="4E1E41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36A2310B"/>
    <w:multiLevelType w:val="multilevel"/>
    <w:tmpl w:val="6AC2266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37561B4E"/>
    <w:multiLevelType w:val="multilevel"/>
    <w:tmpl w:val="7BC46C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37766076"/>
    <w:multiLevelType w:val="multilevel"/>
    <w:tmpl w:val="D5A490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39C278BA"/>
    <w:multiLevelType w:val="multilevel"/>
    <w:tmpl w:val="8F24C99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3BE200E3"/>
    <w:multiLevelType w:val="multilevel"/>
    <w:tmpl w:val="777686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3D163F7F"/>
    <w:multiLevelType w:val="multilevel"/>
    <w:tmpl w:val="531496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3ED818B0"/>
    <w:multiLevelType w:val="multilevel"/>
    <w:tmpl w:val="7A7C78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3F9F70CC"/>
    <w:multiLevelType w:val="multilevel"/>
    <w:tmpl w:val="441443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42A45FDB"/>
    <w:multiLevelType w:val="multilevel"/>
    <w:tmpl w:val="5D609D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46F32A30"/>
    <w:multiLevelType w:val="multilevel"/>
    <w:tmpl w:val="513615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4806517E"/>
    <w:multiLevelType w:val="multilevel"/>
    <w:tmpl w:val="0BEC9D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48873A23"/>
    <w:multiLevelType w:val="multilevel"/>
    <w:tmpl w:val="1F4607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49A17B85"/>
    <w:multiLevelType w:val="multilevel"/>
    <w:tmpl w:val="0554CB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4AE454B9"/>
    <w:multiLevelType w:val="multilevel"/>
    <w:tmpl w:val="EA9869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51E9285E"/>
    <w:multiLevelType w:val="multilevel"/>
    <w:tmpl w:val="98E6549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52110B6E"/>
    <w:multiLevelType w:val="multilevel"/>
    <w:tmpl w:val="77B6E21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5402090F"/>
    <w:multiLevelType w:val="multilevel"/>
    <w:tmpl w:val="4FF013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563E55FC"/>
    <w:multiLevelType w:val="multilevel"/>
    <w:tmpl w:val="BF6417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59222833"/>
    <w:multiLevelType w:val="multilevel"/>
    <w:tmpl w:val="C818D52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5A0A0DF4"/>
    <w:multiLevelType w:val="multilevel"/>
    <w:tmpl w:val="044C17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5A0C5993"/>
    <w:multiLevelType w:val="multilevel"/>
    <w:tmpl w:val="50AAF6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5CB846FA"/>
    <w:multiLevelType w:val="multilevel"/>
    <w:tmpl w:val="59CA13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5D781D46"/>
    <w:multiLevelType w:val="multilevel"/>
    <w:tmpl w:val="6F6CDB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5E511E2D"/>
    <w:multiLevelType w:val="multilevel"/>
    <w:tmpl w:val="93E654D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5FF927B0"/>
    <w:multiLevelType w:val="multilevel"/>
    <w:tmpl w:val="7D14E2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63DB24FF"/>
    <w:multiLevelType w:val="multilevel"/>
    <w:tmpl w:val="26F02A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64446186"/>
    <w:multiLevelType w:val="multilevel"/>
    <w:tmpl w:val="4D80C0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67FB4F9F"/>
    <w:multiLevelType w:val="multilevel"/>
    <w:tmpl w:val="735C0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A615F8D"/>
    <w:multiLevelType w:val="multilevel"/>
    <w:tmpl w:val="CC32436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6A9807D8"/>
    <w:multiLevelType w:val="multilevel"/>
    <w:tmpl w:val="2A30D7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6AE06053"/>
    <w:multiLevelType w:val="multilevel"/>
    <w:tmpl w:val="16DAF6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6B7F45D2"/>
    <w:multiLevelType w:val="multilevel"/>
    <w:tmpl w:val="ADEA693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6BAB5D37"/>
    <w:multiLevelType w:val="multilevel"/>
    <w:tmpl w:val="A7EA6D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6D4379B0"/>
    <w:multiLevelType w:val="multilevel"/>
    <w:tmpl w:val="3DFC5D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6D620594"/>
    <w:multiLevelType w:val="multilevel"/>
    <w:tmpl w:val="4D1C89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6DD2558E"/>
    <w:multiLevelType w:val="multilevel"/>
    <w:tmpl w:val="DB422F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6EEC1C35"/>
    <w:multiLevelType w:val="multilevel"/>
    <w:tmpl w:val="8598A5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6F375E77"/>
    <w:multiLevelType w:val="multilevel"/>
    <w:tmpl w:val="A2A04DD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15:restartNumberingAfterBreak="0">
    <w:nsid w:val="70D44449"/>
    <w:multiLevelType w:val="multilevel"/>
    <w:tmpl w:val="B8BCBD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7378136B"/>
    <w:multiLevelType w:val="multilevel"/>
    <w:tmpl w:val="27B839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75E06B04"/>
    <w:multiLevelType w:val="multilevel"/>
    <w:tmpl w:val="826612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770F450B"/>
    <w:multiLevelType w:val="multilevel"/>
    <w:tmpl w:val="08E0C3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78E70BED"/>
    <w:multiLevelType w:val="multilevel"/>
    <w:tmpl w:val="55BA2DD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79B43800"/>
    <w:multiLevelType w:val="multilevel"/>
    <w:tmpl w:val="085E73E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7E9C690B"/>
    <w:multiLevelType w:val="multilevel"/>
    <w:tmpl w:val="532E77E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6" w15:restartNumberingAfterBreak="0">
    <w:nsid w:val="7EE30D63"/>
    <w:multiLevelType w:val="multilevel"/>
    <w:tmpl w:val="696029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86"/>
  </w:num>
  <w:num w:numId="2">
    <w:abstractNumId w:val="17"/>
  </w:num>
  <w:num w:numId="3">
    <w:abstractNumId w:val="21"/>
  </w:num>
  <w:num w:numId="4">
    <w:abstractNumId w:val="40"/>
  </w:num>
  <w:num w:numId="5">
    <w:abstractNumId w:val="22"/>
  </w:num>
  <w:num w:numId="6">
    <w:abstractNumId w:val="45"/>
  </w:num>
  <w:num w:numId="7">
    <w:abstractNumId w:val="56"/>
  </w:num>
  <w:num w:numId="8">
    <w:abstractNumId w:val="52"/>
  </w:num>
  <w:num w:numId="9">
    <w:abstractNumId w:val="25"/>
  </w:num>
  <w:num w:numId="10">
    <w:abstractNumId w:val="70"/>
  </w:num>
  <w:num w:numId="11">
    <w:abstractNumId w:val="8"/>
  </w:num>
  <w:num w:numId="12">
    <w:abstractNumId w:val="16"/>
  </w:num>
  <w:num w:numId="13">
    <w:abstractNumId w:val="65"/>
  </w:num>
  <w:num w:numId="14">
    <w:abstractNumId w:val="64"/>
  </w:num>
  <w:num w:numId="15">
    <w:abstractNumId w:val="27"/>
  </w:num>
  <w:num w:numId="16">
    <w:abstractNumId w:val="55"/>
  </w:num>
  <w:num w:numId="17">
    <w:abstractNumId w:val="41"/>
  </w:num>
  <w:num w:numId="18">
    <w:abstractNumId w:val="63"/>
  </w:num>
  <w:num w:numId="19">
    <w:abstractNumId w:val="79"/>
  </w:num>
  <w:num w:numId="20">
    <w:abstractNumId w:val="20"/>
  </w:num>
  <w:num w:numId="21">
    <w:abstractNumId w:val="28"/>
  </w:num>
  <w:num w:numId="22">
    <w:abstractNumId w:val="67"/>
  </w:num>
  <w:num w:numId="23">
    <w:abstractNumId w:val="30"/>
  </w:num>
  <w:num w:numId="24">
    <w:abstractNumId w:val="68"/>
  </w:num>
  <w:num w:numId="25">
    <w:abstractNumId w:val="10"/>
  </w:num>
  <w:num w:numId="26">
    <w:abstractNumId w:val="15"/>
  </w:num>
  <w:num w:numId="27">
    <w:abstractNumId w:val="33"/>
  </w:num>
  <w:num w:numId="28">
    <w:abstractNumId w:val="36"/>
  </w:num>
  <w:num w:numId="29">
    <w:abstractNumId w:val="43"/>
  </w:num>
  <w:num w:numId="30">
    <w:abstractNumId w:val="13"/>
  </w:num>
  <w:num w:numId="31">
    <w:abstractNumId w:val="4"/>
  </w:num>
  <w:num w:numId="32">
    <w:abstractNumId w:val="31"/>
  </w:num>
  <w:num w:numId="33">
    <w:abstractNumId w:val="32"/>
  </w:num>
  <w:num w:numId="34">
    <w:abstractNumId w:val="50"/>
  </w:num>
  <w:num w:numId="35">
    <w:abstractNumId w:val="57"/>
  </w:num>
  <w:num w:numId="36">
    <w:abstractNumId w:val="11"/>
  </w:num>
  <w:num w:numId="37">
    <w:abstractNumId w:val="53"/>
  </w:num>
  <w:num w:numId="38">
    <w:abstractNumId w:val="24"/>
  </w:num>
  <w:num w:numId="39">
    <w:abstractNumId w:val="0"/>
  </w:num>
  <w:num w:numId="40">
    <w:abstractNumId w:val="62"/>
  </w:num>
  <w:num w:numId="41">
    <w:abstractNumId w:val="44"/>
  </w:num>
  <w:num w:numId="42">
    <w:abstractNumId w:val="42"/>
  </w:num>
  <w:num w:numId="43">
    <w:abstractNumId w:val="72"/>
  </w:num>
  <w:num w:numId="44">
    <w:abstractNumId w:val="85"/>
  </w:num>
  <w:num w:numId="45">
    <w:abstractNumId w:val="29"/>
  </w:num>
  <w:num w:numId="46">
    <w:abstractNumId w:val="9"/>
  </w:num>
  <w:num w:numId="47">
    <w:abstractNumId w:val="84"/>
  </w:num>
  <w:num w:numId="48">
    <w:abstractNumId w:val="12"/>
  </w:num>
  <w:num w:numId="49">
    <w:abstractNumId w:val="6"/>
  </w:num>
  <w:num w:numId="50">
    <w:abstractNumId w:val="38"/>
  </w:num>
  <w:num w:numId="51">
    <w:abstractNumId w:val="39"/>
  </w:num>
  <w:num w:numId="52">
    <w:abstractNumId w:val="1"/>
  </w:num>
  <w:num w:numId="53">
    <w:abstractNumId w:val="58"/>
  </w:num>
  <w:num w:numId="54">
    <w:abstractNumId w:val="49"/>
  </w:num>
  <w:num w:numId="55">
    <w:abstractNumId w:val="82"/>
  </w:num>
  <w:num w:numId="56">
    <w:abstractNumId w:val="26"/>
  </w:num>
  <w:num w:numId="57">
    <w:abstractNumId w:val="2"/>
  </w:num>
  <w:num w:numId="58">
    <w:abstractNumId w:val="69"/>
  </w:num>
  <w:num w:numId="59">
    <w:abstractNumId w:val="74"/>
  </w:num>
  <w:num w:numId="60">
    <w:abstractNumId w:val="51"/>
  </w:num>
  <w:num w:numId="61">
    <w:abstractNumId w:val="60"/>
  </w:num>
  <w:num w:numId="62">
    <w:abstractNumId w:val="5"/>
  </w:num>
  <w:num w:numId="63">
    <w:abstractNumId w:val="34"/>
  </w:num>
  <w:num w:numId="64">
    <w:abstractNumId w:val="18"/>
  </w:num>
  <w:num w:numId="65">
    <w:abstractNumId w:val="77"/>
  </w:num>
  <w:num w:numId="66">
    <w:abstractNumId w:val="19"/>
  </w:num>
  <w:num w:numId="67">
    <w:abstractNumId w:val="61"/>
  </w:num>
  <w:num w:numId="68">
    <w:abstractNumId w:val="73"/>
  </w:num>
  <w:num w:numId="69">
    <w:abstractNumId w:val="78"/>
  </w:num>
  <w:num w:numId="70">
    <w:abstractNumId w:val="71"/>
  </w:num>
  <w:num w:numId="71">
    <w:abstractNumId w:val="3"/>
  </w:num>
  <w:num w:numId="72">
    <w:abstractNumId w:val="23"/>
  </w:num>
  <w:num w:numId="73">
    <w:abstractNumId w:val="7"/>
  </w:num>
  <w:num w:numId="74">
    <w:abstractNumId w:val="66"/>
  </w:num>
  <w:num w:numId="75">
    <w:abstractNumId w:val="48"/>
  </w:num>
  <w:num w:numId="76">
    <w:abstractNumId w:val="14"/>
  </w:num>
  <w:num w:numId="77">
    <w:abstractNumId w:val="37"/>
  </w:num>
  <w:num w:numId="78">
    <w:abstractNumId w:val="75"/>
  </w:num>
  <w:num w:numId="79">
    <w:abstractNumId w:val="80"/>
  </w:num>
  <w:num w:numId="80">
    <w:abstractNumId w:val="81"/>
  </w:num>
  <w:num w:numId="81">
    <w:abstractNumId w:val="54"/>
  </w:num>
  <w:num w:numId="82">
    <w:abstractNumId w:val="83"/>
  </w:num>
  <w:num w:numId="83">
    <w:abstractNumId w:val="47"/>
  </w:num>
  <w:num w:numId="84">
    <w:abstractNumId w:val="35"/>
  </w:num>
  <w:num w:numId="85">
    <w:abstractNumId w:val="76"/>
  </w:num>
  <w:num w:numId="86">
    <w:abstractNumId w:val="46"/>
  </w:num>
  <w:num w:numId="87">
    <w:abstractNumId w:val="59"/>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76DB"/>
    <w:rsid w:val="00020F61"/>
    <w:rsid w:val="001210C7"/>
    <w:rsid w:val="00150983"/>
    <w:rsid w:val="001651CF"/>
    <w:rsid w:val="001A0FDA"/>
    <w:rsid w:val="00221831"/>
    <w:rsid w:val="00277DF9"/>
    <w:rsid w:val="002F64BA"/>
    <w:rsid w:val="002F7822"/>
    <w:rsid w:val="003763EC"/>
    <w:rsid w:val="003F207D"/>
    <w:rsid w:val="003F77DC"/>
    <w:rsid w:val="004A76DB"/>
    <w:rsid w:val="004C40BB"/>
    <w:rsid w:val="004E5158"/>
    <w:rsid w:val="005C7423"/>
    <w:rsid w:val="006147D7"/>
    <w:rsid w:val="0069233B"/>
    <w:rsid w:val="00696BEE"/>
    <w:rsid w:val="006C7682"/>
    <w:rsid w:val="00781474"/>
    <w:rsid w:val="00805A4E"/>
    <w:rsid w:val="008174BE"/>
    <w:rsid w:val="008C7B91"/>
    <w:rsid w:val="0091628F"/>
    <w:rsid w:val="00922D00"/>
    <w:rsid w:val="009D3350"/>
    <w:rsid w:val="00A76427"/>
    <w:rsid w:val="00AB2582"/>
    <w:rsid w:val="00B444D9"/>
    <w:rsid w:val="00C86B8B"/>
    <w:rsid w:val="00C8765E"/>
    <w:rsid w:val="00CA031F"/>
    <w:rsid w:val="00DA334A"/>
    <w:rsid w:val="00DE0B08"/>
    <w:rsid w:val="00E01683"/>
    <w:rsid w:val="00E1196A"/>
    <w:rsid w:val="00E31C58"/>
    <w:rsid w:val="00F13A4D"/>
    <w:rsid w:val="00F3342A"/>
    <w:rsid w:val="00F771CD"/>
    <w:rsid w:val="00FB38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5EC74"/>
  <w15:chartTrackingRefBased/>
  <w15:docId w15:val="{B528E875-5A86-4954-AE25-189A6DE0E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A76DB"/>
    <w:pPr>
      <w:spacing w:after="0"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4A76DB"/>
    <w:pPr>
      <w:spacing w:after="0"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4A76DB"/>
    <w:pPr>
      <w:spacing w:after="0"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link w:val="Heading4Char"/>
    <w:uiPriority w:val="9"/>
    <w:qFormat/>
    <w:rsid w:val="004A76DB"/>
    <w:pPr>
      <w:spacing w:after="0" w:line="240" w:lineRule="auto"/>
      <w:outlineLvl w:val="3"/>
    </w:pPr>
    <w:rPr>
      <w:rFonts w:ascii="Times New Roman" w:eastAsia="Times New Roman" w:hAnsi="Times New Roman" w:cs="Times New Roman"/>
      <w:b/>
      <w:bCs/>
      <w:sz w:val="24"/>
      <w:szCs w:val="24"/>
      <w:lang w:eastAsia="en-AU"/>
    </w:rPr>
  </w:style>
  <w:style w:type="paragraph" w:styleId="Heading5">
    <w:name w:val="heading 5"/>
    <w:basedOn w:val="Normal"/>
    <w:link w:val="Heading5Char"/>
    <w:uiPriority w:val="9"/>
    <w:qFormat/>
    <w:rsid w:val="004A76DB"/>
    <w:pPr>
      <w:spacing w:after="0" w:line="240" w:lineRule="auto"/>
      <w:outlineLvl w:val="4"/>
    </w:pPr>
    <w:rPr>
      <w:rFonts w:ascii="Times New Roman" w:eastAsia="Times New Roman" w:hAnsi="Times New Roman" w:cs="Times New Roman"/>
      <w:b/>
      <w:bCs/>
      <w:sz w:val="20"/>
      <w:szCs w:val="20"/>
      <w:lang w:eastAsia="en-AU"/>
    </w:rPr>
  </w:style>
  <w:style w:type="paragraph" w:styleId="Heading6">
    <w:name w:val="heading 6"/>
    <w:basedOn w:val="Normal"/>
    <w:link w:val="Heading6Char"/>
    <w:uiPriority w:val="9"/>
    <w:qFormat/>
    <w:rsid w:val="004A76DB"/>
    <w:pPr>
      <w:spacing w:after="0" w:line="240" w:lineRule="auto"/>
      <w:outlineLvl w:val="5"/>
    </w:pPr>
    <w:rPr>
      <w:rFonts w:ascii="Times New Roman" w:eastAsia="Times New Roman"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76DB"/>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4A76DB"/>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4A76DB"/>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4A76DB"/>
    <w:rPr>
      <w:rFonts w:ascii="Times New Roman" w:eastAsia="Times New Roman" w:hAnsi="Times New Roman" w:cs="Times New Roman"/>
      <w:b/>
      <w:bCs/>
      <w:sz w:val="24"/>
      <w:szCs w:val="24"/>
      <w:lang w:eastAsia="en-AU"/>
    </w:rPr>
  </w:style>
  <w:style w:type="character" w:customStyle="1" w:styleId="Heading5Char">
    <w:name w:val="Heading 5 Char"/>
    <w:basedOn w:val="DefaultParagraphFont"/>
    <w:link w:val="Heading5"/>
    <w:uiPriority w:val="9"/>
    <w:rsid w:val="004A76DB"/>
    <w:rPr>
      <w:rFonts w:ascii="Times New Roman" w:eastAsia="Times New Roman" w:hAnsi="Times New Roman" w:cs="Times New Roman"/>
      <w:b/>
      <w:bCs/>
      <w:sz w:val="20"/>
      <w:szCs w:val="20"/>
      <w:lang w:eastAsia="en-AU"/>
    </w:rPr>
  </w:style>
  <w:style w:type="character" w:customStyle="1" w:styleId="Heading6Char">
    <w:name w:val="Heading 6 Char"/>
    <w:basedOn w:val="DefaultParagraphFont"/>
    <w:link w:val="Heading6"/>
    <w:uiPriority w:val="9"/>
    <w:rsid w:val="004A76DB"/>
    <w:rPr>
      <w:rFonts w:ascii="Times New Roman" w:eastAsia="Times New Roman" w:hAnsi="Times New Roman" w:cs="Times New Roman"/>
      <w:b/>
      <w:bCs/>
      <w:sz w:val="15"/>
      <w:szCs w:val="15"/>
      <w:lang w:eastAsia="en-AU"/>
    </w:rPr>
  </w:style>
  <w:style w:type="character" w:styleId="Hyperlink">
    <w:name w:val="Hyperlink"/>
    <w:basedOn w:val="DefaultParagraphFont"/>
    <w:uiPriority w:val="99"/>
    <w:unhideWhenUsed/>
    <w:rsid w:val="004A76DB"/>
    <w:rPr>
      <w:b/>
      <w:bCs/>
      <w:strike w:val="0"/>
      <w:dstrike w:val="0"/>
      <w:color w:val="0000FF"/>
      <w:u w:val="none"/>
      <w:effect w:val="none"/>
    </w:rPr>
  </w:style>
  <w:style w:type="character" w:styleId="Emphasis">
    <w:name w:val="Emphasis"/>
    <w:basedOn w:val="DefaultParagraphFont"/>
    <w:uiPriority w:val="20"/>
    <w:qFormat/>
    <w:rsid w:val="004A76DB"/>
    <w:rPr>
      <w:i/>
      <w:iCs/>
    </w:rPr>
  </w:style>
  <w:style w:type="paragraph" w:customStyle="1" w:styleId="error">
    <w:name w:val="erro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title1">
    <w:name w:val="Subtitle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
    <w:name w:val="body"/>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
    <w:name w:val="questi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caption">
    <w:name w:val="imagecaption"/>
    <w:basedOn w:val="Normal"/>
    <w:rsid w:val="004A76DB"/>
    <w:pPr>
      <w:spacing w:before="45" w:after="45" w:line="240" w:lineRule="auto"/>
    </w:pPr>
    <w:rPr>
      <w:rFonts w:ascii="Times New Roman" w:eastAsia="Times New Roman" w:hAnsi="Times New Roman" w:cs="Times New Roman"/>
      <w:sz w:val="24"/>
      <w:szCs w:val="24"/>
      <w:lang w:eastAsia="en-AU"/>
    </w:rPr>
  </w:style>
  <w:style w:type="paragraph" w:customStyle="1" w:styleId="justify">
    <w:name w:val="justify"/>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
    <w:name w:val="lhstree"/>
    <w:basedOn w:val="Normal"/>
    <w:rsid w:val="004A76DB"/>
    <w:pP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hidden">
    <w:name w:val="hidden"/>
    <w:basedOn w:val="Normal"/>
    <w:rsid w:val="004A76DB"/>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leftblocktoolbar">
    <w:name w:val="leftblocktoolbar"/>
    <w:basedOn w:val="Normal"/>
    <w:rsid w:val="004A76DB"/>
    <w:pPr>
      <w:pBdr>
        <w:bottom w:val="single" w:sz="6" w:space="0" w:color="999999"/>
      </w:pBdr>
      <w:shd w:val="clear" w:color="auto" w:fill="F4F4F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rolltofill">
    <w:name w:val="scrolltofill"/>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nk">
    <w:name w:val="iconlink"/>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icon">
    <w:name w:val="html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icon">
    <w:name w:val="xml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meicon">
    <w:name w:val="hom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icon">
    <w:name w:val="tasks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largeicon">
    <w:name w:val="taskslarg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
    <w:name w:val="tasks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gicon">
    <w:name w:val="report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icon">
    <w:name w:val="task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icon">
    <w:name w:val="brows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regicon">
    <w:name w:val="browse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gouticon">
    <w:name w:val="logou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detailsicon">
    <w:name w:val="userdetails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oticon">
    <w:name w:val="roo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icon">
    <w:name w:val="folder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regicon">
    <w:name w:val="folder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stfoundicon">
    <w:name w:val="lostfound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rooticon">
    <w:name w:val="consult_roo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icon">
    <w:name w:val="consul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foldericon">
    <w:name w:val="consultfolder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icon">
    <w:name w:val="publicfolder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regicon">
    <w:name w:val="publicfolder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icon">
    <w:name w:val="privatefolder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regicon">
    <w:name w:val="privatefolder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icon">
    <w:name w:val="archivefolder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regicon">
    <w:name w:val="archivefolder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icon">
    <w:name w:val="externalfolder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kedicon">
    <w:name w:val="linked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regicon">
    <w:name w:val="externalfolder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icon">
    <w:name w:val="metadata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largeicon">
    <w:name w:val="metadatalarg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
    <w:name w:val="docu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regicon">
    <w:name w:val="documentregicon"/>
    <w:basedOn w:val="Normal"/>
    <w:rsid w:val="004A76DB"/>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icon">
    <w:name w:val="regionicon"/>
    <w:basedOn w:val="Normal"/>
    <w:rsid w:val="004A76DB"/>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regicon">
    <w:name w:val="regionregicon"/>
    <w:basedOn w:val="Normal"/>
    <w:rsid w:val="004A76DB"/>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ectionicon">
    <w:name w:val="sectio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regicon">
    <w:name w:val="sectionregicon"/>
    <w:basedOn w:val="Normal"/>
    <w:rsid w:val="004A76DB"/>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haptericon">
    <w:name w:val="chapter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regicon">
    <w:name w:val="chapterregicon"/>
    <w:basedOn w:val="Normal"/>
    <w:rsid w:val="004A76DB"/>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binregicon">
    <w:name w:val="binregicon"/>
    <w:basedOn w:val="Normal"/>
    <w:rsid w:val="004A76DB"/>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nsultablepoint">
    <w:name w:val="consultablepoin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ojecticon">
    <w:name w:val="projec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eldicon">
    <w:name w:val="field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icon">
    <w:name w:val="tabl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
    <w:name w:val="toc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pointicon">
    <w:name w:val="editpointicon"/>
    <w:basedOn w:val="Normal"/>
    <w:rsid w:val="004A76DB"/>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ogglepointicon">
    <w:name w:val="togglepointicon"/>
    <w:basedOn w:val="Normal"/>
    <w:rsid w:val="004A76DB"/>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ymboltreeicon">
    <w:name w:val="symboltre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ddocicon">
    <w:name w:val="worddoc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
    <w:name w:val="copy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
    <w:name w:val="commentcopy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
    <w:name w:val="poi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egicon">
    <w:name w:val="event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entregicon">
    <w:name w:val="contentregicon"/>
    <w:basedOn w:val="Normal"/>
    <w:rsid w:val="004A76DB"/>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argeticon">
    <w:name w:val="targe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largeicon">
    <w:name w:val="copylarg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regicon">
    <w:name w:val="copyregicon"/>
    <w:basedOn w:val="Normal"/>
    <w:rsid w:val="004A76DB"/>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pytreeregicon">
    <w:name w:val="copytree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reeicon">
    <w:name w:val="questreeicon"/>
    <w:basedOn w:val="Normal"/>
    <w:rsid w:val="004A76DB"/>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ilicon">
    <w:name w:val="mail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regicon">
    <w:name w:val="mail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icon">
    <w:name w:val="mail_se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regicon">
    <w:name w:val="mail_set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xicon">
    <w:name w:val="box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ementicon">
    <w:name w:val="state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teicon">
    <w:name w:val="sit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ssueicon">
    <w:name w:val="issu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icon">
    <w:name w:val="optio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icon">
    <w:name w:val="questio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icon">
    <w:name w:val="imag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icon">
    <w:name w:val="map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oomfeaturesicon">
    <w:name w:val="zoomfeatures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yericon">
    <w:name w:val="layer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icon">
    <w:name w:val="featur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ygonicon">
    <w:name w:val="polygo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icon">
    <w:name w:val="lin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gureicon">
    <w:name w:val="figur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mplateicon">
    <w:name w:val="templat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ranslateicon">
    <w:name w:val="translat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icon">
    <w:name w:val="questionnair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regicon">
    <w:name w:val="questionnaire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question">
    <w:name w:val="privatequesti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question">
    <w:name w:val="publicquesti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topublicquestion">
    <w:name w:val="privatetopublicquesti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icon">
    <w:name w:val="unknow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regicon">
    <w:name w:val="unknown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initionicon">
    <w:name w:val="workflow_definitio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icon">
    <w:name w:val="workflow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regicon">
    <w:name w:val="workflowdef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regicon">
    <w:name w:val="workflow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icon">
    <w:name w:val="stag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regicon">
    <w:name w:val="stage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activeicon">
    <w:name w:val="stageactiv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completedicon">
    <w:name w:val="stagecompleted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meicon">
    <w:name w:val="tim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oupicon">
    <w:name w:val="group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reationgroupicon">
    <w:name w:val="creationgroup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icon">
    <w:name w:val="user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regicon">
    <w:name w:val="user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icon">
    <w:name w:val="committees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regicon">
    <w:name w:val="committees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genticon">
    <w:name w:val="ag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ericon">
    <w:name w:val="customer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pporticon">
    <w:name w:val="suppor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con">
    <w:name w:val="consulte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regicon">
    <w:name w:val="consultee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icon">
    <w:name w:val="inactiveperso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
    <w:name w:val="inactiveperson"/>
    <w:basedOn w:val="Normal"/>
    <w:rsid w:val="004A76DB"/>
    <w:pPr>
      <w:spacing w:before="100" w:beforeAutospacing="1" w:after="100" w:afterAutospacing="1" w:line="240" w:lineRule="auto"/>
    </w:pPr>
    <w:rPr>
      <w:rFonts w:ascii="Times New Roman" w:eastAsia="Times New Roman" w:hAnsi="Times New Roman" w:cs="Times New Roman"/>
      <w:strike/>
      <w:color w:val="60555E"/>
      <w:sz w:val="24"/>
      <w:szCs w:val="24"/>
      <w:lang w:eastAsia="en-AU"/>
    </w:rPr>
  </w:style>
  <w:style w:type="paragraph" w:customStyle="1" w:styleId="adddomainicon">
    <w:name w:val="adddomai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domainicon">
    <w:name w:val="editdomai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leicon">
    <w:name w:val="rol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cusicon">
    <w:name w:val="focus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icon">
    <w:name w:val="com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regicon">
    <w:name w:val="comment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largeicon">
    <w:name w:val="commentlarg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commentregicon">
    <w:name w:val="lockedcomment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icon">
    <w:name w:val="comments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largeicon">
    <w:name w:val="commentslarg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icon">
    <w:name w:val="dashboardconfi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largeicon">
    <w:name w:val="dashboardconfiglarg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icon">
    <w:name w:val="other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regicon">
    <w:name w:val="other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largeicon">
    <w:name w:val="otherlarg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icon">
    <w:name w:val="survey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regicon">
    <w:name w:val="survey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largeicon">
    <w:name w:val="surveylarg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icon">
    <w:name w:val="static_docu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adonlyicon">
    <w:name w:val="static_documentreadonly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gicon">
    <w:name w:val="static_document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largeicon">
    <w:name w:val="static_documentlarg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icon">
    <w:name w:val="fil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regicon">
    <w:name w:val="file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icon">
    <w:name w:val="live_docu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adonlyicon">
    <w:name w:val="live_documentreadonly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gicon">
    <w:name w:val="live_document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largeicon">
    <w:name w:val="live_documentlarg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icon">
    <w:name w:val="forum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regicon">
    <w:name w:val="forum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largeicon">
    <w:name w:val="forumlarg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icon">
    <w:name w:val="bulletin_board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regicon">
    <w:name w:val="bulletin_board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largeicon">
    <w:name w:val="bulletin_boardlarg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icon">
    <w:name w:val="petitio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regicon">
    <w:name w:val="petition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largeicon">
    <w:name w:val="petitionlarg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icon">
    <w:name w:val="poll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regicon">
    <w:name w:val="poll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largeicon">
    <w:name w:val="polllarg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icon">
    <w:name w:val="repor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largeicon">
    <w:name w:val="reportlarg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pticon">
    <w:name w:val="eventrp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
    <w:name w:val="reportresul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0">
    <w:name w:val="report_resul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icon">
    <w:name w:val="tab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mailicon">
    <w:name w:val="email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offtagicon">
    <w:name w:val="unoffta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icon">
    <w:name w:val="ta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regicon">
    <w:name w:val="tag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
    <w:name w:val="ev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fieldicon">
    <w:name w:val="textfield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rlicon">
    <w:name w:val="url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leanicon">
    <w:name w:val="boolea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up">
    <w:name w:val="moveup"/>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down">
    <w:name w:val="movedow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icon">
    <w:name w:val="defaulticon"/>
    <w:basedOn w:val="Normal"/>
    <w:rsid w:val="004A76DB"/>
    <w:pPr>
      <w:shd w:val="clear" w:color="auto" w:fill="FFFF99"/>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ivateicon">
    <w:name w:val="privat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fidentialicon">
    <w:name w:val="confidential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icon">
    <w:name w:val="item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ttachmenticon">
    <w:name w:val="attach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lternativeicon">
    <w:name w:val="alternativ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icon">
    <w:name w:val="back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icon">
    <w:name w:val="nex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icon">
    <w:name w:val="up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ticon">
    <w:name w:val="cu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plicateicon">
    <w:name w:val="duplicat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steicon">
    <w:name w:val="past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icon">
    <w:name w:val="new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leteicon">
    <w:name w:val="delet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icon">
    <w:name w:val="edi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aveicon">
    <w:name w:val="sav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cepticon">
    <w:name w:val="accep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loadicon">
    <w:name w:val="upload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documenticon">
    <w:name w:val="pdfdocu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bdocumenticon">
    <w:name w:val="webdocu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dfdocumenticon">
    <w:name w:val="lowrespdfdocu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rgbpdfdocumenticon">
    <w:name w:val="highresrgbpdfdocu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cmykpdfdocumenticon">
    <w:name w:val="highrescmykpdfdocu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graypdfdocumenticon">
    <w:name w:val="highresgraypdfdocu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documenticon">
    <w:name w:val="htmldocu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rtaldocumenticon">
    <w:name w:val="portaldocu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ortaldocumenticon">
    <w:name w:val="lowresportaldocu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documenticon">
    <w:name w:val="indesigndocu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documenticon">
    <w:name w:val="xmldocu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optionicon">
    <w:name w:val="puboptio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eticon">
    <w:name w:val="optionse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freshicon">
    <w:name w:val="refresh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doicon">
    <w:name w:val="undo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doicon">
    <w:name w:val="redo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ieicon">
    <w:name w:val="movi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ssageicon">
    <w:name w:val="messag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ticon">
    <w:name w:val="cha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
    <w:name w:val="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ndingicon">
    <w:name w:val="pendin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ly-madeicon">
    <w:name w:val="duly-mad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jectedicon">
    <w:name w:val="rejected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submittedicon">
    <w:name w:val="not-submitted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threadicon">
    <w:name w:val="lockedthread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threadicon">
    <w:name w:val="unlockedthread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icon">
    <w:name w:val="search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utoicon">
    <w:name w:val="auto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regicon">
    <w:name w:val="rep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ymbolicon">
    <w:name w:val="symbol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noteicon">
    <w:name w:val="footnot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ndnoteicon">
    <w:name w:val="endnot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noteicon">
    <w:name w:val="tablenot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kmarkicon">
    <w:name w:val="bookmark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eddocicon">
    <w:name w:val="published_doc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napshoticon">
    <w:name w:val="snapsho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ingoptionicon">
    <w:name w:val="publishing_optio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icon">
    <w:name w:val="help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sisticon">
    <w:name w:val="assis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chaticon">
    <w:name w:val="newcha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icon">
    <w:name w:val="indesig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21icon">
    <w:name w:val="rss21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icon">
    <w:name w:val="rss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deoicon">
    <w:name w:val="video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icon">
    <w:name w:val="righ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icon">
    <w:name w:val="lef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docicon">
    <w:name w:val="excel_doc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echarticon">
    <w:name w:val="piechar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rcharticon">
    <w:name w:val="barchar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anttcharticon">
    <w:name w:val="ganttchar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attercharticon">
    <w:name w:val="scatterchar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eacharticon">
    <w:name w:val="areachar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bblecharticon">
    <w:name w:val="bubblechar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ughnutcharticon">
    <w:name w:val="doughnutchar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charticon">
    <w:name w:val="linechar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archarticon">
    <w:name w:val="radarchar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facecharticon">
    <w:name w:val="surfacechar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charticon">
    <w:name w:val="otherchar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rticon">
    <w:name w:val="char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sheeticon">
    <w:name w:val="excel-shee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tableicon">
    <w:name w:val="excel-tabl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icon">
    <w:name w:val="calendar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foicon">
    <w:name w:val="info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lamationicon">
    <w:name w:val="exclamatio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icon">
    <w:name w:val="mini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icon">
    <w:name w:val="clos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tbicon">
    <w:name w:val="helptb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nicon">
    <w:name w:val="maximiseo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fficon">
    <w:name w:val="maximiseoff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sidebaricon">
    <w:name w:val="closesidebar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lnkicon">
    <w:name w:val="maplnkicon"/>
    <w:basedOn w:val="Normal"/>
    <w:rsid w:val="004A76DB"/>
    <w:pPr>
      <w:spacing w:before="100" w:beforeAutospacing="1" w:after="100" w:afterAutospacing="1" w:line="240" w:lineRule="auto"/>
    </w:pPr>
    <w:rPr>
      <w:rFonts w:ascii="Arial" w:eastAsia="Times New Roman" w:hAnsi="Arial" w:cs="Arial"/>
      <w:b/>
      <w:bCs/>
      <w:color w:val="004DA3"/>
      <w:sz w:val="29"/>
      <w:szCs w:val="29"/>
      <w:lang w:eastAsia="en-AU"/>
    </w:rPr>
  </w:style>
  <w:style w:type="paragraph" w:customStyle="1" w:styleId="eventopen">
    <w:name w:val="eventopen"/>
    <w:basedOn w:val="Normal"/>
    <w:rsid w:val="004A76DB"/>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
    <w:name w:val="eventpending"/>
    <w:basedOn w:val="Normal"/>
    <w:rsid w:val="004A76DB"/>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readonly">
    <w:name w:val="eventreadonly"/>
    <w:basedOn w:val="Normal"/>
    <w:rsid w:val="004A76DB"/>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closed">
    <w:name w:val="eventclosed"/>
    <w:basedOn w:val="Normal"/>
    <w:rsid w:val="004A76DB"/>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downloadicon">
    <w:name w:val="download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ippedicon">
    <w:name w:val="zipped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adingicon">
    <w:name w:val="loadin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namefree">
    <w:name w:val="usernamefree"/>
    <w:basedOn w:val="Normal"/>
    <w:rsid w:val="004A76DB"/>
    <w:pPr>
      <w:spacing w:before="100" w:beforeAutospacing="1" w:after="100" w:afterAutospacing="1" w:line="240" w:lineRule="auto"/>
    </w:pPr>
    <w:rPr>
      <w:rFonts w:ascii="Times New Roman" w:eastAsia="Times New Roman" w:hAnsi="Times New Roman" w:cs="Times New Roman"/>
      <w:b/>
      <w:bCs/>
      <w:color w:val="39B61F"/>
      <w:sz w:val="24"/>
      <w:szCs w:val="24"/>
      <w:lang w:eastAsia="en-AU"/>
    </w:rPr>
  </w:style>
  <w:style w:type="paragraph" w:customStyle="1" w:styleId="usernametaken">
    <w:name w:val="usernametaken"/>
    <w:basedOn w:val="Normal"/>
    <w:rsid w:val="004A76DB"/>
    <w:pPr>
      <w:spacing w:before="100" w:beforeAutospacing="1" w:after="100" w:afterAutospacing="1" w:line="240" w:lineRule="auto"/>
    </w:pPr>
    <w:rPr>
      <w:rFonts w:ascii="Times New Roman" w:eastAsia="Times New Roman" w:hAnsi="Times New Roman" w:cs="Times New Roman"/>
      <w:b/>
      <w:bCs/>
      <w:color w:val="800000"/>
      <w:sz w:val="24"/>
      <w:szCs w:val="24"/>
      <w:lang w:eastAsia="en-AU"/>
    </w:rPr>
  </w:style>
  <w:style w:type="paragraph" w:customStyle="1" w:styleId="loginbox">
    <w:name w:val="loginbox"/>
    <w:basedOn w:val="Normal"/>
    <w:rsid w:val="004A76DB"/>
    <w:pPr>
      <w:pBdr>
        <w:top w:val="single" w:sz="6" w:space="8" w:color="2264BA"/>
        <w:left w:val="single" w:sz="6" w:space="8" w:color="2264BA"/>
        <w:bottom w:val="single" w:sz="6" w:space="8" w:color="2264BA"/>
        <w:right w:val="single" w:sz="6" w:space="8" w:color="2264BA"/>
      </w:pBdr>
      <w:shd w:val="clear" w:color="auto" w:fill="D2E2FF"/>
      <w:spacing w:before="1650" w:after="0" w:line="240" w:lineRule="auto"/>
    </w:pPr>
    <w:rPr>
      <w:rFonts w:ascii="Times New Roman" w:eastAsia="Times New Roman" w:hAnsi="Times New Roman" w:cs="Times New Roman"/>
      <w:sz w:val="24"/>
      <w:szCs w:val="24"/>
      <w:lang w:eastAsia="en-AU"/>
    </w:rPr>
  </w:style>
  <w:style w:type="paragraph" w:customStyle="1" w:styleId="loginicon">
    <w:name w:val="logi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picicon">
    <w:name w:val="topic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icon">
    <w:name w:val="viewcom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icon">
    <w:name w:val="addcom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lyicon">
    <w:name w:val="reply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
    <w:name w:val="toggleope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
    <w:name w:val="toggleclos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icon">
    <w:name w:val="locked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icon">
    <w:name w:val="unlocked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nvitestatusicon">
    <w:name w:val="consulteeinvitestatus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viteinvitestatusonlyicon">
    <w:name w:val="inviteinvitestatusonly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invitestatusicon">
    <w:name w:val="publicinvitestatus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rowicon">
    <w:name w:val="arrow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oicon">
    <w:name w:val="go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icon">
    <w:name w:val="doc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sicon">
    <w:name w:val="xls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pticon">
    <w:name w:val="pp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icon">
    <w:name w:val="pdf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shicon">
    <w:name w:val="flash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icon">
    <w:name w:val="radio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selectedicon">
    <w:name w:val="radioselected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eliciousicon">
    <w:name w:val="bmdelicious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iggicon">
    <w:name w:val="bmdig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redditicon">
    <w:name w:val="bmreddi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facebookicon">
    <w:name w:val="bmfacebook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stumbleuponicon">
    <w:name w:val="bmstumbleupo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echnoratiicon">
    <w:name w:val="bmtechnorati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wittericon">
    <w:name w:val="bmtwitter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avicon">
    <w:name w:val="fav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arrowicon">
    <w:name w:val="miniarrow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
    <w:name w:val="commenttogglericon"/>
    <w:basedOn w:val="Normal"/>
    <w:rsid w:val="004A76DB"/>
    <w:pPr>
      <w:spacing w:after="0" w:line="240" w:lineRule="auto"/>
    </w:pPr>
    <w:rPr>
      <w:rFonts w:ascii="Times New Roman" w:eastAsia="Times New Roman" w:hAnsi="Times New Roman" w:cs="Times New Roman"/>
      <w:sz w:val="24"/>
      <w:szCs w:val="24"/>
      <w:lang w:eastAsia="en-AU"/>
    </w:rPr>
  </w:style>
  <w:style w:type="paragraph" w:customStyle="1" w:styleId="featurebox">
    <w:name w:val="featurebox"/>
    <w:basedOn w:val="Normal"/>
    <w:rsid w:val="004A76DB"/>
    <w:pPr>
      <w:shd w:val="clear" w:color="auto" w:fill="CFCFCF"/>
      <w:spacing w:before="150" w:after="150" w:line="240" w:lineRule="auto"/>
    </w:pPr>
    <w:rPr>
      <w:rFonts w:ascii="Times New Roman" w:eastAsia="Times New Roman" w:hAnsi="Times New Roman" w:cs="Times New Roman"/>
      <w:sz w:val="24"/>
      <w:szCs w:val="24"/>
      <w:lang w:eastAsia="en-AU"/>
    </w:rPr>
  </w:style>
  <w:style w:type="paragraph" w:customStyle="1" w:styleId="featureboxlight">
    <w:name w:val="featureboxlight"/>
    <w:basedOn w:val="Normal"/>
    <w:rsid w:val="004A76DB"/>
    <w:pPr>
      <w:shd w:val="clear" w:color="auto" w:fill="CFCFCF"/>
      <w:spacing w:after="150" w:line="240" w:lineRule="auto"/>
    </w:pPr>
    <w:rPr>
      <w:rFonts w:ascii="Times New Roman" w:eastAsia="Times New Roman" w:hAnsi="Times New Roman" w:cs="Times New Roman"/>
      <w:sz w:val="24"/>
      <w:szCs w:val="24"/>
      <w:lang w:eastAsia="en-AU"/>
    </w:rPr>
  </w:style>
  <w:style w:type="paragraph" w:customStyle="1" w:styleId="featureboxheader">
    <w:name w:val="featureboxheade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box">
    <w:name w:val="petitionbox"/>
    <w:basedOn w:val="Normal"/>
    <w:rsid w:val="004A76DB"/>
    <w:pPr>
      <w:spacing w:before="100" w:beforeAutospacing="1" w:after="100" w:afterAutospacing="1" w:line="240" w:lineRule="auto"/>
      <w:ind w:left="3300"/>
    </w:pPr>
    <w:rPr>
      <w:rFonts w:ascii="Times New Roman" w:eastAsia="Times New Roman" w:hAnsi="Times New Roman" w:cs="Times New Roman"/>
      <w:sz w:val="24"/>
      <w:szCs w:val="24"/>
      <w:lang w:eastAsia="en-AU"/>
    </w:rPr>
  </w:style>
  <w:style w:type="paragraph" w:customStyle="1" w:styleId="whitebar">
    <w:name w:val="whitebar"/>
    <w:basedOn w:val="Normal"/>
    <w:rsid w:val="004A76DB"/>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tbar">
    <w:name w:val="flatbar"/>
    <w:basedOn w:val="Normal"/>
    <w:rsid w:val="004A76DB"/>
    <w:pPr>
      <w:pBdr>
        <w:bottom w:val="single" w:sz="6" w:space="4"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
    <w:name w:val="gradientbar"/>
    <w:basedOn w:val="Normal"/>
    <w:rsid w:val="004A76DB"/>
    <w:pPr>
      <w:pBdr>
        <w:bottom w:val="single" w:sz="6" w:space="4" w:color="auto"/>
      </w:pBdr>
      <w:shd w:val="clear" w:color="auto" w:fill="D2E2FF"/>
      <w:spacing w:before="15" w:after="100" w:afterAutospacing="1" w:line="240" w:lineRule="auto"/>
    </w:pPr>
    <w:rPr>
      <w:rFonts w:ascii="Times New Roman" w:eastAsia="Times New Roman" w:hAnsi="Times New Roman" w:cs="Times New Roman"/>
      <w:sz w:val="24"/>
      <w:szCs w:val="24"/>
      <w:lang w:eastAsia="en-AU"/>
    </w:rPr>
  </w:style>
  <w:style w:type="paragraph" w:customStyle="1" w:styleId="featureboxbody">
    <w:name w:val="featureboxbody"/>
    <w:basedOn w:val="Normal"/>
    <w:rsid w:val="004A76DB"/>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hade">
    <w:name w:val="shade"/>
    <w:basedOn w:val="Normal"/>
    <w:rsid w:val="004A76DB"/>
    <w:pPr>
      <w:shd w:val="clear" w:color="auto" w:fill="F6F5F1"/>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gnaturebubble">
    <w:name w:val="signaturebubble"/>
    <w:basedOn w:val="Normal"/>
    <w:rsid w:val="004A76DB"/>
    <w:pPr>
      <w:spacing w:before="100" w:beforeAutospacing="1" w:after="100" w:afterAutospacing="1" w:line="240" w:lineRule="auto"/>
    </w:pPr>
    <w:rPr>
      <w:rFonts w:ascii="Times New Roman" w:eastAsia="Times New Roman" w:hAnsi="Times New Roman" w:cs="Times New Roman"/>
      <w:b/>
      <w:bCs/>
      <w:sz w:val="17"/>
      <w:szCs w:val="17"/>
      <w:lang w:eastAsia="en-AU"/>
    </w:rPr>
  </w:style>
  <w:style w:type="paragraph" w:customStyle="1" w:styleId="breakdownvalue">
    <w:name w:val="breakdownvalue"/>
    <w:basedOn w:val="Normal"/>
    <w:rsid w:val="004A76DB"/>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petitionloginbox">
    <w:name w:val="petitionloginbox"/>
    <w:basedOn w:val="Normal"/>
    <w:rsid w:val="004A76DB"/>
    <w:pPr>
      <w:spacing w:after="100" w:afterAutospacing="1" w:line="240" w:lineRule="auto"/>
    </w:pPr>
    <w:rPr>
      <w:rFonts w:ascii="Times New Roman" w:eastAsia="Times New Roman" w:hAnsi="Times New Roman" w:cs="Times New Roman"/>
      <w:sz w:val="24"/>
      <w:szCs w:val="24"/>
      <w:lang w:eastAsia="en-AU"/>
    </w:rPr>
  </w:style>
  <w:style w:type="paragraph" w:customStyle="1" w:styleId="eventdetails">
    <w:name w:val="eventdetails"/>
    <w:basedOn w:val="Normal"/>
    <w:rsid w:val="004A76DB"/>
    <w:pPr>
      <w:pBdr>
        <w:top w:val="single" w:sz="6" w:space="8" w:color="A8A8A8"/>
        <w:left w:val="single" w:sz="6" w:space="8" w:color="A8A8A8"/>
        <w:bottom w:val="single" w:sz="6" w:space="8" w:color="A8A8A8"/>
        <w:right w:val="single" w:sz="6" w:space="8" w:color="A8A8A8"/>
      </w:pBd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eventpdf">
    <w:name w:val="eventpdf"/>
    <w:basedOn w:val="Normal"/>
    <w:rsid w:val="004A76DB"/>
    <w:pPr>
      <w:shd w:val="clear" w:color="auto" w:fill="D0E1FF"/>
      <w:spacing w:after="0" w:line="240" w:lineRule="auto"/>
    </w:pPr>
    <w:rPr>
      <w:rFonts w:ascii="Times New Roman" w:eastAsia="Times New Roman" w:hAnsi="Times New Roman" w:cs="Times New Roman"/>
      <w:sz w:val="24"/>
      <w:szCs w:val="24"/>
      <w:lang w:eastAsia="en-AU"/>
    </w:rPr>
  </w:style>
  <w:style w:type="paragraph" w:customStyle="1" w:styleId="eventstart">
    <w:name w:val="eventstart"/>
    <w:basedOn w:val="Normal"/>
    <w:rsid w:val="004A76DB"/>
    <w:pPr>
      <w:spacing w:before="100" w:beforeAutospacing="1" w:after="300" w:line="240" w:lineRule="auto"/>
      <w:ind w:left="15"/>
    </w:pPr>
    <w:rPr>
      <w:rFonts w:ascii="Times New Roman" w:eastAsia="Times New Roman" w:hAnsi="Times New Roman" w:cs="Times New Roman"/>
      <w:sz w:val="24"/>
      <w:szCs w:val="24"/>
      <w:lang w:eastAsia="en-AU"/>
    </w:rPr>
  </w:style>
  <w:style w:type="paragraph" w:customStyle="1" w:styleId="bookmarks">
    <w:name w:val="bookmarks"/>
    <w:basedOn w:val="Normal"/>
    <w:rsid w:val="004A76DB"/>
    <w:pPr>
      <w:pBdr>
        <w:top w:val="single" w:sz="6" w:space="0" w:color="A8A8A8"/>
      </w:pBdr>
      <w:spacing w:before="150" w:after="300" w:line="240" w:lineRule="auto"/>
      <w:ind w:left="150" w:right="150"/>
    </w:pPr>
    <w:rPr>
      <w:rFonts w:ascii="Times New Roman" w:eastAsia="Times New Roman" w:hAnsi="Times New Roman" w:cs="Times New Roman"/>
      <w:sz w:val="16"/>
      <w:szCs w:val="16"/>
      <w:lang w:eastAsia="en-AU"/>
    </w:rPr>
  </w:style>
  <w:style w:type="paragraph" w:customStyle="1" w:styleId="createtopic">
    <w:name w:val="createtopic"/>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menu">
    <w:name w:val="forummenu"/>
    <w:basedOn w:val="Normal"/>
    <w:rsid w:val="004A76DB"/>
    <w:pPr>
      <w:shd w:val="clear" w:color="auto" w:fill="000000"/>
      <w:spacing w:after="0" w:line="240" w:lineRule="auto"/>
    </w:pPr>
    <w:rPr>
      <w:rFonts w:ascii="Times New Roman" w:eastAsia="Times New Roman" w:hAnsi="Times New Roman" w:cs="Times New Roman"/>
      <w:sz w:val="24"/>
      <w:szCs w:val="24"/>
      <w:lang w:eastAsia="en-AU"/>
    </w:rPr>
  </w:style>
  <w:style w:type="paragraph" w:customStyle="1" w:styleId="eventbrowsertop">
    <w:name w:val="eventbrowsertop"/>
    <w:basedOn w:val="Normal"/>
    <w:rsid w:val="004A76DB"/>
    <w:pPr>
      <w:pBdr>
        <w:top w:val="single" w:sz="2" w:space="0" w:color="A8A8A8"/>
        <w:left w:val="single" w:sz="6" w:space="0" w:color="A8A8A8"/>
        <w:bottom w:val="single" w:sz="2" w:space="0" w:color="A8A8A8"/>
        <w:right w:val="single" w:sz="6" w:space="0" w:color="A8A8A8"/>
      </w:pBdr>
      <w:shd w:val="clear" w:color="auto" w:fill="DADADA"/>
      <w:spacing w:before="100" w:beforeAutospacing="1" w:after="100" w:afterAutospacing="1" w:line="390" w:lineRule="atLeast"/>
    </w:pPr>
    <w:rPr>
      <w:rFonts w:ascii="Times New Roman" w:eastAsia="Times New Roman" w:hAnsi="Times New Roman" w:cs="Times New Roman"/>
      <w:b/>
      <w:bCs/>
      <w:sz w:val="24"/>
      <w:szCs w:val="24"/>
      <w:lang w:eastAsia="en-AU"/>
    </w:rPr>
  </w:style>
  <w:style w:type="paragraph" w:customStyle="1" w:styleId="eventbrowserbottom">
    <w:name w:val="eventbrowserbottom"/>
    <w:basedOn w:val="Normal"/>
    <w:rsid w:val="004A76DB"/>
    <w:pPr>
      <w:pBdr>
        <w:top w:val="single" w:sz="2" w:space="0" w:color="A8A8A8"/>
        <w:left w:val="single" w:sz="6" w:space="0" w:color="A8A8A8"/>
        <w:bottom w:val="single" w:sz="2" w:space="0" w:color="A8A8A8"/>
        <w:right w:val="single" w:sz="6" w:space="0" w:color="A8A8A8"/>
      </w:pBdr>
      <w:shd w:val="clear" w:color="auto" w:fill="DADADA"/>
      <w:spacing w:after="0" w:line="390" w:lineRule="atLeast"/>
      <w:ind w:left="3300"/>
    </w:pPr>
    <w:rPr>
      <w:rFonts w:ascii="Times New Roman" w:eastAsia="Times New Roman" w:hAnsi="Times New Roman" w:cs="Times New Roman"/>
      <w:sz w:val="24"/>
      <w:szCs w:val="24"/>
      <w:lang w:eastAsia="en-AU"/>
    </w:rPr>
  </w:style>
  <w:style w:type="paragraph" w:customStyle="1" w:styleId="eventnavheader">
    <w:name w:val="eventnavheader"/>
    <w:basedOn w:val="Normal"/>
    <w:rsid w:val="004A76DB"/>
    <w:pPr>
      <w:pBdr>
        <w:bottom w:val="single" w:sz="6" w:space="5" w:color="A8A8A8"/>
      </w:pBdr>
      <w:shd w:val="clear" w:color="auto" w:fill="D2E2FF"/>
      <w:spacing w:after="0" w:line="240" w:lineRule="auto"/>
    </w:pPr>
    <w:rPr>
      <w:rFonts w:ascii="Times New Roman" w:eastAsia="Times New Roman" w:hAnsi="Times New Roman" w:cs="Times New Roman"/>
      <w:sz w:val="24"/>
      <w:szCs w:val="24"/>
      <w:lang w:eastAsia="en-AU"/>
    </w:rPr>
  </w:style>
  <w:style w:type="paragraph" w:customStyle="1" w:styleId="font200">
    <w:name w:val="font200"/>
    <w:basedOn w:val="Normal"/>
    <w:rsid w:val="004A76DB"/>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targetcontainer">
    <w:name w:val="targetcontaine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ddingtop">
    <w:name w:val="paddingtop"/>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actpetitionowner">
    <w:name w:val="contactpetitionowner"/>
    <w:basedOn w:val="Normal"/>
    <w:rsid w:val="004A76DB"/>
    <w:pPr>
      <w:pBdr>
        <w:top w:val="single" w:sz="6" w:space="0" w:color="78A6FC"/>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resultitem">
    <w:name w:val="resultitem"/>
    <w:basedOn w:val="Normal"/>
    <w:rsid w:val="004A76DB"/>
    <w:pPr>
      <w:pBdr>
        <w:bottom w:val="single" w:sz="6" w:space="2" w:color="DCDCDC"/>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me">
    <w:name w:val="eventname"/>
    <w:basedOn w:val="Normal"/>
    <w:rsid w:val="004A76DB"/>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ersonname">
    <w:name w:val="personname"/>
    <w:basedOn w:val="Normal"/>
    <w:rsid w:val="004A76DB"/>
    <w:pPr>
      <w:pBdr>
        <w:left w:val="single" w:sz="6" w:space="8" w:color="auto"/>
      </w:pBdr>
      <w:spacing w:before="100" w:beforeAutospacing="1" w:after="100" w:afterAutospacing="1" w:line="240" w:lineRule="auto"/>
      <w:ind w:left="150"/>
    </w:pPr>
    <w:rPr>
      <w:rFonts w:ascii="Times New Roman" w:eastAsia="Times New Roman" w:hAnsi="Times New Roman" w:cs="Times New Roman"/>
      <w:lang w:eastAsia="en-AU"/>
    </w:rPr>
  </w:style>
  <w:style w:type="paragraph" w:customStyle="1" w:styleId="descrbar">
    <w:name w:val="descrbar"/>
    <w:basedOn w:val="Normal"/>
    <w:rsid w:val="004A76DB"/>
    <w:pPr>
      <w:spacing w:before="150" w:after="0" w:line="240" w:lineRule="auto"/>
      <w:ind w:left="750" w:right="75"/>
    </w:pPr>
    <w:rPr>
      <w:rFonts w:ascii="Times New Roman" w:eastAsia="Times New Roman" w:hAnsi="Times New Roman" w:cs="Times New Roman"/>
      <w:sz w:val="24"/>
      <w:szCs w:val="24"/>
      <w:lang w:eastAsia="en-AU"/>
    </w:rPr>
  </w:style>
  <w:style w:type="paragraph" w:customStyle="1" w:styleId="openquote">
    <w:name w:val="openquote"/>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quote">
    <w:name w:val="closequote"/>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files">
    <w:name w:val="repfiles"/>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
    <w:name w:val="item"/>
    <w:basedOn w:val="Normal"/>
    <w:rsid w:val="004A76DB"/>
    <w:pPr>
      <w:spacing w:before="480" w:after="480" w:line="240" w:lineRule="auto"/>
    </w:pPr>
    <w:rPr>
      <w:rFonts w:ascii="Times New Roman" w:eastAsia="Times New Roman" w:hAnsi="Times New Roman" w:cs="Times New Roman"/>
      <w:sz w:val="24"/>
      <w:szCs w:val="24"/>
      <w:lang w:eastAsia="en-AU"/>
    </w:rPr>
  </w:style>
  <w:style w:type="paragraph" w:customStyle="1" w:styleId="postdetails">
    <w:name w:val="postdetails"/>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stbody">
    <w:name w:val="postbody"/>
    <w:basedOn w:val="Normal"/>
    <w:rsid w:val="004A76DB"/>
    <w:pPr>
      <w:spacing w:before="100" w:beforeAutospacing="1" w:after="100" w:afterAutospacing="1" w:line="240" w:lineRule="auto"/>
      <w:ind w:left="2400"/>
    </w:pPr>
    <w:rPr>
      <w:rFonts w:ascii="Times New Roman" w:eastAsia="Times New Roman" w:hAnsi="Times New Roman" w:cs="Times New Roman"/>
      <w:sz w:val="24"/>
      <w:szCs w:val="24"/>
      <w:lang w:eastAsia="en-AU"/>
    </w:rPr>
  </w:style>
  <w:style w:type="paragraph" w:customStyle="1" w:styleId="smallfont">
    <w:name w:val="smallfont"/>
    <w:basedOn w:val="Normal"/>
    <w:rsid w:val="004A76DB"/>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lefttext">
    <w:name w:val="lefttex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text">
    <w:name w:val="righttext"/>
    <w:basedOn w:val="Normal"/>
    <w:rsid w:val="004A76DB"/>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centrevert">
    <w:name w:val="centrevert"/>
    <w:basedOn w:val="Normal"/>
    <w:rsid w:val="004A76DB"/>
    <w:pPr>
      <w:spacing w:after="100" w:afterAutospacing="1" w:line="240" w:lineRule="auto"/>
      <w:ind w:left="-4320"/>
    </w:pPr>
    <w:rPr>
      <w:rFonts w:ascii="Times New Roman" w:eastAsia="Times New Roman" w:hAnsi="Times New Roman" w:cs="Times New Roman"/>
      <w:sz w:val="24"/>
      <w:szCs w:val="24"/>
      <w:lang w:eastAsia="en-AU"/>
    </w:rPr>
  </w:style>
  <w:style w:type="paragraph" w:customStyle="1" w:styleId="marginreg">
    <w:name w:val="marginreg"/>
    <w:basedOn w:val="Normal"/>
    <w:rsid w:val="004A76DB"/>
    <w:pPr>
      <w:pBdr>
        <w:top w:val="single" w:sz="6" w:space="0" w:color="808080"/>
        <w:left w:val="single" w:sz="6" w:space="0" w:color="808080"/>
        <w:bottom w:val="single" w:sz="6" w:space="0" w:color="808080"/>
        <w:right w:val="single" w:sz="6" w:space="0" w:color="808080"/>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stronglabel">
    <w:name w:val="stronglabel"/>
    <w:basedOn w:val="Normal"/>
    <w:rsid w:val="004A76DB"/>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clearleft">
    <w:name w:val="clearlef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show">
    <w:name w:val="jsshow"/>
    <w:basedOn w:val="Normal"/>
    <w:rsid w:val="004A76DB"/>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unvisible">
    <w:name w:val="unvisible"/>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ddle">
    <w:name w:val="middle"/>
    <w:basedOn w:val="Normal"/>
    <w:rsid w:val="004A76DB"/>
    <w:pPr>
      <w:spacing w:after="0" w:line="240" w:lineRule="auto"/>
      <w:jc w:val="center"/>
    </w:pPr>
    <w:rPr>
      <w:rFonts w:ascii="Times New Roman" w:eastAsia="Times New Roman" w:hAnsi="Times New Roman" w:cs="Times New Roman"/>
      <w:sz w:val="24"/>
      <w:szCs w:val="24"/>
      <w:lang w:eastAsia="en-AU"/>
    </w:rPr>
  </w:style>
  <w:style w:type="paragraph" w:customStyle="1" w:styleId="printonly">
    <w:name w:val="printonly"/>
    <w:basedOn w:val="Normal"/>
    <w:rsid w:val="004A76DB"/>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wrapper">
    <w:name w:val="wrappe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narrow">
    <w:name w:val="leftnarrow"/>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narrow">
    <w:name w:val="rightnarrow"/>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wide">
    <w:name w:val="leftwide"/>
    <w:basedOn w:val="Normal"/>
    <w:rsid w:val="004A76DB"/>
    <w:pPr>
      <w:spacing w:after="0" w:line="240" w:lineRule="auto"/>
      <w:ind w:right="2550"/>
    </w:pPr>
    <w:rPr>
      <w:rFonts w:ascii="Times New Roman" w:eastAsia="Times New Roman" w:hAnsi="Times New Roman" w:cs="Times New Roman"/>
      <w:sz w:val="24"/>
      <w:szCs w:val="24"/>
      <w:lang w:eastAsia="en-AU"/>
    </w:rPr>
  </w:style>
  <w:style w:type="paragraph" w:customStyle="1" w:styleId="rightwide">
    <w:name w:val="rightwide"/>
    <w:basedOn w:val="Normal"/>
    <w:rsid w:val="004A76DB"/>
    <w:pPr>
      <w:spacing w:after="0" w:line="240" w:lineRule="auto"/>
      <w:ind w:left="3450"/>
    </w:pPr>
    <w:rPr>
      <w:rFonts w:ascii="Times New Roman" w:eastAsia="Times New Roman" w:hAnsi="Times New Roman" w:cs="Times New Roman"/>
      <w:sz w:val="24"/>
      <w:szCs w:val="24"/>
      <w:lang w:eastAsia="en-AU"/>
    </w:rPr>
  </w:style>
  <w:style w:type="paragraph" w:customStyle="1" w:styleId="centerfloat">
    <w:name w:val="centerfloat"/>
    <w:basedOn w:val="Normal"/>
    <w:rsid w:val="004A76DB"/>
    <w:pPr>
      <w:spacing w:after="0" w:line="240" w:lineRule="auto"/>
    </w:pPr>
    <w:rPr>
      <w:rFonts w:ascii="Times New Roman" w:eastAsia="Times New Roman" w:hAnsi="Times New Roman" w:cs="Times New Roman"/>
      <w:sz w:val="24"/>
      <w:szCs w:val="24"/>
      <w:lang w:eastAsia="en-AU"/>
    </w:rPr>
  </w:style>
  <w:style w:type="paragraph" w:customStyle="1" w:styleId="Header1">
    <w:name w:val="Header1"/>
    <w:basedOn w:val="Normal"/>
    <w:rsid w:val="004A76DB"/>
    <w:pPr>
      <w:pBdr>
        <w:bottom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
    <w:name w:val="search"/>
    <w:basedOn w:val="Normal"/>
    <w:rsid w:val="004A76DB"/>
    <w:pPr>
      <w:shd w:val="clear" w:color="auto" w:fill="E3E3E3"/>
      <w:spacing w:after="0" w:line="240" w:lineRule="auto"/>
    </w:pPr>
    <w:rPr>
      <w:rFonts w:ascii="Times New Roman" w:eastAsia="Times New Roman" w:hAnsi="Times New Roman" w:cs="Times New Roman"/>
      <w:sz w:val="24"/>
      <w:szCs w:val="24"/>
      <w:lang w:eastAsia="en-AU"/>
    </w:rPr>
  </w:style>
  <w:style w:type="paragraph" w:customStyle="1" w:styleId="Footer1">
    <w:name w:val="Footer1"/>
    <w:basedOn w:val="Normal"/>
    <w:rsid w:val="004A76DB"/>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headerbar">
    <w:name w:val="headerbar"/>
    <w:basedOn w:val="Normal"/>
    <w:rsid w:val="004A76DB"/>
    <w:pPr>
      <w:pBdr>
        <w:bottom w:val="single" w:sz="6" w:space="0" w:color="A8A8A8"/>
      </w:pBdr>
      <w:shd w:val="clear" w:color="auto" w:fill="E0E0E0"/>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bargraph">
    <w:name w:val="bargraph"/>
    <w:basedOn w:val="Normal"/>
    <w:rsid w:val="004A76DB"/>
    <w:pPr>
      <w:spacing w:before="30" w:after="30" w:line="240" w:lineRule="auto"/>
      <w:ind w:left="30" w:right="30"/>
    </w:pPr>
    <w:rPr>
      <w:rFonts w:ascii="Times New Roman" w:eastAsia="Times New Roman" w:hAnsi="Times New Roman" w:cs="Times New Roman"/>
      <w:sz w:val="24"/>
      <w:szCs w:val="24"/>
      <w:lang w:eastAsia="en-AU"/>
    </w:rPr>
  </w:style>
  <w:style w:type="paragraph" w:customStyle="1" w:styleId="btngroup">
    <w:name w:val="btngroup"/>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titlebar">
    <w:name w:val="eventtitleba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descrbar">
    <w:name w:val="eventdescrba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titlebar">
    <w:name w:val="polltitlebar"/>
    <w:basedOn w:val="Normal"/>
    <w:rsid w:val="004A76DB"/>
    <w:pPr>
      <w:pBdr>
        <w:bottom w:val="single" w:sz="6" w:space="8"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descrbar">
    <w:name w:val="polldescrbar"/>
    <w:basedOn w:val="Normal"/>
    <w:rsid w:val="004A76DB"/>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gcenter">
    <w:name w:val="imgcenter"/>
    <w:basedOn w:val="Normal"/>
    <w:rsid w:val="004A76DB"/>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addview">
    <w:name w:val="addview"/>
    <w:basedOn w:val="Normal"/>
    <w:rsid w:val="004A76DB"/>
    <w:pPr>
      <w:pBdr>
        <w:top w:val="single" w:sz="6" w:space="0" w:color="999999"/>
        <w:left w:val="single" w:sz="2" w:space="0" w:color="999999"/>
        <w:bottom w:val="single" w:sz="6" w:space="0" w:color="999999"/>
        <w:right w:val="single" w:sz="2" w:space="0" w:color="999999"/>
      </w:pBdr>
      <w:spacing w:after="100" w:afterAutospacing="1" w:line="240" w:lineRule="auto"/>
    </w:pPr>
    <w:rPr>
      <w:rFonts w:ascii="Times New Roman" w:eastAsia="Times New Roman" w:hAnsi="Times New Roman" w:cs="Times New Roman"/>
      <w:sz w:val="24"/>
      <w:szCs w:val="24"/>
      <w:lang w:eastAsia="en-AU"/>
    </w:rPr>
  </w:style>
  <w:style w:type="paragraph" w:customStyle="1" w:styleId="page">
    <w:name w:val="page"/>
    <w:basedOn w:val="Normal"/>
    <w:rsid w:val="004A76DB"/>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activepage">
    <w:name w:val="activepage"/>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ldlabel">
    <w:name w:val="boldlabel"/>
    <w:basedOn w:val="Normal"/>
    <w:rsid w:val="004A76DB"/>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addconsulteebtn">
    <w:name w:val="addconsulteebt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undedbox">
    <w:name w:val="roundedbox"/>
    <w:basedOn w:val="Normal"/>
    <w:rsid w:val="004A76DB"/>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pPr>
    <w:rPr>
      <w:rFonts w:ascii="Times New Roman" w:eastAsia="Times New Roman" w:hAnsi="Times New Roman" w:cs="Times New Roman"/>
      <w:sz w:val="24"/>
      <w:szCs w:val="24"/>
      <w:lang w:eastAsia="en-AU"/>
    </w:rPr>
  </w:style>
  <w:style w:type="paragraph" w:customStyle="1" w:styleId="geometryformbtn">
    <w:name w:val="geometryformbt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questionicon">
    <w:name w:val="mapquestio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map">
    <w:name w:val="keymap"/>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nobeak">
    <w:name w:val="custominfobox-nobeak"/>
    <w:basedOn w:val="Normal"/>
    <w:rsid w:val="004A76DB"/>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rightbeak">
    <w:name w:val="custominfobox-with-rightbeak"/>
    <w:basedOn w:val="Normal"/>
    <w:rsid w:val="004A76DB"/>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leftbeak">
    <w:name w:val="custominfobox-with-leftbeak"/>
    <w:basedOn w:val="Normal"/>
    <w:rsid w:val="004A76DB"/>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body">
    <w:name w:val="custominfobox-body"/>
    <w:basedOn w:val="Normal"/>
    <w:rsid w:val="004A76DB"/>
    <w:pPr>
      <w:pBdr>
        <w:top w:val="single" w:sz="6" w:space="0" w:color="888888"/>
        <w:left w:val="single" w:sz="6" w:space="0" w:color="888888"/>
        <w:bottom w:val="single" w:sz="6" w:space="0" w:color="888888"/>
        <w:right w:val="single" w:sz="6" w:space="0" w:color="88888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shadow">
    <w:name w:val="custominfobox-shadow"/>
    <w:basedOn w:val="Normal"/>
    <w:rsid w:val="004A76DB"/>
    <w:pPr>
      <w:shd w:val="clear" w:color="auto" w:fill="BFBFB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eviewarea">
    <w:name w:val="custominfobox-previewarea"/>
    <w:basedOn w:val="Normal"/>
    <w:rsid w:val="004A76DB"/>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actionsbackground">
    <w:name w:val="custominfobox-actionsbackground"/>
    <w:basedOn w:val="Normal"/>
    <w:rsid w:val="004A76DB"/>
    <w:pPr>
      <w:shd w:val="clear" w:color="auto" w:fill="E4EDF3"/>
      <w:spacing w:before="60" w:after="60" w:line="240" w:lineRule="auto"/>
      <w:ind w:left="60" w:right="60"/>
    </w:pPr>
    <w:rPr>
      <w:rFonts w:ascii="Times New Roman" w:eastAsia="Times New Roman" w:hAnsi="Times New Roman" w:cs="Times New Roman"/>
      <w:sz w:val="24"/>
      <w:szCs w:val="24"/>
      <w:lang w:eastAsia="en-AU"/>
    </w:rPr>
  </w:style>
  <w:style w:type="paragraph" w:customStyle="1" w:styleId="custominfobox-actions">
    <w:name w:val="custominfobox-actions"/>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addinghack">
    <w:name w:val="custominfobox-paddinghack"/>
    <w:basedOn w:val="Normal"/>
    <w:rsid w:val="004A76DB"/>
    <w:pPr>
      <w:spacing w:before="100" w:beforeAutospacing="1" w:after="100" w:afterAutospacing="1" w:line="240" w:lineRule="auto"/>
    </w:pPr>
    <w:rPr>
      <w:rFonts w:ascii="Times New Roman" w:eastAsia="Times New Roman" w:hAnsi="Times New Roman" w:cs="Times New Roman"/>
      <w:sz w:val="12"/>
      <w:szCs w:val="12"/>
      <w:lang w:eastAsia="en-AU"/>
    </w:rPr>
  </w:style>
  <w:style w:type="paragraph" w:customStyle="1" w:styleId="custominfobox-beak">
    <w:name w:val="custominfobox-beak"/>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ogressanimation">
    <w:name w:val="custominfobox-progressanimation"/>
    <w:basedOn w:val="Normal"/>
    <w:rsid w:val="004A76DB"/>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submitbtn">
    <w:name w:val="submitbtn"/>
    <w:basedOn w:val="Normal"/>
    <w:rsid w:val="004A76DB"/>
    <w:pPr>
      <w:spacing w:before="100" w:beforeAutospacing="1" w:after="100" w:afterAutospacing="1" w:line="240" w:lineRule="auto"/>
    </w:pPr>
    <w:rPr>
      <w:rFonts w:ascii="Times New Roman" w:eastAsia="Times New Roman" w:hAnsi="Times New Roman" w:cs="Times New Roman"/>
      <w:color w:val="136A9B"/>
      <w:sz w:val="2"/>
      <w:szCs w:val="2"/>
      <w:lang w:eastAsia="en-AU"/>
    </w:rPr>
  </w:style>
  <w:style w:type="paragraph" w:customStyle="1" w:styleId="forminformation">
    <w:name w:val="forminformation"/>
    <w:basedOn w:val="Normal"/>
    <w:rsid w:val="004A76DB"/>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customStyle="1" w:styleId="qstatus">
    <w:name w:val="qstatus"/>
    <w:basedOn w:val="Normal"/>
    <w:rsid w:val="004A76DB"/>
    <w:pPr>
      <w:spacing w:before="100" w:beforeAutospacing="1" w:after="100" w:afterAutospacing="1" w:line="240" w:lineRule="auto"/>
      <w:ind w:right="75"/>
    </w:pPr>
    <w:rPr>
      <w:rFonts w:ascii="Times New Roman" w:eastAsia="Times New Roman" w:hAnsi="Times New Roman" w:cs="Times New Roman"/>
      <w:vanish/>
      <w:sz w:val="24"/>
      <w:szCs w:val="24"/>
      <w:lang w:eastAsia="en-AU"/>
    </w:rPr>
  </w:style>
  <w:style w:type="paragraph" w:customStyle="1" w:styleId="asterisk">
    <w:name w:val="asterisk"/>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correct">
    <w:name w:val="asterisk-correc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error">
    <w:name w:val="asterisk-erro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correct">
    <w:name w:val="qstatuscorrec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error">
    <w:name w:val="qstatuserro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tip">
    <w:name w:val="qtip"/>
    <w:basedOn w:val="Normal"/>
    <w:rsid w:val="004A76DB"/>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qimageabove">
    <w:name w:val="qimageabove"/>
    <w:basedOn w:val="Normal"/>
    <w:rsid w:val="004A76DB"/>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AU"/>
    </w:rPr>
  </w:style>
  <w:style w:type="paragraph" w:customStyle="1" w:styleId="qimageright">
    <w:name w:val="qimageright"/>
    <w:basedOn w:val="Normal"/>
    <w:rsid w:val="004A76DB"/>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en-AU"/>
    </w:rPr>
  </w:style>
  <w:style w:type="paragraph" w:customStyle="1" w:styleId="qimagebelow">
    <w:name w:val="qimagebelow"/>
    <w:basedOn w:val="Normal"/>
    <w:rsid w:val="004A76DB"/>
    <w:pPr>
      <w:spacing w:before="100" w:beforeAutospacing="1" w:after="100" w:afterAutospacing="1" w:line="240" w:lineRule="auto"/>
      <w:jc w:val="center"/>
      <w:textAlignment w:val="bottom"/>
    </w:pPr>
    <w:rPr>
      <w:rFonts w:ascii="Times New Roman" w:eastAsia="Times New Roman" w:hAnsi="Times New Roman" w:cs="Times New Roman"/>
      <w:sz w:val="24"/>
      <w:szCs w:val="24"/>
      <w:lang w:eastAsia="en-AU"/>
    </w:rPr>
  </w:style>
  <w:style w:type="paragraph" w:customStyle="1" w:styleId="qimageleft">
    <w:name w:val="qimageleft"/>
    <w:basedOn w:val="Normal"/>
    <w:rsid w:val="004A76DB"/>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qimage">
    <w:name w:val="qimage"/>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gisteragent">
    <w:name w:val="registeragent"/>
    <w:basedOn w:val="Normal"/>
    <w:rsid w:val="004A76DB"/>
    <w:pPr>
      <w:spacing w:before="100" w:beforeAutospacing="1" w:after="100" w:afterAutospacing="1" w:line="240" w:lineRule="auto"/>
      <w:ind w:left="150" w:right="150"/>
    </w:pPr>
    <w:rPr>
      <w:rFonts w:ascii="Times New Roman" w:eastAsia="Times New Roman" w:hAnsi="Times New Roman" w:cs="Times New Roman"/>
      <w:sz w:val="24"/>
      <w:szCs w:val="24"/>
      <w:lang w:eastAsia="en-AU"/>
    </w:rPr>
  </w:style>
  <w:style w:type="paragraph" w:customStyle="1" w:styleId="registerconsultee">
    <w:name w:val="registerconsultee"/>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ptchabox">
    <w:name w:val="captchabox"/>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llipsis">
    <w:name w:val="ellipsis"/>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
    <w:name w:val="categorybutton"/>
    <w:basedOn w:val="Normal"/>
    <w:rsid w:val="004A76DB"/>
    <w:pPr>
      <w:spacing w:before="100" w:beforeAutospacing="1" w:after="100" w:afterAutospacing="1" w:line="240" w:lineRule="auto"/>
    </w:pPr>
    <w:rPr>
      <w:rFonts w:ascii="Times New Roman" w:eastAsia="Times New Roman" w:hAnsi="Times New Roman" w:cs="Times New Roman"/>
      <w:vanish/>
      <w:sz w:val="2"/>
      <w:szCs w:val="2"/>
      <w:lang w:eastAsia="en-AU"/>
    </w:rPr>
  </w:style>
  <w:style w:type="paragraph" w:customStyle="1" w:styleId="removecategorybutton">
    <w:name w:val="removecategorybutton"/>
    <w:basedOn w:val="Normal"/>
    <w:rsid w:val="004A76DB"/>
    <w:pPr>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paragraph" w:customStyle="1" w:styleId="categoryheader">
    <w:name w:val="categoryheade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edcategoryheader">
    <w:name w:val="selectedcategoryheade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count">
    <w:name w:val="categoryresultcoun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ultitems">
    <w:name w:val="resultitems"/>
    <w:basedOn w:val="Normal"/>
    <w:rsid w:val="004A76DB"/>
    <w:pPr>
      <w:spacing w:before="100" w:beforeAutospacing="1" w:after="100" w:afterAutospacing="1" w:line="240" w:lineRule="auto"/>
      <w:ind w:right="3450"/>
    </w:pPr>
    <w:rPr>
      <w:rFonts w:ascii="Times New Roman" w:eastAsia="Times New Roman" w:hAnsi="Times New Roman" w:cs="Times New Roman"/>
      <w:sz w:val="24"/>
      <w:szCs w:val="24"/>
      <w:lang w:eastAsia="en-AU"/>
    </w:rPr>
  </w:style>
  <w:style w:type="paragraph" w:customStyle="1" w:styleId="categorycontainer">
    <w:name w:val="categorycontaine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
    <w:name w:val="categoryresul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ox">
    <w:name w:val="categorybox"/>
    <w:basedOn w:val="Normal"/>
    <w:rsid w:val="004A76DB"/>
    <w:pPr>
      <w:spacing w:after="0" w:line="240" w:lineRule="auto"/>
      <w:ind w:left="150"/>
    </w:pPr>
    <w:rPr>
      <w:rFonts w:ascii="Times New Roman" w:eastAsia="Times New Roman" w:hAnsi="Times New Roman" w:cs="Times New Roman"/>
      <w:sz w:val="24"/>
      <w:szCs w:val="24"/>
      <w:lang w:eastAsia="en-AU"/>
    </w:rPr>
  </w:style>
  <w:style w:type="paragraph" w:customStyle="1" w:styleId="categorygroup">
    <w:name w:val="categorygroup"/>
    <w:basedOn w:val="Normal"/>
    <w:rsid w:val="004A76DB"/>
    <w:pPr>
      <w:spacing w:after="0" w:line="240" w:lineRule="auto"/>
      <w:ind w:left="240"/>
    </w:pPr>
    <w:rPr>
      <w:rFonts w:ascii="Times New Roman" w:eastAsia="Times New Roman" w:hAnsi="Times New Roman" w:cs="Times New Roman"/>
      <w:sz w:val="24"/>
      <w:szCs w:val="24"/>
      <w:lang w:eastAsia="en-AU"/>
    </w:rPr>
  </w:style>
  <w:style w:type="paragraph" w:customStyle="1" w:styleId="categoryselectedarea">
    <w:name w:val="categoryselectedarea"/>
    <w:basedOn w:val="Normal"/>
    <w:rsid w:val="004A76DB"/>
    <w:pPr>
      <w:pBdr>
        <w:top w:val="single" w:sz="6" w:space="4" w:color="DDDDDD"/>
        <w:left w:val="single" w:sz="6" w:space="4" w:color="DDDDDD"/>
        <w:bottom w:val="single" w:sz="6" w:space="4" w:color="DDDDDD"/>
        <w:right w:val="single" w:sz="6" w:space="4" w:color="DDDDDD"/>
      </w:pBdr>
      <w:shd w:val="clear" w:color="auto" w:fill="FFFFFF"/>
      <w:spacing w:before="75" w:after="75" w:line="240" w:lineRule="auto"/>
    </w:pPr>
    <w:rPr>
      <w:rFonts w:ascii="Times New Roman" w:eastAsia="Times New Roman" w:hAnsi="Times New Roman" w:cs="Times New Roman"/>
      <w:sz w:val="24"/>
      <w:szCs w:val="24"/>
      <w:lang w:eastAsia="en-AU"/>
    </w:rPr>
  </w:style>
  <w:style w:type="paragraph" w:customStyle="1" w:styleId="categorynot">
    <w:name w:val="categorynot"/>
    <w:basedOn w:val="Normal"/>
    <w:rsid w:val="004A76DB"/>
    <w:pPr>
      <w:spacing w:before="100" w:beforeAutospacing="1" w:after="100" w:afterAutospacing="1" w:line="240" w:lineRule="auto"/>
    </w:pPr>
    <w:rPr>
      <w:rFonts w:ascii="Times New Roman" w:eastAsia="Times New Roman" w:hAnsi="Times New Roman" w:cs="Times New Roman"/>
      <w:b/>
      <w:bCs/>
      <w:color w:val="FF0000"/>
      <w:sz w:val="24"/>
      <w:szCs w:val="24"/>
      <w:lang w:eastAsia="en-AU"/>
    </w:rPr>
  </w:style>
  <w:style w:type="paragraph" w:customStyle="1" w:styleId="rqinstructions">
    <w:name w:val="rq_instructions"/>
    <w:basedOn w:val="Normal"/>
    <w:rsid w:val="004A76DB"/>
    <w:pPr>
      <w:spacing w:before="100" w:beforeAutospacing="1" w:after="75" w:line="240" w:lineRule="auto"/>
    </w:pPr>
    <w:rPr>
      <w:rFonts w:ascii="Times New Roman" w:eastAsia="Times New Roman" w:hAnsi="Times New Roman" w:cs="Times New Roman"/>
      <w:i/>
      <w:iCs/>
      <w:sz w:val="24"/>
      <w:szCs w:val="24"/>
      <w:lang w:eastAsia="en-AU"/>
    </w:rPr>
  </w:style>
  <w:style w:type="paragraph" w:customStyle="1" w:styleId="rqsurround">
    <w:name w:val="rq_surround"/>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select">
    <w:name w:val="rq_selec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ranked">
    <w:name w:val="rq_ranked"/>
    <w:basedOn w:val="Normal"/>
    <w:rsid w:val="004A76DB"/>
    <w:pPr>
      <w:spacing w:before="45" w:after="100" w:afterAutospacing="1" w:line="240" w:lineRule="auto"/>
      <w:ind w:left="150"/>
    </w:pPr>
    <w:rPr>
      <w:rFonts w:ascii="Times New Roman" w:eastAsia="Times New Roman" w:hAnsi="Times New Roman" w:cs="Times New Roman"/>
      <w:color w:val="008000"/>
      <w:sz w:val="24"/>
      <w:szCs w:val="24"/>
      <w:lang w:eastAsia="en-AU"/>
    </w:rPr>
  </w:style>
  <w:style w:type="paragraph" w:customStyle="1" w:styleId="rqunranked">
    <w:name w:val="rq_unranked"/>
    <w:basedOn w:val="Normal"/>
    <w:rsid w:val="004A76DB"/>
    <w:pPr>
      <w:spacing w:before="45" w:after="100" w:afterAutospacing="1" w:line="240" w:lineRule="auto"/>
      <w:ind w:left="150"/>
    </w:pPr>
    <w:rPr>
      <w:rFonts w:ascii="Times New Roman" w:eastAsia="Times New Roman" w:hAnsi="Times New Roman" w:cs="Times New Roman"/>
      <w:color w:val="222222"/>
      <w:sz w:val="24"/>
      <w:szCs w:val="24"/>
      <w:lang w:eastAsia="en-AU"/>
    </w:rPr>
  </w:style>
  <w:style w:type="paragraph" w:customStyle="1" w:styleId="rqunrankable">
    <w:name w:val="rq_unrankable"/>
    <w:basedOn w:val="Normal"/>
    <w:rsid w:val="004A76DB"/>
    <w:pPr>
      <w:spacing w:before="45" w:after="100" w:afterAutospacing="1" w:line="240" w:lineRule="auto"/>
      <w:ind w:left="150"/>
    </w:pPr>
    <w:rPr>
      <w:rFonts w:ascii="Times New Roman" w:eastAsia="Times New Roman" w:hAnsi="Times New Roman" w:cs="Times New Roman"/>
      <w:i/>
      <w:iCs/>
      <w:color w:val="BBBBBB"/>
      <w:sz w:val="24"/>
      <w:szCs w:val="24"/>
      <w:lang w:eastAsia="en-AU"/>
    </w:rPr>
  </w:style>
  <w:style w:type="paragraph" w:customStyle="1" w:styleId="rqnoranked">
    <w:name w:val="rqno_ranked"/>
    <w:basedOn w:val="Normal"/>
    <w:rsid w:val="004A76DB"/>
    <w:pPr>
      <w:pBdr>
        <w:top w:val="single" w:sz="6" w:space="2" w:color="000000"/>
        <w:left w:val="single" w:sz="6" w:space="2" w:color="000000"/>
        <w:bottom w:val="single" w:sz="6" w:space="2" w:color="000000"/>
        <w:right w:val="single" w:sz="6" w:space="2" w:color="000000"/>
      </w:pBdr>
      <w:shd w:val="clear" w:color="auto" w:fill="DDFFDD"/>
      <w:spacing w:before="45" w:after="100" w:afterAutospacing="1" w:line="240" w:lineRule="auto"/>
      <w:ind w:left="150"/>
      <w:jc w:val="right"/>
    </w:pPr>
    <w:rPr>
      <w:rFonts w:ascii="Times New Roman" w:eastAsia="Times New Roman" w:hAnsi="Times New Roman" w:cs="Times New Roman"/>
      <w:b/>
      <w:bCs/>
      <w:color w:val="008000"/>
      <w:sz w:val="19"/>
      <w:szCs w:val="19"/>
      <w:lang w:eastAsia="en-AU"/>
    </w:rPr>
  </w:style>
  <w:style w:type="paragraph" w:customStyle="1" w:styleId="rqnounranked">
    <w:name w:val="rqno_unranked"/>
    <w:basedOn w:val="Normal"/>
    <w:rsid w:val="004A76DB"/>
    <w:pPr>
      <w:pBdr>
        <w:top w:val="single" w:sz="6" w:space="2" w:color="000000"/>
        <w:left w:val="single" w:sz="6" w:space="2" w:color="000000"/>
        <w:bottom w:val="single" w:sz="6" w:space="2" w:color="000000"/>
        <w:right w:val="single" w:sz="6" w:space="2" w:color="000000"/>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rqnounrankable">
    <w:name w:val="rqno_unrankable"/>
    <w:basedOn w:val="Normal"/>
    <w:rsid w:val="004A76DB"/>
    <w:pPr>
      <w:pBdr>
        <w:top w:val="single" w:sz="6" w:space="2" w:color="BBBBBB"/>
        <w:left w:val="single" w:sz="6" w:space="2" w:color="BBBBBB"/>
        <w:bottom w:val="single" w:sz="6" w:space="2" w:color="BBBBBB"/>
        <w:right w:val="single" w:sz="6" w:space="2" w:color="BBBBBB"/>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icons-ul">
    <w:name w:val="icons-ul"/>
    <w:basedOn w:val="Normal"/>
    <w:rsid w:val="004A76DB"/>
    <w:pPr>
      <w:spacing w:before="100" w:beforeAutospacing="1" w:after="100" w:afterAutospacing="1" w:line="240" w:lineRule="auto"/>
      <w:ind w:left="514"/>
    </w:pPr>
    <w:rPr>
      <w:rFonts w:ascii="Times New Roman" w:eastAsia="Times New Roman" w:hAnsi="Times New Roman" w:cs="Times New Roman"/>
      <w:sz w:val="24"/>
      <w:szCs w:val="24"/>
      <w:lang w:eastAsia="en-AU"/>
    </w:rPr>
  </w:style>
  <w:style w:type="paragraph" w:customStyle="1" w:styleId="icon-muted">
    <w:name w:val="icon-muted"/>
    <w:basedOn w:val="Normal"/>
    <w:rsid w:val="004A76DB"/>
    <w:pPr>
      <w:spacing w:before="100" w:beforeAutospacing="1" w:after="100" w:afterAutospacing="1" w:line="240" w:lineRule="auto"/>
    </w:pPr>
    <w:rPr>
      <w:rFonts w:ascii="Times New Roman" w:eastAsia="Times New Roman" w:hAnsi="Times New Roman" w:cs="Times New Roman"/>
      <w:color w:val="EEEEEE"/>
      <w:sz w:val="24"/>
      <w:szCs w:val="24"/>
      <w:lang w:eastAsia="en-AU"/>
    </w:rPr>
  </w:style>
  <w:style w:type="paragraph" w:customStyle="1" w:styleId="icon-light">
    <w:name w:val="icon-light"/>
    <w:basedOn w:val="Normal"/>
    <w:rsid w:val="004A76DB"/>
    <w:pPr>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icon-dark">
    <w:name w:val="icon-dark"/>
    <w:basedOn w:val="Normal"/>
    <w:rsid w:val="004A76DB"/>
    <w:pPr>
      <w:spacing w:before="100" w:beforeAutospacing="1" w:after="100" w:afterAutospacing="1" w:line="240" w:lineRule="auto"/>
    </w:pPr>
    <w:rPr>
      <w:rFonts w:ascii="Times New Roman" w:eastAsia="Times New Roman" w:hAnsi="Times New Roman" w:cs="Times New Roman"/>
      <w:color w:val="333333"/>
      <w:sz w:val="24"/>
      <w:szCs w:val="24"/>
      <w:lang w:eastAsia="en-AU"/>
    </w:rPr>
  </w:style>
  <w:style w:type="paragraph" w:customStyle="1" w:styleId="icon-border">
    <w:name w:val="icon-border"/>
    <w:basedOn w:val="Normal"/>
    <w:rsid w:val="004A76DB"/>
    <w:pPr>
      <w:pBdr>
        <w:top w:val="single" w:sz="6" w:space="2" w:color="EEEEEE"/>
        <w:left w:val="single" w:sz="6" w:space="3" w:color="EEEEEE"/>
        <w:bottom w:val="single" w:sz="6" w:space="2" w:color="EEEEEE"/>
        <w:right w:val="single" w:sz="6" w:space="3" w:color="EEEEEE"/>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2x">
    <w:name w:val="icon-2x"/>
    <w:basedOn w:val="Normal"/>
    <w:rsid w:val="004A76DB"/>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3x">
    <w:name w:val="icon-3x"/>
    <w:basedOn w:val="Normal"/>
    <w:rsid w:val="004A76DB"/>
    <w:pPr>
      <w:spacing w:before="100" w:beforeAutospacing="1" w:after="100" w:afterAutospacing="1" w:line="240" w:lineRule="auto"/>
    </w:pPr>
    <w:rPr>
      <w:rFonts w:ascii="Times New Roman" w:eastAsia="Times New Roman" w:hAnsi="Times New Roman" w:cs="Times New Roman"/>
      <w:sz w:val="72"/>
      <w:szCs w:val="72"/>
      <w:lang w:eastAsia="en-AU"/>
    </w:rPr>
  </w:style>
  <w:style w:type="paragraph" w:customStyle="1" w:styleId="icon-4x">
    <w:name w:val="icon-4x"/>
    <w:basedOn w:val="Normal"/>
    <w:rsid w:val="004A76DB"/>
    <w:pPr>
      <w:spacing w:before="100" w:beforeAutospacing="1" w:after="100" w:afterAutospacing="1" w:line="240" w:lineRule="auto"/>
    </w:pPr>
    <w:rPr>
      <w:rFonts w:ascii="Times New Roman" w:eastAsia="Times New Roman" w:hAnsi="Times New Roman" w:cs="Times New Roman"/>
      <w:sz w:val="96"/>
      <w:szCs w:val="96"/>
      <w:lang w:eastAsia="en-AU"/>
    </w:rPr>
  </w:style>
  <w:style w:type="paragraph" w:customStyle="1" w:styleId="icon-5x">
    <w:name w:val="icon-5x"/>
    <w:basedOn w:val="Normal"/>
    <w:rsid w:val="004A76DB"/>
    <w:pPr>
      <w:spacing w:before="100" w:beforeAutospacing="1" w:after="100" w:afterAutospacing="1" w:line="240" w:lineRule="auto"/>
    </w:pPr>
    <w:rPr>
      <w:rFonts w:ascii="Times New Roman" w:eastAsia="Times New Roman" w:hAnsi="Times New Roman" w:cs="Times New Roman"/>
      <w:sz w:val="120"/>
      <w:szCs w:val="120"/>
      <w:lang w:eastAsia="en-AU"/>
    </w:rPr>
  </w:style>
  <w:style w:type="paragraph" w:customStyle="1" w:styleId="icon-stack">
    <w:name w:val="icon-stack"/>
    <w:basedOn w:val="Normal"/>
    <w:rsid w:val="004A76DB"/>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
    <w:name w:val="icon-spi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
    <w:name w:val="jshidde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fakeicon">
    <w:name w:val="copyfak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mit">
    <w:name w:val="submi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
    <w:name w:val="featureboxrightcorne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
    <w:name w:val="featureboxleftcorne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
    <w:name w:val="featureboxtitle"/>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
    <w:name w:val="titleba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
    <w:name w:val="back"/>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
    <w:name w:val="forward"/>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
    <w:name w:val="week"/>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
    <w:name w:val="month"/>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
    <w:name w:val="yea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
    <w:name w:val="name"/>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
    <w:name w:val="List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
    <w:name w:val="eventbrowserinne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rner">
    <w:name w:val="corne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vtitle">
    <w:name w:val="eventnavtitle"/>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
    <w:name w:val="plankey"/>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text">
    <w:name w:val="plankeytex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avail">
    <w:name w:val="plankeyavail"/>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
    <w:name w:val="Date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ngoingtoggler">
    <w:name w:val="ongoingtoggle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s">
    <w:name w:val="eventicons"/>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
    <w:name w:val="calendarnav"/>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gingicon">
    <w:name w:val="pagin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eviouspage">
    <w:name w:val="previouspage"/>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
    <w:name w:val="nextpage"/>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
    <w:name w:val="targe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body">
    <w:name w:val="questionbody"/>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1">
    <w:name w:val="Title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
    <w:name w:val="menuconten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
    <w:name w:val="close"/>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
    <w:name w:val="keywordsearch"/>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
    <w:name w:val="lef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
    <w:name w:val="righ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point">
    <w:name w:val="selectpoin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
    <w:name w:val="step"/>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etview">
    <w:name w:val="resetview"/>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
    <w:name w:val="selectcontaine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
    <w:name w:val="options"/>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slist">
    <w:name w:val="fileslis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o-previewarea-image">
    <w:name w:val="ero-previewarea-image"/>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de">
    <w:name w:val="code"/>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
    <w:name w:val="icon-li"/>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stack-base">
    <w:name w:val="icon-stack-base"/>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
    <w:name w:val="holde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r">
    <w:name w:val="size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
    <w:name w:val="helpba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bel">
    <w:name w:val="label"/>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leftcorner">
    <w:name w:val="tabsleftcorne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
    <w:name w:val="tabsrightcorne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
    <w:name w:val="dditem"/>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lnk">
    <w:name w:val="ddlnk"/>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
    <w:name w:val="selec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rstnode">
    <w:name w:val="firstnode"/>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
    <w:name w:val="h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witchuser">
    <w:name w:val="switchuse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
    <w:name w:val="detailstoggle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open">
    <w:name w:val="detailsope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text">
    <w:name w:val="highlighttex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background">
    <w:name w:val="highlightbackground"/>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
    <w:name w:val="addcommen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
    <w:name w:val="viewcommen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cturebar">
    <w:name w:val="pictureba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bar">
    <w:name w:val="paraba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bar">
    <w:name w:val="tableba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put">
    <w:name w:val="inpu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omeselected">
    <w:name w:val="someselected"/>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olourprev">
    <w:name w:val="colourprev"/>
    <w:basedOn w:val="DefaultParagraphFont"/>
    <w:rsid w:val="004A76DB"/>
    <w:rPr>
      <w:bdr w:val="single" w:sz="6" w:space="0" w:color="FFFFFF" w:frame="1"/>
    </w:rPr>
  </w:style>
  <w:style w:type="character" w:customStyle="1" w:styleId="pagingicon1">
    <w:name w:val="pagingicon1"/>
    <w:basedOn w:val="DefaultParagraphFont"/>
    <w:rsid w:val="004A76DB"/>
  </w:style>
  <w:style w:type="character" w:customStyle="1" w:styleId="mapclearicon">
    <w:name w:val="mapclearicon"/>
    <w:basedOn w:val="DefaultParagraphFont"/>
    <w:rsid w:val="004A76DB"/>
    <w:rPr>
      <w:sz w:val="24"/>
      <w:szCs w:val="24"/>
    </w:rPr>
  </w:style>
  <w:style w:type="character" w:customStyle="1" w:styleId="mapokicon">
    <w:name w:val="mapokicon"/>
    <w:basedOn w:val="DefaultParagraphFont"/>
    <w:rsid w:val="004A76DB"/>
    <w:rPr>
      <w:sz w:val="24"/>
      <w:szCs w:val="24"/>
    </w:rPr>
  </w:style>
  <w:style w:type="character" w:customStyle="1" w:styleId="mapstepbackicon">
    <w:name w:val="mapstepbackicon"/>
    <w:basedOn w:val="DefaultParagraphFont"/>
    <w:rsid w:val="004A76DB"/>
    <w:rPr>
      <w:sz w:val="24"/>
      <w:szCs w:val="24"/>
    </w:rPr>
  </w:style>
  <w:style w:type="character" w:customStyle="1" w:styleId="mapok">
    <w:name w:val="mapok"/>
    <w:basedOn w:val="DefaultParagraphFont"/>
    <w:rsid w:val="004A76DB"/>
    <w:rPr>
      <w:sz w:val="24"/>
      <w:szCs w:val="24"/>
    </w:rPr>
  </w:style>
  <w:style w:type="character" w:customStyle="1" w:styleId="addnew">
    <w:name w:val="addnew"/>
    <w:basedOn w:val="DefaultParagraphFont"/>
    <w:rsid w:val="004A76DB"/>
    <w:rPr>
      <w:sz w:val="24"/>
      <w:szCs w:val="24"/>
    </w:rPr>
  </w:style>
  <w:style w:type="character" w:customStyle="1" w:styleId="cancelbtn">
    <w:name w:val="cancelbtn"/>
    <w:basedOn w:val="DefaultParagraphFont"/>
    <w:rsid w:val="004A76DB"/>
    <w:rPr>
      <w:sz w:val="24"/>
      <w:szCs w:val="24"/>
    </w:rPr>
  </w:style>
  <w:style w:type="character" w:customStyle="1" w:styleId="nexticon1">
    <w:name w:val="nexticon1"/>
    <w:basedOn w:val="DefaultParagraphFont"/>
    <w:rsid w:val="004A76DB"/>
  </w:style>
  <w:style w:type="character" w:customStyle="1" w:styleId="previcon">
    <w:name w:val="previcon"/>
    <w:basedOn w:val="DefaultParagraphFont"/>
    <w:rsid w:val="004A76DB"/>
  </w:style>
  <w:style w:type="character" w:customStyle="1" w:styleId="answer">
    <w:name w:val="answer"/>
    <w:basedOn w:val="DefaultParagraphFont"/>
    <w:rsid w:val="004A76DB"/>
  </w:style>
  <w:style w:type="character" w:customStyle="1" w:styleId="featurename">
    <w:name w:val="featurename"/>
    <w:basedOn w:val="DefaultParagraphFont"/>
    <w:rsid w:val="004A76DB"/>
  </w:style>
  <w:style w:type="character" w:customStyle="1" w:styleId="question1">
    <w:name w:val="question1"/>
    <w:basedOn w:val="DefaultParagraphFont"/>
    <w:rsid w:val="004A76DB"/>
  </w:style>
  <w:style w:type="character" w:customStyle="1" w:styleId="delete">
    <w:name w:val="delete"/>
    <w:basedOn w:val="DefaultParagraphFont"/>
    <w:rsid w:val="004A76DB"/>
  </w:style>
  <w:style w:type="paragraph" w:customStyle="1" w:styleId="firstnode1">
    <w:name w:val="firstnode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1">
    <w:name w:val="lhstree1"/>
    <w:basedOn w:val="Normal"/>
    <w:rsid w:val="004A76DB"/>
    <w:pPr>
      <w:shd w:val="clear" w:color="auto" w:fill="EEEEEE"/>
      <w:spacing w:after="0" w:line="240" w:lineRule="auto"/>
    </w:pPr>
    <w:rPr>
      <w:rFonts w:ascii="Times New Roman" w:eastAsia="Times New Roman" w:hAnsi="Times New Roman" w:cs="Times New Roman"/>
      <w:sz w:val="24"/>
      <w:szCs w:val="24"/>
      <w:lang w:eastAsia="en-AU"/>
    </w:rPr>
  </w:style>
  <w:style w:type="paragraph" w:customStyle="1" w:styleId="firstnode2">
    <w:name w:val="firstnode2"/>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1">
    <w:name w:val="chaptericon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1">
    <w:name w:val="sectionicon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1">
    <w:name w:val="pointicon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1">
    <w:name w:val="copyicon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1">
    <w:name w:val="documenticon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1">
    <w:name w:val="holder1"/>
    <w:basedOn w:val="Normal"/>
    <w:rsid w:val="004A76DB"/>
    <w:pPr>
      <w:spacing w:before="60" w:after="0" w:line="240" w:lineRule="auto"/>
      <w:ind w:left="150" w:right="45"/>
    </w:pPr>
    <w:rPr>
      <w:rFonts w:ascii="Times New Roman" w:eastAsia="Times New Roman" w:hAnsi="Times New Roman" w:cs="Times New Roman"/>
      <w:sz w:val="24"/>
      <w:szCs w:val="24"/>
      <w:lang w:eastAsia="en-AU"/>
    </w:rPr>
  </w:style>
  <w:style w:type="paragraph" w:customStyle="1" w:styleId="sizer1">
    <w:name w:val="sizer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1">
    <w:name w:val="helpbar1"/>
    <w:basedOn w:val="Normal"/>
    <w:rsid w:val="004A76DB"/>
    <w:pPr>
      <w:pBdr>
        <w:top w:val="single" w:sz="6" w:space="0" w:color="666666"/>
        <w:left w:val="single" w:sz="2" w:space="0" w:color="666666"/>
        <w:bottom w:val="single" w:sz="6" w:space="0" w:color="666666"/>
        <w:right w:val="single" w:sz="6" w:space="0" w:color="66666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1">
    <w:name w:val="tasksregicon1"/>
    <w:basedOn w:val="Normal"/>
    <w:rsid w:val="004A76DB"/>
    <w:pPr>
      <w:spacing w:after="0" w:line="240" w:lineRule="auto"/>
      <w:ind w:right="225"/>
    </w:pPr>
    <w:rPr>
      <w:rFonts w:ascii="Times New Roman" w:eastAsia="Times New Roman" w:hAnsi="Times New Roman" w:cs="Times New Roman"/>
      <w:sz w:val="24"/>
      <w:szCs w:val="24"/>
      <w:lang w:eastAsia="en-AU"/>
    </w:rPr>
  </w:style>
  <w:style w:type="paragraph" w:customStyle="1" w:styleId="browseregicon1">
    <w:name w:val="browseregicon1"/>
    <w:basedOn w:val="Normal"/>
    <w:rsid w:val="004A76DB"/>
    <w:pPr>
      <w:spacing w:after="0" w:line="240" w:lineRule="auto"/>
      <w:ind w:right="225"/>
    </w:pPr>
    <w:rPr>
      <w:rFonts w:ascii="Times New Roman" w:eastAsia="Times New Roman" w:hAnsi="Times New Roman" w:cs="Times New Roman"/>
      <w:sz w:val="24"/>
      <w:szCs w:val="24"/>
      <w:lang w:eastAsia="en-AU"/>
    </w:rPr>
  </w:style>
  <w:style w:type="paragraph" w:customStyle="1" w:styleId="documenticon2">
    <w:name w:val="documenticon2"/>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2">
    <w:name w:val="sectionicon2"/>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2">
    <w:name w:val="chaptericon2"/>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2">
    <w:name w:val="copyicon2"/>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1">
    <w:name w:val="commentcopyicon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2">
    <w:name w:val="pointicon2"/>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1">
    <w:name w:val="tocicon1"/>
    <w:basedOn w:val="Normal"/>
    <w:rsid w:val="004A76DB"/>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regionicon1">
    <w:name w:val="regionicon1"/>
    <w:basedOn w:val="Normal"/>
    <w:rsid w:val="004A76DB"/>
    <w:pPr>
      <w:spacing w:before="100" w:beforeAutospacing="1" w:after="100" w:afterAutospacing="1" w:line="240" w:lineRule="auto"/>
      <w:textAlignment w:val="center"/>
    </w:pPr>
    <w:rPr>
      <w:rFonts w:ascii="Times New Roman" w:eastAsia="Times New Roman" w:hAnsi="Times New Roman" w:cs="Times New Roman"/>
      <w:color w:val="DDDDDD"/>
      <w:sz w:val="24"/>
      <w:szCs w:val="24"/>
      <w:lang w:eastAsia="en-AU"/>
    </w:rPr>
  </w:style>
  <w:style w:type="paragraph" w:customStyle="1" w:styleId="sectionicon3">
    <w:name w:val="sectionicon3"/>
    <w:basedOn w:val="Normal"/>
    <w:rsid w:val="004A76DB"/>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haptericon3">
    <w:name w:val="chaptericon3"/>
    <w:basedOn w:val="Normal"/>
    <w:rsid w:val="004A76DB"/>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icon3">
    <w:name w:val="copyicon3"/>
    <w:basedOn w:val="Normal"/>
    <w:rsid w:val="004A76DB"/>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imageicon1">
    <w:name w:val="imageicon1"/>
    <w:basedOn w:val="Normal"/>
    <w:rsid w:val="004A76DB"/>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questreeicon1">
    <w:name w:val="questreeicon1"/>
    <w:basedOn w:val="Normal"/>
    <w:rsid w:val="004A76DB"/>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3">
    <w:name w:val="pointicon3"/>
    <w:basedOn w:val="Normal"/>
    <w:rsid w:val="004A76DB"/>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4">
    <w:name w:val="pointicon4"/>
    <w:basedOn w:val="Normal"/>
    <w:rsid w:val="004A76DB"/>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fakeicon1">
    <w:name w:val="copyfakeicon1"/>
    <w:basedOn w:val="Normal"/>
    <w:rsid w:val="004A76DB"/>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picon1">
    <w:name w:val="mapicon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1">
    <w:name w:val="body1"/>
    <w:basedOn w:val="Normal"/>
    <w:rsid w:val="004A76DB"/>
    <w:pPr>
      <w:spacing w:before="75" w:after="75" w:line="240" w:lineRule="auto"/>
    </w:pPr>
    <w:rPr>
      <w:rFonts w:ascii="Times New Roman" w:eastAsia="Times New Roman" w:hAnsi="Times New Roman" w:cs="Times New Roman"/>
      <w:sz w:val="24"/>
      <w:szCs w:val="24"/>
      <w:lang w:eastAsia="en-AU"/>
    </w:rPr>
  </w:style>
  <w:style w:type="paragraph" w:customStyle="1" w:styleId="question2">
    <w:name w:val="question2"/>
    <w:basedOn w:val="Normal"/>
    <w:rsid w:val="004A76DB"/>
    <w:pPr>
      <w:spacing w:before="150" w:after="75" w:line="240" w:lineRule="auto"/>
    </w:pPr>
    <w:rPr>
      <w:rFonts w:ascii="Times New Roman" w:eastAsia="Times New Roman" w:hAnsi="Times New Roman" w:cs="Times New Roman"/>
      <w:sz w:val="24"/>
      <w:szCs w:val="24"/>
      <w:lang w:eastAsia="en-AU"/>
    </w:rPr>
  </w:style>
  <w:style w:type="paragraph" w:customStyle="1" w:styleId="label1">
    <w:name w:val="label1"/>
    <w:basedOn w:val="Normal"/>
    <w:rsid w:val="004A76DB"/>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2">
    <w:name w:val="label2"/>
    <w:basedOn w:val="Normal"/>
    <w:rsid w:val="004A76DB"/>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3">
    <w:name w:val="label3"/>
    <w:basedOn w:val="Normal"/>
    <w:rsid w:val="004A76DB"/>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subtitle10">
    <w:name w:val="subtitle1"/>
    <w:basedOn w:val="Normal"/>
    <w:rsid w:val="004A76DB"/>
    <w:pPr>
      <w:spacing w:before="100" w:beforeAutospacing="1" w:after="150" w:line="240" w:lineRule="auto"/>
    </w:pPr>
    <w:rPr>
      <w:rFonts w:ascii="Times New Roman" w:eastAsia="Times New Roman" w:hAnsi="Times New Roman" w:cs="Times New Roman"/>
      <w:sz w:val="40"/>
      <w:szCs w:val="40"/>
      <w:lang w:eastAsia="en-AU"/>
    </w:rPr>
  </w:style>
  <w:style w:type="paragraph" w:customStyle="1" w:styleId="error1">
    <w:name w:val="error1"/>
    <w:basedOn w:val="Normal"/>
    <w:rsid w:val="004A76DB"/>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submit1">
    <w:name w:val="submit1"/>
    <w:basedOn w:val="Normal"/>
    <w:rsid w:val="004A76DB"/>
    <w:pPr>
      <w:spacing w:after="0" w:line="240" w:lineRule="auto"/>
      <w:jc w:val="right"/>
    </w:pPr>
    <w:rPr>
      <w:rFonts w:ascii="Times New Roman" w:eastAsia="Times New Roman" w:hAnsi="Times New Roman" w:cs="Times New Roman"/>
      <w:sz w:val="24"/>
      <w:szCs w:val="24"/>
      <w:lang w:eastAsia="en-AU"/>
    </w:rPr>
  </w:style>
  <w:style w:type="paragraph" w:customStyle="1" w:styleId="toggleopenicon1">
    <w:name w:val="toggleopenicon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1">
    <w:name w:val="togglecloseicon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2">
    <w:name w:val="toggleopenicon2"/>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2">
    <w:name w:val="togglecloseicon2"/>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1">
    <w:name w:val="commenttogglericon1"/>
    <w:basedOn w:val="Normal"/>
    <w:rsid w:val="004A76DB"/>
    <w:pPr>
      <w:spacing w:after="0" w:line="240" w:lineRule="auto"/>
    </w:pPr>
    <w:rPr>
      <w:rFonts w:ascii="Times New Roman" w:eastAsia="Times New Roman" w:hAnsi="Times New Roman" w:cs="Times New Roman"/>
      <w:sz w:val="24"/>
      <w:szCs w:val="24"/>
      <w:lang w:eastAsia="en-AU"/>
    </w:rPr>
  </w:style>
  <w:style w:type="paragraph" w:customStyle="1" w:styleId="featureboxrightcorner1">
    <w:name w:val="featureboxrightcorner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2">
    <w:name w:val="featureboxrightcorner2"/>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1">
    <w:name w:val="featureboxleftcorner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1">
    <w:name w:val="featureboxtitle1"/>
    <w:basedOn w:val="Normal"/>
    <w:rsid w:val="004A76DB"/>
    <w:pPr>
      <w:spacing w:after="0" w:line="240" w:lineRule="auto"/>
    </w:pPr>
    <w:rPr>
      <w:rFonts w:ascii="Times New Roman" w:eastAsia="Times New Roman" w:hAnsi="Times New Roman" w:cs="Times New Roman"/>
      <w:b/>
      <w:bCs/>
      <w:sz w:val="24"/>
      <w:szCs w:val="24"/>
      <w:lang w:eastAsia="en-AU"/>
    </w:rPr>
  </w:style>
  <w:style w:type="paragraph" w:customStyle="1" w:styleId="featurebox1">
    <w:name w:val="featurebox1"/>
    <w:basedOn w:val="Normal"/>
    <w:rsid w:val="004A76DB"/>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featureboxlight1">
    <w:name w:val="featureboxlight1"/>
    <w:basedOn w:val="Normal"/>
    <w:rsid w:val="004A76DB"/>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titlebar1">
    <w:name w:val="titlebar1"/>
    <w:basedOn w:val="Normal"/>
    <w:rsid w:val="004A76DB"/>
    <w:pPr>
      <w:pBdr>
        <w:bottom w:val="single" w:sz="6" w:space="3"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2">
    <w:name w:val="titlebar2"/>
    <w:basedOn w:val="Normal"/>
    <w:rsid w:val="004A76DB"/>
    <w:pPr>
      <w:pBdr>
        <w:bottom w:val="single" w:sz="6" w:space="3"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sleftcorner1">
    <w:name w:val="tabsleftcorner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1">
    <w:name w:val="tabsrightcorner1"/>
    <w:basedOn w:val="Normal"/>
    <w:rsid w:val="004A76DB"/>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2">
    <w:name w:val="tabsrightcorner2"/>
    <w:basedOn w:val="Normal"/>
    <w:rsid w:val="004A76DB"/>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3">
    <w:name w:val="tabsrightcorner3"/>
    <w:basedOn w:val="Normal"/>
    <w:rsid w:val="004A76DB"/>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leftcorner2">
    <w:name w:val="tabsleftcorner2"/>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4">
    <w:name w:val="tabsrightcorner4"/>
    <w:basedOn w:val="Normal"/>
    <w:rsid w:val="004A76DB"/>
    <w:pPr>
      <w:spacing w:after="0" w:line="240" w:lineRule="auto"/>
      <w:ind w:left="150" w:right="150"/>
    </w:pPr>
    <w:rPr>
      <w:rFonts w:ascii="Times New Roman" w:eastAsia="Times New Roman" w:hAnsi="Times New Roman" w:cs="Times New Roman"/>
      <w:sz w:val="24"/>
      <w:szCs w:val="24"/>
      <w:lang w:eastAsia="en-AU"/>
    </w:rPr>
  </w:style>
  <w:style w:type="paragraph" w:customStyle="1" w:styleId="whitebar1">
    <w:name w:val="whitebar1"/>
    <w:basedOn w:val="Normal"/>
    <w:rsid w:val="004A76DB"/>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1">
    <w:name w:val="addcomment1"/>
    <w:basedOn w:val="Normal"/>
    <w:rsid w:val="004A76DB"/>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viewcomment1">
    <w:name w:val="viewcomment1"/>
    <w:basedOn w:val="Normal"/>
    <w:rsid w:val="004A76DB"/>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oundedbox1">
    <w:name w:val="roundedbox1"/>
    <w:basedOn w:val="Normal"/>
    <w:rsid w:val="004A76DB"/>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icturebar1">
    <w:name w:val="picturebar1"/>
    <w:basedOn w:val="Normal"/>
    <w:rsid w:val="004A76DB"/>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arabar1">
    <w:name w:val="parabar1"/>
    <w:basedOn w:val="Normal"/>
    <w:rsid w:val="004A76DB"/>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lebar1">
    <w:name w:val="tablebar1"/>
    <w:basedOn w:val="Normal"/>
    <w:rsid w:val="004A76DB"/>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detailstoggler1">
    <w:name w:val="detailstoggler1"/>
    <w:basedOn w:val="Normal"/>
    <w:rsid w:val="004A76DB"/>
    <w:pPr>
      <w:spacing w:before="150" w:after="0" w:line="240" w:lineRule="auto"/>
      <w:ind w:right="330"/>
    </w:pPr>
    <w:rPr>
      <w:rFonts w:ascii="Times New Roman" w:eastAsia="Times New Roman" w:hAnsi="Times New Roman" w:cs="Times New Roman"/>
      <w:sz w:val="24"/>
      <w:szCs w:val="24"/>
      <w:lang w:eastAsia="en-AU"/>
    </w:rPr>
  </w:style>
  <w:style w:type="paragraph" w:customStyle="1" w:styleId="toggleopenicon3">
    <w:name w:val="toggleopenicon3"/>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3">
    <w:name w:val="togglecloseicon3"/>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1">
    <w:name w:val="hr1"/>
    <w:basedOn w:val="Normal"/>
    <w:rsid w:val="004A76DB"/>
    <w:pPr>
      <w:pBdr>
        <w:top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open1">
    <w:name w:val="eventopen1"/>
    <w:basedOn w:val="Normal"/>
    <w:rsid w:val="004A76DB"/>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1">
    <w:name w:val="eventpending1"/>
    <w:basedOn w:val="Normal"/>
    <w:rsid w:val="004A76DB"/>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closed1">
    <w:name w:val="eventclosed1"/>
    <w:basedOn w:val="Normal"/>
    <w:rsid w:val="004A76DB"/>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back1">
    <w:name w:val="back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1">
    <w:name w:val="forward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1">
    <w:name w:val="week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1">
    <w:name w:val="month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1">
    <w:name w:val="year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1">
    <w:name w:val="name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0">
    <w:name w:val="list1"/>
    <w:basedOn w:val="Normal"/>
    <w:rsid w:val="004A76DB"/>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leftnarrow1">
    <w:name w:val="leftnarrow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wide1">
    <w:name w:val="rightwide1"/>
    <w:basedOn w:val="Normal"/>
    <w:rsid w:val="004A76DB"/>
    <w:pPr>
      <w:spacing w:after="0" w:line="240" w:lineRule="auto"/>
      <w:ind w:left="3300"/>
    </w:pPr>
    <w:rPr>
      <w:rFonts w:ascii="Times New Roman" w:eastAsia="Times New Roman" w:hAnsi="Times New Roman" w:cs="Times New Roman"/>
      <w:sz w:val="24"/>
      <w:szCs w:val="24"/>
      <w:lang w:eastAsia="en-AU"/>
    </w:rPr>
  </w:style>
  <w:style w:type="paragraph" w:customStyle="1" w:styleId="eventbrowserinner1">
    <w:name w:val="eventbrowserinner1"/>
    <w:basedOn w:val="Normal"/>
    <w:rsid w:val="004A76DB"/>
    <w:pPr>
      <w:pBdr>
        <w:top w:val="single" w:sz="6" w:space="0" w:color="A8A8A8"/>
        <w:left w:val="single" w:sz="2" w:space="0" w:color="A8A8A8"/>
        <w:bottom w:val="single" w:sz="6" w:space="0" w:color="A8A8A8"/>
        <w:right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2">
    <w:name w:val="eventbrowserinner2"/>
    <w:basedOn w:val="Normal"/>
    <w:rsid w:val="004A76DB"/>
    <w:pPr>
      <w:pBdr>
        <w:top w:val="single" w:sz="6" w:space="7" w:color="A8A8A8"/>
        <w:left w:val="single" w:sz="2" w:space="14" w:color="A8A8A8"/>
        <w:bottom w:val="single" w:sz="6" w:space="7" w:color="A8A8A8"/>
        <w:right w:val="single" w:sz="2" w:space="14"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bottom1">
    <w:name w:val="eventbrowserbottom1"/>
    <w:basedOn w:val="Normal"/>
    <w:rsid w:val="004A76DB"/>
    <w:pPr>
      <w:pBdr>
        <w:top w:val="single" w:sz="2" w:space="0" w:color="A8A8A8"/>
        <w:left w:val="single" w:sz="6" w:space="0" w:color="A8A8A8"/>
        <w:bottom w:val="single" w:sz="2" w:space="0" w:color="A8A8A8"/>
        <w:right w:val="single" w:sz="2" w:space="0" w:color="A8A8A8"/>
      </w:pBdr>
      <w:shd w:val="clear" w:color="auto" w:fill="DADADA"/>
      <w:spacing w:after="0" w:line="390" w:lineRule="atLeast"/>
      <w:ind w:right="15"/>
    </w:pPr>
    <w:rPr>
      <w:rFonts w:ascii="Times New Roman" w:eastAsia="Times New Roman" w:hAnsi="Times New Roman" w:cs="Times New Roman"/>
      <w:sz w:val="24"/>
      <w:szCs w:val="24"/>
      <w:lang w:eastAsia="en-AU"/>
    </w:rPr>
  </w:style>
  <w:style w:type="paragraph" w:customStyle="1" w:styleId="corner1">
    <w:name w:val="corner1"/>
    <w:basedOn w:val="Normal"/>
    <w:rsid w:val="004A76DB"/>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2">
    <w:name w:val="corner2"/>
    <w:basedOn w:val="Normal"/>
    <w:rsid w:val="004A76DB"/>
    <w:pPr>
      <w:spacing w:after="0" w:line="240" w:lineRule="auto"/>
    </w:pPr>
    <w:rPr>
      <w:rFonts w:ascii="Times New Roman" w:eastAsia="Times New Roman" w:hAnsi="Times New Roman" w:cs="Times New Roman"/>
      <w:sz w:val="24"/>
      <w:szCs w:val="24"/>
      <w:lang w:eastAsia="en-AU"/>
    </w:rPr>
  </w:style>
  <w:style w:type="paragraph" w:customStyle="1" w:styleId="corner3">
    <w:name w:val="corner3"/>
    <w:basedOn w:val="Normal"/>
    <w:rsid w:val="004A76DB"/>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4">
    <w:name w:val="corner4"/>
    <w:basedOn w:val="Normal"/>
    <w:rsid w:val="004A76DB"/>
    <w:pPr>
      <w:spacing w:after="0" w:line="240" w:lineRule="auto"/>
    </w:pPr>
    <w:rPr>
      <w:rFonts w:ascii="Times New Roman" w:eastAsia="Times New Roman" w:hAnsi="Times New Roman" w:cs="Times New Roman"/>
      <w:sz w:val="24"/>
      <w:szCs w:val="24"/>
      <w:lang w:eastAsia="en-AU"/>
    </w:rPr>
  </w:style>
  <w:style w:type="paragraph" w:customStyle="1" w:styleId="corner5">
    <w:name w:val="corner5"/>
    <w:basedOn w:val="Normal"/>
    <w:rsid w:val="004A76DB"/>
    <w:pPr>
      <w:spacing w:after="0" w:line="240" w:lineRule="auto"/>
      <w:ind w:left="-105"/>
    </w:pPr>
    <w:rPr>
      <w:rFonts w:ascii="Times New Roman" w:eastAsia="Times New Roman" w:hAnsi="Times New Roman" w:cs="Times New Roman"/>
      <w:sz w:val="24"/>
      <w:szCs w:val="24"/>
      <w:lang w:eastAsia="en-AU"/>
    </w:rPr>
  </w:style>
  <w:style w:type="paragraph" w:customStyle="1" w:styleId="corner6">
    <w:name w:val="corner6"/>
    <w:basedOn w:val="Normal"/>
    <w:rsid w:val="004A76DB"/>
    <w:pPr>
      <w:spacing w:after="0" w:line="240" w:lineRule="auto"/>
    </w:pPr>
    <w:rPr>
      <w:rFonts w:ascii="Times New Roman" w:eastAsia="Times New Roman" w:hAnsi="Times New Roman" w:cs="Times New Roman"/>
      <w:sz w:val="24"/>
      <w:szCs w:val="24"/>
      <w:lang w:eastAsia="en-AU"/>
    </w:rPr>
  </w:style>
  <w:style w:type="character" w:customStyle="1" w:styleId="nexticon2">
    <w:name w:val="nexticon2"/>
    <w:basedOn w:val="DefaultParagraphFont"/>
    <w:rsid w:val="004A76DB"/>
  </w:style>
  <w:style w:type="character" w:customStyle="1" w:styleId="previcon1">
    <w:name w:val="previcon1"/>
    <w:basedOn w:val="DefaultParagraphFont"/>
    <w:rsid w:val="004A76DB"/>
  </w:style>
  <w:style w:type="paragraph" w:customStyle="1" w:styleId="eventnavtitle1">
    <w:name w:val="eventnavtitle1"/>
    <w:basedOn w:val="Normal"/>
    <w:rsid w:val="004A76DB"/>
    <w:pPr>
      <w:spacing w:after="0" w:line="240" w:lineRule="auto"/>
    </w:pPr>
    <w:rPr>
      <w:rFonts w:ascii="Times New Roman" w:eastAsia="Times New Roman" w:hAnsi="Times New Roman" w:cs="Times New Roman"/>
      <w:b/>
      <w:bCs/>
      <w:sz w:val="29"/>
      <w:szCs w:val="29"/>
      <w:lang w:eastAsia="en-AU"/>
    </w:rPr>
  </w:style>
  <w:style w:type="paragraph" w:customStyle="1" w:styleId="eventnavtitle2">
    <w:name w:val="eventnavtitle2"/>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1">
    <w:name w:val="plankey1"/>
    <w:basedOn w:val="Normal"/>
    <w:rsid w:val="004A76DB"/>
    <w:pPr>
      <w:spacing w:before="100" w:beforeAutospacing="1" w:after="100" w:afterAutospacing="1" w:line="240" w:lineRule="auto"/>
      <w:ind w:left="1650"/>
    </w:pPr>
    <w:rPr>
      <w:rFonts w:ascii="Times New Roman" w:eastAsia="Times New Roman" w:hAnsi="Times New Roman" w:cs="Times New Roman"/>
      <w:sz w:val="24"/>
      <w:szCs w:val="24"/>
      <w:lang w:eastAsia="en-AU"/>
    </w:rPr>
  </w:style>
  <w:style w:type="paragraph" w:customStyle="1" w:styleId="plankeytext1">
    <w:name w:val="plankeytext1"/>
    <w:basedOn w:val="Normal"/>
    <w:rsid w:val="004A76DB"/>
    <w:pPr>
      <w:spacing w:before="165" w:after="100" w:afterAutospacing="1" w:line="240" w:lineRule="auto"/>
    </w:pPr>
    <w:rPr>
      <w:rFonts w:ascii="Times New Roman" w:eastAsia="Times New Roman" w:hAnsi="Times New Roman" w:cs="Times New Roman"/>
      <w:sz w:val="24"/>
      <w:szCs w:val="24"/>
      <w:lang w:eastAsia="en-AU"/>
    </w:rPr>
  </w:style>
  <w:style w:type="paragraph" w:customStyle="1" w:styleId="plankeyavail1">
    <w:name w:val="plankeyavail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0">
    <w:name w:val="date1"/>
    <w:basedOn w:val="Normal"/>
    <w:rsid w:val="004A76DB"/>
    <w:pPr>
      <w:spacing w:before="100" w:beforeAutospacing="1" w:after="100" w:afterAutospacing="1" w:line="240" w:lineRule="auto"/>
      <w:jc w:val="right"/>
    </w:pPr>
    <w:rPr>
      <w:rFonts w:ascii="Times New Roman" w:eastAsia="Times New Roman" w:hAnsi="Times New Roman" w:cs="Times New Roman"/>
      <w:sz w:val="28"/>
      <w:szCs w:val="28"/>
      <w:lang w:eastAsia="en-AU"/>
    </w:rPr>
  </w:style>
  <w:style w:type="paragraph" w:customStyle="1" w:styleId="date2">
    <w:name w:val="date2"/>
    <w:basedOn w:val="Normal"/>
    <w:rsid w:val="004A76DB"/>
    <w:pPr>
      <w:spacing w:before="100" w:beforeAutospacing="1" w:after="100" w:afterAutospacing="1" w:line="240" w:lineRule="auto"/>
      <w:jc w:val="right"/>
    </w:pPr>
    <w:rPr>
      <w:rFonts w:ascii="Times New Roman" w:eastAsia="Times New Roman" w:hAnsi="Times New Roman" w:cs="Times New Roman"/>
      <w:color w:val="ACACAC"/>
      <w:sz w:val="28"/>
      <w:szCs w:val="28"/>
      <w:lang w:eastAsia="en-AU"/>
    </w:rPr>
  </w:style>
  <w:style w:type="paragraph" w:customStyle="1" w:styleId="date3">
    <w:name w:val="date3"/>
    <w:basedOn w:val="Normal"/>
    <w:rsid w:val="004A76DB"/>
    <w:pPr>
      <w:spacing w:before="100" w:beforeAutospacing="1" w:after="100" w:afterAutospacing="1" w:line="240" w:lineRule="auto"/>
      <w:jc w:val="center"/>
    </w:pPr>
    <w:rPr>
      <w:rFonts w:ascii="Times New Roman" w:eastAsia="Times New Roman" w:hAnsi="Times New Roman" w:cs="Times New Roman"/>
      <w:color w:val="000000"/>
      <w:sz w:val="28"/>
      <w:szCs w:val="28"/>
      <w:lang w:eastAsia="en-AU"/>
    </w:rPr>
  </w:style>
  <w:style w:type="paragraph" w:customStyle="1" w:styleId="ongoingtoggler1">
    <w:name w:val="ongoingtoggler1"/>
    <w:basedOn w:val="Normal"/>
    <w:rsid w:val="004A76DB"/>
    <w:pPr>
      <w:spacing w:before="100" w:beforeAutospacing="1" w:after="100" w:afterAutospacing="1" w:line="240" w:lineRule="auto"/>
    </w:pPr>
    <w:rPr>
      <w:rFonts w:ascii="Times New Roman" w:eastAsia="Times New Roman" w:hAnsi="Times New Roman" w:cs="Times New Roman"/>
      <w:color w:val="666666"/>
      <w:sz w:val="24"/>
      <w:szCs w:val="24"/>
      <w:lang w:eastAsia="en-AU"/>
    </w:rPr>
  </w:style>
  <w:style w:type="paragraph" w:customStyle="1" w:styleId="eventicons1">
    <w:name w:val="eventicons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1">
    <w:name w:val="calendarnav1"/>
    <w:basedOn w:val="Normal"/>
    <w:rsid w:val="004A76DB"/>
    <w:pPr>
      <w:spacing w:after="0" w:line="240" w:lineRule="auto"/>
      <w:jc w:val="right"/>
    </w:pPr>
    <w:rPr>
      <w:rFonts w:ascii="Times New Roman" w:eastAsia="Times New Roman" w:hAnsi="Times New Roman" w:cs="Times New Roman"/>
      <w:sz w:val="18"/>
      <w:szCs w:val="18"/>
      <w:lang w:eastAsia="en-AU"/>
    </w:rPr>
  </w:style>
  <w:style w:type="paragraph" w:customStyle="1" w:styleId="pagingicon2">
    <w:name w:val="pagingicon2"/>
    <w:basedOn w:val="Normal"/>
    <w:rsid w:val="004A76DB"/>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eviouspage1">
    <w:name w:val="previouspage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1">
    <w:name w:val="nextpage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1">
    <w:name w:val="target1"/>
    <w:basedOn w:val="Normal"/>
    <w:rsid w:val="004A76DB"/>
    <w:pPr>
      <w:spacing w:before="100" w:beforeAutospacing="1" w:after="100" w:afterAutospacing="1" w:line="240" w:lineRule="auto"/>
      <w:jc w:val="center"/>
    </w:pPr>
    <w:rPr>
      <w:rFonts w:ascii="Times New Roman" w:eastAsia="Times New Roman" w:hAnsi="Times New Roman" w:cs="Times New Roman"/>
      <w:b/>
      <w:bCs/>
      <w:sz w:val="29"/>
      <w:szCs w:val="29"/>
      <w:lang w:eastAsia="en-AU"/>
    </w:rPr>
  </w:style>
  <w:style w:type="paragraph" w:customStyle="1" w:styleId="descrbar1">
    <w:name w:val="descrbar1"/>
    <w:basedOn w:val="Normal"/>
    <w:rsid w:val="004A76DB"/>
    <w:pPr>
      <w:spacing w:before="150" w:after="0" w:line="240" w:lineRule="auto"/>
      <w:ind w:right="75"/>
    </w:pPr>
    <w:rPr>
      <w:rFonts w:ascii="Times New Roman" w:eastAsia="Times New Roman" w:hAnsi="Times New Roman" w:cs="Times New Roman"/>
      <w:sz w:val="24"/>
      <w:szCs w:val="24"/>
      <w:lang w:eastAsia="en-AU"/>
    </w:rPr>
  </w:style>
  <w:style w:type="paragraph" w:customStyle="1" w:styleId="resultitem1">
    <w:name w:val="resultitem1"/>
    <w:basedOn w:val="Normal"/>
    <w:rsid w:val="004A76DB"/>
    <w:pPr>
      <w:spacing w:before="75" w:after="75" w:line="240" w:lineRule="auto"/>
      <w:ind w:left="90" w:right="90"/>
    </w:pPr>
    <w:rPr>
      <w:rFonts w:ascii="Times New Roman" w:eastAsia="Times New Roman" w:hAnsi="Times New Roman" w:cs="Times New Roman"/>
      <w:sz w:val="24"/>
      <w:szCs w:val="24"/>
      <w:lang w:eastAsia="en-AU"/>
    </w:rPr>
  </w:style>
  <w:style w:type="character" w:customStyle="1" w:styleId="question3">
    <w:name w:val="question3"/>
    <w:basedOn w:val="DefaultParagraphFont"/>
    <w:rsid w:val="004A76DB"/>
    <w:rPr>
      <w:b/>
      <w:bCs/>
      <w:vanish w:val="0"/>
      <w:webHidden w:val="0"/>
      <w:specVanish w:val="0"/>
    </w:rPr>
  </w:style>
  <w:style w:type="paragraph" w:customStyle="1" w:styleId="questionbody1">
    <w:name w:val="questionbody1"/>
    <w:basedOn w:val="Normal"/>
    <w:rsid w:val="004A76DB"/>
    <w:pPr>
      <w:spacing w:before="75" w:after="75" w:line="240" w:lineRule="auto"/>
    </w:pPr>
    <w:rPr>
      <w:rFonts w:ascii="Times New Roman" w:eastAsia="Times New Roman" w:hAnsi="Times New Roman" w:cs="Times New Roman"/>
      <w:i/>
      <w:iCs/>
      <w:sz w:val="24"/>
      <w:szCs w:val="24"/>
      <w:lang w:eastAsia="en-AU"/>
    </w:rPr>
  </w:style>
  <w:style w:type="character" w:customStyle="1" w:styleId="delete1">
    <w:name w:val="delete1"/>
    <w:basedOn w:val="DefaultParagraphFont"/>
    <w:rsid w:val="004A76DB"/>
    <w:rPr>
      <w:vanish w:val="0"/>
      <w:webHidden w:val="0"/>
      <w:specVanish w:val="0"/>
    </w:rPr>
  </w:style>
  <w:style w:type="paragraph" w:customStyle="1" w:styleId="title10">
    <w:name w:val="title1"/>
    <w:basedOn w:val="Normal"/>
    <w:rsid w:val="004A76DB"/>
    <w:pPr>
      <w:spacing w:before="150" w:after="75" w:line="240" w:lineRule="auto"/>
    </w:pPr>
    <w:rPr>
      <w:rFonts w:ascii="Times New Roman" w:eastAsia="Times New Roman" w:hAnsi="Times New Roman" w:cs="Times New Roman"/>
      <w:color w:val="AAAAAA"/>
      <w:sz w:val="24"/>
      <w:szCs w:val="24"/>
      <w:lang w:eastAsia="en-AU"/>
    </w:rPr>
  </w:style>
  <w:style w:type="paragraph" w:customStyle="1" w:styleId="featureboxbody1">
    <w:name w:val="featureboxbody1"/>
    <w:basedOn w:val="Normal"/>
    <w:rsid w:val="004A76DB"/>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1">
    <w:name w:val="dditem1"/>
    <w:basedOn w:val="Normal"/>
    <w:rsid w:val="004A76DB"/>
    <w:pPr>
      <w:spacing w:after="0" w:line="240" w:lineRule="auto"/>
    </w:pPr>
    <w:rPr>
      <w:rFonts w:ascii="Times New Roman" w:eastAsia="Times New Roman" w:hAnsi="Times New Roman" w:cs="Times New Roman"/>
      <w:sz w:val="24"/>
      <w:szCs w:val="24"/>
      <w:lang w:eastAsia="en-AU"/>
    </w:rPr>
  </w:style>
  <w:style w:type="paragraph" w:customStyle="1" w:styleId="ddlnk1">
    <w:name w:val="ddlnk1"/>
    <w:basedOn w:val="Normal"/>
    <w:rsid w:val="004A76DB"/>
    <w:pPr>
      <w:spacing w:before="45" w:after="100" w:afterAutospacing="1" w:line="240" w:lineRule="auto"/>
    </w:pPr>
    <w:rPr>
      <w:rFonts w:ascii="Times New Roman" w:eastAsia="Times New Roman" w:hAnsi="Times New Roman" w:cs="Times New Roman"/>
      <w:sz w:val="24"/>
      <w:szCs w:val="24"/>
      <w:lang w:eastAsia="en-AU"/>
    </w:rPr>
  </w:style>
  <w:style w:type="paragraph" w:customStyle="1" w:styleId="ddlnk2">
    <w:name w:val="ddlnk2"/>
    <w:basedOn w:val="Normal"/>
    <w:rsid w:val="004A76DB"/>
    <w:pPr>
      <w:spacing w:before="45" w:after="100" w:afterAutospacing="1" w:line="240" w:lineRule="auto"/>
    </w:pPr>
    <w:rPr>
      <w:rFonts w:ascii="Times New Roman" w:eastAsia="Times New Roman" w:hAnsi="Times New Roman" w:cs="Times New Roman"/>
      <w:color w:val="FFFFFF"/>
      <w:sz w:val="24"/>
      <w:szCs w:val="24"/>
      <w:lang w:eastAsia="en-AU"/>
    </w:rPr>
  </w:style>
  <w:style w:type="paragraph" w:customStyle="1" w:styleId="menucontent1">
    <w:name w:val="menucontent1"/>
    <w:basedOn w:val="Normal"/>
    <w:rsid w:val="004A76DB"/>
    <w:pPr>
      <w:pBdr>
        <w:top w:val="single" w:sz="6" w:space="0" w:color="2264BA"/>
        <w:left w:val="single" w:sz="6" w:space="0" w:color="2264BA"/>
        <w:bottom w:val="single" w:sz="6" w:space="0" w:color="2264BA"/>
        <w:right w:val="single" w:sz="6" w:space="0" w:color="2264BA"/>
      </w:pBdr>
      <w:shd w:val="clear" w:color="auto" w:fill="D2E2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1">
    <w:name w:val="close1"/>
    <w:basedOn w:val="Normal"/>
    <w:rsid w:val="004A76DB"/>
    <w:pPr>
      <w:spacing w:after="75" w:line="240" w:lineRule="auto"/>
    </w:pPr>
    <w:rPr>
      <w:rFonts w:ascii="Times New Roman" w:eastAsia="Times New Roman" w:hAnsi="Times New Roman" w:cs="Times New Roman"/>
      <w:sz w:val="24"/>
      <w:szCs w:val="24"/>
      <w:lang w:eastAsia="en-AU"/>
    </w:rPr>
  </w:style>
  <w:style w:type="paragraph" w:customStyle="1" w:styleId="subtitle2">
    <w:name w:val="subtitle2"/>
    <w:basedOn w:val="Normal"/>
    <w:rsid w:val="004A76DB"/>
    <w:pPr>
      <w:spacing w:after="150" w:line="240" w:lineRule="auto"/>
    </w:pPr>
    <w:rPr>
      <w:rFonts w:ascii="Times New Roman" w:eastAsia="Times New Roman" w:hAnsi="Times New Roman" w:cs="Times New Roman"/>
      <w:sz w:val="40"/>
      <w:szCs w:val="40"/>
      <w:lang w:eastAsia="en-AU"/>
    </w:rPr>
  </w:style>
  <w:style w:type="paragraph" w:customStyle="1" w:styleId="submit2">
    <w:name w:val="submit2"/>
    <w:basedOn w:val="Normal"/>
    <w:rsid w:val="004A76DB"/>
    <w:pPr>
      <w:spacing w:after="0" w:line="240" w:lineRule="auto"/>
      <w:jc w:val="right"/>
    </w:pPr>
    <w:rPr>
      <w:rFonts w:ascii="Times New Roman" w:eastAsia="Times New Roman" w:hAnsi="Times New Roman" w:cs="Times New Roman"/>
      <w:sz w:val="24"/>
      <w:szCs w:val="24"/>
      <w:lang w:eastAsia="en-AU"/>
    </w:rPr>
  </w:style>
  <w:style w:type="paragraph" w:customStyle="1" w:styleId="switchuser1">
    <w:name w:val="switchuser1"/>
    <w:basedOn w:val="Normal"/>
    <w:rsid w:val="004A76DB"/>
    <w:pPr>
      <w:shd w:val="clear" w:color="auto" w:fill="388EC5"/>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1">
    <w:name w:val="text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2">
    <w:name w:val="menucontent2"/>
    <w:basedOn w:val="Normal"/>
    <w:rsid w:val="004A76DB"/>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menucontent3">
    <w:name w:val="menucontent3"/>
    <w:basedOn w:val="Normal"/>
    <w:rsid w:val="004A76DB"/>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nput1">
    <w:name w:val="input1"/>
    <w:basedOn w:val="Normal"/>
    <w:rsid w:val="004A76DB"/>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someselected1">
    <w:name w:val="someselected1"/>
    <w:basedOn w:val="Normal"/>
    <w:rsid w:val="004A76DB"/>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2">
    <w:name w:val="detailstoggler2"/>
    <w:basedOn w:val="Normal"/>
    <w:rsid w:val="004A76DB"/>
    <w:pPr>
      <w:spacing w:after="0" w:line="240" w:lineRule="auto"/>
    </w:pPr>
    <w:rPr>
      <w:rFonts w:ascii="Times New Roman" w:eastAsia="Times New Roman" w:hAnsi="Times New Roman" w:cs="Times New Roman"/>
      <w:sz w:val="24"/>
      <w:szCs w:val="24"/>
      <w:lang w:eastAsia="en-AU"/>
    </w:rPr>
  </w:style>
  <w:style w:type="paragraph" w:customStyle="1" w:styleId="detailsopen1">
    <w:name w:val="detailsopen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3">
    <w:name w:val="detailstoggler3"/>
    <w:basedOn w:val="Normal"/>
    <w:rsid w:val="004A76DB"/>
    <w:pPr>
      <w:spacing w:before="45" w:after="0" w:line="240" w:lineRule="auto"/>
    </w:pPr>
    <w:rPr>
      <w:rFonts w:ascii="Times New Roman" w:eastAsia="Times New Roman" w:hAnsi="Times New Roman" w:cs="Times New Roman"/>
      <w:sz w:val="24"/>
      <w:szCs w:val="24"/>
      <w:lang w:eastAsia="en-AU"/>
    </w:rPr>
  </w:style>
  <w:style w:type="paragraph" w:customStyle="1" w:styleId="title2">
    <w:name w:val="title2"/>
    <w:basedOn w:val="Normal"/>
    <w:rsid w:val="004A76DB"/>
    <w:pPr>
      <w:spacing w:before="100" w:beforeAutospacing="1" w:after="100" w:afterAutospacing="1" w:line="240" w:lineRule="auto"/>
      <w:ind w:left="3465"/>
    </w:pPr>
    <w:rPr>
      <w:rFonts w:ascii="Times New Roman" w:eastAsia="Times New Roman" w:hAnsi="Times New Roman" w:cs="Times New Roman"/>
      <w:sz w:val="24"/>
      <w:szCs w:val="24"/>
      <w:lang w:eastAsia="en-AU"/>
    </w:rPr>
  </w:style>
  <w:style w:type="paragraph" w:customStyle="1" w:styleId="title3">
    <w:name w:val="title3"/>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1">
    <w:name w:val="keywordsearch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er10">
    <w:name w:val="footer1"/>
    <w:basedOn w:val="Normal"/>
    <w:rsid w:val="004A76DB"/>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left1">
    <w:name w:val="left1"/>
    <w:basedOn w:val="Normal"/>
    <w:rsid w:val="004A76DB"/>
    <w:pPr>
      <w:spacing w:before="100" w:beforeAutospacing="1" w:after="100" w:afterAutospacing="1" w:line="240" w:lineRule="auto"/>
      <w:ind w:right="75"/>
    </w:pPr>
    <w:rPr>
      <w:rFonts w:ascii="Times New Roman" w:eastAsia="Times New Roman" w:hAnsi="Times New Roman" w:cs="Times New Roman"/>
      <w:sz w:val="24"/>
      <w:szCs w:val="24"/>
      <w:lang w:eastAsia="en-AU"/>
    </w:rPr>
  </w:style>
  <w:style w:type="paragraph" w:customStyle="1" w:styleId="right1">
    <w:name w:val="right1"/>
    <w:basedOn w:val="Normal"/>
    <w:rsid w:val="004A76DB"/>
    <w:pPr>
      <w:spacing w:before="100" w:beforeAutospacing="1" w:after="100" w:afterAutospacing="1" w:line="240" w:lineRule="auto"/>
      <w:ind w:left="75"/>
    </w:pPr>
    <w:rPr>
      <w:rFonts w:ascii="Times New Roman" w:eastAsia="Times New Roman" w:hAnsi="Times New Roman" w:cs="Times New Roman"/>
      <w:sz w:val="24"/>
      <w:szCs w:val="24"/>
      <w:lang w:eastAsia="en-AU"/>
    </w:rPr>
  </w:style>
  <w:style w:type="paragraph" w:customStyle="1" w:styleId="selectpoint1">
    <w:name w:val="selectpoint1"/>
    <w:basedOn w:val="Normal"/>
    <w:rsid w:val="004A76DB"/>
    <w:pPr>
      <w:pBdr>
        <w:top w:val="single" w:sz="6" w:space="4" w:color="A8A8A8"/>
        <w:left w:val="single" w:sz="6" w:space="8" w:color="A8A8A8"/>
        <w:bottom w:val="single" w:sz="6" w:space="4" w:color="A8A8A8"/>
        <w:right w:val="single" w:sz="6" w:space="8" w:color="A8A8A8"/>
      </w:pBdr>
      <w:shd w:val="clear" w:color="auto" w:fill="FFFFFF"/>
      <w:spacing w:before="150" w:after="150" w:line="240" w:lineRule="auto"/>
    </w:pPr>
    <w:rPr>
      <w:rFonts w:ascii="Times New Roman" w:eastAsia="Times New Roman" w:hAnsi="Times New Roman" w:cs="Times New Roman"/>
      <w:sz w:val="24"/>
      <w:szCs w:val="24"/>
      <w:lang w:eastAsia="en-AU"/>
    </w:rPr>
  </w:style>
  <w:style w:type="paragraph" w:customStyle="1" w:styleId="polltitlebar1">
    <w:name w:val="polltitlebar1"/>
    <w:basedOn w:val="Normal"/>
    <w:rsid w:val="004A76DB"/>
    <w:pPr>
      <w:pBdr>
        <w:bottom w:val="single" w:sz="6" w:space="8" w:color="A8A8A8"/>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polldescrbar1">
    <w:name w:val="polldescrbar1"/>
    <w:basedOn w:val="Normal"/>
    <w:rsid w:val="004A76DB"/>
    <w:pP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magecaption1">
    <w:name w:val="imagecaption1"/>
    <w:basedOn w:val="Normal"/>
    <w:rsid w:val="004A76DB"/>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2">
    <w:name w:val="imagecaption2"/>
    <w:basedOn w:val="Normal"/>
    <w:rsid w:val="004A76DB"/>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3">
    <w:name w:val="imagecaption3"/>
    <w:basedOn w:val="Normal"/>
    <w:rsid w:val="004A76DB"/>
    <w:pPr>
      <w:spacing w:before="45" w:after="45" w:line="240" w:lineRule="auto"/>
    </w:pPr>
    <w:rPr>
      <w:rFonts w:ascii="Times New Roman" w:eastAsia="Times New Roman" w:hAnsi="Times New Roman" w:cs="Times New Roman"/>
      <w:sz w:val="24"/>
      <w:szCs w:val="24"/>
      <w:lang w:eastAsia="en-AU"/>
    </w:rPr>
  </w:style>
  <w:style w:type="paragraph" w:customStyle="1" w:styleId="imagecaption4">
    <w:name w:val="imagecaption4"/>
    <w:basedOn w:val="Normal"/>
    <w:rsid w:val="004A76DB"/>
    <w:pPr>
      <w:spacing w:before="45" w:after="45" w:line="240" w:lineRule="auto"/>
    </w:pPr>
    <w:rPr>
      <w:rFonts w:ascii="Times New Roman" w:eastAsia="Times New Roman" w:hAnsi="Times New Roman" w:cs="Times New Roman"/>
      <w:sz w:val="24"/>
      <w:szCs w:val="24"/>
      <w:lang w:eastAsia="en-AU"/>
    </w:rPr>
  </w:style>
  <w:style w:type="paragraph" w:customStyle="1" w:styleId="imagecaption5">
    <w:name w:val="imagecaption5"/>
    <w:basedOn w:val="Normal"/>
    <w:rsid w:val="004A76DB"/>
    <w:pPr>
      <w:spacing w:before="45" w:after="45" w:line="240" w:lineRule="auto"/>
      <w:jc w:val="center"/>
    </w:pPr>
    <w:rPr>
      <w:rFonts w:ascii="Times New Roman" w:eastAsia="Times New Roman" w:hAnsi="Times New Roman" w:cs="Times New Roman"/>
      <w:sz w:val="24"/>
      <w:szCs w:val="24"/>
      <w:lang w:eastAsia="en-AU"/>
    </w:rPr>
  </w:style>
  <w:style w:type="paragraph" w:customStyle="1" w:styleId="roundedbox2">
    <w:name w:val="roundedbox2"/>
    <w:basedOn w:val="Normal"/>
    <w:rsid w:val="004A76DB"/>
    <w:pPr>
      <w:pBdr>
        <w:top w:val="single" w:sz="6" w:space="0" w:color="DCDCDC"/>
        <w:left w:val="single" w:sz="6" w:space="0" w:color="DCDCDC"/>
        <w:bottom w:val="single" w:sz="6" w:space="0" w:color="DCDCDC"/>
        <w:right w:val="single" w:sz="6" w:space="0" w:color="DCDCDC"/>
      </w:pBdr>
      <w:shd w:val="clear" w:color="auto" w:fill="F6F5F1"/>
      <w:spacing w:after="0" w:line="240" w:lineRule="auto"/>
    </w:pPr>
    <w:rPr>
      <w:rFonts w:ascii="Times New Roman" w:eastAsia="Times New Roman" w:hAnsi="Times New Roman" w:cs="Times New Roman"/>
      <w:sz w:val="24"/>
      <w:szCs w:val="24"/>
      <w:lang w:eastAsia="en-AU"/>
    </w:rPr>
  </w:style>
  <w:style w:type="paragraph" w:customStyle="1" w:styleId="saveicon1">
    <w:name w:val="saveicon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1">
    <w:name w:val="step1"/>
    <w:basedOn w:val="Normal"/>
    <w:rsid w:val="004A76DB"/>
    <w:pP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esetview1">
    <w:name w:val="resetview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1">
    <w:name w:val="selectcontainer1"/>
    <w:basedOn w:val="Normal"/>
    <w:rsid w:val="004A76DB"/>
    <w:pPr>
      <w:pBdr>
        <w:top w:val="single" w:sz="6" w:space="1" w:color="999999"/>
        <w:left w:val="single" w:sz="6" w:space="1" w:color="999999"/>
        <w:bottom w:val="single" w:sz="6" w:space="1" w:color="999999"/>
        <w:right w:val="single" w:sz="6" w:space="1" w:color="999999"/>
      </w:pBdr>
      <w:spacing w:before="100" w:beforeAutospacing="1" w:after="100" w:afterAutospacing="1" w:line="360" w:lineRule="atLeast"/>
    </w:pPr>
    <w:rPr>
      <w:rFonts w:ascii="Times New Roman" w:eastAsia="Times New Roman" w:hAnsi="Times New Roman" w:cs="Times New Roman"/>
      <w:sz w:val="24"/>
      <w:szCs w:val="24"/>
      <w:lang w:eastAsia="en-AU"/>
    </w:rPr>
  </w:style>
  <w:style w:type="paragraph" w:customStyle="1" w:styleId="options1">
    <w:name w:val="options1"/>
    <w:basedOn w:val="Normal"/>
    <w:rsid w:val="004A76DB"/>
    <w:pPr>
      <w:pBdr>
        <w:top w:val="single" w:sz="2"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1">
    <w:name w:val="gradientbar1"/>
    <w:basedOn w:val="Normal"/>
    <w:rsid w:val="004A76DB"/>
    <w:pPr>
      <w:pBdr>
        <w:top w:val="single" w:sz="6" w:space="2" w:color="FFFFFF"/>
        <w:bottom w:val="single" w:sz="6" w:space="4" w:color="auto"/>
      </w:pBdr>
      <w:shd w:val="clear" w:color="auto" w:fill="D2E2FF"/>
      <w:spacing w:after="0" w:line="240" w:lineRule="auto"/>
      <w:textAlignment w:val="top"/>
    </w:pPr>
    <w:rPr>
      <w:rFonts w:ascii="Times New Roman" w:eastAsia="Times New Roman" w:hAnsi="Times New Roman" w:cs="Times New Roman"/>
      <w:b/>
      <w:bCs/>
      <w:sz w:val="24"/>
      <w:szCs w:val="24"/>
      <w:lang w:eastAsia="en-AU"/>
    </w:rPr>
  </w:style>
  <w:style w:type="paragraph" w:customStyle="1" w:styleId="fileslist1">
    <w:name w:val="fileslist1"/>
    <w:basedOn w:val="Normal"/>
    <w:rsid w:val="004A76DB"/>
    <w:pPr>
      <w:spacing w:after="0" w:line="240" w:lineRule="auto"/>
    </w:pPr>
    <w:rPr>
      <w:rFonts w:ascii="Times New Roman" w:eastAsia="Times New Roman" w:hAnsi="Times New Roman" w:cs="Times New Roman"/>
      <w:sz w:val="24"/>
      <w:szCs w:val="24"/>
      <w:lang w:eastAsia="en-AU"/>
    </w:rPr>
  </w:style>
  <w:style w:type="character" w:customStyle="1" w:styleId="answer1">
    <w:name w:val="answer1"/>
    <w:basedOn w:val="DefaultParagraphFont"/>
    <w:rsid w:val="004A76DB"/>
    <w:rPr>
      <w:vanish w:val="0"/>
      <w:webHidden w:val="0"/>
      <w:specVanish w:val="0"/>
    </w:rPr>
  </w:style>
  <w:style w:type="paragraph" w:customStyle="1" w:styleId="select1">
    <w:name w:val="select1"/>
    <w:basedOn w:val="Normal"/>
    <w:rsid w:val="004A76DB"/>
    <w:pPr>
      <w:spacing w:before="100" w:beforeAutospacing="1" w:after="100" w:afterAutospacing="1" w:line="240" w:lineRule="auto"/>
    </w:pPr>
    <w:rPr>
      <w:rFonts w:ascii="Times New Roman" w:eastAsia="Times New Roman" w:hAnsi="Times New Roman" w:cs="Times New Roman"/>
      <w:color w:val="808080"/>
      <w:sz w:val="24"/>
      <w:szCs w:val="24"/>
      <w:lang w:eastAsia="en-AU"/>
    </w:rPr>
  </w:style>
  <w:style w:type="character" w:customStyle="1" w:styleId="featurename1">
    <w:name w:val="featurename1"/>
    <w:basedOn w:val="DefaultParagraphFont"/>
    <w:rsid w:val="004A76DB"/>
    <w:rPr>
      <w:vanish w:val="0"/>
      <w:webHidden w:val="0"/>
      <w:specVanish w:val="0"/>
    </w:rPr>
  </w:style>
  <w:style w:type="paragraph" w:customStyle="1" w:styleId="back2">
    <w:name w:val="back2"/>
    <w:basedOn w:val="Normal"/>
    <w:rsid w:val="004A76DB"/>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title4">
    <w:name w:val="title4"/>
    <w:basedOn w:val="Normal"/>
    <w:rsid w:val="004A76DB"/>
    <w:pPr>
      <w:spacing w:after="120" w:line="240" w:lineRule="auto"/>
    </w:pPr>
    <w:rPr>
      <w:rFonts w:ascii="Times New Roman" w:eastAsia="Times New Roman" w:hAnsi="Times New Roman" w:cs="Times New Roman"/>
      <w:b/>
      <w:bCs/>
      <w:vanish/>
      <w:color w:val="000000"/>
      <w:sz w:val="26"/>
      <w:szCs w:val="26"/>
      <w:lang w:eastAsia="en-AU"/>
    </w:rPr>
  </w:style>
  <w:style w:type="paragraph" w:customStyle="1" w:styleId="ero-previewarea-image1">
    <w:name w:val="ero-previewarea-image1"/>
    <w:basedOn w:val="Normal"/>
    <w:rsid w:val="004A76DB"/>
    <w:pPr>
      <w:spacing w:after="0" w:line="240" w:lineRule="auto"/>
    </w:pPr>
    <w:rPr>
      <w:rFonts w:ascii="Times New Roman" w:eastAsia="Times New Roman" w:hAnsi="Times New Roman" w:cs="Times New Roman"/>
      <w:sz w:val="26"/>
      <w:szCs w:val="26"/>
      <w:lang w:eastAsia="en-AU"/>
    </w:rPr>
  </w:style>
  <w:style w:type="paragraph" w:customStyle="1" w:styleId="custominfobox-beak1">
    <w:name w:val="custominfobox-beak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2">
    <w:name w:val="custominfobox-beak2"/>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3">
    <w:name w:val="custominfobox-beak3"/>
    <w:basedOn w:val="Normal"/>
    <w:rsid w:val="004A76DB"/>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magecaption6">
    <w:name w:val="imagecaption6"/>
    <w:basedOn w:val="Normal"/>
    <w:rsid w:val="004A76DB"/>
    <w:pPr>
      <w:spacing w:after="0" w:line="240" w:lineRule="auto"/>
    </w:pPr>
    <w:rPr>
      <w:rFonts w:ascii="Times New Roman" w:eastAsia="Times New Roman" w:hAnsi="Times New Roman" w:cs="Times New Roman"/>
      <w:sz w:val="24"/>
      <w:szCs w:val="24"/>
      <w:lang w:eastAsia="en-AU"/>
    </w:rPr>
  </w:style>
  <w:style w:type="paragraph" w:customStyle="1" w:styleId="highlighttext1">
    <w:name w:val="highlighttext1"/>
    <w:basedOn w:val="Normal"/>
    <w:rsid w:val="004A76DB"/>
    <w:pPr>
      <w:spacing w:before="150" w:after="150" w:line="240" w:lineRule="auto"/>
      <w:ind w:left="150" w:right="150"/>
    </w:pPr>
    <w:rPr>
      <w:rFonts w:ascii="Times New Roman" w:eastAsia="Times New Roman" w:hAnsi="Times New Roman" w:cs="Times New Roman"/>
      <w:color w:val="FF0000"/>
      <w:sz w:val="24"/>
      <w:szCs w:val="24"/>
      <w:lang w:eastAsia="en-AU"/>
    </w:rPr>
  </w:style>
  <w:style w:type="paragraph" w:customStyle="1" w:styleId="highlightbackground1">
    <w:name w:val="highlightbackground1"/>
    <w:basedOn w:val="Normal"/>
    <w:rsid w:val="004A76DB"/>
    <w:pPr>
      <w:shd w:val="clear" w:color="auto" w:fill="FFFF33"/>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justify1">
    <w:name w:val="justify1"/>
    <w:basedOn w:val="Normal"/>
    <w:rsid w:val="004A76DB"/>
    <w:pPr>
      <w:spacing w:before="150" w:after="150" w:line="240" w:lineRule="auto"/>
      <w:ind w:left="150" w:right="150"/>
      <w:jc w:val="both"/>
    </w:pPr>
    <w:rPr>
      <w:rFonts w:ascii="Times New Roman" w:eastAsia="Times New Roman" w:hAnsi="Times New Roman" w:cs="Times New Roman"/>
      <w:sz w:val="24"/>
      <w:szCs w:val="24"/>
      <w:lang w:eastAsia="en-AU"/>
    </w:rPr>
  </w:style>
  <w:style w:type="paragraph" w:customStyle="1" w:styleId="qimage1">
    <w:name w:val="qimage1"/>
    <w:basedOn w:val="Normal"/>
    <w:rsid w:val="004A76DB"/>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code1">
    <w:name w:val="code1"/>
    <w:basedOn w:val="Normal"/>
    <w:rsid w:val="004A76DB"/>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1">
    <w:name w:val="categorybutton1"/>
    <w:basedOn w:val="Normal"/>
    <w:rsid w:val="004A76DB"/>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categoryresultcount1">
    <w:name w:val="categoryresultcount1"/>
    <w:basedOn w:val="Normal"/>
    <w:rsid w:val="004A76DB"/>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con-li1">
    <w:name w:val="icon-li1"/>
    <w:basedOn w:val="Normal"/>
    <w:rsid w:val="004A76DB"/>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icon-stack-base1">
    <w:name w:val="icon-stack-base1"/>
    <w:basedOn w:val="Normal"/>
    <w:rsid w:val="004A76DB"/>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stack1">
    <w:name w:val="icon-stack1"/>
    <w:basedOn w:val="Normal"/>
    <w:rsid w:val="004A76DB"/>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1">
    <w:name w:val="icon-spin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1">
    <w:name w:val="jshidden1"/>
    <w:basedOn w:val="Normal"/>
    <w:rsid w:val="004A76DB"/>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jsshow1">
    <w:name w:val="jsshow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4A76DB"/>
    <w:rPr>
      <w:b/>
      <w:bCs/>
    </w:rPr>
  </w:style>
  <w:style w:type="character" w:customStyle="1" w:styleId="number">
    <w:name w:val="number"/>
    <w:basedOn w:val="DefaultParagraphFont"/>
    <w:rsid w:val="004A76DB"/>
  </w:style>
  <w:style w:type="character" w:customStyle="1" w:styleId="newwindow">
    <w:name w:val="newwindow"/>
    <w:basedOn w:val="DefaultParagraphFont"/>
    <w:rsid w:val="004A76DB"/>
  </w:style>
  <w:style w:type="paragraph" w:styleId="Header">
    <w:name w:val="header"/>
    <w:basedOn w:val="Normal"/>
    <w:link w:val="HeaderChar"/>
    <w:uiPriority w:val="99"/>
    <w:unhideWhenUsed/>
    <w:rsid w:val="004A76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76DB"/>
  </w:style>
  <w:style w:type="paragraph" w:styleId="Footer">
    <w:name w:val="footer"/>
    <w:basedOn w:val="Normal"/>
    <w:link w:val="FooterChar"/>
    <w:uiPriority w:val="99"/>
    <w:unhideWhenUsed/>
    <w:rsid w:val="004A76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76DB"/>
  </w:style>
  <w:style w:type="table" w:styleId="TableGrid">
    <w:name w:val="Table Grid"/>
    <w:basedOn w:val="TableNormal"/>
    <w:uiPriority w:val="39"/>
    <w:rsid w:val="004A76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A76DB"/>
    <w:pPr>
      <w:spacing w:after="200" w:line="276" w:lineRule="auto"/>
      <w:ind w:left="720"/>
      <w:contextualSpacing/>
    </w:pPr>
    <w:rPr>
      <w:rFonts w:ascii="Arial" w:hAnsi="Arial"/>
    </w:rPr>
  </w:style>
  <w:style w:type="paragraph" w:styleId="BalloonText">
    <w:name w:val="Balloon Text"/>
    <w:basedOn w:val="Normal"/>
    <w:link w:val="BalloonTextChar"/>
    <w:uiPriority w:val="99"/>
    <w:semiHidden/>
    <w:unhideWhenUsed/>
    <w:rsid w:val="00B444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4D9"/>
    <w:rPr>
      <w:rFonts w:ascii="Segoe UI" w:hAnsi="Segoe UI" w:cs="Segoe UI"/>
      <w:sz w:val="18"/>
      <w:szCs w:val="18"/>
    </w:rPr>
  </w:style>
  <w:style w:type="paragraph" w:styleId="NormalWeb">
    <w:name w:val="Normal (Web)"/>
    <w:basedOn w:val="Normal"/>
    <w:uiPriority w:val="99"/>
    <w:semiHidden/>
    <w:unhideWhenUsed/>
    <w:rsid w:val="00781474"/>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1651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41167">
      <w:bodyDiv w:val="1"/>
      <w:marLeft w:val="0"/>
      <w:marRight w:val="0"/>
      <w:marTop w:val="0"/>
      <w:marBottom w:val="0"/>
      <w:divBdr>
        <w:top w:val="none" w:sz="0" w:space="0" w:color="auto"/>
        <w:left w:val="none" w:sz="0" w:space="0" w:color="auto"/>
        <w:bottom w:val="none" w:sz="0" w:space="0" w:color="auto"/>
        <w:right w:val="none" w:sz="0" w:space="0" w:color="auto"/>
      </w:divBdr>
    </w:div>
    <w:div w:id="24521914">
      <w:bodyDiv w:val="1"/>
      <w:marLeft w:val="0"/>
      <w:marRight w:val="0"/>
      <w:marTop w:val="0"/>
      <w:marBottom w:val="0"/>
      <w:divBdr>
        <w:top w:val="none" w:sz="0" w:space="0" w:color="auto"/>
        <w:left w:val="none" w:sz="0" w:space="0" w:color="auto"/>
        <w:bottom w:val="none" w:sz="0" w:space="0" w:color="auto"/>
        <w:right w:val="none" w:sz="0" w:space="0" w:color="auto"/>
      </w:divBdr>
    </w:div>
    <w:div w:id="28147460">
      <w:bodyDiv w:val="1"/>
      <w:marLeft w:val="0"/>
      <w:marRight w:val="0"/>
      <w:marTop w:val="0"/>
      <w:marBottom w:val="0"/>
      <w:divBdr>
        <w:top w:val="none" w:sz="0" w:space="0" w:color="auto"/>
        <w:left w:val="none" w:sz="0" w:space="0" w:color="auto"/>
        <w:bottom w:val="none" w:sz="0" w:space="0" w:color="auto"/>
        <w:right w:val="none" w:sz="0" w:space="0" w:color="auto"/>
      </w:divBdr>
    </w:div>
    <w:div w:id="43022618">
      <w:bodyDiv w:val="1"/>
      <w:marLeft w:val="0"/>
      <w:marRight w:val="0"/>
      <w:marTop w:val="0"/>
      <w:marBottom w:val="0"/>
      <w:divBdr>
        <w:top w:val="none" w:sz="0" w:space="0" w:color="auto"/>
        <w:left w:val="none" w:sz="0" w:space="0" w:color="auto"/>
        <w:bottom w:val="none" w:sz="0" w:space="0" w:color="auto"/>
        <w:right w:val="none" w:sz="0" w:space="0" w:color="auto"/>
      </w:divBdr>
    </w:div>
    <w:div w:id="55204285">
      <w:bodyDiv w:val="1"/>
      <w:marLeft w:val="0"/>
      <w:marRight w:val="0"/>
      <w:marTop w:val="0"/>
      <w:marBottom w:val="0"/>
      <w:divBdr>
        <w:top w:val="none" w:sz="0" w:space="0" w:color="auto"/>
        <w:left w:val="none" w:sz="0" w:space="0" w:color="auto"/>
        <w:bottom w:val="none" w:sz="0" w:space="0" w:color="auto"/>
        <w:right w:val="none" w:sz="0" w:space="0" w:color="auto"/>
      </w:divBdr>
    </w:div>
    <w:div w:id="55977098">
      <w:bodyDiv w:val="1"/>
      <w:marLeft w:val="0"/>
      <w:marRight w:val="0"/>
      <w:marTop w:val="0"/>
      <w:marBottom w:val="0"/>
      <w:divBdr>
        <w:top w:val="none" w:sz="0" w:space="0" w:color="auto"/>
        <w:left w:val="none" w:sz="0" w:space="0" w:color="auto"/>
        <w:bottom w:val="none" w:sz="0" w:space="0" w:color="auto"/>
        <w:right w:val="none" w:sz="0" w:space="0" w:color="auto"/>
      </w:divBdr>
    </w:div>
    <w:div w:id="66733956">
      <w:bodyDiv w:val="1"/>
      <w:marLeft w:val="0"/>
      <w:marRight w:val="0"/>
      <w:marTop w:val="0"/>
      <w:marBottom w:val="0"/>
      <w:divBdr>
        <w:top w:val="none" w:sz="0" w:space="0" w:color="auto"/>
        <w:left w:val="none" w:sz="0" w:space="0" w:color="auto"/>
        <w:bottom w:val="none" w:sz="0" w:space="0" w:color="auto"/>
        <w:right w:val="none" w:sz="0" w:space="0" w:color="auto"/>
      </w:divBdr>
    </w:div>
    <w:div w:id="67534433">
      <w:bodyDiv w:val="1"/>
      <w:marLeft w:val="0"/>
      <w:marRight w:val="0"/>
      <w:marTop w:val="0"/>
      <w:marBottom w:val="0"/>
      <w:divBdr>
        <w:top w:val="none" w:sz="0" w:space="0" w:color="auto"/>
        <w:left w:val="none" w:sz="0" w:space="0" w:color="auto"/>
        <w:bottom w:val="none" w:sz="0" w:space="0" w:color="auto"/>
        <w:right w:val="none" w:sz="0" w:space="0" w:color="auto"/>
      </w:divBdr>
    </w:div>
    <w:div w:id="72240268">
      <w:bodyDiv w:val="1"/>
      <w:marLeft w:val="0"/>
      <w:marRight w:val="0"/>
      <w:marTop w:val="0"/>
      <w:marBottom w:val="0"/>
      <w:divBdr>
        <w:top w:val="none" w:sz="0" w:space="0" w:color="auto"/>
        <w:left w:val="none" w:sz="0" w:space="0" w:color="auto"/>
        <w:bottom w:val="none" w:sz="0" w:space="0" w:color="auto"/>
        <w:right w:val="none" w:sz="0" w:space="0" w:color="auto"/>
      </w:divBdr>
    </w:div>
    <w:div w:id="75172946">
      <w:bodyDiv w:val="1"/>
      <w:marLeft w:val="0"/>
      <w:marRight w:val="0"/>
      <w:marTop w:val="0"/>
      <w:marBottom w:val="0"/>
      <w:divBdr>
        <w:top w:val="none" w:sz="0" w:space="0" w:color="auto"/>
        <w:left w:val="none" w:sz="0" w:space="0" w:color="auto"/>
        <w:bottom w:val="none" w:sz="0" w:space="0" w:color="auto"/>
        <w:right w:val="none" w:sz="0" w:space="0" w:color="auto"/>
      </w:divBdr>
    </w:div>
    <w:div w:id="79642752">
      <w:bodyDiv w:val="1"/>
      <w:marLeft w:val="0"/>
      <w:marRight w:val="0"/>
      <w:marTop w:val="0"/>
      <w:marBottom w:val="0"/>
      <w:divBdr>
        <w:top w:val="none" w:sz="0" w:space="0" w:color="auto"/>
        <w:left w:val="none" w:sz="0" w:space="0" w:color="auto"/>
        <w:bottom w:val="none" w:sz="0" w:space="0" w:color="auto"/>
        <w:right w:val="none" w:sz="0" w:space="0" w:color="auto"/>
      </w:divBdr>
    </w:div>
    <w:div w:id="84083299">
      <w:bodyDiv w:val="1"/>
      <w:marLeft w:val="0"/>
      <w:marRight w:val="0"/>
      <w:marTop w:val="0"/>
      <w:marBottom w:val="0"/>
      <w:divBdr>
        <w:top w:val="none" w:sz="0" w:space="0" w:color="auto"/>
        <w:left w:val="none" w:sz="0" w:space="0" w:color="auto"/>
        <w:bottom w:val="none" w:sz="0" w:space="0" w:color="auto"/>
        <w:right w:val="none" w:sz="0" w:space="0" w:color="auto"/>
      </w:divBdr>
    </w:div>
    <w:div w:id="108167052">
      <w:bodyDiv w:val="1"/>
      <w:marLeft w:val="0"/>
      <w:marRight w:val="0"/>
      <w:marTop w:val="0"/>
      <w:marBottom w:val="0"/>
      <w:divBdr>
        <w:top w:val="none" w:sz="0" w:space="0" w:color="auto"/>
        <w:left w:val="none" w:sz="0" w:space="0" w:color="auto"/>
        <w:bottom w:val="none" w:sz="0" w:space="0" w:color="auto"/>
        <w:right w:val="none" w:sz="0" w:space="0" w:color="auto"/>
      </w:divBdr>
    </w:div>
    <w:div w:id="116610593">
      <w:bodyDiv w:val="1"/>
      <w:marLeft w:val="0"/>
      <w:marRight w:val="0"/>
      <w:marTop w:val="0"/>
      <w:marBottom w:val="0"/>
      <w:divBdr>
        <w:top w:val="none" w:sz="0" w:space="0" w:color="auto"/>
        <w:left w:val="none" w:sz="0" w:space="0" w:color="auto"/>
        <w:bottom w:val="none" w:sz="0" w:space="0" w:color="auto"/>
        <w:right w:val="none" w:sz="0" w:space="0" w:color="auto"/>
      </w:divBdr>
    </w:div>
    <w:div w:id="117720867">
      <w:bodyDiv w:val="1"/>
      <w:marLeft w:val="0"/>
      <w:marRight w:val="0"/>
      <w:marTop w:val="0"/>
      <w:marBottom w:val="0"/>
      <w:divBdr>
        <w:top w:val="none" w:sz="0" w:space="0" w:color="auto"/>
        <w:left w:val="none" w:sz="0" w:space="0" w:color="auto"/>
        <w:bottom w:val="none" w:sz="0" w:space="0" w:color="auto"/>
        <w:right w:val="none" w:sz="0" w:space="0" w:color="auto"/>
      </w:divBdr>
    </w:div>
    <w:div w:id="120922470">
      <w:bodyDiv w:val="1"/>
      <w:marLeft w:val="0"/>
      <w:marRight w:val="0"/>
      <w:marTop w:val="0"/>
      <w:marBottom w:val="0"/>
      <w:divBdr>
        <w:top w:val="none" w:sz="0" w:space="0" w:color="auto"/>
        <w:left w:val="none" w:sz="0" w:space="0" w:color="auto"/>
        <w:bottom w:val="none" w:sz="0" w:space="0" w:color="auto"/>
        <w:right w:val="none" w:sz="0" w:space="0" w:color="auto"/>
      </w:divBdr>
    </w:div>
    <w:div w:id="141821909">
      <w:bodyDiv w:val="1"/>
      <w:marLeft w:val="0"/>
      <w:marRight w:val="0"/>
      <w:marTop w:val="0"/>
      <w:marBottom w:val="0"/>
      <w:divBdr>
        <w:top w:val="none" w:sz="0" w:space="0" w:color="auto"/>
        <w:left w:val="none" w:sz="0" w:space="0" w:color="auto"/>
        <w:bottom w:val="none" w:sz="0" w:space="0" w:color="auto"/>
        <w:right w:val="none" w:sz="0" w:space="0" w:color="auto"/>
      </w:divBdr>
    </w:div>
    <w:div w:id="178279277">
      <w:bodyDiv w:val="1"/>
      <w:marLeft w:val="0"/>
      <w:marRight w:val="0"/>
      <w:marTop w:val="0"/>
      <w:marBottom w:val="0"/>
      <w:divBdr>
        <w:top w:val="none" w:sz="0" w:space="0" w:color="auto"/>
        <w:left w:val="none" w:sz="0" w:space="0" w:color="auto"/>
        <w:bottom w:val="none" w:sz="0" w:space="0" w:color="auto"/>
        <w:right w:val="none" w:sz="0" w:space="0" w:color="auto"/>
      </w:divBdr>
    </w:div>
    <w:div w:id="178281103">
      <w:bodyDiv w:val="1"/>
      <w:marLeft w:val="0"/>
      <w:marRight w:val="0"/>
      <w:marTop w:val="0"/>
      <w:marBottom w:val="0"/>
      <w:divBdr>
        <w:top w:val="none" w:sz="0" w:space="0" w:color="auto"/>
        <w:left w:val="none" w:sz="0" w:space="0" w:color="auto"/>
        <w:bottom w:val="none" w:sz="0" w:space="0" w:color="auto"/>
        <w:right w:val="none" w:sz="0" w:space="0" w:color="auto"/>
      </w:divBdr>
    </w:div>
    <w:div w:id="182867687">
      <w:bodyDiv w:val="1"/>
      <w:marLeft w:val="0"/>
      <w:marRight w:val="0"/>
      <w:marTop w:val="0"/>
      <w:marBottom w:val="0"/>
      <w:divBdr>
        <w:top w:val="none" w:sz="0" w:space="0" w:color="auto"/>
        <w:left w:val="none" w:sz="0" w:space="0" w:color="auto"/>
        <w:bottom w:val="none" w:sz="0" w:space="0" w:color="auto"/>
        <w:right w:val="none" w:sz="0" w:space="0" w:color="auto"/>
      </w:divBdr>
    </w:div>
    <w:div w:id="187105385">
      <w:bodyDiv w:val="1"/>
      <w:marLeft w:val="0"/>
      <w:marRight w:val="0"/>
      <w:marTop w:val="0"/>
      <w:marBottom w:val="0"/>
      <w:divBdr>
        <w:top w:val="none" w:sz="0" w:space="0" w:color="auto"/>
        <w:left w:val="none" w:sz="0" w:space="0" w:color="auto"/>
        <w:bottom w:val="none" w:sz="0" w:space="0" w:color="auto"/>
        <w:right w:val="none" w:sz="0" w:space="0" w:color="auto"/>
      </w:divBdr>
    </w:div>
    <w:div w:id="191725005">
      <w:bodyDiv w:val="1"/>
      <w:marLeft w:val="0"/>
      <w:marRight w:val="0"/>
      <w:marTop w:val="0"/>
      <w:marBottom w:val="0"/>
      <w:divBdr>
        <w:top w:val="none" w:sz="0" w:space="0" w:color="auto"/>
        <w:left w:val="none" w:sz="0" w:space="0" w:color="auto"/>
        <w:bottom w:val="none" w:sz="0" w:space="0" w:color="auto"/>
        <w:right w:val="none" w:sz="0" w:space="0" w:color="auto"/>
      </w:divBdr>
    </w:div>
    <w:div w:id="206065441">
      <w:bodyDiv w:val="1"/>
      <w:marLeft w:val="0"/>
      <w:marRight w:val="0"/>
      <w:marTop w:val="0"/>
      <w:marBottom w:val="0"/>
      <w:divBdr>
        <w:top w:val="none" w:sz="0" w:space="0" w:color="auto"/>
        <w:left w:val="none" w:sz="0" w:space="0" w:color="auto"/>
        <w:bottom w:val="none" w:sz="0" w:space="0" w:color="auto"/>
        <w:right w:val="none" w:sz="0" w:space="0" w:color="auto"/>
      </w:divBdr>
    </w:div>
    <w:div w:id="213853852">
      <w:bodyDiv w:val="1"/>
      <w:marLeft w:val="0"/>
      <w:marRight w:val="0"/>
      <w:marTop w:val="0"/>
      <w:marBottom w:val="0"/>
      <w:divBdr>
        <w:top w:val="none" w:sz="0" w:space="0" w:color="auto"/>
        <w:left w:val="none" w:sz="0" w:space="0" w:color="auto"/>
        <w:bottom w:val="none" w:sz="0" w:space="0" w:color="auto"/>
        <w:right w:val="none" w:sz="0" w:space="0" w:color="auto"/>
      </w:divBdr>
    </w:div>
    <w:div w:id="221869297">
      <w:bodyDiv w:val="1"/>
      <w:marLeft w:val="0"/>
      <w:marRight w:val="0"/>
      <w:marTop w:val="0"/>
      <w:marBottom w:val="0"/>
      <w:divBdr>
        <w:top w:val="none" w:sz="0" w:space="0" w:color="auto"/>
        <w:left w:val="none" w:sz="0" w:space="0" w:color="auto"/>
        <w:bottom w:val="none" w:sz="0" w:space="0" w:color="auto"/>
        <w:right w:val="none" w:sz="0" w:space="0" w:color="auto"/>
      </w:divBdr>
    </w:div>
    <w:div w:id="221982837">
      <w:bodyDiv w:val="1"/>
      <w:marLeft w:val="0"/>
      <w:marRight w:val="0"/>
      <w:marTop w:val="0"/>
      <w:marBottom w:val="0"/>
      <w:divBdr>
        <w:top w:val="none" w:sz="0" w:space="0" w:color="auto"/>
        <w:left w:val="none" w:sz="0" w:space="0" w:color="auto"/>
        <w:bottom w:val="none" w:sz="0" w:space="0" w:color="auto"/>
        <w:right w:val="none" w:sz="0" w:space="0" w:color="auto"/>
      </w:divBdr>
    </w:div>
    <w:div w:id="235475878">
      <w:bodyDiv w:val="1"/>
      <w:marLeft w:val="0"/>
      <w:marRight w:val="0"/>
      <w:marTop w:val="0"/>
      <w:marBottom w:val="0"/>
      <w:divBdr>
        <w:top w:val="none" w:sz="0" w:space="0" w:color="auto"/>
        <w:left w:val="none" w:sz="0" w:space="0" w:color="auto"/>
        <w:bottom w:val="none" w:sz="0" w:space="0" w:color="auto"/>
        <w:right w:val="none" w:sz="0" w:space="0" w:color="auto"/>
      </w:divBdr>
    </w:div>
    <w:div w:id="239103845">
      <w:bodyDiv w:val="1"/>
      <w:marLeft w:val="0"/>
      <w:marRight w:val="0"/>
      <w:marTop w:val="0"/>
      <w:marBottom w:val="0"/>
      <w:divBdr>
        <w:top w:val="none" w:sz="0" w:space="0" w:color="auto"/>
        <w:left w:val="none" w:sz="0" w:space="0" w:color="auto"/>
        <w:bottom w:val="none" w:sz="0" w:space="0" w:color="auto"/>
        <w:right w:val="none" w:sz="0" w:space="0" w:color="auto"/>
      </w:divBdr>
    </w:div>
    <w:div w:id="250504151">
      <w:bodyDiv w:val="1"/>
      <w:marLeft w:val="0"/>
      <w:marRight w:val="0"/>
      <w:marTop w:val="0"/>
      <w:marBottom w:val="0"/>
      <w:divBdr>
        <w:top w:val="none" w:sz="0" w:space="0" w:color="auto"/>
        <w:left w:val="none" w:sz="0" w:space="0" w:color="auto"/>
        <w:bottom w:val="none" w:sz="0" w:space="0" w:color="auto"/>
        <w:right w:val="none" w:sz="0" w:space="0" w:color="auto"/>
      </w:divBdr>
    </w:div>
    <w:div w:id="284433091">
      <w:bodyDiv w:val="1"/>
      <w:marLeft w:val="0"/>
      <w:marRight w:val="0"/>
      <w:marTop w:val="0"/>
      <w:marBottom w:val="0"/>
      <w:divBdr>
        <w:top w:val="none" w:sz="0" w:space="0" w:color="auto"/>
        <w:left w:val="none" w:sz="0" w:space="0" w:color="auto"/>
        <w:bottom w:val="none" w:sz="0" w:space="0" w:color="auto"/>
        <w:right w:val="none" w:sz="0" w:space="0" w:color="auto"/>
      </w:divBdr>
    </w:div>
    <w:div w:id="290330919">
      <w:bodyDiv w:val="1"/>
      <w:marLeft w:val="0"/>
      <w:marRight w:val="0"/>
      <w:marTop w:val="0"/>
      <w:marBottom w:val="0"/>
      <w:divBdr>
        <w:top w:val="none" w:sz="0" w:space="0" w:color="auto"/>
        <w:left w:val="none" w:sz="0" w:space="0" w:color="auto"/>
        <w:bottom w:val="none" w:sz="0" w:space="0" w:color="auto"/>
        <w:right w:val="none" w:sz="0" w:space="0" w:color="auto"/>
      </w:divBdr>
    </w:div>
    <w:div w:id="310793009">
      <w:bodyDiv w:val="1"/>
      <w:marLeft w:val="0"/>
      <w:marRight w:val="0"/>
      <w:marTop w:val="0"/>
      <w:marBottom w:val="0"/>
      <w:divBdr>
        <w:top w:val="none" w:sz="0" w:space="0" w:color="auto"/>
        <w:left w:val="none" w:sz="0" w:space="0" w:color="auto"/>
        <w:bottom w:val="none" w:sz="0" w:space="0" w:color="auto"/>
        <w:right w:val="none" w:sz="0" w:space="0" w:color="auto"/>
      </w:divBdr>
    </w:div>
    <w:div w:id="316690804">
      <w:bodyDiv w:val="1"/>
      <w:marLeft w:val="0"/>
      <w:marRight w:val="0"/>
      <w:marTop w:val="0"/>
      <w:marBottom w:val="0"/>
      <w:divBdr>
        <w:top w:val="none" w:sz="0" w:space="0" w:color="auto"/>
        <w:left w:val="none" w:sz="0" w:space="0" w:color="auto"/>
        <w:bottom w:val="none" w:sz="0" w:space="0" w:color="auto"/>
        <w:right w:val="none" w:sz="0" w:space="0" w:color="auto"/>
      </w:divBdr>
    </w:div>
    <w:div w:id="320626729">
      <w:bodyDiv w:val="1"/>
      <w:marLeft w:val="0"/>
      <w:marRight w:val="0"/>
      <w:marTop w:val="0"/>
      <w:marBottom w:val="0"/>
      <w:divBdr>
        <w:top w:val="none" w:sz="0" w:space="0" w:color="auto"/>
        <w:left w:val="none" w:sz="0" w:space="0" w:color="auto"/>
        <w:bottom w:val="none" w:sz="0" w:space="0" w:color="auto"/>
        <w:right w:val="none" w:sz="0" w:space="0" w:color="auto"/>
      </w:divBdr>
    </w:div>
    <w:div w:id="327094386">
      <w:bodyDiv w:val="1"/>
      <w:marLeft w:val="0"/>
      <w:marRight w:val="0"/>
      <w:marTop w:val="0"/>
      <w:marBottom w:val="0"/>
      <w:divBdr>
        <w:top w:val="none" w:sz="0" w:space="0" w:color="auto"/>
        <w:left w:val="none" w:sz="0" w:space="0" w:color="auto"/>
        <w:bottom w:val="none" w:sz="0" w:space="0" w:color="auto"/>
        <w:right w:val="none" w:sz="0" w:space="0" w:color="auto"/>
      </w:divBdr>
    </w:div>
    <w:div w:id="327752572">
      <w:bodyDiv w:val="1"/>
      <w:marLeft w:val="0"/>
      <w:marRight w:val="0"/>
      <w:marTop w:val="0"/>
      <w:marBottom w:val="0"/>
      <w:divBdr>
        <w:top w:val="none" w:sz="0" w:space="0" w:color="auto"/>
        <w:left w:val="none" w:sz="0" w:space="0" w:color="auto"/>
        <w:bottom w:val="none" w:sz="0" w:space="0" w:color="auto"/>
        <w:right w:val="none" w:sz="0" w:space="0" w:color="auto"/>
      </w:divBdr>
    </w:div>
    <w:div w:id="327908919">
      <w:bodyDiv w:val="1"/>
      <w:marLeft w:val="0"/>
      <w:marRight w:val="0"/>
      <w:marTop w:val="0"/>
      <w:marBottom w:val="0"/>
      <w:divBdr>
        <w:top w:val="none" w:sz="0" w:space="0" w:color="auto"/>
        <w:left w:val="none" w:sz="0" w:space="0" w:color="auto"/>
        <w:bottom w:val="none" w:sz="0" w:space="0" w:color="auto"/>
        <w:right w:val="none" w:sz="0" w:space="0" w:color="auto"/>
      </w:divBdr>
    </w:div>
    <w:div w:id="337778497">
      <w:bodyDiv w:val="1"/>
      <w:marLeft w:val="0"/>
      <w:marRight w:val="0"/>
      <w:marTop w:val="0"/>
      <w:marBottom w:val="0"/>
      <w:divBdr>
        <w:top w:val="none" w:sz="0" w:space="0" w:color="auto"/>
        <w:left w:val="none" w:sz="0" w:space="0" w:color="auto"/>
        <w:bottom w:val="none" w:sz="0" w:space="0" w:color="auto"/>
        <w:right w:val="none" w:sz="0" w:space="0" w:color="auto"/>
      </w:divBdr>
    </w:div>
    <w:div w:id="338629724">
      <w:bodyDiv w:val="1"/>
      <w:marLeft w:val="0"/>
      <w:marRight w:val="0"/>
      <w:marTop w:val="0"/>
      <w:marBottom w:val="0"/>
      <w:divBdr>
        <w:top w:val="none" w:sz="0" w:space="0" w:color="auto"/>
        <w:left w:val="none" w:sz="0" w:space="0" w:color="auto"/>
        <w:bottom w:val="none" w:sz="0" w:space="0" w:color="auto"/>
        <w:right w:val="none" w:sz="0" w:space="0" w:color="auto"/>
      </w:divBdr>
    </w:div>
    <w:div w:id="344526044">
      <w:bodyDiv w:val="1"/>
      <w:marLeft w:val="0"/>
      <w:marRight w:val="0"/>
      <w:marTop w:val="0"/>
      <w:marBottom w:val="0"/>
      <w:divBdr>
        <w:top w:val="none" w:sz="0" w:space="0" w:color="auto"/>
        <w:left w:val="none" w:sz="0" w:space="0" w:color="auto"/>
        <w:bottom w:val="none" w:sz="0" w:space="0" w:color="auto"/>
        <w:right w:val="none" w:sz="0" w:space="0" w:color="auto"/>
      </w:divBdr>
    </w:div>
    <w:div w:id="360205011">
      <w:bodyDiv w:val="1"/>
      <w:marLeft w:val="0"/>
      <w:marRight w:val="0"/>
      <w:marTop w:val="0"/>
      <w:marBottom w:val="0"/>
      <w:divBdr>
        <w:top w:val="none" w:sz="0" w:space="0" w:color="auto"/>
        <w:left w:val="none" w:sz="0" w:space="0" w:color="auto"/>
        <w:bottom w:val="none" w:sz="0" w:space="0" w:color="auto"/>
        <w:right w:val="none" w:sz="0" w:space="0" w:color="auto"/>
      </w:divBdr>
    </w:div>
    <w:div w:id="370034860">
      <w:bodyDiv w:val="1"/>
      <w:marLeft w:val="0"/>
      <w:marRight w:val="0"/>
      <w:marTop w:val="0"/>
      <w:marBottom w:val="0"/>
      <w:divBdr>
        <w:top w:val="none" w:sz="0" w:space="0" w:color="auto"/>
        <w:left w:val="none" w:sz="0" w:space="0" w:color="auto"/>
        <w:bottom w:val="none" w:sz="0" w:space="0" w:color="auto"/>
        <w:right w:val="none" w:sz="0" w:space="0" w:color="auto"/>
      </w:divBdr>
    </w:div>
    <w:div w:id="370350421">
      <w:bodyDiv w:val="1"/>
      <w:marLeft w:val="0"/>
      <w:marRight w:val="0"/>
      <w:marTop w:val="0"/>
      <w:marBottom w:val="0"/>
      <w:divBdr>
        <w:top w:val="none" w:sz="0" w:space="0" w:color="auto"/>
        <w:left w:val="none" w:sz="0" w:space="0" w:color="auto"/>
        <w:bottom w:val="none" w:sz="0" w:space="0" w:color="auto"/>
        <w:right w:val="none" w:sz="0" w:space="0" w:color="auto"/>
      </w:divBdr>
    </w:div>
    <w:div w:id="379865892">
      <w:bodyDiv w:val="1"/>
      <w:marLeft w:val="0"/>
      <w:marRight w:val="0"/>
      <w:marTop w:val="0"/>
      <w:marBottom w:val="0"/>
      <w:divBdr>
        <w:top w:val="none" w:sz="0" w:space="0" w:color="auto"/>
        <w:left w:val="none" w:sz="0" w:space="0" w:color="auto"/>
        <w:bottom w:val="none" w:sz="0" w:space="0" w:color="auto"/>
        <w:right w:val="none" w:sz="0" w:space="0" w:color="auto"/>
      </w:divBdr>
    </w:div>
    <w:div w:id="384522165">
      <w:bodyDiv w:val="1"/>
      <w:marLeft w:val="0"/>
      <w:marRight w:val="0"/>
      <w:marTop w:val="0"/>
      <w:marBottom w:val="0"/>
      <w:divBdr>
        <w:top w:val="none" w:sz="0" w:space="0" w:color="auto"/>
        <w:left w:val="none" w:sz="0" w:space="0" w:color="auto"/>
        <w:bottom w:val="none" w:sz="0" w:space="0" w:color="auto"/>
        <w:right w:val="none" w:sz="0" w:space="0" w:color="auto"/>
      </w:divBdr>
    </w:div>
    <w:div w:id="384989380">
      <w:bodyDiv w:val="1"/>
      <w:marLeft w:val="0"/>
      <w:marRight w:val="0"/>
      <w:marTop w:val="0"/>
      <w:marBottom w:val="0"/>
      <w:divBdr>
        <w:top w:val="none" w:sz="0" w:space="0" w:color="auto"/>
        <w:left w:val="none" w:sz="0" w:space="0" w:color="auto"/>
        <w:bottom w:val="none" w:sz="0" w:space="0" w:color="auto"/>
        <w:right w:val="none" w:sz="0" w:space="0" w:color="auto"/>
      </w:divBdr>
    </w:div>
    <w:div w:id="387536589">
      <w:bodyDiv w:val="1"/>
      <w:marLeft w:val="0"/>
      <w:marRight w:val="0"/>
      <w:marTop w:val="0"/>
      <w:marBottom w:val="0"/>
      <w:divBdr>
        <w:top w:val="none" w:sz="0" w:space="0" w:color="auto"/>
        <w:left w:val="none" w:sz="0" w:space="0" w:color="auto"/>
        <w:bottom w:val="none" w:sz="0" w:space="0" w:color="auto"/>
        <w:right w:val="none" w:sz="0" w:space="0" w:color="auto"/>
      </w:divBdr>
    </w:div>
    <w:div w:id="395125316">
      <w:bodyDiv w:val="1"/>
      <w:marLeft w:val="0"/>
      <w:marRight w:val="0"/>
      <w:marTop w:val="0"/>
      <w:marBottom w:val="0"/>
      <w:divBdr>
        <w:top w:val="none" w:sz="0" w:space="0" w:color="auto"/>
        <w:left w:val="none" w:sz="0" w:space="0" w:color="auto"/>
        <w:bottom w:val="none" w:sz="0" w:space="0" w:color="auto"/>
        <w:right w:val="none" w:sz="0" w:space="0" w:color="auto"/>
      </w:divBdr>
    </w:div>
    <w:div w:id="398476316">
      <w:bodyDiv w:val="1"/>
      <w:marLeft w:val="0"/>
      <w:marRight w:val="0"/>
      <w:marTop w:val="0"/>
      <w:marBottom w:val="0"/>
      <w:divBdr>
        <w:top w:val="none" w:sz="0" w:space="0" w:color="auto"/>
        <w:left w:val="none" w:sz="0" w:space="0" w:color="auto"/>
        <w:bottom w:val="none" w:sz="0" w:space="0" w:color="auto"/>
        <w:right w:val="none" w:sz="0" w:space="0" w:color="auto"/>
      </w:divBdr>
    </w:div>
    <w:div w:id="421225027">
      <w:bodyDiv w:val="1"/>
      <w:marLeft w:val="0"/>
      <w:marRight w:val="0"/>
      <w:marTop w:val="0"/>
      <w:marBottom w:val="0"/>
      <w:divBdr>
        <w:top w:val="none" w:sz="0" w:space="0" w:color="auto"/>
        <w:left w:val="none" w:sz="0" w:space="0" w:color="auto"/>
        <w:bottom w:val="none" w:sz="0" w:space="0" w:color="auto"/>
        <w:right w:val="none" w:sz="0" w:space="0" w:color="auto"/>
      </w:divBdr>
    </w:div>
    <w:div w:id="422915113">
      <w:bodyDiv w:val="1"/>
      <w:marLeft w:val="0"/>
      <w:marRight w:val="0"/>
      <w:marTop w:val="0"/>
      <w:marBottom w:val="0"/>
      <w:divBdr>
        <w:top w:val="none" w:sz="0" w:space="0" w:color="auto"/>
        <w:left w:val="none" w:sz="0" w:space="0" w:color="auto"/>
        <w:bottom w:val="none" w:sz="0" w:space="0" w:color="auto"/>
        <w:right w:val="none" w:sz="0" w:space="0" w:color="auto"/>
      </w:divBdr>
    </w:div>
    <w:div w:id="425031611">
      <w:bodyDiv w:val="1"/>
      <w:marLeft w:val="0"/>
      <w:marRight w:val="0"/>
      <w:marTop w:val="0"/>
      <w:marBottom w:val="0"/>
      <w:divBdr>
        <w:top w:val="none" w:sz="0" w:space="0" w:color="auto"/>
        <w:left w:val="none" w:sz="0" w:space="0" w:color="auto"/>
        <w:bottom w:val="none" w:sz="0" w:space="0" w:color="auto"/>
        <w:right w:val="none" w:sz="0" w:space="0" w:color="auto"/>
      </w:divBdr>
    </w:div>
    <w:div w:id="430591425">
      <w:bodyDiv w:val="1"/>
      <w:marLeft w:val="0"/>
      <w:marRight w:val="0"/>
      <w:marTop w:val="0"/>
      <w:marBottom w:val="0"/>
      <w:divBdr>
        <w:top w:val="none" w:sz="0" w:space="0" w:color="auto"/>
        <w:left w:val="none" w:sz="0" w:space="0" w:color="auto"/>
        <w:bottom w:val="none" w:sz="0" w:space="0" w:color="auto"/>
        <w:right w:val="none" w:sz="0" w:space="0" w:color="auto"/>
      </w:divBdr>
    </w:div>
    <w:div w:id="453213782">
      <w:bodyDiv w:val="1"/>
      <w:marLeft w:val="0"/>
      <w:marRight w:val="0"/>
      <w:marTop w:val="0"/>
      <w:marBottom w:val="0"/>
      <w:divBdr>
        <w:top w:val="none" w:sz="0" w:space="0" w:color="auto"/>
        <w:left w:val="none" w:sz="0" w:space="0" w:color="auto"/>
        <w:bottom w:val="none" w:sz="0" w:space="0" w:color="auto"/>
        <w:right w:val="none" w:sz="0" w:space="0" w:color="auto"/>
      </w:divBdr>
    </w:div>
    <w:div w:id="461270723">
      <w:bodyDiv w:val="1"/>
      <w:marLeft w:val="0"/>
      <w:marRight w:val="0"/>
      <w:marTop w:val="0"/>
      <w:marBottom w:val="0"/>
      <w:divBdr>
        <w:top w:val="none" w:sz="0" w:space="0" w:color="auto"/>
        <w:left w:val="none" w:sz="0" w:space="0" w:color="auto"/>
        <w:bottom w:val="none" w:sz="0" w:space="0" w:color="auto"/>
        <w:right w:val="none" w:sz="0" w:space="0" w:color="auto"/>
      </w:divBdr>
    </w:div>
    <w:div w:id="461657020">
      <w:bodyDiv w:val="1"/>
      <w:marLeft w:val="0"/>
      <w:marRight w:val="0"/>
      <w:marTop w:val="0"/>
      <w:marBottom w:val="0"/>
      <w:divBdr>
        <w:top w:val="none" w:sz="0" w:space="0" w:color="auto"/>
        <w:left w:val="none" w:sz="0" w:space="0" w:color="auto"/>
        <w:bottom w:val="none" w:sz="0" w:space="0" w:color="auto"/>
        <w:right w:val="none" w:sz="0" w:space="0" w:color="auto"/>
      </w:divBdr>
    </w:div>
    <w:div w:id="494957856">
      <w:bodyDiv w:val="1"/>
      <w:marLeft w:val="0"/>
      <w:marRight w:val="0"/>
      <w:marTop w:val="0"/>
      <w:marBottom w:val="0"/>
      <w:divBdr>
        <w:top w:val="none" w:sz="0" w:space="0" w:color="auto"/>
        <w:left w:val="none" w:sz="0" w:space="0" w:color="auto"/>
        <w:bottom w:val="none" w:sz="0" w:space="0" w:color="auto"/>
        <w:right w:val="none" w:sz="0" w:space="0" w:color="auto"/>
      </w:divBdr>
    </w:div>
    <w:div w:id="496964686">
      <w:bodyDiv w:val="1"/>
      <w:marLeft w:val="0"/>
      <w:marRight w:val="0"/>
      <w:marTop w:val="0"/>
      <w:marBottom w:val="0"/>
      <w:divBdr>
        <w:top w:val="none" w:sz="0" w:space="0" w:color="auto"/>
        <w:left w:val="none" w:sz="0" w:space="0" w:color="auto"/>
        <w:bottom w:val="none" w:sz="0" w:space="0" w:color="auto"/>
        <w:right w:val="none" w:sz="0" w:space="0" w:color="auto"/>
      </w:divBdr>
    </w:div>
    <w:div w:id="508640054">
      <w:bodyDiv w:val="1"/>
      <w:marLeft w:val="0"/>
      <w:marRight w:val="0"/>
      <w:marTop w:val="0"/>
      <w:marBottom w:val="0"/>
      <w:divBdr>
        <w:top w:val="none" w:sz="0" w:space="0" w:color="auto"/>
        <w:left w:val="none" w:sz="0" w:space="0" w:color="auto"/>
        <w:bottom w:val="none" w:sz="0" w:space="0" w:color="auto"/>
        <w:right w:val="none" w:sz="0" w:space="0" w:color="auto"/>
      </w:divBdr>
    </w:div>
    <w:div w:id="523177690">
      <w:bodyDiv w:val="1"/>
      <w:marLeft w:val="0"/>
      <w:marRight w:val="0"/>
      <w:marTop w:val="0"/>
      <w:marBottom w:val="0"/>
      <w:divBdr>
        <w:top w:val="none" w:sz="0" w:space="0" w:color="auto"/>
        <w:left w:val="none" w:sz="0" w:space="0" w:color="auto"/>
        <w:bottom w:val="none" w:sz="0" w:space="0" w:color="auto"/>
        <w:right w:val="none" w:sz="0" w:space="0" w:color="auto"/>
      </w:divBdr>
    </w:div>
    <w:div w:id="531456020">
      <w:bodyDiv w:val="1"/>
      <w:marLeft w:val="0"/>
      <w:marRight w:val="0"/>
      <w:marTop w:val="0"/>
      <w:marBottom w:val="0"/>
      <w:divBdr>
        <w:top w:val="none" w:sz="0" w:space="0" w:color="auto"/>
        <w:left w:val="none" w:sz="0" w:space="0" w:color="auto"/>
        <w:bottom w:val="none" w:sz="0" w:space="0" w:color="auto"/>
        <w:right w:val="none" w:sz="0" w:space="0" w:color="auto"/>
      </w:divBdr>
    </w:div>
    <w:div w:id="533739851">
      <w:bodyDiv w:val="1"/>
      <w:marLeft w:val="0"/>
      <w:marRight w:val="0"/>
      <w:marTop w:val="0"/>
      <w:marBottom w:val="0"/>
      <w:divBdr>
        <w:top w:val="none" w:sz="0" w:space="0" w:color="auto"/>
        <w:left w:val="none" w:sz="0" w:space="0" w:color="auto"/>
        <w:bottom w:val="none" w:sz="0" w:space="0" w:color="auto"/>
        <w:right w:val="none" w:sz="0" w:space="0" w:color="auto"/>
      </w:divBdr>
    </w:div>
    <w:div w:id="538011459">
      <w:bodyDiv w:val="1"/>
      <w:marLeft w:val="0"/>
      <w:marRight w:val="0"/>
      <w:marTop w:val="0"/>
      <w:marBottom w:val="0"/>
      <w:divBdr>
        <w:top w:val="none" w:sz="0" w:space="0" w:color="auto"/>
        <w:left w:val="none" w:sz="0" w:space="0" w:color="auto"/>
        <w:bottom w:val="none" w:sz="0" w:space="0" w:color="auto"/>
        <w:right w:val="none" w:sz="0" w:space="0" w:color="auto"/>
      </w:divBdr>
    </w:div>
    <w:div w:id="548876951">
      <w:bodyDiv w:val="1"/>
      <w:marLeft w:val="0"/>
      <w:marRight w:val="0"/>
      <w:marTop w:val="0"/>
      <w:marBottom w:val="0"/>
      <w:divBdr>
        <w:top w:val="none" w:sz="0" w:space="0" w:color="auto"/>
        <w:left w:val="none" w:sz="0" w:space="0" w:color="auto"/>
        <w:bottom w:val="none" w:sz="0" w:space="0" w:color="auto"/>
        <w:right w:val="none" w:sz="0" w:space="0" w:color="auto"/>
      </w:divBdr>
    </w:div>
    <w:div w:id="549928251">
      <w:bodyDiv w:val="1"/>
      <w:marLeft w:val="0"/>
      <w:marRight w:val="0"/>
      <w:marTop w:val="0"/>
      <w:marBottom w:val="0"/>
      <w:divBdr>
        <w:top w:val="none" w:sz="0" w:space="0" w:color="auto"/>
        <w:left w:val="none" w:sz="0" w:space="0" w:color="auto"/>
        <w:bottom w:val="none" w:sz="0" w:space="0" w:color="auto"/>
        <w:right w:val="none" w:sz="0" w:space="0" w:color="auto"/>
      </w:divBdr>
    </w:div>
    <w:div w:id="567376858">
      <w:bodyDiv w:val="1"/>
      <w:marLeft w:val="0"/>
      <w:marRight w:val="0"/>
      <w:marTop w:val="0"/>
      <w:marBottom w:val="0"/>
      <w:divBdr>
        <w:top w:val="none" w:sz="0" w:space="0" w:color="auto"/>
        <w:left w:val="none" w:sz="0" w:space="0" w:color="auto"/>
        <w:bottom w:val="none" w:sz="0" w:space="0" w:color="auto"/>
        <w:right w:val="none" w:sz="0" w:space="0" w:color="auto"/>
      </w:divBdr>
    </w:div>
    <w:div w:id="570584486">
      <w:bodyDiv w:val="1"/>
      <w:marLeft w:val="0"/>
      <w:marRight w:val="0"/>
      <w:marTop w:val="0"/>
      <w:marBottom w:val="0"/>
      <w:divBdr>
        <w:top w:val="none" w:sz="0" w:space="0" w:color="auto"/>
        <w:left w:val="none" w:sz="0" w:space="0" w:color="auto"/>
        <w:bottom w:val="none" w:sz="0" w:space="0" w:color="auto"/>
        <w:right w:val="none" w:sz="0" w:space="0" w:color="auto"/>
      </w:divBdr>
    </w:div>
    <w:div w:id="574513053">
      <w:bodyDiv w:val="1"/>
      <w:marLeft w:val="0"/>
      <w:marRight w:val="0"/>
      <w:marTop w:val="0"/>
      <w:marBottom w:val="0"/>
      <w:divBdr>
        <w:top w:val="none" w:sz="0" w:space="0" w:color="auto"/>
        <w:left w:val="none" w:sz="0" w:space="0" w:color="auto"/>
        <w:bottom w:val="none" w:sz="0" w:space="0" w:color="auto"/>
        <w:right w:val="none" w:sz="0" w:space="0" w:color="auto"/>
      </w:divBdr>
    </w:div>
    <w:div w:id="580530791">
      <w:bodyDiv w:val="1"/>
      <w:marLeft w:val="0"/>
      <w:marRight w:val="0"/>
      <w:marTop w:val="0"/>
      <w:marBottom w:val="0"/>
      <w:divBdr>
        <w:top w:val="none" w:sz="0" w:space="0" w:color="auto"/>
        <w:left w:val="none" w:sz="0" w:space="0" w:color="auto"/>
        <w:bottom w:val="none" w:sz="0" w:space="0" w:color="auto"/>
        <w:right w:val="none" w:sz="0" w:space="0" w:color="auto"/>
      </w:divBdr>
    </w:div>
    <w:div w:id="611785516">
      <w:bodyDiv w:val="1"/>
      <w:marLeft w:val="0"/>
      <w:marRight w:val="0"/>
      <w:marTop w:val="0"/>
      <w:marBottom w:val="0"/>
      <w:divBdr>
        <w:top w:val="none" w:sz="0" w:space="0" w:color="auto"/>
        <w:left w:val="none" w:sz="0" w:space="0" w:color="auto"/>
        <w:bottom w:val="none" w:sz="0" w:space="0" w:color="auto"/>
        <w:right w:val="none" w:sz="0" w:space="0" w:color="auto"/>
      </w:divBdr>
    </w:div>
    <w:div w:id="612859775">
      <w:bodyDiv w:val="1"/>
      <w:marLeft w:val="0"/>
      <w:marRight w:val="0"/>
      <w:marTop w:val="0"/>
      <w:marBottom w:val="0"/>
      <w:divBdr>
        <w:top w:val="none" w:sz="0" w:space="0" w:color="auto"/>
        <w:left w:val="none" w:sz="0" w:space="0" w:color="auto"/>
        <w:bottom w:val="none" w:sz="0" w:space="0" w:color="auto"/>
        <w:right w:val="none" w:sz="0" w:space="0" w:color="auto"/>
      </w:divBdr>
    </w:div>
    <w:div w:id="617493140">
      <w:bodyDiv w:val="1"/>
      <w:marLeft w:val="0"/>
      <w:marRight w:val="0"/>
      <w:marTop w:val="0"/>
      <w:marBottom w:val="0"/>
      <w:divBdr>
        <w:top w:val="none" w:sz="0" w:space="0" w:color="auto"/>
        <w:left w:val="none" w:sz="0" w:space="0" w:color="auto"/>
        <w:bottom w:val="none" w:sz="0" w:space="0" w:color="auto"/>
        <w:right w:val="none" w:sz="0" w:space="0" w:color="auto"/>
      </w:divBdr>
    </w:div>
    <w:div w:id="621229891">
      <w:bodyDiv w:val="1"/>
      <w:marLeft w:val="0"/>
      <w:marRight w:val="0"/>
      <w:marTop w:val="0"/>
      <w:marBottom w:val="0"/>
      <w:divBdr>
        <w:top w:val="none" w:sz="0" w:space="0" w:color="auto"/>
        <w:left w:val="none" w:sz="0" w:space="0" w:color="auto"/>
        <w:bottom w:val="none" w:sz="0" w:space="0" w:color="auto"/>
        <w:right w:val="none" w:sz="0" w:space="0" w:color="auto"/>
      </w:divBdr>
    </w:div>
    <w:div w:id="637498052">
      <w:bodyDiv w:val="1"/>
      <w:marLeft w:val="0"/>
      <w:marRight w:val="0"/>
      <w:marTop w:val="0"/>
      <w:marBottom w:val="0"/>
      <w:divBdr>
        <w:top w:val="none" w:sz="0" w:space="0" w:color="auto"/>
        <w:left w:val="none" w:sz="0" w:space="0" w:color="auto"/>
        <w:bottom w:val="none" w:sz="0" w:space="0" w:color="auto"/>
        <w:right w:val="none" w:sz="0" w:space="0" w:color="auto"/>
      </w:divBdr>
    </w:div>
    <w:div w:id="637683422">
      <w:bodyDiv w:val="1"/>
      <w:marLeft w:val="0"/>
      <w:marRight w:val="0"/>
      <w:marTop w:val="0"/>
      <w:marBottom w:val="0"/>
      <w:divBdr>
        <w:top w:val="none" w:sz="0" w:space="0" w:color="auto"/>
        <w:left w:val="none" w:sz="0" w:space="0" w:color="auto"/>
        <w:bottom w:val="none" w:sz="0" w:space="0" w:color="auto"/>
        <w:right w:val="none" w:sz="0" w:space="0" w:color="auto"/>
      </w:divBdr>
    </w:div>
    <w:div w:id="644555646">
      <w:bodyDiv w:val="1"/>
      <w:marLeft w:val="0"/>
      <w:marRight w:val="0"/>
      <w:marTop w:val="0"/>
      <w:marBottom w:val="0"/>
      <w:divBdr>
        <w:top w:val="none" w:sz="0" w:space="0" w:color="auto"/>
        <w:left w:val="none" w:sz="0" w:space="0" w:color="auto"/>
        <w:bottom w:val="none" w:sz="0" w:space="0" w:color="auto"/>
        <w:right w:val="none" w:sz="0" w:space="0" w:color="auto"/>
      </w:divBdr>
    </w:div>
    <w:div w:id="684788454">
      <w:bodyDiv w:val="1"/>
      <w:marLeft w:val="0"/>
      <w:marRight w:val="0"/>
      <w:marTop w:val="0"/>
      <w:marBottom w:val="0"/>
      <w:divBdr>
        <w:top w:val="none" w:sz="0" w:space="0" w:color="auto"/>
        <w:left w:val="none" w:sz="0" w:space="0" w:color="auto"/>
        <w:bottom w:val="none" w:sz="0" w:space="0" w:color="auto"/>
        <w:right w:val="none" w:sz="0" w:space="0" w:color="auto"/>
      </w:divBdr>
    </w:div>
    <w:div w:id="689989473">
      <w:bodyDiv w:val="1"/>
      <w:marLeft w:val="0"/>
      <w:marRight w:val="0"/>
      <w:marTop w:val="0"/>
      <w:marBottom w:val="0"/>
      <w:divBdr>
        <w:top w:val="none" w:sz="0" w:space="0" w:color="auto"/>
        <w:left w:val="none" w:sz="0" w:space="0" w:color="auto"/>
        <w:bottom w:val="none" w:sz="0" w:space="0" w:color="auto"/>
        <w:right w:val="none" w:sz="0" w:space="0" w:color="auto"/>
      </w:divBdr>
    </w:div>
    <w:div w:id="701982788">
      <w:bodyDiv w:val="1"/>
      <w:marLeft w:val="0"/>
      <w:marRight w:val="0"/>
      <w:marTop w:val="0"/>
      <w:marBottom w:val="0"/>
      <w:divBdr>
        <w:top w:val="none" w:sz="0" w:space="0" w:color="auto"/>
        <w:left w:val="none" w:sz="0" w:space="0" w:color="auto"/>
        <w:bottom w:val="none" w:sz="0" w:space="0" w:color="auto"/>
        <w:right w:val="none" w:sz="0" w:space="0" w:color="auto"/>
      </w:divBdr>
    </w:div>
    <w:div w:id="746000955">
      <w:bodyDiv w:val="1"/>
      <w:marLeft w:val="0"/>
      <w:marRight w:val="0"/>
      <w:marTop w:val="0"/>
      <w:marBottom w:val="0"/>
      <w:divBdr>
        <w:top w:val="none" w:sz="0" w:space="0" w:color="auto"/>
        <w:left w:val="none" w:sz="0" w:space="0" w:color="auto"/>
        <w:bottom w:val="none" w:sz="0" w:space="0" w:color="auto"/>
        <w:right w:val="none" w:sz="0" w:space="0" w:color="auto"/>
      </w:divBdr>
    </w:div>
    <w:div w:id="747583271">
      <w:bodyDiv w:val="1"/>
      <w:marLeft w:val="0"/>
      <w:marRight w:val="0"/>
      <w:marTop w:val="0"/>
      <w:marBottom w:val="0"/>
      <w:divBdr>
        <w:top w:val="none" w:sz="0" w:space="0" w:color="auto"/>
        <w:left w:val="none" w:sz="0" w:space="0" w:color="auto"/>
        <w:bottom w:val="none" w:sz="0" w:space="0" w:color="auto"/>
        <w:right w:val="none" w:sz="0" w:space="0" w:color="auto"/>
      </w:divBdr>
    </w:div>
    <w:div w:id="750928737">
      <w:bodyDiv w:val="1"/>
      <w:marLeft w:val="0"/>
      <w:marRight w:val="0"/>
      <w:marTop w:val="0"/>
      <w:marBottom w:val="0"/>
      <w:divBdr>
        <w:top w:val="none" w:sz="0" w:space="0" w:color="auto"/>
        <w:left w:val="none" w:sz="0" w:space="0" w:color="auto"/>
        <w:bottom w:val="none" w:sz="0" w:space="0" w:color="auto"/>
        <w:right w:val="none" w:sz="0" w:space="0" w:color="auto"/>
      </w:divBdr>
    </w:div>
    <w:div w:id="752045705">
      <w:bodyDiv w:val="1"/>
      <w:marLeft w:val="0"/>
      <w:marRight w:val="0"/>
      <w:marTop w:val="0"/>
      <w:marBottom w:val="0"/>
      <w:divBdr>
        <w:top w:val="none" w:sz="0" w:space="0" w:color="auto"/>
        <w:left w:val="none" w:sz="0" w:space="0" w:color="auto"/>
        <w:bottom w:val="none" w:sz="0" w:space="0" w:color="auto"/>
        <w:right w:val="none" w:sz="0" w:space="0" w:color="auto"/>
      </w:divBdr>
    </w:div>
    <w:div w:id="772361971">
      <w:bodyDiv w:val="1"/>
      <w:marLeft w:val="0"/>
      <w:marRight w:val="0"/>
      <w:marTop w:val="0"/>
      <w:marBottom w:val="0"/>
      <w:divBdr>
        <w:top w:val="none" w:sz="0" w:space="0" w:color="auto"/>
        <w:left w:val="none" w:sz="0" w:space="0" w:color="auto"/>
        <w:bottom w:val="none" w:sz="0" w:space="0" w:color="auto"/>
        <w:right w:val="none" w:sz="0" w:space="0" w:color="auto"/>
      </w:divBdr>
    </w:div>
    <w:div w:id="792020792">
      <w:bodyDiv w:val="1"/>
      <w:marLeft w:val="0"/>
      <w:marRight w:val="0"/>
      <w:marTop w:val="0"/>
      <w:marBottom w:val="0"/>
      <w:divBdr>
        <w:top w:val="none" w:sz="0" w:space="0" w:color="auto"/>
        <w:left w:val="none" w:sz="0" w:space="0" w:color="auto"/>
        <w:bottom w:val="none" w:sz="0" w:space="0" w:color="auto"/>
        <w:right w:val="none" w:sz="0" w:space="0" w:color="auto"/>
      </w:divBdr>
    </w:div>
    <w:div w:id="802894852">
      <w:bodyDiv w:val="1"/>
      <w:marLeft w:val="0"/>
      <w:marRight w:val="0"/>
      <w:marTop w:val="0"/>
      <w:marBottom w:val="0"/>
      <w:divBdr>
        <w:top w:val="none" w:sz="0" w:space="0" w:color="auto"/>
        <w:left w:val="none" w:sz="0" w:space="0" w:color="auto"/>
        <w:bottom w:val="none" w:sz="0" w:space="0" w:color="auto"/>
        <w:right w:val="none" w:sz="0" w:space="0" w:color="auto"/>
      </w:divBdr>
    </w:div>
    <w:div w:id="822044930">
      <w:bodyDiv w:val="1"/>
      <w:marLeft w:val="0"/>
      <w:marRight w:val="0"/>
      <w:marTop w:val="0"/>
      <w:marBottom w:val="0"/>
      <w:divBdr>
        <w:top w:val="none" w:sz="0" w:space="0" w:color="auto"/>
        <w:left w:val="none" w:sz="0" w:space="0" w:color="auto"/>
        <w:bottom w:val="none" w:sz="0" w:space="0" w:color="auto"/>
        <w:right w:val="none" w:sz="0" w:space="0" w:color="auto"/>
      </w:divBdr>
    </w:div>
    <w:div w:id="828709310">
      <w:bodyDiv w:val="1"/>
      <w:marLeft w:val="0"/>
      <w:marRight w:val="0"/>
      <w:marTop w:val="0"/>
      <w:marBottom w:val="0"/>
      <w:divBdr>
        <w:top w:val="none" w:sz="0" w:space="0" w:color="auto"/>
        <w:left w:val="none" w:sz="0" w:space="0" w:color="auto"/>
        <w:bottom w:val="none" w:sz="0" w:space="0" w:color="auto"/>
        <w:right w:val="none" w:sz="0" w:space="0" w:color="auto"/>
      </w:divBdr>
    </w:div>
    <w:div w:id="832717042">
      <w:bodyDiv w:val="1"/>
      <w:marLeft w:val="0"/>
      <w:marRight w:val="0"/>
      <w:marTop w:val="0"/>
      <w:marBottom w:val="0"/>
      <w:divBdr>
        <w:top w:val="none" w:sz="0" w:space="0" w:color="auto"/>
        <w:left w:val="none" w:sz="0" w:space="0" w:color="auto"/>
        <w:bottom w:val="none" w:sz="0" w:space="0" w:color="auto"/>
        <w:right w:val="none" w:sz="0" w:space="0" w:color="auto"/>
      </w:divBdr>
    </w:div>
    <w:div w:id="843740375">
      <w:bodyDiv w:val="1"/>
      <w:marLeft w:val="0"/>
      <w:marRight w:val="0"/>
      <w:marTop w:val="0"/>
      <w:marBottom w:val="0"/>
      <w:divBdr>
        <w:top w:val="none" w:sz="0" w:space="0" w:color="auto"/>
        <w:left w:val="none" w:sz="0" w:space="0" w:color="auto"/>
        <w:bottom w:val="none" w:sz="0" w:space="0" w:color="auto"/>
        <w:right w:val="none" w:sz="0" w:space="0" w:color="auto"/>
      </w:divBdr>
    </w:div>
    <w:div w:id="845948055">
      <w:bodyDiv w:val="1"/>
      <w:marLeft w:val="0"/>
      <w:marRight w:val="0"/>
      <w:marTop w:val="0"/>
      <w:marBottom w:val="0"/>
      <w:divBdr>
        <w:top w:val="none" w:sz="0" w:space="0" w:color="auto"/>
        <w:left w:val="none" w:sz="0" w:space="0" w:color="auto"/>
        <w:bottom w:val="none" w:sz="0" w:space="0" w:color="auto"/>
        <w:right w:val="none" w:sz="0" w:space="0" w:color="auto"/>
      </w:divBdr>
    </w:div>
    <w:div w:id="851454231">
      <w:bodyDiv w:val="1"/>
      <w:marLeft w:val="0"/>
      <w:marRight w:val="0"/>
      <w:marTop w:val="0"/>
      <w:marBottom w:val="0"/>
      <w:divBdr>
        <w:top w:val="none" w:sz="0" w:space="0" w:color="auto"/>
        <w:left w:val="none" w:sz="0" w:space="0" w:color="auto"/>
        <w:bottom w:val="none" w:sz="0" w:space="0" w:color="auto"/>
        <w:right w:val="none" w:sz="0" w:space="0" w:color="auto"/>
      </w:divBdr>
    </w:div>
    <w:div w:id="856118766">
      <w:bodyDiv w:val="1"/>
      <w:marLeft w:val="0"/>
      <w:marRight w:val="0"/>
      <w:marTop w:val="0"/>
      <w:marBottom w:val="0"/>
      <w:divBdr>
        <w:top w:val="none" w:sz="0" w:space="0" w:color="auto"/>
        <w:left w:val="none" w:sz="0" w:space="0" w:color="auto"/>
        <w:bottom w:val="none" w:sz="0" w:space="0" w:color="auto"/>
        <w:right w:val="none" w:sz="0" w:space="0" w:color="auto"/>
      </w:divBdr>
    </w:div>
    <w:div w:id="895046083">
      <w:bodyDiv w:val="1"/>
      <w:marLeft w:val="0"/>
      <w:marRight w:val="0"/>
      <w:marTop w:val="0"/>
      <w:marBottom w:val="0"/>
      <w:divBdr>
        <w:top w:val="none" w:sz="0" w:space="0" w:color="auto"/>
        <w:left w:val="none" w:sz="0" w:space="0" w:color="auto"/>
        <w:bottom w:val="none" w:sz="0" w:space="0" w:color="auto"/>
        <w:right w:val="none" w:sz="0" w:space="0" w:color="auto"/>
      </w:divBdr>
    </w:div>
    <w:div w:id="897864343">
      <w:bodyDiv w:val="1"/>
      <w:marLeft w:val="0"/>
      <w:marRight w:val="0"/>
      <w:marTop w:val="0"/>
      <w:marBottom w:val="0"/>
      <w:divBdr>
        <w:top w:val="none" w:sz="0" w:space="0" w:color="auto"/>
        <w:left w:val="none" w:sz="0" w:space="0" w:color="auto"/>
        <w:bottom w:val="none" w:sz="0" w:space="0" w:color="auto"/>
        <w:right w:val="none" w:sz="0" w:space="0" w:color="auto"/>
      </w:divBdr>
    </w:div>
    <w:div w:id="898399779">
      <w:bodyDiv w:val="1"/>
      <w:marLeft w:val="0"/>
      <w:marRight w:val="0"/>
      <w:marTop w:val="0"/>
      <w:marBottom w:val="0"/>
      <w:divBdr>
        <w:top w:val="none" w:sz="0" w:space="0" w:color="auto"/>
        <w:left w:val="none" w:sz="0" w:space="0" w:color="auto"/>
        <w:bottom w:val="none" w:sz="0" w:space="0" w:color="auto"/>
        <w:right w:val="none" w:sz="0" w:space="0" w:color="auto"/>
      </w:divBdr>
    </w:div>
    <w:div w:id="906495793">
      <w:bodyDiv w:val="1"/>
      <w:marLeft w:val="0"/>
      <w:marRight w:val="0"/>
      <w:marTop w:val="0"/>
      <w:marBottom w:val="0"/>
      <w:divBdr>
        <w:top w:val="none" w:sz="0" w:space="0" w:color="auto"/>
        <w:left w:val="none" w:sz="0" w:space="0" w:color="auto"/>
        <w:bottom w:val="none" w:sz="0" w:space="0" w:color="auto"/>
        <w:right w:val="none" w:sz="0" w:space="0" w:color="auto"/>
      </w:divBdr>
    </w:div>
    <w:div w:id="916597570">
      <w:bodyDiv w:val="1"/>
      <w:marLeft w:val="0"/>
      <w:marRight w:val="0"/>
      <w:marTop w:val="0"/>
      <w:marBottom w:val="0"/>
      <w:divBdr>
        <w:top w:val="none" w:sz="0" w:space="0" w:color="auto"/>
        <w:left w:val="none" w:sz="0" w:space="0" w:color="auto"/>
        <w:bottom w:val="none" w:sz="0" w:space="0" w:color="auto"/>
        <w:right w:val="none" w:sz="0" w:space="0" w:color="auto"/>
      </w:divBdr>
    </w:div>
    <w:div w:id="917791603">
      <w:bodyDiv w:val="1"/>
      <w:marLeft w:val="0"/>
      <w:marRight w:val="0"/>
      <w:marTop w:val="0"/>
      <w:marBottom w:val="0"/>
      <w:divBdr>
        <w:top w:val="none" w:sz="0" w:space="0" w:color="auto"/>
        <w:left w:val="none" w:sz="0" w:space="0" w:color="auto"/>
        <w:bottom w:val="none" w:sz="0" w:space="0" w:color="auto"/>
        <w:right w:val="none" w:sz="0" w:space="0" w:color="auto"/>
      </w:divBdr>
    </w:div>
    <w:div w:id="925962903">
      <w:bodyDiv w:val="1"/>
      <w:marLeft w:val="0"/>
      <w:marRight w:val="0"/>
      <w:marTop w:val="0"/>
      <w:marBottom w:val="0"/>
      <w:divBdr>
        <w:top w:val="none" w:sz="0" w:space="0" w:color="auto"/>
        <w:left w:val="none" w:sz="0" w:space="0" w:color="auto"/>
        <w:bottom w:val="none" w:sz="0" w:space="0" w:color="auto"/>
        <w:right w:val="none" w:sz="0" w:space="0" w:color="auto"/>
      </w:divBdr>
    </w:div>
    <w:div w:id="938022944">
      <w:bodyDiv w:val="1"/>
      <w:marLeft w:val="0"/>
      <w:marRight w:val="0"/>
      <w:marTop w:val="0"/>
      <w:marBottom w:val="0"/>
      <w:divBdr>
        <w:top w:val="none" w:sz="0" w:space="0" w:color="auto"/>
        <w:left w:val="none" w:sz="0" w:space="0" w:color="auto"/>
        <w:bottom w:val="none" w:sz="0" w:space="0" w:color="auto"/>
        <w:right w:val="none" w:sz="0" w:space="0" w:color="auto"/>
      </w:divBdr>
    </w:div>
    <w:div w:id="944580326">
      <w:bodyDiv w:val="1"/>
      <w:marLeft w:val="0"/>
      <w:marRight w:val="0"/>
      <w:marTop w:val="0"/>
      <w:marBottom w:val="0"/>
      <w:divBdr>
        <w:top w:val="none" w:sz="0" w:space="0" w:color="auto"/>
        <w:left w:val="none" w:sz="0" w:space="0" w:color="auto"/>
        <w:bottom w:val="none" w:sz="0" w:space="0" w:color="auto"/>
        <w:right w:val="none" w:sz="0" w:space="0" w:color="auto"/>
      </w:divBdr>
    </w:div>
    <w:div w:id="994456758">
      <w:bodyDiv w:val="1"/>
      <w:marLeft w:val="0"/>
      <w:marRight w:val="0"/>
      <w:marTop w:val="0"/>
      <w:marBottom w:val="0"/>
      <w:divBdr>
        <w:top w:val="none" w:sz="0" w:space="0" w:color="auto"/>
        <w:left w:val="none" w:sz="0" w:space="0" w:color="auto"/>
        <w:bottom w:val="none" w:sz="0" w:space="0" w:color="auto"/>
        <w:right w:val="none" w:sz="0" w:space="0" w:color="auto"/>
      </w:divBdr>
    </w:div>
    <w:div w:id="1000615942">
      <w:bodyDiv w:val="1"/>
      <w:marLeft w:val="0"/>
      <w:marRight w:val="0"/>
      <w:marTop w:val="0"/>
      <w:marBottom w:val="0"/>
      <w:divBdr>
        <w:top w:val="none" w:sz="0" w:space="0" w:color="auto"/>
        <w:left w:val="none" w:sz="0" w:space="0" w:color="auto"/>
        <w:bottom w:val="none" w:sz="0" w:space="0" w:color="auto"/>
        <w:right w:val="none" w:sz="0" w:space="0" w:color="auto"/>
      </w:divBdr>
      <w:divsChild>
        <w:div w:id="1419403562">
          <w:marLeft w:val="0"/>
          <w:marRight w:val="0"/>
          <w:marTop w:val="0"/>
          <w:marBottom w:val="0"/>
          <w:divBdr>
            <w:top w:val="none" w:sz="0" w:space="0" w:color="auto"/>
            <w:left w:val="none" w:sz="0" w:space="0" w:color="auto"/>
            <w:bottom w:val="none" w:sz="0" w:space="0" w:color="auto"/>
            <w:right w:val="none" w:sz="0" w:space="0" w:color="auto"/>
          </w:divBdr>
          <w:divsChild>
            <w:div w:id="1066293743">
              <w:marLeft w:val="0"/>
              <w:marRight w:val="0"/>
              <w:marTop w:val="150"/>
              <w:marBottom w:val="0"/>
              <w:divBdr>
                <w:top w:val="none" w:sz="0" w:space="0" w:color="auto"/>
                <w:left w:val="none" w:sz="0" w:space="0" w:color="auto"/>
                <w:bottom w:val="none" w:sz="0" w:space="0" w:color="auto"/>
                <w:right w:val="none" w:sz="0" w:space="0" w:color="auto"/>
              </w:divBdr>
              <w:divsChild>
                <w:div w:id="1039428375">
                  <w:marLeft w:val="3300"/>
                  <w:marRight w:val="0"/>
                  <w:marTop w:val="0"/>
                  <w:marBottom w:val="0"/>
                  <w:divBdr>
                    <w:top w:val="none" w:sz="0" w:space="0" w:color="auto"/>
                    <w:left w:val="none" w:sz="0" w:space="0" w:color="auto"/>
                    <w:bottom w:val="none" w:sz="0" w:space="0" w:color="auto"/>
                    <w:right w:val="none" w:sz="0" w:space="0" w:color="auto"/>
                  </w:divBdr>
                  <w:divsChild>
                    <w:div w:id="1966151913">
                      <w:marLeft w:val="0"/>
                      <w:marRight w:val="0"/>
                      <w:marTop w:val="0"/>
                      <w:marBottom w:val="0"/>
                      <w:divBdr>
                        <w:top w:val="single" w:sz="6" w:space="7" w:color="A8A8A8"/>
                        <w:left w:val="single" w:sz="2" w:space="14" w:color="A8A8A8"/>
                        <w:bottom w:val="single" w:sz="6" w:space="7" w:color="A8A8A8"/>
                        <w:right w:val="single" w:sz="2" w:space="14" w:color="A8A8A8"/>
                      </w:divBdr>
                      <w:divsChild>
                        <w:div w:id="1220092917">
                          <w:marLeft w:val="0"/>
                          <w:marRight w:val="0"/>
                          <w:marTop w:val="0"/>
                          <w:marBottom w:val="0"/>
                          <w:divBdr>
                            <w:top w:val="none" w:sz="0" w:space="0" w:color="auto"/>
                            <w:left w:val="none" w:sz="0" w:space="0" w:color="auto"/>
                            <w:bottom w:val="none" w:sz="0" w:space="0" w:color="auto"/>
                            <w:right w:val="none" w:sz="0" w:space="0" w:color="auto"/>
                          </w:divBdr>
                          <w:divsChild>
                            <w:div w:id="1380478398">
                              <w:marLeft w:val="0"/>
                              <w:marRight w:val="0"/>
                              <w:marTop w:val="0"/>
                              <w:marBottom w:val="0"/>
                              <w:divBdr>
                                <w:top w:val="none" w:sz="0" w:space="0" w:color="auto"/>
                                <w:left w:val="none" w:sz="0" w:space="0" w:color="auto"/>
                                <w:bottom w:val="none" w:sz="0" w:space="0" w:color="auto"/>
                                <w:right w:val="none" w:sz="0" w:space="0" w:color="auto"/>
                              </w:divBdr>
                              <w:divsChild>
                                <w:div w:id="2028753818">
                                  <w:marLeft w:val="0"/>
                                  <w:marRight w:val="0"/>
                                  <w:marTop w:val="0"/>
                                  <w:marBottom w:val="0"/>
                                  <w:divBdr>
                                    <w:top w:val="none" w:sz="0" w:space="0" w:color="auto"/>
                                    <w:left w:val="none" w:sz="0" w:space="0" w:color="auto"/>
                                    <w:bottom w:val="none" w:sz="0" w:space="0" w:color="auto"/>
                                    <w:right w:val="none" w:sz="0" w:space="0" w:color="auto"/>
                                  </w:divBdr>
                                  <w:divsChild>
                                    <w:div w:id="1694917262">
                                      <w:marLeft w:val="0"/>
                                      <w:marRight w:val="0"/>
                                      <w:marTop w:val="0"/>
                                      <w:marBottom w:val="0"/>
                                      <w:divBdr>
                                        <w:top w:val="none" w:sz="0" w:space="0" w:color="auto"/>
                                        <w:left w:val="none" w:sz="0" w:space="0" w:color="auto"/>
                                        <w:bottom w:val="none" w:sz="0" w:space="0" w:color="auto"/>
                                        <w:right w:val="none" w:sz="0" w:space="0" w:color="auto"/>
                                      </w:divBdr>
                                      <w:divsChild>
                                        <w:div w:id="398477423">
                                          <w:marLeft w:val="0"/>
                                          <w:marRight w:val="0"/>
                                          <w:marTop w:val="0"/>
                                          <w:marBottom w:val="0"/>
                                          <w:divBdr>
                                            <w:top w:val="none" w:sz="0" w:space="0" w:color="auto"/>
                                            <w:left w:val="none" w:sz="0" w:space="0" w:color="auto"/>
                                            <w:bottom w:val="none" w:sz="0" w:space="0" w:color="auto"/>
                                            <w:right w:val="none" w:sz="0" w:space="0" w:color="auto"/>
                                          </w:divBdr>
                                          <w:divsChild>
                                            <w:div w:id="1701280400">
                                              <w:marLeft w:val="0"/>
                                              <w:marRight w:val="0"/>
                                              <w:marTop w:val="0"/>
                                              <w:marBottom w:val="0"/>
                                              <w:divBdr>
                                                <w:top w:val="none" w:sz="0" w:space="0" w:color="auto"/>
                                                <w:left w:val="none" w:sz="0" w:space="0" w:color="auto"/>
                                                <w:bottom w:val="none" w:sz="0" w:space="0" w:color="auto"/>
                                                <w:right w:val="none" w:sz="0" w:space="0" w:color="auto"/>
                                              </w:divBdr>
                                              <w:divsChild>
                                                <w:div w:id="1352956195">
                                                  <w:marLeft w:val="0"/>
                                                  <w:marRight w:val="0"/>
                                                  <w:marTop w:val="0"/>
                                                  <w:marBottom w:val="0"/>
                                                  <w:divBdr>
                                                    <w:top w:val="none" w:sz="0" w:space="0" w:color="auto"/>
                                                    <w:left w:val="none" w:sz="0" w:space="0" w:color="auto"/>
                                                    <w:bottom w:val="none" w:sz="0" w:space="0" w:color="auto"/>
                                                    <w:right w:val="none" w:sz="0" w:space="0" w:color="auto"/>
                                                  </w:divBdr>
                                                  <w:divsChild>
                                                    <w:div w:id="1576236806">
                                                      <w:marLeft w:val="0"/>
                                                      <w:marRight w:val="0"/>
                                                      <w:marTop w:val="0"/>
                                                      <w:marBottom w:val="0"/>
                                                      <w:divBdr>
                                                        <w:top w:val="none" w:sz="0" w:space="0" w:color="auto"/>
                                                        <w:left w:val="none" w:sz="0" w:space="0" w:color="auto"/>
                                                        <w:bottom w:val="none" w:sz="0" w:space="0" w:color="auto"/>
                                                        <w:right w:val="none" w:sz="0" w:space="0" w:color="auto"/>
                                                      </w:divBdr>
                                                    </w:div>
                                                  </w:divsChild>
                                                </w:div>
                                                <w:div w:id="1306466010">
                                                  <w:marLeft w:val="0"/>
                                                  <w:marRight w:val="0"/>
                                                  <w:marTop w:val="0"/>
                                                  <w:marBottom w:val="0"/>
                                                  <w:divBdr>
                                                    <w:top w:val="none" w:sz="0" w:space="0" w:color="auto"/>
                                                    <w:left w:val="none" w:sz="0" w:space="0" w:color="auto"/>
                                                    <w:bottom w:val="none" w:sz="0" w:space="0" w:color="auto"/>
                                                    <w:right w:val="none" w:sz="0" w:space="0" w:color="auto"/>
                                                  </w:divBdr>
                                                  <w:divsChild>
                                                    <w:div w:id="227156866">
                                                      <w:marLeft w:val="0"/>
                                                      <w:marRight w:val="0"/>
                                                      <w:marTop w:val="0"/>
                                                      <w:marBottom w:val="0"/>
                                                      <w:divBdr>
                                                        <w:top w:val="none" w:sz="0" w:space="0" w:color="auto"/>
                                                        <w:left w:val="none" w:sz="0" w:space="0" w:color="auto"/>
                                                        <w:bottom w:val="none" w:sz="0" w:space="0" w:color="auto"/>
                                                        <w:right w:val="none" w:sz="0" w:space="0" w:color="auto"/>
                                                      </w:divBdr>
                                                      <w:divsChild>
                                                        <w:div w:id="179339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058682">
                                                  <w:marLeft w:val="0"/>
                                                  <w:marRight w:val="0"/>
                                                  <w:marTop w:val="0"/>
                                                  <w:marBottom w:val="0"/>
                                                  <w:divBdr>
                                                    <w:top w:val="none" w:sz="0" w:space="0" w:color="auto"/>
                                                    <w:left w:val="none" w:sz="0" w:space="0" w:color="auto"/>
                                                    <w:bottom w:val="none" w:sz="0" w:space="0" w:color="auto"/>
                                                    <w:right w:val="none" w:sz="0" w:space="0" w:color="auto"/>
                                                  </w:divBdr>
                                                  <w:divsChild>
                                                    <w:div w:id="1086730814">
                                                      <w:marLeft w:val="0"/>
                                                      <w:marRight w:val="0"/>
                                                      <w:marTop w:val="0"/>
                                                      <w:marBottom w:val="0"/>
                                                      <w:divBdr>
                                                        <w:top w:val="none" w:sz="0" w:space="0" w:color="auto"/>
                                                        <w:left w:val="none" w:sz="0" w:space="0" w:color="auto"/>
                                                        <w:bottom w:val="none" w:sz="0" w:space="0" w:color="auto"/>
                                                        <w:right w:val="none" w:sz="0" w:space="0" w:color="auto"/>
                                                      </w:divBdr>
                                                      <w:divsChild>
                                                        <w:div w:id="70498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946927">
                                                  <w:marLeft w:val="0"/>
                                                  <w:marRight w:val="0"/>
                                                  <w:marTop w:val="0"/>
                                                  <w:marBottom w:val="0"/>
                                                  <w:divBdr>
                                                    <w:top w:val="none" w:sz="0" w:space="0" w:color="auto"/>
                                                    <w:left w:val="none" w:sz="0" w:space="0" w:color="auto"/>
                                                    <w:bottom w:val="none" w:sz="0" w:space="0" w:color="auto"/>
                                                    <w:right w:val="none" w:sz="0" w:space="0" w:color="auto"/>
                                                  </w:divBdr>
                                                  <w:divsChild>
                                                    <w:div w:id="1148086434">
                                                      <w:marLeft w:val="0"/>
                                                      <w:marRight w:val="0"/>
                                                      <w:marTop w:val="0"/>
                                                      <w:marBottom w:val="0"/>
                                                      <w:divBdr>
                                                        <w:top w:val="none" w:sz="0" w:space="0" w:color="auto"/>
                                                        <w:left w:val="none" w:sz="0" w:space="0" w:color="auto"/>
                                                        <w:bottom w:val="none" w:sz="0" w:space="0" w:color="auto"/>
                                                        <w:right w:val="none" w:sz="0" w:space="0" w:color="auto"/>
                                                      </w:divBdr>
                                                    </w:div>
                                                  </w:divsChild>
                                                </w:div>
                                                <w:div w:id="1541741388">
                                                  <w:marLeft w:val="0"/>
                                                  <w:marRight w:val="0"/>
                                                  <w:marTop w:val="0"/>
                                                  <w:marBottom w:val="0"/>
                                                  <w:divBdr>
                                                    <w:top w:val="none" w:sz="0" w:space="0" w:color="auto"/>
                                                    <w:left w:val="none" w:sz="0" w:space="0" w:color="auto"/>
                                                    <w:bottom w:val="none" w:sz="0" w:space="0" w:color="auto"/>
                                                    <w:right w:val="none" w:sz="0" w:space="0" w:color="auto"/>
                                                  </w:divBdr>
                                                  <w:divsChild>
                                                    <w:div w:id="645474923">
                                                      <w:marLeft w:val="0"/>
                                                      <w:marRight w:val="0"/>
                                                      <w:marTop w:val="0"/>
                                                      <w:marBottom w:val="0"/>
                                                      <w:divBdr>
                                                        <w:top w:val="none" w:sz="0" w:space="0" w:color="auto"/>
                                                        <w:left w:val="none" w:sz="0" w:space="0" w:color="auto"/>
                                                        <w:bottom w:val="none" w:sz="0" w:space="0" w:color="auto"/>
                                                        <w:right w:val="none" w:sz="0" w:space="0" w:color="auto"/>
                                                      </w:divBdr>
                                                    </w:div>
                                                  </w:divsChild>
                                                </w:div>
                                                <w:div w:id="588083335">
                                                  <w:marLeft w:val="0"/>
                                                  <w:marRight w:val="0"/>
                                                  <w:marTop w:val="0"/>
                                                  <w:marBottom w:val="0"/>
                                                  <w:divBdr>
                                                    <w:top w:val="none" w:sz="0" w:space="0" w:color="auto"/>
                                                    <w:left w:val="none" w:sz="0" w:space="0" w:color="auto"/>
                                                    <w:bottom w:val="none" w:sz="0" w:space="0" w:color="auto"/>
                                                    <w:right w:val="none" w:sz="0" w:space="0" w:color="auto"/>
                                                  </w:divBdr>
                                                  <w:divsChild>
                                                    <w:div w:id="2063867029">
                                                      <w:marLeft w:val="0"/>
                                                      <w:marRight w:val="0"/>
                                                      <w:marTop w:val="0"/>
                                                      <w:marBottom w:val="0"/>
                                                      <w:divBdr>
                                                        <w:top w:val="none" w:sz="0" w:space="0" w:color="auto"/>
                                                        <w:left w:val="none" w:sz="0" w:space="0" w:color="auto"/>
                                                        <w:bottom w:val="none" w:sz="0" w:space="0" w:color="auto"/>
                                                        <w:right w:val="none" w:sz="0" w:space="0" w:color="auto"/>
                                                      </w:divBdr>
                                                    </w:div>
                                                  </w:divsChild>
                                                </w:div>
                                                <w:div w:id="1965426649">
                                                  <w:marLeft w:val="0"/>
                                                  <w:marRight w:val="0"/>
                                                  <w:marTop w:val="0"/>
                                                  <w:marBottom w:val="0"/>
                                                  <w:divBdr>
                                                    <w:top w:val="none" w:sz="0" w:space="0" w:color="auto"/>
                                                    <w:left w:val="none" w:sz="0" w:space="0" w:color="auto"/>
                                                    <w:bottom w:val="none" w:sz="0" w:space="0" w:color="auto"/>
                                                    <w:right w:val="none" w:sz="0" w:space="0" w:color="auto"/>
                                                  </w:divBdr>
                                                  <w:divsChild>
                                                    <w:div w:id="13193985">
                                                      <w:marLeft w:val="0"/>
                                                      <w:marRight w:val="0"/>
                                                      <w:marTop w:val="0"/>
                                                      <w:marBottom w:val="0"/>
                                                      <w:divBdr>
                                                        <w:top w:val="none" w:sz="0" w:space="0" w:color="auto"/>
                                                        <w:left w:val="none" w:sz="0" w:space="0" w:color="auto"/>
                                                        <w:bottom w:val="none" w:sz="0" w:space="0" w:color="auto"/>
                                                        <w:right w:val="none" w:sz="0" w:space="0" w:color="auto"/>
                                                      </w:divBdr>
                                                    </w:div>
                                                  </w:divsChild>
                                                </w:div>
                                                <w:div w:id="812141033">
                                                  <w:marLeft w:val="0"/>
                                                  <w:marRight w:val="0"/>
                                                  <w:marTop w:val="0"/>
                                                  <w:marBottom w:val="0"/>
                                                  <w:divBdr>
                                                    <w:top w:val="none" w:sz="0" w:space="0" w:color="auto"/>
                                                    <w:left w:val="none" w:sz="0" w:space="0" w:color="auto"/>
                                                    <w:bottom w:val="none" w:sz="0" w:space="0" w:color="auto"/>
                                                    <w:right w:val="none" w:sz="0" w:space="0" w:color="auto"/>
                                                  </w:divBdr>
                                                  <w:divsChild>
                                                    <w:div w:id="218516116">
                                                      <w:marLeft w:val="0"/>
                                                      <w:marRight w:val="0"/>
                                                      <w:marTop w:val="0"/>
                                                      <w:marBottom w:val="0"/>
                                                      <w:divBdr>
                                                        <w:top w:val="none" w:sz="0" w:space="0" w:color="auto"/>
                                                        <w:left w:val="none" w:sz="0" w:space="0" w:color="auto"/>
                                                        <w:bottom w:val="none" w:sz="0" w:space="0" w:color="auto"/>
                                                        <w:right w:val="none" w:sz="0" w:space="0" w:color="auto"/>
                                                      </w:divBdr>
                                                    </w:div>
                                                  </w:divsChild>
                                                </w:div>
                                                <w:div w:id="1345016830">
                                                  <w:marLeft w:val="0"/>
                                                  <w:marRight w:val="0"/>
                                                  <w:marTop w:val="0"/>
                                                  <w:marBottom w:val="0"/>
                                                  <w:divBdr>
                                                    <w:top w:val="none" w:sz="0" w:space="0" w:color="auto"/>
                                                    <w:left w:val="none" w:sz="0" w:space="0" w:color="auto"/>
                                                    <w:bottom w:val="none" w:sz="0" w:space="0" w:color="auto"/>
                                                    <w:right w:val="none" w:sz="0" w:space="0" w:color="auto"/>
                                                  </w:divBdr>
                                                  <w:divsChild>
                                                    <w:div w:id="805584188">
                                                      <w:marLeft w:val="0"/>
                                                      <w:marRight w:val="0"/>
                                                      <w:marTop w:val="0"/>
                                                      <w:marBottom w:val="0"/>
                                                      <w:divBdr>
                                                        <w:top w:val="none" w:sz="0" w:space="0" w:color="auto"/>
                                                        <w:left w:val="none" w:sz="0" w:space="0" w:color="auto"/>
                                                        <w:bottom w:val="none" w:sz="0" w:space="0" w:color="auto"/>
                                                        <w:right w:val="none" w:sz="0" w:space="0" w:color="auto"/>
                                                      </w:divBdr>
                                                    </w:div>
                                                  </w:divsChild>
                                                </w:div>
                                                <w:div w:id="499277542">
                                                  <w:marLeft w:val="0"/>
                                                  <w:marRight w:val="0"/>
                                                  <w:marTop w:val="0"/>
                                                  <w:marBottom w:val="0"/>
                                                  <w:divBdr>
                                                    <w:top w:val="none" w:sz="0" w:space="0" w:color="auto"/>
                                                    <w:left w:val="none" w:sz="0" w:space="0" w:color="auto"/>
                                                    <w:bottom w:val="none" w:sz="0" w:space="0" w:color="auto"/>
                                                    <w:right w:val="none" w:sz="0" w:space="0" w:color="auto"/>
                                                  </w:divBdr>
                                                  <w:divsChild>
                                                    <w:div w:id="825511455">
                                                      <w:marLeft w:val="0"/>
                                                      <w:marRight w:val="0"/>
                                                      <w:marTop w:val="0"/>
                                                      <w:marBottom w:val="0"/>
                                                      <w:divBdr>
                                                        <w:top w:val="none" w:sz="0" w:space="0" w:color="auto"/>
                                                        <w:left w:val="none" w:sz="0" w:space="0" w:color="auto"/>
                                                        <w:bottom w:val="none" w:sz="0" w:space="0" w:color="auto"/>
                                                        <w:right w:val="none" w:sz="0" w:space="0" w:color="auto"/>
                                                      </w:divBdr>
                                                    </w:div>
                                                  </w:divsChild>
                                                </w:div>
                                                <w:div w:id="223685303">
                                                  <w:marLeft w:val="0"/>
                                                  <w:marRight w:val="0"/>
                                                  <w:marTop w:val="0"/>
                                                  <w:marBottom w:val="0"/>
                                                  <w:divBdr>
                                                    <w:top w:val="none" w:sz="0" w:space="0" w:color="auto"/>
                                                    <w:left w:val="none" w:sz="0" w:space="0" w:color="auto"/>
                                                    <w:bottom w:val="none" w:sz="0" w:space="0" w:color="auto"/>
                                                    <w:right w:val="none" w:sz="0" w:space="0" w:color="auto"/>
                                                  </w:divBdr>
                                                  <w:divsChild>
                                                    <w:div w:id="1089160687">
                                                      <w:marLeft w:val="0"/>
                                                      <w:marRight w:val="0"/>
                                                      <w:marTop w:val="0"/>
                                                      <w:marBottom w:val="0"/>
                                                      <w:divBdr>
                                                        <w:top w:val="none" w:sz="0" w:space="0" w:color="auto"/>
                                                        <w:left w:val="none" w:sz="0" w:space="0" w:color="auto"/>
                                                        <w:bottom w:val="none" w:sz="0" w:space="0" w:color="auto"/>
                                                        <w:right w:val="none" w:sz="0" w:space="0" w:color="auto"/>
                                                      </w:divBdr>
                                                    </w:div>
                                                  </w:divsChild>
                                                </w:div>
                                                <w:div w:id="166871792">
                                                  <w:marLeft w:val="0"/>
                                                  <w:marRight w:val="0"/>
                                                  <w:marTop w:val="0"/>
                                                  <w:marBottom w:val="0"/>
                                                  <w:divBdr>
                                                    <w:top w:val="none" w:sz="0" w:space="0" w:color="auto"/>
                                                    <w:left w:val="none" w:sz="0" w:space="0" w:color="auto"/>
                                                    <w:bottom w:val="none" w:sz="0" w:space="0" w:color="auto"/>
                                                    <w:right w:val="none" w:sz="0" w:space="0" w:color="auto"/>
                                                  </w:divBdr>
                                                  <w:divsChild>
                                                    <w:div w:id="1202089802">
                                                      <w:marLeft w:val="0"/>
                                                      <w:marRight w:val="0"/>
                                                      <w:marTop w:val="0"/>
                                                      <w:marBottom w:val="0"/>
                                                      <w:divBdr>
                                                        <w:top w:val="none" w:sz="0" w:space="0" w:color="auto"/>
                                                        <w:left w:val="none" w:sz="0" w:space="0" w:color="auto"/>
                                                        <w:bottom w:val="none" w:sz="0" w:space="0" w:color="auto"/>
                                                        <w:right w:val="none" w:sz="0" w:space="0" w:color="auto"/>
                                                      </w:divBdr>
                                                    </w:div>
                                                  </w:divsChild>
                                                </w:div>
                                                <w:div w:id="603806322">
                                                  <w:marLeft w:val="0"/>
                                                  <w:marRight w:val="0"/>
                                                  <w:marTop w:val="0"/>
                                                  <w:marBottom w:val="0"/>
                                                  <w:divBdr>
                                                    <w:top w:val="none" w:sz="0" w:space="0" w:color="auto"/>
                                                    <w:left w:val="none" w:sz="0" w:space="0" w:color="auto"/>
                                                    <w:bottom w:val="none" w:sz="0" w:space="0" w:color="auto"/>
                                                    <w:right w:val="none" w:sz="0" w:space="0" w:color="auto"/>
                                                  </w:divBdr>
                                                  <w:divsChild>
                                                    <w:div w:id="869294872">
                                                      <w:marLeft w:val="0"/>
                                                      <w:marRight w:val="0"/>
                                                      <w:marTop w:val="0"/>
                                                      <w:marBottom w:val="0"/>
                                                      <w:divBdr>
                                                        <w:top w:val="none" w:sz="0" w:space="0" w:color="auto"/>
                                                        <w:left w:val="none" w:sz="0" w:space="0" w:color="auto"/>
                                                        <w:bottom w:val="none" w:sz="0" w:space="0" w:color="auto"/>
                                                        <w:right w:val="none" w:sz="0" w:space="0" w:color="auto"/>
                                                      </w:divBdr>
                                                    </w:div>
                                                  </w:divsChild>
                                                </w:div>
                                                <w:div w:id="1926837976">
                                                  <w:marLeft w:val="0"/>
                                                  <w:marRight w:val="0"/>
                                                  <w:marTop w:val="0"/>
                                                  <w:marBottom w:val="0"/>
                                                  <w:divBdr>
                                                    <w:top w:val="none" w:sz="0" w:space="0" w:color="auto"/>
                                                    <w:left w:val="none" w:sz="0" w:space="0" w:color="auto"/>
                                                    <w:bottom w:val="none" w:sz="0" w:space="0" w:color="auto"/>
                                                    <w:right w:val="none" w:sz="0" w:space="0" w:color="auto"/>
                                                  </w:divBdr>
                                                  <w:divsChild>
                                                    <w:div w:id="248662378">
                                                      <w:marLeft w:val="0"/>
                                                      <w:marRight w:val="0"/>
                                                      <w:marTop w:val="0"/>
                                                      <w:marBottom w:val="0"/>
                                                      <w:divBdr>
                                                        <w:top w:val="none" w:sz="0" w:space="0" w:color="auto"/>
                                                        <w:left w:val="none" w:sz="0" w:space="0" w:color="auto"/>
                                                        <w:bottom w:val="none" w:sz="0" w:space="0" w:color="auto"/>
                                                        <w:right w:val="none" w:sz="0" w:space="0" w:color="auto"/>
                                                      </w:divBdr>
                                                    </w:div>
                                                  </w:divsChild>
                                                </w:div>
                                                <w:div w:id="279267378">
                                                  <w:marLeft w:val="0"/>
                                                  <w:marRight w:val="0"/>
                                                  <w:marTop w:val="0"/>
                                                  <w:marBottom w:val="0"/>
                                                  <w:divBdr>
                                                    <w:top w:val="none" w:sz="0" w:space="0" w:color="auto"/>
                                                    <w:left w:val="none" w:sz="0" w:space="0" w:color="auto"/>
                                                    <w:bottom w:val="none" w:sz="0" w:space="0" w:color="auto"/>
                                                    <w:right w:val="none" w:sz="0" w:space="0" w:color="auto"/>
                                                  </w:divBdr>
                                                  <w:divsChild>
                                                    <w:div w:id="1868836214">
                                                      <w:marLeft w:val="0"/>
                                                      <w:marRight w:val="0"/>
                                                      <w:marTop w:val="0"/>
                                                      <w:marBottom w:val="0"/>
                                                      <w:divBdr>
                                                        <w:top w:val="none" w:sz="0" w:space="0" w:color="auto"/>
                                                        <w:left w:val="none" w:sz="0" w:space="0" w:color="auto"/>
                                                        <w:bottom w:val="none" w:sz="0" w:space="0" w:color="auto"/>
                                                        <w:right w:val="none" w:sz="0" w:space="0" w:color="auto"/>
                                                      </w:divBdr>
                                                    </w:div>
                                                  </w:divsChild>
                                                </w:div>
                                                <w:div w:id="319619457">
                                                  <w:marLeft w:val="0"/>
                                                  <w:marRight w:val="0"/>
                                                  <w:marTop w:val="0"/>
                                                  <w:marBottom w:val="0"/>
                                                  <w:divBdr>
                                                    <w:top w:val="none" w:sz="0" w:space="0" w:color="auto"/>
                                                    <w:left w:val="none" w:sz="0" w:space="0" w:color="auto"/>
                                                    <w:bottom w:val="none" w:sz="0" w:space="0" w:color="auto"/>
                                                    <w:right w:val="none" w:sz="0" w:space="0" w:color="auto"/>
                                                  </w:divBdr>
                                                  <w:divsChild>
                                                    <w:div w:id="1000623003">
                                                      <w:marLeft w:val="0"/>
                                                      <w:marRight w:val="0"/>
                                                      <w:marTop w:val="0"/>
                                                      <w:marBottom w:val="0"/>
                                                      <w:divBdr>
                                                        <w:top w:val="none" w:sz="0" w:space="0" w:color="auto"/>
                                                        <w:left w:val="none" w:sz="0" w:space="0" w:color="auto"/>
                                                        <w:bottom w:val="none" w:sz="0" w:space="0" w:color="auto"/>
                                                        <w:right w:val="none" w:sz="0" w:space="0" w:color="auto"/>
                                                      </w:divBdr>
                                                    </w:div>
                                                  </w:divsChild>
                                                </w:div>
                                                <w:div w:id="33384209">
                                                  <w:marLeft w:val="0"/>
                                                  <w:marRight w:val="0"/>
                                                  <w:marTop w:val="0"/>
                                                  <w:marBottom w:val="0"/>
                                                  <w:divBdr>
                                                    <w:top w:val="none" w:sz="0" w:space="0" w:color="auto"/>
                                                    <w:left w:val="none" w:sz="0" w:space="0" w:color="auto"/>
                                                    <w:bottom w:val="none" w:sz="0" w:space="0" w:color="auto"/>
                                                    <w:right w:val="none" w:sz="0" w:space="0" w:color="auto"/>
                                                  </w:divBdr>
                                                  <w:divsChild>
                                                    <w:div w:id="902254884">
                                                      <w:marLeft w:val="0"/>
                                                      <w:marRight w:val="0"/>
                                                      <w:marTop w:val="0"/>
                                                      <w:marBottom w:val="0"/>
                                                      <w:divBdr>
                                                        <w:top w:val="none" w:sz="0" w:space="0" w:color="auto"/>
                                                        <w:left w:val="none" w:sz="0" w:space="0" w:color="auto"/>
                                                        <w:bottom w:val="none" w:sz="0" w:space="0" w:color="auto"/>
                                                        <w:right w:val="none" w:sz="0" w:space="0" w:color="auto"/>
                                                      </w:divBdr>
                                                    </w:div>
                                                  </w:divsChild>
                                                </w:div>
                                                <w:div w:id="1846823026">
                                                  <w:marLeft w:val="0"/>
                                                  <w:marRight w:val="0"/>
                                                  <w:marTop w:val="0"/>
                                                  <w:marBottom w:val="0"/>
                                                  <w:divBdr>
                                                    <w:top w:val="none" w:sz="0" w:space="0" w:color="auto"/>
                                                    <w:left w:val="none" w:sz="0" w:space="0" w:color="auto"/>
                                                    <w:bottom w:val="none" w:sz="0" w:space="0" w:color="auto"/>
                                                    <w:right w:val="none" w:sz="0" w:space="0" w:color="auto"/>
                                                  </w:divBdr>
                                                  <w:divsChild>
                                                    <w:div w:id="269316410">
                                                      <w:marLeft w:val="0"/>
                                                      <w:marRight w:val="0"/>
                                                      <w:marTop w:val="0"/>
                                                      <w:marBottom w:val="0"/>
                                                      <w:divBdr>
                                                        <w:top w:val="none" w:sz="0" w:space="0" w:color="auto"/>
                                                        <w:left w:val="none" w:sz="0" w:space="0" w:color="auto"/>
                                                        <w:bottom w:val="none" w:sz="0" w:space="0" w:color="auto"/>
                                                        <w:right w:val="none" w:sz="0" w:space="0" w:color="auto"/>
                                                      </w:divBdr>
                                                    </w:div>
                                                  </w:divsChild>
                                                </w:div>
                                                <w:div w:id="43415088">
                                                  <w:marLeft w:val="0"/>
                                                  <w:marRight w:val="0"/>
                                                  <w:marTop w:val="0"/>
                                                  <w:marBottom w:val="0"/>
                                                  <w:divBdr>
                                                    <w:top w:val="none" w:sz="0" w:space="0" w:color="auto"/>
                                                    <w:left w:val="none" w:sz="0" w:space="0" w:color="auto"/>
                                                    <w:bottom w:val="none" w:sz="0" w:space="0" w:color="auto"/>
                                                    <w:right w:val="none" w:sz="0" w:space="0" w:color="auto"/>
                                                  </w:divBdr>
                                                  <w:divsChild>
                                                    <w:div w:id="339697938">
                                                      <w:marLeft w:val="0"/>
                                                      <w:marRight w:val="0"/>
                                                      <w:marTop w:val="0"/>
                                                      <w:marBottom w:val="0"/>
                                                      <w:divBdr>
                                                        <w:top w:val="none" w:sz="0" w:space="0" w:color="auto"/>
                                                        <w:left w:val="none" w:sz="0" w:space="0" w:color="auto"/>
                                                        <w:bottom w:val="none" w:sz="0" w:space="0" w:color="auto"/>
                                                        <w:right w:val="none" w:sz="0" w:space="0" w:color="auto"/>
                                                      </w:divBdr>
                                                    </w:div>
                                                  </w:divsChild>
                                                </w:div>
                                                <w:div w:id="1083062711">
                                                  <w:marLeft w:val="0"/>
                                                  <w:marRight w:val="0"/>
                                                  <w:marTop w:val="0"/>
                                                  <w:marBottom w:val="0"/>
                                                  <w:divBdr>
                                                    <w:top w:val="none" w:sz="0" w:space="0" w:color="auto"/>
                                                    <w:left w:val="none" w:sz="0" w:space="0" w:color="auto"/>
                                                    <w:bottom w:val="none" w:sz="0" w:space="0" w:color="auto"/>
                                                    <w:right w:val="none" w:sz="0" w:space="0" w:color="auto"/>
                                                  </w:divBdr>
                                                  <w:divsChild>
                                                    <w:div w:id="721713409">
                                                      <w:marLeft w:val="0"/>
                                                      <w:marRight w:val="0"/>
                                                      <w:marTop w:val="0"/>
                                                      <w:marBottom w:val="0"/>
                                                      <w:divBdr>
                                                        <w:top w:val="none" w:sz="0" w:space="0" w:color="auto"/>
                                                        <w:left w:val="none" w:sz="0" w:space="0" w:color="auto"/>
                                                        <w:bottom w:val="none" w:sz="0" w:space="0" w:color="auto"/>
                                                        <w:right w:val="none" w:sz="0" w:space="0" w:color="auto"/>
                                                      </w:divBdr>
                                                    </w:div>
                                                  </w:divsChild>
                                                </w:div>
                                                <w:div w:id="1641185044">
                                                  <w:marLeft w:val="0"/>
                                                  <w:marRight w:val="0"/>
                                                  <w:marTop w:val="0"/>
                                                  <w:marBottom w:val="0"/>
                                                  <w:divBdr>
                                                    <w:top w:val="none" w:sz="0" w:space="0" w:color="auto"/>
                                                    <w:left w:val="none" w:sz="0" w:space="0" w:color="auto"/>
                                                    <w:bottom w:val="none" w:sz="0" w:space="0" w:color="auto"/>
                                                    <w:right w:val="none" w:sz="0" w:space="0" w:color="auto"/>
                                                  </w:divBdr>
                                                  <w:divsChild>
                                                    <w:div w:id="1837107917">
                                                      <w:marLeft w:val="0"/>
                                                      <w:marRight w:val="0"/>
                                                      <w:marTop w:val="0"/>
                                                      <w:marBottom w:val="0"/>
                                                      <w:divBdr>
                                                        <w:top w:val="none" w:sz="0" w:space="0" w:color="auto"/>
                                                        <w:left w:val="none" w:sz="0" w:space="0" w:color="auto"/>
                                                        <w:bottom w:val="none" w:sz="0" w:space="0" w:color="auto"/>
                                                        <w:right w:val="none" w:sz="0" w:space="0" w:color="auto"/>
                                                      </w:divBdr>
                                                    </w:div>
                                                  </w:divsChild>
                                                </w:div>
                                                <w:div w:id="921374524">
                                                  <w:marLeft w:val="0"/>
                                                  <w:marRight w:val="0"/>
                                                  <w:marTop w:val="0"/>
                                                  <w:marBottom w:val="0"/>
                                                  <w:divBdr>
                                                    <w:top w:val="none" w:sz="0" w:space="0" w:color="auto"/>
                                                    <w:left w:val="none" w:sz="0" w:space="0" w:color="auto"/>
                                                    <w:bottom w:val="none" w:sz="0" w:space="0" w:color="auto"/>
                                                    <w:right w:val="none" w:sz="0" w:space="0" w:color="auto"/>
                                                  </w:divBdr>
                                                  <w:divsChild>
                                                    <w:div w:id="1241135943">
                                                      <w:marLeft w:val="0"/>
                                                      <w:marRight w:val="0"/>
                                                      <w:marTop w:val="0"/>
                                                      <w:marBottom w:val="0"/>
                                                      <w:divBdr>
                                                        <w:top w:val="none" w:sz="0" w:space="0" w:color="auto"/>
                                                        <w:left w:val="none" w:sz="0" w:space="0" w:color="auto"/>
                                                        <w:bottom w:val="none" w:sz="0" w:space="0" w:color="auto"/>
                                                        <w:right w:val="none" w:sz="0" w:space="0" w:color="auto"/>
                                                      </w:divBdr>
                                                    </w:div>
                                                  </w:divsChild>
                                                </w:div>
                                                <w:div w:id="302203096">
                                                  <w:marLeft w:val="0"/>
                                                  <w:marRight w:val="0"/>
                                                  <w:marTop w:val="0"/>
                                                  <w:marBottom w:val="0"/>
                                                  <w:divBdr>
                                                    <w:top w:val="none" w:sz="0" w:space="0" w:color="auto"/>
                                                    <w:left w:val="none" w:sz="0" w:space="0" w:color="auto"/>
                                                    <w:bottom w:val="none" w:sz="0" w:space="0" w:color="auto"/>
                                                    <w:right w:val="none" w:sz="0" w:space="0" w:color="auto"/>
                                                  </w:divBdr>
                                                  <w:divsChild>
                                                    <w:div w:id="195043397">
                                                      <w:marLeft w:val="0"/>
                                                      <w:marRight w:val="0"/>
                                                      <w:marTop w:val="0"/>
                                                      <w:marBottom w:val="0"/>
                                                      <w:divBdr>
                                                        <w:top w:val="none" w:sz="0" w:space="0" w:color="auto"/>
                                                        <w:left w:val="none" w:sz="0" w:space="0" w:color="auto"/>
                                                        <w:bottom w:val="none" w:sz="0" w:space="0" w:color="auto"/>
                                                        <w:right w:val="none" w:sz="0" w:space="0" w:color="auto"/>
                                                      </w:divBdr>
                                                    </w:div>
                                                  </w:divsChild>
                                                </w:div>
                                                <w:div w:id="1242838368">
                                                  <w:marLeft w:val="0"/>
                                                  <w:marRight w:val="0"/>
                                                  <w:marTop w:val="0"/>
                                                  <w:marBottom w:val="0"/>
                                                  <w:divBdr>
                                                    <w:top w:val="none" w:sz="0" w:space="0" w:color="auto"/>
                                                    <w:left w:val="none" w:sz="0" w:space="0" w:color="auto"/>
                                                    <w:bottom w:val="none" w:sz="0" w:space="0" w:color="auto"/>
                                                    <w:right w:val="none" w:sz="0" w:space="0" w:color="auto"/>
                                                  </w:divBdr>
                                                  <w:divsChild>
                                                    <w:div w:id="867764086">
                                                      <w:marLeft w:val="0"/>
                                                      <w:marRight w:val="0"/>
                                                      <w:marTop w:val="0"/>
                                                      <w:marBottom w:val="0"/>
                                                      <w:divBdr>
                                                        <w:top w:val="none" w:sz="0" w:space="0" w:color="auto"/>
                                                        <w:left w:val="none" w:sz="0" w:space="0" w:color="auto"/>
                                                        <w:bottom w:val="none" w:sz="0" w:space="0" w:color="auto"/>
                                                        <w:right w:val="none" w:sz="0" w:space="0" w:color="auto"/>
                                                      </w:divBdr>
                                                    </w:div>
                                                  </w:divsChild>
                                                </w:div>
                                                <w:div w:id="149367050">
                                                  <w:marLeft w:val="0"/>
                                                  <w:marRight w:val="0"/>
                                                  <w:marTop w:val="0"/>
                                                  <w:marBottom w:val="0"/>
                                                  <w:divBdr>
                                                    <w:top w:val="none" w:sz="0" w:space="0" w:color="auto"/>
                                                    <w:left w:val="none" w:sz="0" w:space="0" w:color="auto"/>
                                                    <w:bottom w:val="none" w:sz="0" w:space="0" w:color="auto"/>
                                                    <w:right w:val="none" w:sz="0" w:space="0" w:color="auto"/>
                                                  </w:divBdr>
                                                  <w:divsChild>
                                                    <w:div w:id="517697861">
                                                      <w:marLeft w:val="0"/>
                                                      <w:marRight w:val="0"/>
                                                      <w:marTop w:val="0"/>
                                                      <w:marBottom w:val="0"/>
                                                      <w:divBdr>
                                                        <w:top w:val="none" w:sz="0" w:space="0" w:color="auto"/>
                                                        <w:left w:val="none" w:sz="0" w:space="0" w:color="auto"/>
                                                        <w:bottom w:val="none" w:sz="0" w:space="0" w:color="auto"/>
                                                        <w:right w:val="none" w:sz="0" w:space="0" w:color="auto"/>
                                                      </w:divBdr>
                                                    </w:div>
                                                  </w:divsChild>
                                                </w:div>
                                                <w:div w:id="1587614949">
                                                  <w:marLeft w:val="0"/>
                                                  <w:marRight w:val="0"/>
                                                  <w:marTop w:val="0"/>
                                                  <w:marBottom w:val="0"/>
                                                  <w:divBdr>
                                                    <w:top w:val="none" w:sz="0" w:space="0" w:color="auto"/>
                                                    <w:left w:val="none" w:sz="0" w:space="0" w:color="auto"/>
                                                    <w:bottom w:val="none" w:sz="0" w:space="0" w:color="auto"/>
                                                    <w:right w:val="none" w:sz="0" w:space="0" w:color="auto"/>
                                                  </w:divBdr>
                                                  <w:divsChild>
                                                    <w:div w:id="1947611232">
                                                      <w:marLeft w:val="0"/>
                                                      <w:marRight w:val="0"/>
                                                      <w:marTop w:val="0"/>
                                                      <w:marBottom w:val="0"/>
                                                      <w:divBdr>
                                                        <w:top w:val="none" w:sz="0" w:space="0" w:color="auto"/>
                                                        <w:left w:val="none" w:sz="0" w:space="0" w:color="auto"/>
                                                        <w:bottom w:val="none" w:sz="0" w:space="0" w:color="auto"/>
                                                        <w:right w:val="none" w:sz="0" w:space="0" w:color="auto"/>
                                                      </w:divBdr>
                                                    </w:div>
                                                  </w:divsChild>
                                                </w:div>
                                                <w:div w:id="210267230">
                                                  <w:marLeft w:val="0"/>
                                                  <w:marRight w:val="0"/>
                                                  <w:marTop w:val="0"/>
                                                  <w:marBottom w:val="0"/>
                                                  <w:divBdr>
                                                    <w:top w:val="none" w:sz="0" w:space="0" w:color="auto"/>
                                                    <w:left w:val="none" w:sz="0" w:space="0" w:color="auto"/>
                                                    <w:bottom w:val="none" w:sz="0" w:space="0" w:color="auto"/>
                                                    <w:right w:val="none" w:sz="0" w:space="0" w:color="auto"/>
                                                  </w:divBdr>
                                                  <w:divsChild>
                                                    <w:div w:id="514005835">
                                                      <w:marLeft w:val="0"/>
                                                      <w:marRight w:val="0"/>
                                                      <w:marTop w:val="0"/>
                                                      <w:marBottom w:val="0"/>
                                                      <w:divBdr>
                                                        <w:top w:val="none" w:sz="0" w:space="0" w:color="auto"/>
                                                        <w:left w:val="none" w:sz="0" w:space="0" w:color="auto"/>
                                                        <w:bottom w:val="none" w:sz="0" w:space="0" w:color="auto"/>
                                                        <w:right w:val="none" w:sz="0" w:space="0" w:color="auto"/>
                                                      </w:divBdr>
                                                    </w:div>
                                                  </w:divsChild>
                                                </w:div>
                                                <w:div w:id="447971119">
                                                  <w:marLeft w:val="0"/>
                                                  <w:marRight w:val="0"/>
                                                  <w:marTop w:val="0"/>
                                                  <w:marBottom w:val="0"/>
                                                  <w:divBdr>
                                                    <w:top w:val="none" w:sz="0" w:space="0" w:color="auto"/>
                                                    <w:left w:val="none" w:sz="0" w:space="0" w:color="auto"/>
                                                    <w:bottom w:val="none" w:sz="0" w:space="0" w:color="auto"/>
                                                    <w:right w:val="none" w:sz="0" w:space="0" w:color="auto"/>
                                                  </w:divBdr>
                                                  <w:divsChild>
                                                    <w:div w:id="822234125">
                                                      <w:marLeft w:val="0"/>
                                                      <w:marRight w:val="0"/>
                                                      <w:marTop w:val="0"/>
                                                      <w:marBottom w:val="0"/>
                                                      <w:divBdr>
                                                        <w:top w:val="none" w:sz="0" w:space="0" w:color="auto"/>
                                                        <w:left w:val="none" w:sz="0" w:space="0" w:color="auto"/>
                                                        <w:bottom w:val="none" w:sz="0" w:space="0" w:color="auto"/>
                                                        <w:right w:val="none" w:sz="0" w:space="0" w:color="auto"/>
                                                      </w:divBdr>
                                                    </w:div>
                                                  </w:divsChild>
                                                </w:div>
                                                <w:div w:id="253705998">
                                                  <w:marLeft w:val="0"/>
                                                  <w:marRight w:val="0"/>
                                                  <w:marTop w:val="0"/>
                                                  <w:marBottom w:val="0"/>
                                                  <w:divBdr>
                                                    <w:top w:val="none" w:sz="0" w:space="0" w:color="auto"/>
                                                    <w:left w:val="none" w:sz="0" w:space="0" w:color="auto"/>
                                                    <w:bottom w:val="none" w:sz="0" w:space="0" w:color="auto"/>
                                                    <w:right w:val="none" w:sz="0" w:space="0" w:color="auto"/>
                                                  </w:divBdr>
                                                  <w:divsChild>
                                                    <w:div w:id="10302765">
                                                      <w:marLeft w:val="0"/>
                                                      <w:marRight w:val="0"/>
                                                      <w:marTop w:val="0"/>
                                                      <w:marBottom w:val="0"/>
                                                      <w:divBdr>
                                                        <w:top w:val="none" w:sz="0" w:space="0" w:color="auto"/>
                                                        <w:left w:val="none" w:sz="0" w:space="0" w:color="auto"/>
                                                        <w:bottom w:val="none" w:sz="0" w:space="0" w:color="auto"/>
                                                        <w:right w:val="none" w:sz="0" w:space="0" w:color="auto"/>
                                                      </w:divBdr>
                                                    </w:div>
                                                  </w:divsChild>
                                                </w:div>
                                                <w:div w:id="373164908">
                                                  <w:marLeft w:val="0"/>
                                                  <w:marRight w:val="0"/>
                                                  <w:marTop w:val="0"/>
                                                  <w:marBottom w:val="0"/>
                                                  <w:divBdr>
                                                    <w:top w:val="none" w:sz="0" w:space="0" w:color="auto"/>
                                                    <w:left w:val="none" w:sz="0" w:space="0" w:color="auto"/>
                                                    <w:bottom w:val="none" w:sz="0" w:space="0" w:color="auto"/>
                                                    <w:right w:val="none" w:sz="0" w:space="0" w:color="auto"/>
                                                  </w:divBdr>
                                                  <w:divsChild>
                                                    <w:div w:id="326370388">
                                                      <w:marLeft w:val="0"/>
                                                      <w:marRight w:val="0"/>
                                                      <w:marTop w:val="0"/>
                                                      <w:marBottom w:val="0"/>
                                                      <w:divBdr>
                                                        <w:top w:val="none" w:sz="0" w:space="0" w:color="auto"/>
                                                        <w:left w:val="none" w:sz="0" w:space="0" w:color="auto"/>
                                                        <w:bottom w:val="none" w:sz="0" w:space="0" w:color="auto"/>
                                                        <w:right w:val="none" w:sz="0" w:space="0" w:color="auto"/>
                                                      </w:divBdr>
                                                    </w:div>
                                                  </w:divsChild>
                                                </w:div>
                                                <w:div w:id="845484633">
                                                  <w:marLeft w:val="0"/>
                                                  <w:marRight w:val="0"/>
                                                  <w:marTop w:val="0"/>
                                                  <w:marBottom w:val="0"/>
                                                  <w:divBdr>
                                                    <w:top w:val="none" w:sz="0" w:space="0" w:color="auto"/>
                                                    <w:left w:val="none" w:sz="0" w:space="0" w:color="auto"/>
                                                    <w:bottom w:val="none" w:sz="0" w:space="0" w:color="auto"/>
                                                    <w:right w:val="none" w:sz="0" w:space="0" w:color="auto"/>
                                                  </w:divBdr>
                                                  <w:divsChild>
                                                    <w:div w:id="1164475135">
                                                      <w:marLeft w:val="0"/>
                                                      <w:marRight w:val="0"/>
                                                      <w:marTop w:val="0"/>
                                                      <w:marBottom w:val="0"/>
                                                      <w:divBdr>
                                                        <w:top w:val="none" w:sz="0" w:space="0" w:color="auto"/>
                                                        <w:left w:val="none" w:sz="0" w:space="0" w:color="auto"/>
                                                        <w:bottom w:val="none" w:sz="0" w:space="0" w:color="auto"/>
                                                        <w:right w:val="none" w:sz="0" w:space="0" w:color="auto"/>
                                                      </w:divBdr>
                                                    </w:div>
                                                  </w:divsChild>
                                                </w:div>
                                                <w:div w:id="1366443657">
                                                  <w:marLeft w:val="0"/>
                                                  <w:marRight w:val="0"/>
                                                  <w:marTop w:val="0"/>
                                                  <w:marBottom w:val="0"/>
                                                  <w:divBdr>
                                                    <w:top w:val="none" w:sz="0" w:space="0" w:color="auto"/>
                                                    <w:left w:val="none" w:sz="0" w:space="0" w:color="auto"/>
                                                    <w:bottom w:val="none" w:sz="0" w:space="0" w:color="auto"/>
                                                    <w:right w:val="none" w:sz="0" w:space="0" w:color="auto"/>
                                                  </w:divBdr>
                                                  <w:divsChild>
                                                    <w:div w:id="1915434443">
                                                      <w:marLeft w:val="0"/>
                                                      <w:marRight w:val="0"/>
                                                      <w:marTop w:val="0"/>
                                                      <w:marBottom w:val="0"/>
                                                      <w:divBdr>
                                                        <w:top w:val="none" w:sz="0" w:space="0" w:color="auto"/>
                                                        <w:left w:val="none" w:sz="0" w:space="0" w:color="auto"/>
                                                        <w:bottom w:val="none" w:sz="0" w:space="0" w:color="auto"/>
                                                        <w:right w:val="none" w:sz="0" w:space="0" w:color="auto"/>
                                                      </w:divBdr>
                                                    </w:div>
                                                  </w:divsChild>
                                                </w:div>
                                                <w:div w:id="1467351253">
                                                  <w:marLeft w:val="0"/>
                                                  <w:marRight w:val="0"/>
                                                  <w:marTop w:val="0"/>
                                                  <w:marBottom w:val="0"/>
                                                  <w:divBdr>
                                                    <w:top w:val="none" w:sz="0" w:space="0" w:color="auto"/>
                                                    <w:left w:val="none" w:sz="0" w:space="0" w:color="auto"/>
                                                    <w:bottom w:val="none" w:sz="0" w:space="0" w:color="auto"/>
                                                    <w:right w:val="none" w:sz="0" w:space="0" w:color="auto"/>
                                                  </w:divBdr>
                                                  <w:divsChild>
                                                    <w:div w:id="677344400">
                                                      <w:marLeft w:val="0"/>
                                                      <w:marRight w:val="0"/>
                                                      <w:marTop w:val="0"/>
                                                      <w:marBottom w:val="0"/>
                                                      <w:divBdr>
                                                        <w:top w:val="none" w:sz="0" w:space="0" w:color="auto"/>
                                                        <w:left w:val="none" w:sz="0" w:space="0" w:color="auto"/>
                                                        <w:bottom w:val="none" w:sz="0" w:space="0" w:color="auto"/>
                                                        <w:right w:val="none" w:sz="0" w:space="0" w:color="auto"/>
                                                      </w:divBdr>
                                                    </w:div>
                                                  </w:divsChild>
                                                </w:div>
                                                <w:div w:id="1209336210">
                                                  <w:marLeft w:val="0"/>
                                                  <w:marRight w:val="0"/>
                                                  <w:marTop w:val="0"/>
                                                  <w:marBottom w:val="0"/>
                                                  <w:divBdr>
                                                    <w:top w:val="none" w:sz="0" w:space="0" w:color="auto"/>
                                                    <w:left w:val="none" w:sz="0" w:space="0" w:color="auto"/>
                                                    <w:bottom w:val="none" w:sz="0" w:space="0" w:color="auto"/>
                                                    <w:right w:val="none" w:sz="0" w:space="0" w:color="auto"/>
                                                  </w:divBdr>
                                                  <w:divsChild>
                                                    <w:div w:id="1198736297">
                                                      <w:marLeft w:val="0"/>
                                                      <w:marRight w:val="0"/>
                                                      <w:marTop w:val="0"/>
                                                      <w:marBottom w:val="0"/>
                                                      <w:divBdr>
                                                        <w:top w:val="none" w:sz="0" w:space="0" w:color="auto"/>
                                                        <w:left w:val="none" w:sz="0" w:space="0" w:color="auto"/>
                                                        <w:bottom w:val="none" w:sz="0" w:space="0" w:color="auto"/>
                                                        <w:right w:val="none" w:sz="0" w:space="0" w:color="auto"/>
                                                      </w:divBdr>
                                                    </w:div>
                                                  </w:divsChild>
                                                </w:div>
                                                <w:div w:id="284312918">
                                                  <w:marLeft w:val="0"/>
                                                  <w:marRight w:val="0"/>
                                                  <w:marTop w:val="0"/>
                                                  <w:marBottom w:val="0"/>
                                                  <w:divBdr>
                                                    <w:top w:val="none" w:sz="0" w:space="0" w:color="auto"/>
                                                    <w:left w:val="none" w:sz="0" w:space="0" w:color="auto"/>
                                                    <w:bottom w:val="none" w:sz="0" w:space="0" w:color="auto"/>
                                                    <w:right w:val="none" w:sz="0" w:space="0" w:color="auto"/>
                                                  </w:divBdr>
                                                  <w:divsChild>
                                                    <w:div w:id="1742674309">
                                                      <w:marLeft w:val="0"/>
                                                      <w:marRight w:val="0"/>
                                                      <w:marTop w:val="0"/>
                                                      <w:marBottom w:val="0"/>
                                                      <w:divBdr>
                                                        <w:top w:val="none" w:sz="0" w:space="0" w:color="auto"/>
                                                        <w:left w:val="none" w:sz="0" w:space="0" w:color="auto"/>
                                                        <w:bottom w:val="none" w:sz="0" w:space="0" w:color="auto"/>
                                                        <w:right w:val="none" w:sz="0" w:space="0" w:color="auto"/>
                                                      </w:divBdr>
                                                    </w:div>
                                                  </w:divsChild>
                                                </w:div>
                                                <w:div w:id="1780875881">
                                                  <w:marLeft w:val="0"/>
                                                  <w:marRight w:val="0"/>
                                                  <w:marTop w:val="0"/>
                                                  <w:marBottom w:val="0"/>
                                                  <w:divBdr>
                                                    <w:top w:val="none" w:sz="0" w:space="0" w:color="auto"/>
                                                    <w:left w:val="none" w:sz="0" w:space="0" w:color="auto"/>
                                                    <w:bottom w:val="none" w:sz="0" w:space="0" w:color="auto"/>
                                                    <w:right w:val="none" w:sz="0" w:space="0" w:color="auto"/>
                                                  </w:divBdr>
                                                  <w:divsChild>
                                                    <w:div w:id="220755725">
                                                      <w:marLeft w:val="0"/>
                                                      <w:marRight w:val="0"/>
                                                      <w:marTop w:val="0"/>
                                                      <w:marBottom w:val="0"/>
                                                      <w:divBdr>
                                                        <w:top w:val="none" w:sz="0" w:space="0" w:color="auto"/>
                                                        <w:left w:val="none" w:sz="0" w:space="0" w:color="auto"/>
                                                        <w:bottom w:val="none" w:sz="0" w:space="0" w:color="auto"/>
                                                        <w:right w:val="none" w:sz="0" w:space="0" w:color="auto"/>
                                                      </w:divBdr>
                                                    </w:div>
                                                  </w:divsChild>
                                                </w:div>
                                                <w:div w:id="986393766">
                                                  <w:marLeft w:val="0"/>
                                                  <w:marRight w:val="0"/>
                                                  <w:marTop w:val="0"/>
                                                  <w:marBottom w:val="0"/>
                                                  <w:divBdr>
                                                    <w:top w:val="none" w:sz="0" w:space="0" w:color="auto"/>
                                                    <w:left w:val="none" w:sz="0" w:space="0" w:color="auto"/>
                                                    <w:bottom w:val="none" w:sz="0" w:space="0" w:color="auto"/>
                                                    <w:right w:val="none" w:sz="0" w:space="0" w:color="auto"/>
                                                  </w:divBdr>
                                                  <w:divsChild>
                                                    <w:div w:id="543104927">
                                                      <w:marLeft w:val="0"/>
                                                      <w:marRight w:val="0"/>
                                                      <w:marTop w:val="0"/>
                                                      <w:marBottom w:val="0"/>
                                                      <w:divBdr>
                                                        <w:top w:val="none" w:sz="0" w:space="0" w:color="auto"/>
                                                        <w:left w:val="none" w:sz="0" w:space="0" w:color="auto"/>
                                                        <w:bottom w:val="none" w:sz="0" w:space="0" w:color="auto"/>
                                                        <w:right w:val="none" w:sz="0" w:space="0" w:color="auto"/>
                                                      </w:divBdr>
                                                    </w:div>
                                                  </w:divsChild>
                                                </w:div>
                                                <w:div w:id="1007564169">
                                                  <w:marLeft w:val="0"/>
                                                  <w:marRight w:val="0"/>
                                                  <w:marTop w:val="0"/>
                                                  <w:marBottom w:val="0"/>
                                                  <w:divBdr>
                                                    <w:top w:val="none" w:sz="0" w:space="0" w:color="auto"/>
                                                    <w:left w:val="none" w:sz="0" w:space="0" w:color="auto"/>
                                                    <w:bottom w:val="none" w:sz="0" w:space="0" w:color="auto"/>
                                                    <w:right w:val="none" w:sz="0" w:space="0" w:color="auto"/>
                                                  </w:divBdr>
                                                  <w:divsChild>
                                                    <w:div w:id="2137406810">
                                                      <w:marLeft w:val="0"/>
                                                      <w:marRight w:val="0"/>
                                                      <w:marTop w:val="0"/>
                                                      <w:marBottom w:val="0"/>
                                                      <w:divBdr>
                                                        <w:top w:val="none" w:sz="0" w:space="0" w:color="auto"/>
                                                        <w:left w:val="none" w:sz="0" w:space="0" w:color="auto"/>
                                                        <w:bottom w:val="none" w:sz="0" w:space="0" w:color="auto"/>
                                                        <w:right w:val="none" w:sz="0" w:space="0" w:color="auto"/>
                                                      </w:divBdr>
                                                    </w:div>
                                                  </w:divsChild>
                                                </w:div>
                                                <w:div w:id="309139935">
                                                  <w:marLeft w:val="0"/>
                                                  <w:marRight w:val="0"/>
                                                  <w:marTop w:val="0"/>
                                                  <w:marBottom w:val="0"/>
                                                  <w:divBdr>
                                                    <w:top w:val="none" w:sz="0" w:space="0" w:color="auto"/>
                                                    <w:left w:val="none" w:sz="0" w:space="0" w:color="auto"/>
                                                    <w:bottom w:val="none" w:sz="0" w:space="0" w:color="auto"/>
                                                    <w:right w:val="none" w:sz="0" w:space="0" w:color="auto"/>
                                                  </w:divBdr>
                                                  <w:divsChild>
                                                    <w:div w:id="717170781">
                                                      <w:marLeft w:val="0"/>
                                                      <w:marRight w:val="0"/>
                                                      <w:marTop w:val="0"/>
                                                      <w:marBottom w:val="0"/>
                                                      <w:divBdr>
                                                        <w:top w:val="none" w:sz="0" w:space="0" w:color="auto"/>
                                                        <w:left w:val="none" w:sz="0" w:space="0" w:color="auto"/>
                                                        <w:bottom w:val="none" w:sz="0" w:space="0" w:color="auto"/>
                                                        <w:right w:val="none" w:sz="0" w:space="0" w:color="auto"/>
                                                      </w:divBdr>
                                                    </w:div>
                                                  </w:divsChild>
                                                </w:div>
                                                <w:div w:id="996610594">
                                                  <w:marLeft w:val="0"/>
                                                  <w:marRight w:val="0"/>
                                                  <w:marTop w:val="0"/>
                                                  <w:marBottom w:val="0"/>
                                                  <w:divBdr>
                                                    <w:top w:val="none" w:sz="0" w:space="0" w:color="auto"/>
                                                    <w:left w:val="none" w:sz="0" w:space="0" w:color="auto"/>
                                                    <w:bottom w:val="none" w:sz="0" w:space="0" w:color="auto"/>
                                                    <w:right w:val="none" w:sz="0" w:space="0" w:color="auto"/>
                                                  </w:divBdr>
                                                  <w:divsChild>
                                                    <w:div w:id="435906505">
                                                      <w:marLeft w:val="0"/>
                                                      <w:marRight w:val="0"/>
                                                      <w:marTop w:val="0"/>
                                                      <w:marBottom w:val="0"/>
                                                      <w:divBdr>
                                                        <w:top w:val="none" w:sz="0" w:space="0" w:color="auto"/>
                                                        <w:left w:val="none" w:sz="0" w:space="0" w:color="auto"/>
                                                        <w:bottom w:val="none" w:sz="0" w:space="0" w:color="auto"/>
                                                        <w:right w:val="none" w:sz="0" w:space="0" w:color="auto"/>
                                                      </w:divBdr>
                                                    </w:div>
                                                  </w:divsChild>
                                                </w:div>
                                                <w:div w:id="852378070">
                                                  <w:marLeft w:val="0"/>
                                                  <w:marRight w:val="0"/>
                                                  <w:marTop w:val="0"/>
                                                  <w:marBottom w:val="0"/>
                                                  <w:divBdr>
                                                    <w:top w:val="none" w:sz="0" w:space="0" w:color="auto"/>
                                                    <w:left w:val="none" w:sz="0" w:space="0" w:color="auto"/>
                                                    <w:bottom w:val="none" w:sz="0" w:space="0" w:color="auto"/>
                                                    <w:right w:val="none" w:sz="0" w:space="0" w:color="auto"/>
                                                  </w:divBdr>
                                                  <w:divsChild>
                                                    <w:div w:id="861549092">
                                                      <w:marLeft w:val="0"/>
                                                      <w:marRight w:val="0"/>
                                                      <w:marTop w:val="45"/>
                                                      <w:marBottom w:val="45"/>
                                                      <w:divBdr>
                                                        <w:top w:val="none" w:sz="0" w:space="0" w:color="auto"/>
                                                        <w:left w:val="none" w:sz="0" w:space="0" w:color="auto"/>
                                                        <w:bottom w:val="none" w:sz="0" w:space="0" w:color="auto"/>
                                                        <w:right w:val="none" w:sz="0" w:space="0" w:color="auto"/>
                                                      </w:divBdr>
                                                    </w:div>
                                                  </w:divsChild>
                                                </w:div>
                                                <w:div w:id="175776274">
                                                  <w:marLeft w:val="0"/>
                                                  <w:marRight w:val="0"/>
                                                  <w:marTop w:val="0"/>
                                                  <w:marBottom w:val="0"/>
                                                  <w:divBdr>
                                                    <w:top w:val="none" w:sz="0" w:space="0" w:color="auto"/>
                                                    <w:left w:val="none" w:sz="0" w:space="0" w:color="auto"/>
                                                    <w:bottom w:val="none" w:sz="0" w:space="0" w:color="auto"/>
                                                    <w:right w:val="none" w:sz="0" w:space="0" w:color="auto"/>
                                                  </w:divBdr>
                                                  <w:divsChild>
                                                    <w:div w:id="141124628">
                                                      <w:marLeft w:val="0"/>
                                                      <w:marRight w:val="0"/>
                                                      <w:marTop w:val="0"/>
                                                      <w:marBottom w:val="0"/>
                                                      <w:divBdr>
                                                        <w:top w:val="none" w:sz="0" w:space="0" w:color="auto"/>
                                                        <w:left w:val="none" w:sz="0" w:space="0" w:color="auto"/>
                                                        <w:bottom w:val="none" w:sz="0" w:space="0" w:color="auto"/>
                                                        <w:right w:val="none" w:sz="0" w:space="0" w:color="auto"/>
                                                      </w:divBdr>
                                                    </w:div>
                                                  </w:divsChild>
                                                </w:div>
                                                <w:div w:id="117073895">
                                                  <w:marLeft w:val="0"/>
                                                  <w:marRight w:val="0"/>
                                                  <w:marTop w:val="0"/>
                                                  <w:marBottom w:val="0"/>
                                                  <w:divBdr>
                                                    <w:top w:val="none" w:sz="0" w:space="0" w:color="auto"/>
                                                    <w:left w:val="none" w:sz="0" w:space="0" w:color="auto"/>
                                                    <w:bottom w:val="none" w:sz="0" w:space="0" w:color="auto"/>
                                                    <w:right w:val="none" w:sz="0" w:space="0" w:color="auto"/>
                                                  </w:divBdr>
                                                  <w:divsChild>
                                                    <w:div w:id="1933971400">
                                                      <w:marLeft w:val="0"/>
                                                      <w:marRight w:val="0"/>
                                                      <w:marTop w:val="0"/>
                                                      <w:marBottom w:val="0"/>
                                                      <w:divBdr>
                                                        <w:top w:val="none" w:sz="0" w:space="0" w:color="auto"/>
                                                        <w:left w:val="none" w:sz="0" w:space="0" w:color="auto"/>
                                                        <w:bottom w:val="none" w:sz="0" w:space="0" w:color="auto"/>
                                                        <w:right w:val="none" w:sz="0" w:space="0" w:color="auto"/>
                                                      </w:divBdr>
                                                    </w:div>
                                                  </w:divsChild>
                                                </w:div>
                                                <w:div w:id="688147096">
                                                  <w:marLeft w:val="0"/>
                                                  <w:marRight w:val="0"/>
                                                  <w:marTop w:val="0"/>
                                                  <w:marBottom w:val="0"/>
                                                  <w:divBdr>
                                                    <w:top w:val="none" w:sz="0" w:space="0" w:color="auto"/>
                                                    <w:left w:val="none" w:sz="0" w:space="0" w:color="auto"/>
                                                    <w:bottom w:val="none" w:sz="0" w:space="0" w:color="auto"/>
                                                    <w:right w:val="none" w:sz="0" w:space="0" w:color="auto"/>
                                                  </w:divBdr>
                                                  <w:divsChild>
                                                    <w:div w:id="826021006">
                                                      <w:marLeft w:val="0"/>
                                                      <w:marRight w:val="0"/>
                                                      <w:marTop w:val="0"/>
                                                      <w:marBottom w:val="0"/>
                                                      <w:divBdr>
                                                        <w:top w:val="none" w:sz="0" w:space="0" w:color="auto"/>
                                                        <w:left w:val="none" w:sz="0" w:space="0" w:color="auto"/>
                                                        <w:bottom w:val="none" w:sz="0" w:space="0" w:color="auto"/>
                                                        <w:right w:val="none" w:sz="0" w:space="0" w:color="auto"/>
                                                      </w:divBdr>
                                                    </w:div>
                                                  </w:divsChild>
                                                </w:div>
                                                <w:div w:id="739863619">
                                                  <w:marLeft w:val="0"/>
                                                  <w:marRight w:val="0"/>
                                                  <w:marTop w:val="0"/>
                                                  <w:marBottom w:val="0"/>
                                                  <w:divBdr>
                                                    <w:top w:val="none" w:sz="0" w:space="0" w:color="auto"/>
                                                    <w:left w:val="none" w:sz="0" w:space="0" w:color="auto"/>
                                                    <w:bottom w:val="none" w:sz="0" w:space="0" w:color="auto"/>
                                                    <w:right w:val="none" w:sz="0" w:space="0" w:color="auto"/>
                                                  </w:divBdr>
                                                  <w:divsChild>
                                                    <w:div w:id="116069759">
                                                      <w:marLeft w:val="0"/>
                                                      <w:marRight w:val="0"/>
                                                      <w:marTop w:val="0"/>
                                                      <w:marBottom w:val="0"/>
                                                      <w:divBdr>
                                                        <w:top w:val="none" w:sz="0" w:space="0" w:color="auto"/>
                                                        <w:left w:val="none" w:sz="0" w:space="0" w:color="auto"/>
                                                        <w:bottom w:val="none" w:sz="0" w:space="0" w:color="auto"/>
                                                        <w:right w:val="none" w:sz="0" w:space="0" w:color="auto"/>
                                                      </w:divBdr>
                                                    </w:div>
                                                  </w:divsChild>
                                                </w:div>
                                                <w:div w:id="1388146843">
                                                  <w:marLeft w:val="0"/>
                                                  <w:marRight w:val="0"/>
                                                  <w:marTop w:val="0"/>
                                                  <w:marBottom w:val="0"/>
                                                  <w:divBdr>
                                                    <w:top w:val="none" w:sz="0" w:space="0" w:color="auto"/>
                                                    <w:left w:val="none" w:sz="0" w:space="0" w:color="auto"/>
                                                    <w:bottom w:val="none" w:sz="0" w:space="0" w:color="auto"/>
                                                    <w:right w:val="none" w:sz="0" w:space="0" w:color="auto"/>
                                                  </w:divBdr>
                                                  <w:divsChild>
                                                    <w:div w:id="2015912102">
                                                      <w:marLeft w:val="0"/>
                                                      <w:marRight w:val="0"/>
                                                      <w:marTop w:val="0"/>
                                                      <w:marBottom w:val="0"/>
                                                      <w:divBdr>
                                                        <w:top w:val="none" w:sz="0" w:space="0" w:color="auto"/>
                                                        <w:left w:val="none" w:sz="0" w:space="0" w:color="auto"/>
                                                        <w:bottom w:val="none" w:sz="0" w:space="0" w:color="auto"/>
                                                        <w:right w:val="none" w:sz="0" w:space="0" w:color="auto"/>
                                                      </w:divBdr>
                                                    </w:div>
                                                  </w:divsChild>
                                                </w:div>
                                                <w:div w:id="1508329714">
                                                  <w:marLeft w:val="0"/>
                                                  <w:marRight w:val="0"/>
                                                  <w:marTop w:val="0"/>
                                                  <w:marBottom w:val="0"/>
                                                  <w:divBdr>
                                                    <w:top w:val="none" w:sz="0" w:space="0" w:color="auto"/>
                                                    <w:left w:val="none" w:sz="0" w:space="0" w:color="auto"/>
                                                    <w:bottom w:val="none" w:sz="0" w:space="0" w:color="auto"/>
                                                    <w:right w:val="none" w:sz="0" w:space="0" w:color="auto"/>
                                                  </w:divBdr>
                                                  <w:divsChild>
                                                    <w:div w:id="1142429376">
                                                      <w:marLeft w:val="0"/>
                                                      <w:marRight w:val="0"/>
                                                      <w:marTop w:val="45"/>
                                                      <w:marBottom w:val="45"/>
                                                      <w:divBdr>
                                                        <w:top w:val="none" w:sz="0" w:space="0" w:color="auto"/>
                                                        <w:left w:val="none" w:sz="0" w:space="0" w:color="auto"/>
                                                        <w:bottom w:val="none" w:sz="0" w:space="0" w:color="auto"/>
                                                        <w:right w:val="none" w:sz="0" w:space="0" w:color="auto"/>
                                                      </w:divBdr>
                                                    </w:div>
                                                  </w:divsChild>
                                                </w:div>
                                                <w:div w:id="1022514105">
                                                  <w:marLeft w:val="0"/>
                                                  <w:marRight w:val="0"/>
                                                  <w:marTop w:val="0"/>
                                                  <w:marBottom w:val="0"/>
                                                  <w:divBdr>
                                                    <w:top w:val="none" w:sz="0" w:space="0" w:color="auto"/>
                                                    <w:left w:val="none" w:sz="0" w:space="0" w:color="auto"/>
                                                    <w:bottom w:val="none" w:sz="0" w:space="0" w:color="auto"/>
                                                    <w:right w:val="none" w:sz="0" w:space="0" w:color="auto"/>
                                                  </w:divBdr>
                                                  <w:divsChild>
                                                    <w:div w:id="459609441">
                                                      <w:marLeft w:val="0"/>
                                                      <w:marRight w:val="0"/>
                                                      <w:marTop w:val="45"/>
                                                      <w:marBottom w:val="45"/>
                                                      <w:divBdr>
                                                        <w:top w:val="none" w:sz="0" w:space="0" w:color="auto"/>
                                                        <w:left w:val="none" w:sz="0" w:space="0" w:color="auto"/>
                                                        <w:bottom w:val="none" w:sz="0" w:space="0" w:color="auto"/>
                                                        <w:right w:val="none" w:sz="0" w:space="0" w:color="auto"/>
                                                      </w:divBdr>
                                                    </w:div>
                                                  </w:divsChild>
                                                </w:div>
                                                <w:div w:id="488860783">
                                                  <w:marLeft w:val="0"/>
                                                  <w:marRight w:val="0"/>
                                                  <w:marTop w:val="0"/>
                                                  <w:marBottom w:val="0"/>
                                                  <w:divBdr>
                                                    <w:top w:val="none" w:sz="0" w:space="0" w:color="auto"/>
                                                    <w:left w:val="none" w:sz="0" w:space="0" w:color="auto"/>
                                                    <w:bottom w:val="none" w:sz="0" w:space="0" w:color="auto"/>
                                                    <w:right w:val="none" w:sz="0" w:space="0" w:color="auto"/>
                                                  </w:divBdr>
                                                  <w:divsChild>
                                                    <w:div w:id="165025064">
                                                      <w:marLeft w:val="0"/>
                                                      <w:marRight w:val="0"/>
                                                      <w:marTop w:val="45"/>
                                                      <w:marBottom w:val="45"/>
                                                      <w:divBdr>
                                                        <w:top w:val="none" w:sz="0" w:space="0" w:color="auto"/>
                                                        <w:left w:val="none" w:sz="0" w:space="0" w:color="auto"/>
                                                        <w:bottom w:val="none" w:sz="0" w:space="0" w:color="auto"/>
                                                        <w:right w:val="none" w:sz="0" w:space="0" w:color="auto"/>
                                                      </w:divBdr>
                                                    </w:div>
                                                  </w:divsChild>
                                                </w:div>
                                                <w:div w:id="469441067">
                                                  <w:marLeft w:val="0"/>
                                                  <w:marRight w:val="0"/>
                                                  <w:marTop w:val="0"/>
                                                  <w:marBottom w:val="0"/>
                                                  <w:divBdr>
                                                    <w:top w:val="none" w:sz="0" w:space="0" w:color="auto"/>
                                                    <w:left w:val="none" w:sz="0" w:space="0" w:color="auto"/>
                                                    <w:bottom w:val="none" w:sz="0" w:space="0" w:color="auto"/>
                                                    <w:right w:val="none" w:sz="0" w:space="0" w:color="auto"/>
                                                  </w:divBdr>
                                                  <w:divsChild>
                                                    <w:div w:id="1023753004">
                                                      <w:marLeft w:val="0"/>
                                                      <w:marRight w:val="0"/>
                                                      <w:marTop w:val="0"/>
                                                      <w:marBottom w:val="0"/>
                                                      <w:divBdr>
                                                        <w:top w:val="none" w:sz="0" w:space="0" w:color="auto"/>
                                                        <w:left w:val="none" w:sz="0" w:space="0" w:color="auto"/>
                                                        <w:bottom w:val="none" w:sz="0" w:space="0" w:color="auto"/>
                                                        <w:right w:val="none" w:sz="0" w:space="0" w:color="auto"/>
                                                      </w:divBdr>
                                                    </w:div>
                                                  </w:divsChild>
                                                </w:div>
                                                <w:div w:id="1372921821">
                                                  <w:marLeft w:val="0"/>
                                                  <w:marRight w:val="0"/>
                                                  <w:marTop w:val="0"/>
                                                  <w:marBottom w:val="0"/>
                                                  <w:divBdr>
                                                    <w:top w:val="none" w:sz="0" w:space="0" w:color="auto"/>
                                                    <w:left w:val="none" w:sz="0" w:space="0" w:color="auto"/>
                                                    <w:bottom w:val="none" w:sz="0" w:space="0" w:color="auto"/>
                                                    <w:right w:val="none" w:sz="0" w:space="0" w:color="auto"/>
                                                  </w:divBdr>
                                                  <w:divsChild>
                                                    <w:div w:id="1922520462">
                                                      <w:marLeft w:val="0"/>
                                                      <w:marRight w:val="0"/>
                                                      <w:marTop w:val="0"/>
                                                      <w:marBottom w:val="0"/>
                                                      <w:divBdr>
                                                        <w:top w:val="none" w:sz="0" w:space="0" w:color="auto"/>
                                                        <w:left w:val="none" w:sz="0" w:space="0" w:color="auto"/>
                                                        <w:bottom w:val="none" w:sz="0" w:space="0" w:color="auto"/>
                                                        <w:right w:val="none" w:sz="0" w:space="0" w:color="auto"/>
                                                      </w:divBdr>
                                                    </w:div>
                                                  </w:divsChild>
                                                </w:div>
                                                <w:div w:id="1139030859">
                                                  <w:marLeft w:val="0"/>
                                                  <w:marRight w:val="0"/>
                                                  <w:marTop w:val="0"/>
                                                  <w:marBottom w:val="0"/>
                                                  <w:divBdr>
                                                    <w:top w:val="none" w:sz="0" w:space="0" w:color="auto"/>
                                                    <w:left w:val="none" w:sz="0" w:space="0" w:color="auto"/>
                                                    <w:bottom w:val="none" w:sz="0" w:space="0" w:color="auto"/>
                                                    <w:right w:val="none" w:sz="0" w:space="0" w:color="auto"/>
                                                  </w:divBdr>
                                                  <w:divsChild>
                                                    <w:div w:id="197549491">
                                                      <w:marLeft w:val="0"/>
                                                      <w:marRight w:val="0"/>
                                                      <w:marTop w:val="0"/>
                                                      <w:marBottom w:val="0"/>
                                                      <w:divBdr>
                                                        <w:top w:val="none" w:sz="0" w:space="0" w:color="auto"/>
                                                        <w:left w:val="none" w:sz="0" w:space="0" w:color="auto"/>
                                                        <w:bottom w:val="none" w:sz="0" w:space="0" w:color="auto"/>
                                                        <w:right w:val="none" w:sz="0" w:space="0" w:color="auto"/>
                                                      </w:divBdr>
                                                    </w:div>
                                                  </w:divsChild>
                                                </w:div>
                                                <w:div w:id="285624200">
                                                  <w:marLeft w:val="0"/>
                                                  <w:marRight w:val="0"/>
                                                  <w:marTop w:val="0"/>
                                                  <w:marBottom w:val="0"/>
                                                  <w:divBdr>
                                                    <w:top w:val="none" w:sz="0" w:space="0" w:color="auto"/>
                                                    <w:left w:val="none" w:sz="0" w:space="0" w:color="auto"/>
                                                    <w:bottom w:val="none" w:sz="0" w:space="0" w:color="auto"/>
                                                    <w:right w:val="none" w:sz="0" w:space="0" w:color="auto"/>
                                                  </w:divBdr>
                                                  <w:divsChild>
                                                    <w:div w:id="52896100">
                                                      <w:marLeft w:val="0"/>
                                                      <w:marRight w:val="0"/>
                                                      <w:marTop w:val="0"/>
                                                      <w:marBottom w:val="0"/>
                                                      <w:divBdr>
                                                        <w:top w:val="none" w:sz="0" w:space="0" w:color="auto"/>
                                                        <w:left w:val="none" w:sz="0" w:space="0" w:color="auto"/>
                                                        <w:bottom w:val="none" w:sz="0" w:space="0" w:color="auto"/>
                                                        <w:right w:val="none" w:sz="0" w:space="0" w:color="auto"/>
                                                      </w:divBdr>
                                                    </w:div>
                                                  </w:divsChild>
                                                </w:div>
                                                <w:div w:id="2050183041">
                                                  <w:marLeft w:val="0"/>
                                                  <w:marRight w:val="0"/>
                                                  <w:marTop w:val="0"/>
                                                  <w:marBottom w:val="0"/>
                                                  <w:divBdr>
                                                    <w:top w:val="none" w:sz="0" w:space="0" w:color="auto"/>
                                                    <w:left w:val="none" w:sz="0" w:space="0" w:color="auto"/>
                                                    <w:bottom w:val="none" w:sz="0" w:space="0" w:color="auto"/>
                                                    <w:right w:val="none" w:sz="0" w:space="0" w:color="auto"/>
                                                  </w:divBdr>
                                                  <w:divsChild>
                                                    <w:div w:id="2068800422">
                                                      <w:marLeft w:val="0"/>
                                                      <w:marRight w:val="0"/>
                                                      <w:marTop w:val="0"/>
                                                      <w:marBottom w:val="0"/>
                                                      <w:divBdr>
                                                        <w:top w:val="none" w:sz="0" w:space="0" w:color="auto"/>
                                                        <w:left w:val="none" w:sz="0" w:space="0" w:color="auto"/>
                                                        <w:bottom w:val="none" w:sz="0" w:space="0" w:color="auto"/>
                                                        <w:right w:val="none" w:sz="0" w:space="0" w:color="auto"/>
                                                      </w:divBdr>
                                                    </w:div>
                                                  </w:divsChild>
                                                </w:div>
                                                <w:div w:id="1451823178">
                                                  <w:marLeft w:val="0"/>
                                                  <w:marRight w:val="0"/>
                                                  <w:marTop w:val="0"/>
                                                  <w:marBottom w:val="0"/>
                                                  <w:divBdr>
                                                    <w:top w:val="none" w:sz="0" w:space="0" w:color="auto"/>
                                                    <w:left w:val="none" w:sz="0" w:space="0" w:color="auto"/>
                                                    <w:bottom w:val="none" w:sz="0" w:space="0" w:color="auto"/>
                                                    <w:right w:val="none" w:sz="0" w:space="0" w:color="auto"/>
                                                  </w:divBdr>
                                                  <w:divsChild>
                                                    <w:div w:id="2017144464">
                                                      <w:marLeft w:val="0"/>
                                                      <w:marRight w:val="0"/>
                                                      <w:marTop w:val="0"/>
                                                      <w:marBottom w:val="0"/>
                                                      <w:divBdr>
                                                        <w:top w:val="none" w:sz="0" w:space="0" w:color="auto"/>
                                                        <w:left w:val="none" w:sz="0" w:space="0" w:color="auto"/>
                                                        <w:bottom w:val="none" w:sz="0" w:space="0" w:color="auto"/>
                                                        <w:right w:val="none" w:sz="0" w:space="0" w:color="auto"/>
                                                      </w:divBdr>
                                                    </w:div>
                                                  </w:divsChild>
                                                </w:div>
                                                <w:div w:id="288515294">
                                                  <w:marLeft w:val="0"/>
                                                  <w:marRight w:val="0"/>
                                                  <w:marTop w:val="0"/>
                                                  <w:marBottom w:val="0"/>
                                                  <w:divBdr>
                                                    <w:top w:val="none" w:sz="0" w:space="0" w:color="auto"/>
                                                    <w:left w:val="none" w:sz="0" w:space="0" w:color="auto"/>
                                                    <w:bottom w:val="none" w:sz="0" w:space="0" w:color="auto"/>
                                                    <w:right w:val="none" w:sz="0" w:space="0" w:color="auto"/>
                                                  </w:divBdr>
                                                  <w:divsChild>
                                                    <w:div w:id="384182936">
                                                      <w:marLeft w:val="0"/>
                                                      <w:marRight w:val="0"/>
                                                      <w:marTop w:val="0"/>
                                                      <w:marBottom w:val="0"/>
                                                      <w:divBdr>
                                                        <w:top w:val="none" w:sz="0" w:space="0" w:color="auto"/>
                                                        <w:left w:val="none" w:sz="0" w:space="0" w:color="auto"/>
                                                        <w:bottom w:val="none" w:sz="0" w:space="0" w:color="auto"/>
                                                        <w:right w:val="none" w:sz="0" w:space="0" w:color="auto"/>
                                                      </w:divBdr>
                                                    </w:div>
                                                  </w:divsChild>
                                                </w:div>
                                                <w:div w:id="167067068">
                                                  <w:marLeft w:val="0"/>
                                                  <w:marRight w:val="0"/>
                                                  <w:marTop w:val="0"/>
                                                  <w:marBottom w:val="0"/>
                                                  <w:divBdr>
                                                    <w:top w:val="none" w:sz="0" w:space="0" w:color="auto"/>
                                                    <w:left w:val="none" w:sz="0" w:space="0" w:color="auto"/>
                                                    <w:bottom w:val="none" w:sz="0" w:space="0" w:color="auto"/>
                                                    <w:right w:val="none" w:sz="0" w:space="0" w:color="auto"/>
                                                  </w:divBdr>
                                                  <w:divsChild>
                                                    <w:div w:id="2039774791">
                                                      <w:marLeft w:val="0"/>
                                                      <w:marRight w:val="0"/>
                                                      <w:marTop w:val="0"/>
                                                      <w:marBottom w:val="0"/>
                                                      <w:divBdr>
                                                        <w:top w:val="none" w:sz="0" w:space="0" w:color="auto"/>
                                                        <w:left w:val="none" w:sz="0" w:space="0" w:color="auto"/>
                                                        <w:bottom w:val="none" w:sz="0" w:space="0" w:color="auto"/>
                                                        <w:right w:val="none" w:sz="0" w:space="0" w:color="auto"/>
                                                      </w:divBdr>
                                                    </w:div>
                                                  </w:divsChild>
                                                </w:div>
                                                <w:div w:id="957104186">
                                                  <w:marLeft w:val="0"/>
                                                  <w:marRight w:val="0"/>
                                                  <w:marTop w:val="0"/>
                                                  <w:marBottom w:val="0"/>
                                                  <w:divBdr>
                                                    <w:top w:val="none" w:sz="0" w:space="0" w:color="auto"/>
                                                    <w:left w:val="none" w:sz="0" w:space="0" w:color="auto"/>
                                                    <w:bottom w:val="none" w:sz="0" w:space="0" w:color="auto"/>
                                                    <w:right w:val="none" w:sz="0" w:space="0" w:color="auto"/>
                                                  </w:divBdr>
                                                  <w:divsChild>
                                                    <w:div w:id="1751543227">
                                                      <w:marLeft w:val="0"/>
                                                      <w:marRight w:val="0"/>
                                                      <w:marTop w:val="0"/>
                                                      <w:marBottom w:val="0"/>
                                                      <w:divBdr>
                                                        <w:top w:val="none" w:sz="0" w:space="0" w:color="auto"/>
                                                        <w:left w:val="none" w:sz="0" w:space="0" w:color="auto"/>
                                                        <w:bottom w:val="none" w:sz="0" w:space="0" w:color="auto"/>
                                                        <w:right w:val="none" w:sz="0" w:space="0" w:color="auto"/>
                                                      </w:divBdr>
                                                    </w:div>
                                                  </w:divsChild>
                                                </w:div>
                                                <w:div w:id="739641857">
                                                  <w:marLeft w:val="0"/>
                                                  <w:marRight w:val="0"/>
                                                  <w:marTop w:val="0"/>
                                                  <w:marBottom w:val="0"/>
                                                  <w:divBdr>
                                                    <w:top w:val="none" w:sz="0" w:space="0" w:color="auto"/>
                                                    <w:left w:val="none" w:sz="0" w:space="0" w:color="auto"/>
                                                    <w:bottom w:val="none" w:sz="0" w:space="0" w:color="auto"/>
                                                    <w:right w:val="none" w:sz="0" w:space="0" w:color="auto"/>
                                                  </w:divBdr>
                                                  <w:divsChild>
                                                    <w:div w:id="449593066">
                                                      <w:marLeft w:val="0"/>
                                                      <w:marRight w:val="0"/>
                                                      <w:marTop w:val="0"/>
                                                      <w:marBottom w:val="0"/>
                                                      <w:divBdr>
                                                        <w:top w:val="none" w:sz="0" w:space="0" w:color="auto"/>
                                                        <w:left w:val="none" w:sz="0" w:space="0" w:color="auto"/>
                                                        <w:bottom w:val="none" w:sz="0" w:space="0" w:color="auto"/>
                                                        <w:right w:val="none" w:sz="0" w:space="0" w:color="auto"/>
                                                      </w:divBdr>
                                                    </w:div>
                                                  </w:divsChild>
                                                </w:div>
                                                <w:div w:id="1354113726">
                                                  <w:marLeft w:val="0"/>
                                                  <w:marRight w:val="0"/>
                                                  <w:marTop w:val="0"/>
                                                  <w:marBottom w:val="0"/>
                                                  <w:divBdr>
                                                    <w:top w:val="none" w:sz="0" w:space="0" w:color="auto"/>
                                                    <w:left w:val="none" w:sz="0" w:space="0" w:color="auto"/>
                                                    <w:bottom w:val="none" w:sz="0" w:space="0" w:color="auto"/>
                                                    <w:right w:val="none" w:sz="0" w:space="0" w:color="auto"/>
                                                  </w:divBdr>
                                                  <w:divsChild>
                                                    <w:div w:id="197007387">
                                                      <w:marLeft w:val="0"/>
                                                      <w:marRight w:val="0"/>
                                                      <w:marTop w:val="0"/>
                                                      <w:marBottom w:val="0"/>
                                                      <w:divBdr>
                                                        <w:top w:val="none" w:sz="0" w:space="0" w:color="auto"/>
                                                        <w:left w:val="none" w:sz="0" w:space="0" w:color="auto"/>
                                                        <w:bottom w:val="none" w:sz="0" w:space="0" w:color="auto"/>
                                                        <w:right w:val="none" w:sz="0" w:space="0" w:color="auto"/>
                                                      </w:divBdr>
                                                    </w:div>
                                                  </w:divsChild>
                                                </w:div>
                                                <w:div w:id="1152209853">
                                                  <w:marLeft w:val="0"/>
                                                  <w:marRight w:val="0"/>
                                                  <w:marTop w:val="0"/>
                                                  <w:marBottom w:val="0"/>
                                                  <w:divBdr>
                                                    <w:top w:val="none" w:sz="0" w:space="0" w:color="auto"/>
                                                    <w:left w:val="none" w:sz="0" w:space="0" w:color="auto"/>
                                                    <w:bottom w:val="none" w:sz="0" w:space="0" w:color="auto"/>
                                                    <w:right w:val="none" w:sz="0" w:space="0" w:color="auto"/>
                                                  </w:divBdr>
                                                  <w:divsChild>
                                                    <w:div w:id="1646619243">
                                                      <w:marLeft w:val="0"/>
                                                      <w:marRight w:val="0"/>
                                                      <w:marTop w:val="0"/>
                                                      <w:marBottom w:val="0"/>
                                                      <w:divBdr>
                                                        <w:top w:val="none" w:sz="0" w:space="0" w:color="auto"/>
                                                        <w:left w:val="none" w:sz="0" w:space="0" w:color="auto"/>
                                                        <w:bottom w:val="none" w:sz="0" w:space="0" w:color="auto"/>
                                                        <w:right w:val="none" w:sz="0" w:space="0" w:color="auto"/>
                                                      </w:divBdr>
                                                    </w:div>
                                                  </w:divsChild>
                                                </w:div>
                                                <w:div w:id="384257650">
                                                  <w:marLeft w:val="0"/>
                                                  <w:marRight w:val="0"/>
                                                  <w:marTop w:val="0"/>
                                                  <w:marBottom w:val="0"/>
                                                  <w:divBdr>
                                                    <w:top w:val="none" w:sz="0" w:space="0" w:color="auto"/>
                                                    <w:left w:val="none" w:sz="0" w:space="0" w:color="auto"/>
                                                    <w:bottom w:val="none" w:sz="0" w:space="0" w:color="auto"/>
                                                    <w:right w:val="none" w:sz="0" w:space="0" w:color="auto"/>
                                                  </w:divBdr>
                                                  <w:divsChild>
                                                    <w:div w:id="1706905192">
                                                      <w:marLeft w:val="0"/>
                                                      <w:marRight w:val="0"/>
                                                      <w:marTop w:val="0"/>
                                                      <w:marBottom w:val="0"/>
                                                      <w:divBdr>
                                                        <w:top w:val="none" w:sz="0" w:space="0" w:color="auto"/>
                                                        <w:left w:val="none" w:sz="0" w:space="0" w:color="auto"/>
                                                        <w:bottom w:val="none" w:sz="0" w:space="0" w:color="auto"/>
                                                        <w:right w:val="none" w:sz="0" w:space="0" w:color="auto"/>
                                                      </w:divBdr>
                                                    </w:div>
                                                  </w:divsChild>
                                                </w:div>
                                                <w:div w:id="1345325481">
                                                  <w:marLeft w:val="0"/>
                                                  <w:marRight w:val="0"/>
                                                  <w:marTop w:val="0"/>
                                                  <w:marBottom w:val="0"/>
                                                  <w:divBdr>
                                                    <w:top w:val="none" w:sz="0" w:space="0" w:color="auto"/>
                                                    <w:left w:val="none" w:sz="0" w:space="0" w:color="auto"/>
                                                    <w:bottom w:val="none" w:sz="0" w:space="0" w:color="auto"/>
                                                    <w:right w:val="none" w:sz="0" w:space="0" w:color="auto"/>
                                                  </w:divBdr>
                                                  <w:divsChild>
                                                    <w:div w:id="1693678933">
                                                      <w:marLeft w:val="0"/>
                                                      <w:marRight w:val="0"/>
                                                      <w:marTop w:val="0"/>
                                                      <w:marBottom w:val="0"/>
                                                      <w:divBdr>
                                                        <w:top w:val="none" w:sz="0" w:space="0" w:color="auto"/>
                                                        <w:left w:val="none" w:sz="0" w:space="0" w:color="auto"/>
                                                        <w:bottom w:val="none" w:sz="0" w:space="0" w:color="auto"/>
                                                        <w:right w:val="none" w:sz="0" w:space="0" w:color="auto"/>
                                                      </w:divBdr>
                                                    </w:div>
                                                  </w:divsChild>
                                                </w:div>
                                                <w:div w:id="1285770666">
                                                  <w:marLeft w:val="0"/>
                                                  <w:marRight w:val="0"/>
                                                  <w:marTop w:val="0"/>
                                                  <w:marBottom w:val="0"/>
                                                  <w:divBdr>
                                                    <w:top w:val="none" w:sz="0" w:space="0" w:color="auto"/>
                                                    <w:left w:val="none" w:sz="0" w:space="0" w:color="auto"/>
                                                    <w:bottom w:val="none" w:sz="0" w:space="0" w:color="auto"/>
                                                    <w:right w:val="none" w:sz="0" w:space="0" w:color="auto"/>
                                                  </w:divBdr>
                                                  <w:divsChild>
                                                    <w:div w:id="1528451323">
                                                      <w:marLeft w:val="0"/>
                                                      <w:marRight w:val="0"/>
                                                      <w:marTop w:val="0"/>
                                                      <w:marBottom w:val="0"/>
                                                      <w:divBdr>
                                                        <w:top w:val="none" w:sz="0" w:space="0" w:color="auto"/>
                                                        <w:left w:val="none" w:sz="0" w:space="0" w:color="auto"/>
                                                        <w:bottom w:val="none" w:sz="0" w:space="0" w:color="auto"/>
                                                        <w:right w:val="none" w:sz="0" w:space="0" w:color="auto"/>
                                                      </w:divBdr>
                                                    </w:div>
                                                  </w:divsChild>
                                                </w:div>
                                                <w:div w:id="255868903">
                                                  <w:marLeft w:val="0"/>
                                                  <w:marRight w:val="0"/>
                                                  <w:marTop w:val="0"/>
                                                  <w:marBottom w:val="0"/>
                                                  <w:divBdr>
                                                    <w:top w:val="none" w:sz="0" w:space="0" w:color="auto"/>
                                                    <w:left w:val="none" w:sz="0" w:space="0" w:color="auto"/>
                                                    <w:bottom w:val="none" w:sz="0" w:space="0" w:color="auto"/>
                                                    <w:right w:val="none" w:sz="0" w:space="0" w:color="auto"/>
                                                  </w:divBdr>
                                                  <w:divsChild>
                                                    <w:div w:id="892619044">
                                                      <w:marLeft w:val="0"/>
                                                      <w:marRight w:val="0"/>
                                                      <w:marTop w:val="0"/>
                                                      <w:marBottom w:val="0"/>
                                                      <w:divBdr>
                                                        <w:top w:val="none" w:sz="0" w:space="0" w:color="auto"/>
                                                        <w:left w:val="none" w:sz="0" w:space="0" w:color="auto"/>
                                                        <w:bottom w:val="none" w:sz="0" w:space="0" w:color="auto"/>
                                                        <w:right w:val="none" w:sz="0" w:space="0" w:color="auto"/>
                                                      </w:divBdr>
                                                    </w:div>
                                                  </w:divsChild>
                                                </w:div>
                                                <w:div w:id="1692872608">
                                                  <w:marLeft w:val="0"/>
                                                  <w:marRight w:val="0"/>
                                                  <w:marTop w:val="0"/>
                                                  <w:marBottom w:val="0"/>
                                                  <w:divBdr>
                                                    <w:top w:val="none" w:sz="0" w:space="0" w:color="auto"/>
                                                    <w:left w:val="none" w:sz="0" w:space="0" w:color="auto"/>
                                                    <w:bottom w:val="none" w:sz="0" w:space="0" w:color="auto"/>
                                                    <w:right w:val="none" w:sz="0" w:space="0" w:color="auto"/>
                                                  </w:divBdr>
                                                  <w:divsChild>
                                                    <w:div w:id="378633941">
                                                      <w:marLeft w:val="0"/>
                                                      <w:marRight w:val="0"/>
                                                      <w:marTop w:val="0"/>
                                                      <w:marBottom w:val="0"/>
                                                      <w:divBdr>
                                                        <w:top w:val="none" w:sz="0" w:space="0" w:color="auto"/>
                                                        <w:left w:val="none" w:sz="0" w:space="0" w:color="auto"/>
                                                        <w:bottom w:val="none" w:sz="0" w:space="0" w:color="auto"/>
                                                        <w:right w:val="none" w:sz="0" w:space="0" w:color="auto"/>
                                                      </w:divBdr>
                                                    </w:div>
                                                  </w:divsChild>
                                                </w:div>
                                                <w:div w:id="1672754837">
                                                  <w:marLeft w:val="0"/>
                                                  <w:marRight w:val="0"/>
                                                  <w:marTop w:val="0"/>
                                                  <w:marBottom w:val="0"/>
                                                  <w:divBdr>
                                                    <w:top w:val="none" w:sz="0" w:space="0" w:color="auto"/>
                                                    <w:left w:val="none" w:sz="0" w:space="0" w:color="auto"/>
                                                    <w:bottom w:val="none" w:sz="0" w:space="0" w:color="auto"/>
                                                    <w:right w:val="none" w:sz="0" w:space="0" w:color="auto"/>
                                                  </w:divBdr>
                                                  <w:divsChild>
                                                    <w:div w:id="2035492966">
                                                      <w:marLeft w:val="0"/>
                                                      <w:marRight w:val="0"/>
                                                      <w:marTop w:val="0"/>
                                                      <w:marBottom w:val="0"/>
                                                      <w:divBdr>
                                                        <w:top w:val="none" w:sz="0" w:space="0" w:color="auto"/>
                                                        <w:left w:val="none" w:sz="0" w:space="0" w:color="auto"/>
                                                        <w:bottom w:val="none" w:sz="0" w:space="0" w:color="auto"/>
                                                        <w:right w:val="none" w:sz="0" w:space="0" w:color="auto"/>
                                                      </w:divBdr>
                                                    </w:div>
                                                  </w:divsChild>
                                                </w:div>
                                                <w:div w:id="214122478">
                                                  <w:marLeft w:val="0"/>
                                                  <w:marRight w:val="0"/>
                                                  <w:marTop w:val="0"/>
                                                  <w:marBottom w:val="0"/>
                                                  <w:divBdr>
                                                    <w:top w:val="none" w:sz="0" w:space="0" w:color="auto"/>
                                                    <w:left w:val="none" w:sz="0" w:space="0" w:color="auto"/>
                                                    <w:bottom w:val="none" w:sz="0" w:space="0" w:color="auto"/>
                                                    <w:right w:val="none" w:sz="0" w:space="0" w:color="auto"/>
                                                  </w:divBdr>
                                                  <w:divsChild>
                                                    <w:div w:id="438990059">
                                                      <w:marLeft w:val="0"/>
                                                      <w:marRight w:val="0"/>
                                                      <w:marTop w:val="0"/>
                                                      <w:marBottom w:val="0"/>
                                                      <w:divBdr>
                                                        <w:top w:val="none" w:sz="0" w:space="0" w:color="auto"/>
                                                        <w:left w:val="none" w:sz="0" w:space="0" w:color="auto"/>
                                                        <w:bottom w:val="none" w:sz="0" w:space="0" w:color="auto"/>
                                                        <w:right w:val="none" w:sz="0" w:space="0" w:color="auto"/>
                                                      </w:divBdr>
                                                    </w:div>
                                                  </w:divsChild>
                                                </w:div>
                                                <w:div w:id="677776033">
                                                  <w:marLeft w:val="0"/>
                                                  <w:marRight w:val="0"/>
                                                  <w:marTop w:val="0"/>
                                                  <w:marBottom w:val="0"/>
                                                  <w:divBdr>
                                                    <w:top w:val="none" w:sz="0" w:space="0" w:color="auto"/>
                                                    <w:left w:val="none" w:sz="0" w:space="0" w:color="auto"/>
                                                    <w:bottom w:val="none" w:sz="0" w:space="0" w:color="auto"/>
                                                    <w:right w:val="none" w:sz="0" w:space="0" w:color="auto"/>
                                                  </w:divBdr>
                                                  <w:divsChild>
                                                    <w:div w:id="1158426902">
                                                      <w:marLeft w:val="0"/>
                                                      <w:marRight w:val="0"/>
                                                      <w:marTop w:val="0"/>
                                                      <w:marBottom w:val="0"/>
                                                      <w:divBdr>
                                                        <w:top w:val="none" w:sz="0" w:space="0" w:color="auto"/>
                                                        <w:left w:val="none" w:sz="0" w:space="0" w:color="auto"/>
                                                        <w:bottom w:val="none" w:sz="0" w:space="0" w:color="auto"/>
                                                        <w:right w:val="none" w:sz="0" w:space="0" w:color="auto"/>
                                                      </w:divBdr>
                                                    </w:div>
                                                  </w:divsChild>
                                                </w:div>
                                                <w:div w:id="2124104966">
                                                  <w:marLeft w:val="0"/>
                                                  <w:marRight w:val="0"/>
                                                  <w:marTop w:val="0"/>
                                                  <w:marBottom w:val="0"/>
                                                  <w:divBdr>
                                                    <w:top w:val="none" w:sz="0" w:space="0" w:color="auto"/>
                                                    <w:left w:val="none" w:sz="0" w:space="0" w:color="auto"/>
                                                    <w:bottom w:val="none" w:sz="0" w:space="0" w:color="auto"/>
                                                    <w:right w:val="none" w:sz="0" w:space="0" w:color="auto"/>
                                                  </w:divBdr>
                                                  <w:divsChild>
                                                    <w:div w:id="1009791570">
                                                      <w:marLeft w:val="0"/>
                                                      <w:marRight w:val="0"/>
                                                      <w:marTop w:val="0"/>
                                                      <w:marBottom w:val="0"/>
                                                      <w:divBdr>
                                                        <w:top w:val="none" w:sz="0" w:space="0" w:color="auto"/>
                                                        <w:left w:val="none" w:sz="0" w:space="0" w:color="auto"/>
                                                        <w:bottom w:val="none" w:sz="0" w:space="0" w:color="auto"/>
                                                        <w:right w:val="none" w:sz="0" w:space="0" w:color="auto"/>
                                                      </w:divBdr>
                                                    </w:div>
                                                  </w:divsChild>
                                                </w:div>
                                                <w:div w:id="14886478">
                                                  <w:marLeft w:val="0"/>
                                                  <w:marRight w:val="0"/>
                                                  <w:marTop w:val="0"/>
                                                  <w:marBottom w:val="0"/>
                                                  <w:divBdr>
                                                    <w:top w:val="none" w:sz="0" w:space="0" w:color="auto"/>
                                                    <w:left w:val="none" w:sz="0" w:space="0" w:color="auto"/>
                                                    <w:bottom w:val="none" w:sz="0" w:space="0" w:color="auto"/>
                                                    <w:right w:val="none" w:sz="0" w:space="0" w:color="auto"/>
                                                  </w:divBdr>
                                                  <w:divsChild>
                                                    <w:div w:id="227959805">
                                                      <w:marLeft w:val="0"/>
                                                      <w:marRight w:val="0"/>
                                                      <w:marTop w:val="0"/>
                                                      <w:marBottom w:val="0"/>
                                                      <w:divBdr>
                                                        <w:top w:val="none" w:sz="0" w:space="0" w:color="auto"/>
                                                        <w:left w:val="none" w:sz="0" w:space="0" w:color="auto"/>
                                                        <w:bottom w:val="none" w:sz="0" w:space="0" w:color="auto"/>
                                                        <w:right w:val="none" w:sz="0" w:space="0" w:color="auto"/>
                                                      </w:divBdr>
                                                    </w:div>
                                                  </w:divsChild>
                                                </w:div>
                                                <w:div w:id="1070731066">
                                                  <w:marLeft w:val="0"/>
                                                  <w:marRight w:val="0"/>
                                                  <w:marTop w:val="0"/>
                                                  <w:marBottom w:val="0"/>
                                                  <w:divBdr>
                                                    <w:top w:val="none" w:sz="0" w:space="0" w:color="auto"/>
                                                    <w:left w:val="none" w:sz="0" w:space="0" w:color="auto"/>
                                                    <w:bottom w:val="none" w:sz="0" w:space="0" w:color="auto"/>
                                                    <w:right w:val="none" w:sz="0" w:space="0" w:color="auto"/>
                                                  </w:divBdr>
                                                  <w:divsChild>
                                                    <w:div w:id="949429762">
                                                      <w:marLeft w:val="0"/>
                                                      <w:marRight w:val="0"/>
                                                      <w:marTop w:val="0"/>
                                                      <w:marBottom w:val="0"/>
                                                      <w:divBdr>
                                                        <w:top w:val="none" w:sz="0" w:space="0" w:color="auto"/>
                                                        <w:left w:val="none" w:sz="0" w:space="0" w:color="auto"/>
                                                        <w:bottom w:val="none" w:sz="0" w:space="0" w:color="auto"/>
                                                        <w:right w:val="none" w:sz="0" w:space="0" w:color="auto"/>
                                                      </w:divBdr>
                                                    </w:div>
                                                  </w:divsChild>
                                                </w:div>
                                                <w:div w:id="146365793">
                                                  <w:marLeft w:val="0"/>
                                                  <w:marRight w:val="0"/>
                                                  <w:marTop w:val="0"/>
                                                  <w:marBottom w:val="0"/>
                                                  <w:divBdr>
                                                    <w:top w:val="none" w:sz="0" w:space="0" w:color="auto"/>
                                                    <w:left w:val="none" w:sz="0" w:space="0" w:color="auto"/>
                                                    <w:bottom w:val="none" w:sz="0" w:space="0" w:color="auto"/>
                                                    <w:right w:val="none" w:sz="0" w:space="0" w:color="auto"/>
                                                  </w:divBdr>
                                                  <w:divsChild>
                                                    <w:div w:id="74713763">
                                                      <w:marLeft w:val="0"/>
                                                      <w:marRight w:val="0"/>
                                                      <w:marTop w:val="0"/>
                                                      <w:marBottom w:val="0"/>
                                                      <w:divBdr>
                                                        <w:top w:val="none" w:sz="0" w:space="0" w:color="auto"/>
                                                        <w:left w:val="none" w:sz="0" w:space="0" w:color="auto"/>
                                                        <w:bottom w:val="none" w:sz="0" w:space="0" w:color="auto"/>
                                                        <w:right w:val="none" w:sz="0" w:space="0" w:color="auto"/>
                                                      </w:divBdr>
                                                    </w:div>
                                                  </w:divsChild>
                                                </w:div>
                                                <w:div w:id="92745428">
                                                  <w:marLeft w:val="0"/>
                                                  <w:marRight w:val="0"/>
                                                  <w:marTop w:val="0"/>
                                                  <w:marBottom w:val="0"/>
                                                  <w:divBdr>
                                                    <w:top w:val="none" w:sz="0" w:space="0" w:color="auto"/>
                                                    <w:left w:val="none" w:sz="0" w:space="0" w:color="auto"/>
                                                    <w:bottom w:val="none" w:sz="0" w:space="0" w:color="auto"/>
                                                    <w:right w:val="none" w:sz="0" w:space="0" w:color="auto"/>
                                                  </w:divBdr>
                                                  <w:divsChild>
                                                    <w:div w:id="487676257">
                                                      <w:marLeft w:val="0"/>
                                                      <w:marRight w:val="0"/>
                                                      <w:marTop w:val="0"/>
                                                      <w:marBottom w:val="0"/>
                                                      <w:divBdr>
                                                        <w:top w:val="none" w:sz="0" w:space="0" w:color="auto"/>
                                                        <w:left w:val="none" w:sz="0" w:space="0" w:color="auto"/>
                                                        <w:bottom w:val="none" w:sz="0" w:space="0" w:color="auto"/>
                                                        <w:right w:val="none" w:sz="0" w:space="0" w:color="auto"/>
                                                      </w:divBdr>
                                                    </w:div>
                                                  </w:divsChild>
                                                </w:div>
                                                <w:div w:id="1152137184">
                                                  <w:marLeft w:val="0"/>
                                                  <w:marRight w:val="0"/>
                                                  <w:marTop w:val="0"/>
                                                  <w:marBottom w:val="0"/>
                                                  <w:divBdr>
                                                    <w:top w:val="none" w:sz="0" w:space="0" w:color="auto"/>
                                                    <w:left w:val="none" w:sz="0" w:space="0" w:color="auto"/>
                                                    <w:bottom w:val="none" w:sz="0" w:space="0" w:color="auto"/>
                                                    <w:right w:val="none" w:sz="0" w:space="0" w:color="auto"/>
                                                  </w:divBdr>
                                                  <w:divsChild>
                                                    <w:div w:id="627126517">
                                                      <w:marLeft w:val="0"/>
                                                      <w:marRight w:val="0"/>
                                                      <w:marTop w:val="0"/>
                                                      <w:marBottom w:val="0"/>
                                                      <w:divBdr>
                                                        <w:top w:val="none" w:sz="0" w:space="0" w:color="auto"/>
                                                        <w:left w:val="none" w:sz="0" w:space="0" w:color="auto"/>
                                                        <w:bottom w:val="none" w:sz="0" w:space="0" w:color="auto"/>
                                                        <w:right w:val="none" w:sz="0" w:space="0" w:color="auto"/>
                                                      </w:divBdr>
                                                    </w:div>
                                                  </w:divsChild>
                                                </w:div>
                                                <w:div w:id="1116869249">
                                                  <w:marLeft w:val="0"/>
                                                  <w:marRight w:val="0"/>
                                                  <w:marTop w:val="0"/>
                                                  <w:marBottom w:val="0"/>
                                                  <w:divBdr>
                                                    <w:top w:val="none" w:sz="0" w:space="0" w:color="auto"/>
                                                    <w:left w:val="none" w:sz="0" w:space="0" w:color="auto"/>
                                                    <w:bottom w:val="none" w:sz="0" w:space="0" w:color="auto"/>
                                                    <w:right w:val="none" w:sz="0" w:space="0" w:color="auto"/>
                                                  </w:divBdr>
                                                  <w:divsChild>
                                                    <w:div w:id="199683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3299081">
                  <w:marLeft w:val="3300"/>
                  <w:marRight w:val="0"/>
                  <w:marTop w:val="0"/>
                  <w:marBottom w:val="0"/>
                  <w:divBdr>
                    <w:top w:val="single" w:sz="2" w:space="0" w:color="A8A8A8"/>
                    <w:left w:val="single" w:sz="6" w:space="0" w:color="A8A8A8"/>
                    <w:bottom w:val="single" w:sz="2" w:space="0" w:color="A8A8A8"/>
                    <w:right w:val="single" w:sz="6" w:space="0" w:color="A8A8A8"/>
                  </w:divBdr>
                  <w:divsChild>
                    <w:div w:id="148138411">
                      <w:marLeft w:val="-15"/>
                      <w:marRight w:val="-15"/>
                      <w:marTop w:val="0"/>
                      <w:marBottom w:val="0"/>
                      <w:divBdr>
                        <w:top w:val="none" w:sz="0" w:space="0" w:color="auto"/>
                        <w:left w:val="none" w:sz="0" w:space="0" w:color="auto"/>
                        <w:bottom w:val="none" w:sz="0" w:space="0" w:color="auto"/>
                        <w:right w:val="none" w:sz="0" w:space="0" w:color="auto"/>
                      </w:divBdr>
                      <w:divsChild>
                        <w:div w:id="121111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2390189">
      <w:bodyDiv w:val="1"/>
      <w:marLeft w:val="0"/>
      <w:marRight w:val="0"/>
      <w:marTop w:val="0"/>
      <w:marBottom w:val="0"/>
      <w:divBdr>
        <w:top w:val="none" w:sz="0" w:space="0" w:color="auto"/>
        <w:left w:val="none" w:sz="0" w:space="0" w:color="auto"/>
        <w:bottom w:val="none" w:sz="0" w:space="0" w:color="auto"/>
        <w:right w:val="none" w:sz="0" w:space="0" w:color="auto"/>
      </w:divBdr>
    </w:div>
    <w:div w:id="1006246659">
      <w:bodyDiv w:val="1"/>
      <w:marLeft w:val="0"/>
      <w:marRight w:val="0"/>
      <w:marTop w:val="0"/>
      <w:marBottom w:val="0"/>
      <w:divBdr>
        <w:top w:val="none" w:sz="0" w:space="0" w:color="auto"/>
        <w:left w:val="none" w:sz="0" w:space="0" w:color="auto"/>
        <w:bottom w:val="none" w:sz="0" w:space="0" w:color="auto"/>
        <w:right w:val="none" w:sz="0" w:space="0" w:color="auto"/>
      </w:divBdr>
    </w:div>
    <w:div w:id="1027632821">
      <w:bodyDiv w:val="1"/>
      <w:marLeft w:val="0"/>
      <w:marRight w:val="0"/>
      <w:marTop w:val="0"/>
      <w:marBottom w:val="0"/>
      <w:divBdr>
        <w:top w:val="none" w:sz="0" w:space="0" w:color="auto"/>
        <w:left w:val="none" w:sz="0" w:space="0" w:color="auto"/>
        <w:bottom w:val="none" w:sz="0" w:space="0" w:color="auto"/>
        <w:right w:val="none" w:sz="0" w:space="0" w:color="auto"/>
      </w:divBdr>
    </w:div>
    <w:div w:id="1028408562">
      <w:bodyDiv w:val="1"/>
      <w:marLeft w:val="0"/>
      <w:marRight w:val="0"/>
      <w:marTop w:val="0"/>
      <w:marBottom w:val="0"/>
      <w:divBdr>
        <w:top w:val="none" w:sz="0" w:space="0" w:color="auto"/>
        <w:left w:val="none" w:sz="0" w:space="0" w:color="auto"/>
        <w:bottom w:val="none" w:sz="0" w:space="0" w:color="auto"/>
        <w:right w:val="none" w:sz="0" w:space="0" w:color="auto"/>
      </w:divBdr>
    </w:div>
    <w:div w:id="1050693226">
      <w:bodyDiv w:val="1"/>
      <w:marLeft w:val="0"/>
      <w:marRight w:val="0"/>
      <w:marTop w:val="0"/>
      <w:marBottom w:val="0"/>
      <w:divBdr>
        <w:top w:val="none" w:sz="0" w:space="0" w:color="auto"/>
        <w:left w:val="none" w:sz="0" w:space="0" w:color="auto"/>
        <w:bottom w:val="none" w:sz="0" w:space="0" w:color="auto"/>
        <w:right w:val="none" w:sz="0" w:space="0" w:color="auto"/>
      </w:divBdr>
    </w:div>
    <w:div w:id="1052735087">
      <w:bodyDiv w:val="1"/>
      <w:marLeft w:val="0"/>
      <w:marRight w:val="0"/>
      <w:marTop w:val="0"/>
      <w:marBottom w:val="0"/>
      <w:divBdr>
        <w:top w:val="none" w:sz="0" w:space="0" w:color="auto"/>
        <w:left w:val="none" w:sz="0" w:space="0" w:color="auto"/>
        <w:bottom w:val="none" w:sz="0" w:space="0" w:color="auto"/>
        <w:right w:val="none" w:sz="0" w:space="0" w:color="auto"/>
      </w:divBdr>
    </w:div>
    <w:div w:id="1070351729">
      <w:bodyDiv w:val="1"/>
      <w:marLeft w:val="0"/>
      <w:marRight w:val="0"/>
      <w:marTop w:val="0"/>
      <w:marBottom w:val="0"/>
      <w:divBdr>
        <w:top w:val="none" w:sz="0" w:space="0" w:color="auto"/>
        <w:left w:val="none" w:sz="0" w:space="0" w:color="auto"/>
        <w:bottom w:val="none" w:sz="0" w:space="0" w:color="auto"/>
        <w:right w:val="none" w:sz="0" w:space="0" w:color="auto"/>
      </w:divBdr>
    </w:div>
    <w:div w:id="1077634500">
      <w:bodyDiv w:val="1"/>
      <w:marLeft w:val="0"/>
      <w:marRight w:val="0"/>
      <w:marTop w:val="0"/>
      <w:marBottom w:val="0"/>
      <w:divBdr>
        <w:top w:val="none" w:sz="0" w:space="0" w:color="auto"/>
        <w:left w:val="none" w:sz="0" w:space="0" w:color="auto"/>
        <w:bottom w:val="none" w:sz="0" w:space="0" w:color="auto"/>
        <w:right w:val="none" w:sz="0" w:space="0" w:color="auto"/>
      </w:divBdr>
    </w:div>
    <w:div w:id="1098871000">
      <w:bodyDiv w:val="1"/>
      <w:marLeft w:val="0"/>
      <w:marRight w:val="0"/>
      <w:marTop w:val="0"/>
      <w:marBottom w:val="0"/>
      <w:divBdr>
        <w:top w:val="none" w:sz="0" w:space="0" w:color="auto"/>
        <w:left w:val="none" w:sz="0" w:space="0" w:color="auto"/>
        <w:bottom w:val="none" w:sz="0" w:space="0" w:color="auto"/>
        <w:right w:val="none" w:sz="0" w:space="0" w:color="auto"/>
      </w:divBdr>
    </w:div>
    <w:div w:id="1113284293">
      <w:bodyDiv w:val="1"/>
      <w:marLeft w:val="0"/>
      <w:marRight w:val="0"/>
      <w:marTop w:val="0"/>
      <w:marBottom w:val="0"/>
      <w:divBdr>
        <w:top w:val="none" w:sz="0" w:space="0" w:color="auto"/>
        <w:left w:val="none" w:sz="0" w:space="0" w:color="auto"/>
        <w:bottom w:val="none" w:sz="0" w:space="0" w:color="auto"/>
        <w:right w:val="none" w:sz="0" w:space="0" w:color="auto"/>
      </w:divBdr>
    </w:div>
    <w:div w:id="1114791988">
      <w:bodyDiv w:val="1"/>
      <w:marLeft w:val="0"/>
      <w:marRight w:val="0"/>
      <w:marTop w:val="0"/>
      <w:marBottom w:val="0"/>
      <w:divBdr>
        <w:top w:val="none" w:sz="0" w:space="0" w:color="auto"/>
        <w:left w:val="none" w:sz="0" w:space="0" w:color="auto"/>
        <w:bottom w:val="none" w:sz="0" w:space="0" w:color="auto"/>
        <w:right w:val="none" w:sz="0" w:space="0" w:color="auto"/>
      </w:divBdr>
    </w:div>
    <w:div w:id="1115752224">
      <w:bodyDiv w:val="1"/>
      <w:marLeft w:val="0"/>
      <w:marRight w:val="0"/>
      <w:marTop w:val="0"/>
      <w:marBottom w:val="0"/>
      <w:divBdr>
        <w:top w:val="none" w:sz="0" w:space="0" w:color="auto"/>
        <w:left w:val="none" w:sz="0" w:space="0" w:color="auto"/>
        <w:bottom w:val="none" w:sz="0" w:space="0" w:color="auto"/>
        <w:right w:val="none" w:sz="0" w:space="0" w:color="auto"/>
      </w:divBdr>
    </w:div>
    <w:div w:id="1118253973">
      <w:bodyDiv w:val="1"/>
      <w:marLeft w:val="0"/>
      <w:marRight w:val="0"/>
      <w:marTop w:val="0"/>
      <w:marBottom w:val="0"/>
      <w:divBdr>
        <w:top w:val="none" w:sz="0" w:space="0" w:color="auto"/>
        <w:left w:val="none" w:sz="0" w:space="0" w:color="auto"/>
        <w:bottom w:val="none" w:sz="0" w:space="0" w:color="auto"/>
        <w:right w:val="none" w:sz="0" w:space="0" w:color="auto"/>
      </w:divBdr>
    </w:div>
    <w:div w:id="1119377271">
      <w:bodyDiv w:val="1"/>
      <w:marLeft w:val="0"/>
      <w:marRight w:val="0"/>
      <w:marTop w:val="0"/>
      <w:marBottom w:val="0"/>
      <w:divBdr>
        <w:top w:val="none" w:sz="0" w:space="0" w:color="auto"/>
        <w:left w:val="none" w:sz="0" w:space="0" w:color="auto"/>
        <w:bottom w:val="none" w:sz="0" w:space="0" w:color="auto"/>
        <w:right w:val="none" w:sz="0" w:space="0" w:color="auto"/>
      </w:divBdr>
    </w:div>
    <w:div w:id="1141385596">
      <w:bodyDiv w:val="1"/>
      <w:marLeft w:val="0"/>
      <w:marRight w:val="0"/>
      <w:marTop w:val="0"/>
      <w:marBottom w:val="0"/>
      <w:divBdr>
        <w:top w:val="none" w:sz="0" w:space="0" w:color="auto"/>
        <w:left w:val="none" w:sz="0" w:space="0" w:color="auto"/>
        <w:bottom w:val="none" w:sz="0" w:space="0" w:color="auto"/>
        <w:right w:val="none" w:sz="0" w:space="0" w:color="auto"/>
      </w:divBdr>
    </w:div>
    <w:div w:id="1142697707">
      <w:bodyDiv w:val="1"/>
      <w:marLeft w:val="0"/>
      <w:marRight w:val="0"/>
      <w:marTop w:val="0"/>
      <w:marBottom w:val="0"/>
      <w:divBdr>
        <w:top w:val="none" w:sz="0" w:space="0" w:color="auto"/>
        <w:left w:val="none" w:sz="0" w:space="0" w:color="auto"/>
        <w:bottom w:val="none" w:sz="0" w:space="0" w:color="auto"/>
        <w:right w:val="none" w:sz="0" w:space="0" w:color="auto"/>
      </w:divBdr>
    </w:div>
    <w:div w:id="1165894637">
      <w:bodyDiv w:val="1"/>
      <w:marLeft w:val="0"/>
      <w:marRight w:val="0"/>
      <w:marTop w:val="0"/>
      <w:marBottom w:val="0"/>
      <w:divBdr>
        <w:top w:val="none" w:sz="0" w:space="0" w:color="auto"/>
        <w:left w:val="none" w:sz="0" w:space="0" w:color="auto"/>
        <w:bottom w:val="none" w:sz="0" w:space="0" w:color="auto"/>
        <w:right w:val="none" w:sz="0" w:space="0" w:color="auto"/>
      </w:divBdr>
    </w:div>
    <w:div w:id="1167675892">
      <w:bodyDiv w:val="1"/>
      <w:marLeft w:val="0"/>
      <w:marRight w:val="0"/>
      <w:marTop w:val="0"/>
      <w:marBottom w:val="0"/>
      <w:divBdr>
        <w:top w:val="none" w:sz="0" w:space="0" w:color="auto"/>
        <w:left w:val="none" w:sz="0" w:space="0" w:color="auto"/>
        <w:bottom w:val="none" w:sz="0" w:space="0" w:color="auto"/>
        <w:right w:val="none" w:sz="0" w:space="0" w:color="auto"/>
      </w:divBdr>
    </w:div>
    <w:div w:id="1174807813">
      <w:bodyDiv w:val="1"/>
      <w:marLeft w:val="0"/>
      <w:marRight w:val="0"/>
      <w:marTop w:val="0"/>
      <w:marBottom w:val="0"/>
      <w:divBdr>
        <w:top w:val="none" w:sz="0" w:space="0" w:color="auto"/>
        <w:left w:val="none" w:sz="0" w:space="0" w:color="auto"/>
        <w:bottom w:val="none" w:sz="0" w:space="0" w:color="auto"/>
        <w:right w:val="none" w:sz="0" w:space="0" w:color="auto"/>
      </w:divBdr>
    </w:div>
    <w:div w:id="1195463591">
      <w:bodyDiv w:val="1"/>
      <w:marLeft w:val="0"/>
      <w:marRight w:val="0"/>
      <w:marTop w:val="0"/>
      <w:marBottom w:val="0"/>
      <w:divBdr>
        <w:top w:val="none" w:sz="0" w:space="0" w:color="auto"/>
        <w:left w:val="none" w:sz="0" w:space="0" w:color="auto"/>
        <w:bottom w:val="none" w:sz="0" w:space="0" w:color="auto"/>
        <w:right w:val="none" w:sz="0" w:space="0" w:color="auto"/>
      </w:divBdr>
    </w:div>
    <w:div w:id="1210606406">
      <w:bodyDiv w:val="1"/>
      <w:marLeft w:val="0"/>
      <w:marRight w:val="0"/>
      <w:marTop w:val="0"/>
      <w:marBottom w:val="0"/>
      <w:divBdr>
        <w:top w:val="none" w:sz="0" w:space="0" w:color="auto"/>
        <w:left w:val="none" w:sz="0" w:space="0" w:color="auto"/>
        <w:bottom w:val="none" w:sz="0" w:space="0" w:color="auto"/>
        <w:right w:val="none" w:sz="0" w:space="0" w:color="auto"/>
      </w:divBdr>
    </w:div>
    <w:div w:id="1211381452">
      <w:bodyDiv w:val="1"/>
      <w:marLeft w:val="0"/>
      <w:marRight w:val="0"/>
      <w:marTop w:val="0"/>
      <w:marBottom w:val="0"/>
      <w:divBdr>
        <w:top w:val="none" w:sz="0" w:space="0" w:color="auto"/>
        <w:left w:val="none" w:sz="0" w:space="0" w:color="auto"/>
        <w:bottom w:val="none" w:sz="0" w:space="0" w:color="auto"/>
        <w:right w:val="none" w:sz="0" w:space="0" w:color="auto"/>
      </w:divBdr>
      <w:divsChild>
        <w:div w:id="694697426">
          <w:marLeft w:val="0"/>
          <w:marRight w:val="0"/>
          <w:marTop w:val="0"/>
          <w:marBottom w:val="0"/>
          <w:divBdr>
            <w:top w:val="none" w:sz="0" w:space="0" w:color="auto"/>
            <w:left w:val="none" w:sz="0" w:space="0" w:color="auto"/>
            <w:bottom w:val="none" w:sz="0" w:space="0" w:color="auto"/>
            <w:right w:val="none" w:sz="0" w:space="0" w:color="auto"/>
          </w:divBdr>
          <w:divsChild>
            <w:div w:id="1533835737">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1218585011">
      <w:bodyDiv w:val="1"/>
      <w:marLeft w:val="0"/>
      <w:marRight w:val="0"/>
      <w:marTop w:val="0"/>
      <w:marBottom w:val="0"/>
      <w:divBdr>
        <w:top w:val="none" w:sz="0" w:space="0" w:color="auto"/>
        <w:left w:val="none" w:sz="0" w:space="0" w:color="auto"/>
        <w:bottom w:val="none" w:sz="0" w:space="0" w:color="auto"/>
        <w:right w:val="none" w:sz="0" w:space="0" w:color="auto"/>
      </w:divBdr>
    </w:div>
    <w:div w:id="1221600653">
      <w:bodyDiv w:val="1"/>
      <w:marLeft w:val="0"/>
      <w:marRight w:val="0"/>
      <w:marTop w:val="0"/>
      <w:marBottom w:val="0"/>
      <w:divBdr>
        <w:top w:val="none" w:sz="0" w:space="0" w:color="auto"/>
        <w:left w:val="none" w:sz="0" w:space="0" w:color="auto"/>
        <w:bottom w:val="none" w:sz="0" w:space="0" w:color="auto"/>
        <w:right w:val="none" w:sz="0" w:space="0" w:color="auto"/>
      </w:divBdr>
    </w:div>
    <w:div w:id="1227491697">
      <w:bodyDiv w:val="1"/>
      <w:marLeft w:val="0"/>
      <w:marRight w:val="0"/>
      <w:marTop w:val="0"/>
      <w:marBottom w:val="0"/>
      <w:divBdr>
        <w:top w:val="none" w:sz="0" w:space="0" w:color="auto"/>
        <w:left w:val="none" w:sz="0" w:space="0" w:color="auto"/>
        <w:bottom w:val="none" w:sz="0" w:space="0" w:color="auto"/>
        <w:right w:val="none" w:sz="0" w:space="0" w:color="auto"/>
      </w:divBdr>
    </w:div>
    <w:div w:id="1240209306">
      <w:bodyDiv w:val="1"/>
      <w:marLeft w:val="0"/>
      <w:marRight w:val="0"/>
      <w:marTop w:val="0"/>
      <w:marBottom w:val="0"/>
      <w:divBdr>
        <w:top w:val="none" w:sz="0" w:space="0" w:color="auto"/>
        <w:left w:val="none" w:sz="0" w:space="0" w:color="auto"/>
        <w:bottom w:val="none" w:sz="0" w:space="0" w:color="auto"/>
        <w:right w:val="none" w:sz="0" w:space="0" w:color="auto"/>
      </w:divBdr>
    </w:div>
    <w:div w:id="1269197238">
      <w:bodyDiv w:val="1"/>
      <w:marLeft w:val="0"/>
      <w:marRight w:val="0"/>
      <w:marTop w:val="0"/>
      <w:marBottom w:val="0"/>
      <w:divBdr>
        <w:top w:val="none" w:sz="0" w:space="0" w:color="auto"/>
        <w:left w:val="none" w:sz="0" w:space="0" w:color="auto"/>
        <w:bottom w:val="none" w:sz="0" w:space="0" w:color="auto"/>
        <w:right w:val="none" w:sz="0" w:space="0" w:color="auto"/>
      </w:divBdr>
    </w:div>
    <w:div w:id="1272711903">
      <w:bodyDiv w:val="1"/>
      <w:marLeft w:val="0"/>
      <w:marRight w:val="0"/>
      <w:marTop w:val="0"/>
      <w:marBottom w:val="0"/>
      <w:divBdr>
        <w:top w:val="none" w:sz="0" w:space="0" w:color="auto"/>
        <w:left w:val="none" w:sz="0" w:space="0" w:color="auto"/>
        <w:bottom w:val="none" w:sz="0" w:space="0" w:color="auto"/>
        <w:right w:val="none" w:sz="0" w:space="0" w:color="auto"/>
      </w:divBdr>
    </w:div>
    <w:div w:id="1289512011">
      <w:bodyDiv w:val="1"/>
      <w:marLeft w:val="0"/>
      <w:marRight w:val="0"/>
      <w:marTop w:val="0"/>
      <w:marBottom w:val="0"/>
      <w:divBdr>
        <w:top w:val="none" w:sz="0" w:space="0" w:color="auto"/>
        <w:left w:val="none" w:sz="0" w:space="0" w:color="auto"/>
        <w:bottom w:val="none" w:sz="0" w:space="0" w:color="auto"/>
        <w:right w:val="none" w:sz="0" w:space="0" w:color="auto"/>
      </w:divBdr>
    </w:div>
    <w:div w:id="1289701254">
      <w:bodyDiv w:val="1"/>
      <w:marLeft w:val="0"/>
      <w:marRight w:val="0"/>
      <w:marTop w:val="0"/>
      <w:marBottom w:val="0"/>
      <w:divBdr>
        <w:top w:val="none" w:sz="0" w:space="0" w:color="auto"/>
        <w:left w:val="none" w:sz="0" w:space="0" w:color="auto"/>
        <w:bottom w:val="none" w:sz="0" w:space="0" w:color="auto"/>
        <w:right w:val="none" w:sz="0" w:space="0" w:color="auto"/>
      </w:divBdr>
    </w:div>
    <w:div w:id="1293100767">
      <w:bodyDiv w:val="1"/>
      <w:marLeft w:val="0"/>
      <w:marRight w:val="0"/>
      <w:marTop w:val="0"/>
      <w:marBottom w:val="0"/>
      <w:divBdr>
        <w:top w:val="none" w:sz="0" w:space="0" w:color="auto"/>
        <w:left w:val="none" w:sz="0" w:space="0" w:color="auto"/>
        <w:bottom w:val="none" w:sz="0" w:space="0" w:color="auto"/>
        <w:right w:val="none" w:sz="0" w:space="0" w:color="auto"/>
      </w:divBdr>
    </w:div>
    <w:div w:id="1295527523">
      <w:bodyDiv w:val="1"/>
      <w:marLeft w:val="0"/>
      <w:marRight w:val="0"/>
      <w:marTop w:val="0"/>
      <w:marBottom w:val="0"/>
      <w:divBdr>
        <w:top w:val="none" w:sz="0" w:space="0" w:color="auto"/>
        <w:left w:val="none" w:sz="0" w:space="0" w:color="auto"/>
        <w:bottom w:val="none" w:sz="0" w:space="0" w:color="auto"/>
        <w:right w:val="none" w:sz="0" w:space="0" w:color="auto"/>
      </w:divBdr>
    </w:div>
    <w:div w:id="1297301578">
      <w:bodyDiv w:val="1"/>
      <w:marLeft w:val="0"/>
      <w:marRight w:val="0"/>
      <w:marTop w:val="0"/>
      <w:marBottom w:val="0"/>
      <w:divBdr>
        <w:top w:val="none" w:sz="0" w:space="0" w:color="auto"/>
        <w:left w:val="none" w:sz="0" w:space="0" w:color="auto"/>
        <w:bottom w:val="none" w:sz="0" w:space="0" w:color="auto"/>
        <w:right w:val="none" w:sz="0" w:space="0" w:color="auto"/>
      </w:divBdr>
    </w:div>
    <w:div w:id="1297642002">
      <w:bodyDiv w:val="1"/>
      <w:marLeft w:val="0"/>
      <w:marRight w:val="0"/>
      <w:marTop w:val="0"/>
      <w:marBottom w:val="0"/>
      <w:divBdr>
        <w:top w:val="none" w:sz="0" w:space="0" w:color="auto"/>
        <w:left w:val="none" w:sz="0" w:space="0" w:color="auto"/>
        <w:bottom w:val="none" w:sz="0" w:space="0" w:color="auto"/>
        <w:right w:val="none" w:sz="0" w:space="0" w:color="auto"/>
      </w:divBdr>
    </w:div>
    <w:div w:id="1314483187">
      <w:bodyDiv w:val="1"/>
      <w:marLeft w:val="0"/>
      <w:marRight w:val="0"/>
      <w:marTop w:val="0"/>
      <w:marBottom w:val="0"/>
      <w:divBdr>
        <w:top w:val="none" w:sz="0" w:space="0" w:color="auto"/>
        <w:left w:val="none" w:sz="0" w:space="0" w:color="auto"/>
        <w:bottom w:val="none" w:sz="0" w:space="0" w:color="auto"/>
        <w:right w:val="none" w:sz="0" w:space="0" w:color="auto"/>
      </w:divBdr>
    </w:div>
    <w:div w:id="1334452902">
      <w:bodyDiv w:val="1"/>
      <w:marLeft w:val="0"/>
      <w:marRight w:val="0"/>
      <w:marTop w:val="0"/>
      <w:marBottom w:val="0"/>
      <w:divBdr>
        <w:top w:val="none" w:sz="0" w:space="0" w:color="auto"/>
        <w:left w:val="none" w:sz="0" w:space="0" w:color="auto"/>
        <w:bottom w:val="none" w:sz="0" w:space="0" w:color="auto"/>
        <w:right w:val="none" w:sz="0" w:space="0" w:color="auto"/>
      </w:divBdr>
    </w:div>
    <w:div w:id="1338576274">
      <w:bodyDiv w:val="1"/>
      <w:marLeft w:val="0"/>
      <w:marRight w:val="0"/>
      <w:marTop w:val="0"/>
      <w:marBottom w:val="0"/>
      <w:divBdr>
        <w:top w:val="none" w:sz="0" w:space="0" w:color="auto"/>
        <w:left w:val="none" w:sz="0" w:space="0" w:color="auto"/>
        <w:bottom w:val="none" w:sz="0" w:space="0" w:color="auto"/>
        <w:right w:val="none" w:sz="0" w:space="0" w:color="auto"/>
      </w:divBdr>
    </w:div>
    <w:div w:id="1338925846">
      <w:bodyDiv w:val="1"/>
      <w:marLeft w:val="0"/>
      <w:marRight w:val="0"/>
      <w:marTop w:val="0"/>
      <w:marBottom w:val="0"/>
      <w:divBdr>
        <w:top w:val="none" w:sz="0" w:space="0" w:color="auto"/>
        <w:left w:val="none" w:sz="0" w:space="0" w:color="auto"/>
        <w:bottom w:val="none" w:sz="0" w:space="0" w:color="auto"/>
        <w:right w:val="none" w:sz="0" w:space="0" w:color="auto"/>
      </w:divBdr>
    </w:div>
    <w:div w:id="1339506579">
      <w:bodyDiv w:val="1"/>
      <w:marLeft w:val="0"/>
      <w:marRight w:val="0"/>
      <w:marTop w:val="0"/>
      <w:marBottom w:val="0"/>
      <w:divBdr>
        <w:top w:val="none" w:sz="0" w:space="0" w:color="auto"/>
        <w:left w:val="none" w:sz="0" w:space="0" w:color="auto"/>
        <w:bottom w:val="none" w:sz="0" w:space="0" w:color="auto"/>
        <w:right w:val="none" w:sz="0" w:space="0" w:color="auto"/>
      </w:divBdr>
    </w:div>
    <w:div w:id="1342391333">
      <w:bodyDiv w:val="1"/>
      <w:marLeft w:val="0"/>
      <w:marRight w:val="0"/>
      <w:marTop w:val="0"/>
      <w:marBottom w:val="0"/>
      <w:divBdr>
        <w:top w:val="none" w:sz="0" w:space="0" w:color="auto"/>
        <w:left w:val="none" w:sz="0" w:space="0" w:color="auto"/>
        <w:bottom w:val="none" w:sz="0" w:space="0" w:color="auto"/>
        <w:right w:val="none" w:sz="0" w:space="0" w:color="auto"/>
      </w:divBdr>
    </w:div>
    <w:div w:id="1350107761">
      <w:bodyDiv w:val="1"/>
      <w:marLeft w:val="0"/>
      <w:marRight w:val="0"/>
      <w:marTop w:val="0"/>
      <w:marBottom w:val="0"/>
      <w:divBdr>
        <w:top w:val="none" w:sz="0" w:space="0" w:color="auto"/>
        <w:left w:val="none" w:sz="0" w:space="0" w:color="auto"/>
        <w:bottom w:val="none" w:sz="0" w:space="0" w:color="auto"/>
        <w:right w:val="none" w:sz="0" w:space="0" w:color="auto"/>
      </w:divBdr>
    </w:div>
    <w:div w:id="1357078735">
      <w:bodyDiv w:val="1"/>
      <w:marLeft w:val="0"/>
      <w:marRight w:val="0"/>
      <w:marTop w:val="0"/>
      <w:marBottom w:val="0"/>
      <w:divBdr>
        <w:top w:val="none" w:sz="0" w:space="0" w:color="auto"/>
        <w:left w:val="none" w:sz="0" w:space="0" w:color="auto"/>
        <w:bottom w:val="none" w:sz="0" w:space="0" w:color="auto"/>
        <w:right w:val="none" w:sz="0" w:space="0" w:color="auto"/>
      </w:divBdr>
    </w:div>
    <w:div w:id="1369335025">
      <w:bodyDiv w:val="1"/>
      <w:marLeft w:val="0"/>
      <w:marRight w:val="0"/>
      <w:marTop w:val="0"/>
      <w:marBottom w:val="0"/>
      <w:divBdr>
        <w:top w:val="none" w:sz="0" w:space="0" w:color="auto"/>
        <w:left w:val="none" w:sz="0" w:space="0" w:color="auto"/>
        <w:bottom w:val="none" w:sz="0" w:space="0" w:color="auto"/>
        <w:right w:val="none" w:sz="0" w:space="0" w:color="auto"/>
      </w:divBdr>
    </w:div>
    <w:div w:id="1378702105">
      <w:bodyDiv w:val="1"/>
      <w:marLeft w:val="0"/>
      <w:marRight w:val="0"/>
      <w:marTop w:val="0"/>
      <w:marBottom w:val="0"/>
      <w:divBdr>
        <w:top w:val="none" w:sz="0" w:space="0" w:color="auto"/>
        <w:left w:val="none" w:sz="0" w:space="0" w:color="auto"/>
        <w:bottom w:val="none" w:sz="0" w:space="0" w:color="auto"/>
        <w:right w:val="none" w:sz="0" w:space="0" w:color="auto"/>
      </w:divBdr>
    </w:div>
    <w:div w:id="1380935987">
      <w:bodyDiv w:val="1"/>
      <w:marLeft w:val="0"/>
      <w:marRight w:val="0"/>
      <w:marTop w:val="0"/>
      <w:marBottom w:val="0"/>
      <w:divBdr>
        <w:top w:val="none" w:sz="0" w:space="0" w:color="auto"/>
        <w:left w:val="none" w:sz="0" w:space="0" w:color="auto"/>
        <w:bottom w:val="none" w:sz="0" w:space="0" w:color="auto"/>
        <w:right w:val="none" w:sz="0" w:space="0" w:color="auto"/>
      </w:divBdr>
    </w:div>
    <w:div w:id="1390765082">
      <w:bodyDiv w:val="1"/>
      <w:marLeft w:val="0"/>
      <w:marRight w:val="0"/>
      <w:marTop w:val="0"/>
      <w:marBottom w:val="0"/>
      <w:divBdr>
        <w:top w:val="none" w:sz="0" w:space="0" w:color="auto"/>
        <w:left w:val="none" w:sz="0" w:space="0" w:color="auto"/>
        <w:bottom w:val="none" w:sz="0" w:space="0" w:color="auto"/>
        <w:right w:val="none" w:sz="0" w:space="0" w:color="auto"/>
      </w:divBdr>
    </w:div>
    <w:div w:id="1394811304">
      <w:bodyDiv w:val="1"/>
      <w:marLeft w:val="0"/>
      <w:marRight w:val="0"/>
      <w:marTop w:val="0"/>
      <w:marBottom w:val="0"/>
      <w:divBdr>
        <w:top w:val="none" w:sz="0" w:space="0" w:color="auto"/>
        <w:left w:val="none" w:sz="0" w:space="0" w:color="auto"/>
        <w:bottom w:val="none" w:sz="0" w:space="0" w:color="auto"/>
        <w:right w:val="none" w:sz="0" w:space="0" w:color="auto"/>
      </w:divBdr>
    </w:div>
    <w:div w:id="1426540169">
      <w:bodyDiv w:val="1"/>
      <w:marLeft w:val="0"/>
      <w:marRight w:val="0"/>
      <w:marTop w:val="0"/>
      <w:marBottom w:val="0"/>
      <w:divBdr>
        <w:top w:val="none" w:sz="0" w:space="0" w:color="auto"/>
        <w:left w:val="none" w:sz="0" w:space="0" w:color="auto"/>
        <w:bottom w:val="none" w:sz="0" w:space="0" w:color="auto"/>
        <w:right w:val="none" w:sz="0" w:space="0" w:color="auto"/>
      </w:divBdr>
    </w:div>
    <w:div w:id="1460034133">
      <w:bodyDiv w:val="1"/>
      <w:marLeft w:val="0"/>
      <w:marRight w:val="0"/>
      <w:marTop w:val="0"/>
      <w:marBottom w:val="0"/>
      <w:divBdr>
        <w:top w:val="none" w:sz="0" w:space="0" w:color="auto"/>
        <w:left w:val="none" w:sz="0" w:space="0" w:color="auto"/>
        <w:bottom w:val="none" w:sz="0" w:space="0" w:color="auto"/>
        <w:right w:val="none" w:sz="0" w:space="0" w:color="auto"/>
      </w:divBdr>
    </w:div>
    <w:div w:id="1475298634">
      <w:bodyDiv w:val="1"/>
      <w:marLeft w:val="0"/>
      <w:marRight w:val="0"/>
      <w:marTop w:val="0"/>
      <w:marBottom w:val="0"/>
      <w:divBdr>
        <w:top w:val="none" w:sz="0" w:space="0" w:color="auto"/>
        <w:left w:val="none" w:sz="0" w:space="0" w:color="auto"/>
        <w:bottom w:val="none" w:sz="0" w:space="0" w:color="auto"/>
        <w:right w:val="none" w:sz="0" w:space="0" w:color="auto"/>
      </w:divBdr>
    </w:div>
    <w:div w:id="1484270678">
      <w:bodyDiv w:val="1"/>
      <w:marLeft w:val="0"/>
      <w:marRight w:val="0"/>
      <w:marTop w:val="0"/>
      <w:marBottom w:val="0"/>
      <w:divBdr>
        <w:top w:val="none" w:sz="0" w:space="0" w:color="auto"/>
        <w:left w:val="none" w:sz="0" w:space="0" w:color="auto"/>
        <w:bottom w:val="none" w:sz="0" w:space="0" w:color="auto"/>
        <w:right w:val="none" w:sz="0" w:space="0" w:color="auto"/>
      </w:divBdr>
    </w:div>
    <w:div w:id="1484272867">
      <w:bodyDiv w:val="1"/>
      <w:marLeft w:val="0"/>
      <w:marRight w:val="0"/>
      <w:marTop w:val="0"/>
      <w:marBottom w:val="0"/>
      <w:divBdr>
        <w:top w:val="none" w:sz="0" w:space="0" w:color="auto"/>
        <w:left w:val="none" w:sz="0" w:space="0" w:color="auto"/>
        <w:bottom w:val="none" w:sz="0" w:space="0" w:color="auto"/>
        <w:right w:val="none" w:sz="0" w:space="0" w:color="auto"/>
      </w:divBdr>
    </w:div>
    <w:div w:id="1499225658">
      <w:bodyDiv w:val="1"/>
      <w:marLeft w:val="0"/>
      <w:marRight w:val="0"/>
      <w:marTop w:val="0"/>
      <w:marBottom w:val="0"/>
      <w:divBdr>
        <w:top w:val="none" w:sz="0" w:space="0" w:color="auto"/>
        <w:left w:val="none" w:sz="0" w:space="0" w:color="auto"/>
        <w:bottom w:val="none" w:sz="0" w:space="0" w:color="auto"/>
        <w:right w:val="none" w:sz="0" w:space="0" w:color="auto"/>
      </w:divBdr>
    </w:div>
    <w:div w:id="1500391603">
      <w:bodyDiv w:val="1"/>
      <w:marLeft w:val="0"/>
      <w:marRight w:val="0"/>
      <w:marTop w:val="0"/>
      <w:marBottom w:val="0"/>
      <w:divBdr>
        <w:top w:val="none" w:sz="0" w:space="0" w:color="auto"/>
        <w:left w:val="none" w:sz="0" w:space="0" w:color="auto"/>
        <w:bottom w:val="none" w:sz="0" w:space="0" w:color="auto"/>
        <w:right w:val="none" w:sz="0" w:space="0" w:color="auto"/>
      </w:divBdr>
    </w:div>
    <w:div w:id="1502699486">
      <w:bodyDiv w:val="1"/>
      <w:marLeft w:val="0"/>
      <w:marRight w:val="0"/>
      <w:marTop w:val="0"/>
      <w:marBottom w:val="0"/>
      <w:divBdr>
        <w:top w:val="none" w:sz="0" w:space="0" w:color="auto"/>
        <w:left w:val="none" w:sz="0" w:space="0" w:color="auto"/>
        <w:bottom w:val="none" w:sz="0" w:space="0" w:color="auto"/>
        <w:right w:val="none" w:sz="0" w:space="0" w:color="auto"/>
      </w:divBdr>
    </w:div>
    <w:div w:id="1507209431">
      <w:bodyDiv w:val="1"/>
      <w:marLeft w:val="0"/>
      <w:marRight w:val="0"/>
      <w:marTop w:val="0"/>
      <w:marBottom w:val="0"/>
      <w:divBdr>
        <w:top w:val="none" w:sz="0" w:space="0" w:color="auto"/>
        <w:left w:val="none" w:sz="0" w:space="0" w:color="auto"/>
        <w:bottom w:val="none" w:sz="0" w:space="0" w:color="auto"/>
        <w:right w:val="none" w:sz="0" w:space="0" w:color="auto"/>
      </w:divBdr>
    </w:div>
    <w:div w:id="1514689108">
      <w:bodyDiv w:val="1"/>
      <w:marLeft w:val="0"/>
      <w:marRight w:val="0"/>
      <w:marTop w:val="0"/>
      <w:marBottom w:val="0"/>
      <w:divBdr>
        <w:top w:val="none" w:sz="0" w:space="0" w:color="auto"/>
        <w:left w:val="none" w:sz="0" w:space="0" w:color="auto"/>
        <w:bottom w:val="none" w:sz="0" w:space="0" w:color="auto"/>
        <w:right w:val="none" w:sz="0" w:space="0" w:color="auto"/>
      </w:divBdr>
    </w:div>
    <w:div w:id="1515068556">
      <w:bodyDiv w:val="1"/>
      <w:marLeft w:val="0"/>
      <w:marRight w:val="0"/>
      <w:marTop w:val="0"/>
      <w:marBottom w:val="0"/>
      <w:divBdr>
        <w:top w:val="none" w:sz="0" w:space="0" w:color="auto"/>
        <w:left w:val="none" w:sz="0" w:space="0" w:color="auto"/>
        <w:bottom w:val="none" w:sz="0" w:space="0" w:color="auto"/>
        <w:right w:val="none" w:sz="0" w:space="0" w:color="auto"/>
      </w:divBdr>
    </w:div>
    <w:div w:id="1518889348">
      <w:bodyDiv w:val="1"/>
      <w:marLeft w:val="0"/>
      <w:marRight w:val="0"/>
      <w:marTop w:val="0"/>
      <w:marBottom w:val="0"/>
      <w:divBdr>
        <w:top w:val="none" w:sz="0" w:space="0" w:color="auto"/>
        <w:left w:val="none" w:sz="0" w:space="0" w:color="auto"/>
        <w:bottom w:val="none" w:sz="0" w:space="0" w:color="auto"/>
        <w:right w:val="none" w:sz="0" w:space="0" w:color="auto"/>
      </w:divBdr>
    </w:div>
    <w:div w:id="1527792730">
      <w:bodyDiv w:val="1"/>
      <w:marLeft w:val="0"/>
      <w:marRight w:val="0"/>
      <w:marTop w:val="0"/>
      <w:marBottom w:val="0"/>
      <w:divBdr>
        <w:top w:val="none" w:sz="0" w:space="0" w:color="auto"/>
        <w:left w:val="none" w:sz="0" w:space="0" w:color="auto"/>
        <w:bottom w:val="none" w:sz="0" w:space="0" w:color="auto"/>
        <w:right w:val="none" w:sz="0" w:space="0" w:color="auto"/>
      </w:divBdr>
    </w:div>
    <w:div w:id="1533616156">
      <w:bodyDiv w:val="1"/>
      <w:marLeft w:val="0"/>
      <w:marRight w:val="0"/>
      <w:marTop w:val="0"/>
      <w:marBottom w:val="0"/>
      <w:divBdr>
        <w:top w:val="none" w:sz="0" w:space="0" w:color="auto"/>
        <w:left w:val="none" w:sz="0" w:space="0" w:color="auto"/>
        <w:bottom w:val="none" w:sz="0" w:space="0" w:color="auto"/>
        <w:right w:val="none" w:sz="0" w:space="0" w:color="auto"/>
      </w:divBdr>
    </w:div>
    <w:div w:id="1562255091">
      <w:bodyDiv w:val="1"/>
      <w:marLeft w:val="0"/>
      <w:marRight w:val="0"/>
      <w:marTop w:val="0"/>
      <w:marBottom w:val="0"/>
      <w:divBdr>
        <w:top w:val="none" w:sz="0" w:space="0" w:color="auto"/>
        <w:left w:val="none" w:sz="0" w:space="0" w:color="auto"/>
        <w:bottom w:val="none" w:sz="0" w:space="0" w:color="auto"/>
        <w:right w:val="none" w:sz="0" w:space="0" w:color="auto"/>
      </w:divBdr>
    </w:div>
    <w:div w:id="1570923312">
      <w:bodyDiv w:val="1"/>
      <w:marLeft w:val="0"/>
      <w:marRight w:val="0"/>
      <w:marTop w:val="0"/>
      <w:marBottom w:val="0"/>
      <w:divBdr>
        <w:top w:val="none" w:sz="0" w:space="0" w:color="auto"/>
        <w:left w:val="none" w:sz="0" w:space="0" w:color="auto"/>
        <w:bottom w:val="none" w:sz="0" w:space="0" w:color="auto"/>
        <w:right w:val="none" w:sz="0" w:space="0" w:color="auto"/>
      </w:divBdr>
    </w:div>
    <w:div w:id="1572958484">
      <w:bodyDiv w:val="1"/>
      <w:marLeft w:val="0"/>
      <w:marRight w:val="0"/>
      <w:marTop w:val="0"/>
      <w:marBottom w:val="0"/>
      <w:divBdr>
        <w:top w:val="none" w:sz="0" w:space="0" w:color="auto"/>
        <w:left w:val="none" w:sz="0" w:space="0" w:color="auto"/>
        <w:bottom w:val="none" w:sz="0" w:space="0" w:color="auto"/>
        <w:right w:val="none" w:sz="0" w:space="0" w:color="auto"/>
      </w:divBdr>
    </w:div>
    <w:div w:id="1576622868">
      <w:bodyDiv w:val="1"/>
      <w:marLeft w:val="0"/>
      <w:marRight w:val="0"/>
      <w:marTop w:val="0"/>
      <w:marBottom w:val="0"/>
      <w:divBdr>
        <w:top w:val="none" w:sz="0" w:space="0" w:color="auto"/>
        <w:left w:val="none" w:sz="0" w:space="0" w:color="auto"/>
        <w:bottom w:val="none" w:sz="0" w:space="0" w:color="auto"/>
        <w:right w:val="none" w:sz="0" w:space="0" w:color="auto"/>
      </w:divBdr>
      <w:divsChild>
        <w:div w:id="2007710105">
          <w:marLeft w:val="0"/>
          <w:marRight w:val="0"/>
          <w:marTop w:val="0"/>
          <w:marBottom w:val="0"/>
          <w:divBdr>
            <w:top w:val="none" w:sz="0" w:space="0" w:color="auto"/>
            <w:left w:val="none" w:sz="0" w:space="0" w:color="auto"/>
            <w:bottom w:val="none" w:sz="0" w:space="0" w:color="auto"/>
            <w:right w:val="none" w:sz="0" w:space="0" w:color="auto"/>
          </w:divBdr>
        </w:div>
      </w:divsChild>
    </w:div>
    <w:div w:id="1588808157">
      <w:bodyDiv w:val="1"/>
      <w:marLeft w:val="0"/>
      <w:marRight w:val="0"/>
      <w:marTop w:val="0"/>
      <w:marBottom w:val="0"/>
      <w:divBdr>
        <w:top w:val="none" w:sz="0" w:space="0" w:color="auto"/>
        <w:left w:val="none" w:sz="0" w:space="0" w:color="auto"/>
        <w:bottom w:val="none" w:sz="0" w:space="0" w:color="auto"/>
        <w:right w:val="none" w:sz="0" w:space="0" w:color="auto"/>
      </w:divBdr>
    </w:div>
    <w:div w:id="1595244436">
      <w:bodyDiv w:val="1"/>
      <w:marLeft w:val="0"/>
      <w:marRight w:val="0"/>
      <w:marTop w:val="0"/>
      <w:marBottom w:val="0"/>
      <w:divBdr>
        <w:top w:val="none" w:sz="0" w:space="0" w:color="auto"/>
        <w:left w:val="none" w:sz="0" w:space="0" w:color="auto"/>
        <w:bottom w:val="none" w:sz="0" w:space="0" w:color="auto"/>
        <w:right w:val="none" w:sz="0" w:space="0" w:color="auto"/>
      </w:divBdr>
    </w:div>
    <w:div w:id="1601373176">
      <w:bodyDiv w:val="1"/>
      <w:marLeft w:val="0"/>
      <w:marRight w:val="0"/>
      <w:marTop w:val="0"/>
      <w:marBottom w:val="0"/>
      <w:divBdr>
        <w:top w:val="none" w:sz="0" w:space="0" w:color="auto"/>
        <w:left w:val="none" w:sz="0" w:space="0" w:color="auto"/>
        <w:bottom w:val="none" w:sz="0" w:space="0" w:color="auto"/>
        <w:right w:val="none" w:sz="0" w:space="0" w:color="auto"/>
      </w:divBdr>
    </w:div>
    <w:div w:id="1634402980">
      <w:bodyDiv w:val="1"/>
      <w:marLeft w:val="0"/>
      <w:marRight w:val="0"/>
      <w:marTop w:val="0"/>
      <w:marBottom w:val="0"/>
      <w:divBdr>
        <w:top w:val="none" w:sz="0" w:space="0" w:color="auto"/>
        <w:left w:val="none" w:sz="0" w:space="0" w:color="auto"/>
        <w:bottom w:val="none" w:sz="0" w:space="0" w:color="auto"/>
        <w:right w:val="none" w:sz="0" w:space="0" w:color="auto"/>
      </w:divBdr>
    </w:div>
    <w:div w:id="1636908269">
      <w:bodyDiv w:val="1"/>
      <w:marLeft w:val="0"/>
      <w:marRight w:val="0"/>
      <w:marTop w:val="0"/>
      <w:marBottom w:val="0"/>
      <w:divBdr>
        <w:top w:val="none" w:sz="0" w:space="0" w:color="auto"/>
        <w:left w:val="none" w:sz="0" w:space="0" w:color="auto"/>
        <w:bottom w:val="none" w:sz="0" w:space="0" w:color="auto"/>
        <w:right w:val="none" w:sz="0" w:space="0" w:color="auto"/>
      </w:divBdr>
    </w:div>
    <w:div w:id="1645232193">
      <w:bodyDiv w:val="1"/>
      <w:marLeft w:val="0"/>
      <w:marRight w:val="0"/>
      <w:marTop w:val="0"/>
      <w:marBottom w:val="0"/>
      <w:divBdr>
        <w:top w:val="none" w:sz="0" w:space="0" w:color="auto"/>
        <w:left w:val="none" w:sz="0" w:space="0" w:color="auto"/>
        <w:bottom w:val="none" w:sz="0" w:space="0" w:color="auto"/>
        <w:right w:val="none" w:sz="0" w:space="0" w:color="auto"/>
      </w:divBdr>
    </w:div>
    <w:div w:id="1669750077">
      <w:bodyDiv w:val="1"/>
      <w:marLeft w:val="0"/>
      <w:marRight w:val="0"/>
      <w:marTop w:val="0"/>
      <w:marBottom w:val="0"/>
      <w:divBdr>
        <w:top w:val="none" w:sz="0" w:space="0" w:color="auto"/>
        <w:left w:val="none" w:sz="0" w:space="0" w:color="auto"/>
        <w:bottom w:val="none" w:sz="0" w:space="0" w:color="auto"/>
        <w:right w:val="none" w:sz="0" w:space="0" w:color="auto"/>
      </w:divBdr>
    </w:div>
    <w:div w:id="1670596203">
      <w:bodyDiv w:val="1"/>
      <w:marLeft w:val="0"/>
      <w:marRight w:val="0"/>
      <w:marTop w:val="0"/>
      <w:marBottom w:val="0"/>
      <w:divBdr>
        <w:top w:val="none" w:sz="0" w:space="0" w:color="auto"/>
        <w:left w:val="none" w:sz="0" w:space="0" w:color="auto"/>
        <w:bottom w:val="none" w:sz="0" w:space="0" w:color="auto"/>
        <w:right w:val="none" w:sz="0" w:space="0" w:color="auto"/>
      </w:divBdr>
    </w:div>
    <w:div w:id="1676417797">
      <w:bodyDiv w:val="1"/>
      <w:marLeft w:val="0"/>
      <w:marRight w:val="0"/>
      <w:marTop w:val="0"/>
      <w:marBottom w:val="0"/>
      <w:divBdr>
        <w:top w:val="none" w:sz="0" w:space="0" w:color="auto"/>
        <w:left w:val="none" w:sz="0" w:space="0" w:color="auto"/>
        <w:bottom w:val="none" w:sz="0" w:space="0" w:color="auto"/>
        <w:right w:val="none" w:sz="0" w:space="0" w:color="auto"/>
      </w:divBdr>
    </w:div>
    <w:div w:id="1688024679">
      <w:bodyDiv w:val="1"/>
      <w:marLeft w:val="0"/>
      <w:marRight w:val="0"/>
      <w:marTop w:val="0"/>
      <w:marBottom w:val="0"/>
      <w:divBdr>
        <w:top w:val="none" w:sz="0" w:space="0" w:color="auto"/>
        <w:left w:val="none" w:sz="0" w:space="0" w:color="auto"/>
        <w:bottom w:val="none" w:sz="0" w:space="0" w:color="auto"/>
        <w:right w:val="none" w:sz="0" w:space="0" w:color="auto"/>
      </w:divBdr>
    </w:div>
    <w:div w:id="1698700347">
      <w:bodyDiv w:val="1"/>
      <w:marLeft w:val="0"/>
      <w:marRight w:val="0"/>
      <w:marTop w:val="0"/>
      <w:marBottom w:val="0"/>
      <w:divBdr>
        <w:top w:val="none" w:sz="0" w:space="0" w:color="auto"/>
        <w:left w:val="none" w:sz="0" w:space="0" w:color="auto"/>
        <w:bottom w:val="none" w:sz="0" w:space="0" w:color="auto"/>
        <w:right w:val="none" w:sz="0" w:space="0" w:color="auto"/>
      </w:divBdr>
    </w:div>
    <w:div w:id="1732582570">
      <w:bodyDiv w:val="1"/>
      <w:marLeft w:val="0"/>
      <w:marRight w:val="0"/>
      <w:marTop w:val="0"/>
      <w:marBottom w:val="0"/>
      <w:divBdr>
        <w:top w:val="none" w:sz="0" w:space="0" w:color="auto"/>
        <w:left w:val="none" w:sz="0" w:space="0" w:color="auto"/>
        <w:bottom w:val="none" w:sz="0" w:space="0" w:color="auto"/>
        <w:right w:val="none" w:sz="0" w:space="0" w:color="auto"/>
      </w:divBdr>
    </w:div>
    <w:div w:id="1748575501">
      <w:bodyDiv w:val="1"/>
      <w:marLeft w:val="0"/>
      <w:marRight w:val="0"/>
      <w:marTop w:val="0"/>
      <w:marBottom w:val="0"/>
      <w:divBdr>
        <w:top w:val="none" w:sz="0" w:space="0" w:color="auto"/>
        <w:left w:val="none" w:sz="0" w:space="0" w:color="auto"/>
        <w:bottom w:val="none" w:sz="0" w:space="0" w:color="auto"/>
        <w:right w:val="none" w:sz="0" w:space="0" w:color="auto"/>
      </w:divBdr>
    </w:div>
    <w:div w:id="1766072345">
      <w:bodyDiv w:val="1"/>
      <w:marLeft w:val="0"/>
      <w:marRight w:val="0"/>
      <w:marTop w:val="0"/>
      <w:marBottom w:val="0"/>
      <w:divBdr>
        <w:top w:val="none" w:sz="0" w:space="0" w:color="auto"/>
        <w:left w:val="none" w:sz="0" w:space="0" w:color="auto"/>
        <w:bottom w:val="none" w:sz="0" w:space="0" w:color="auto"/>
        <w:right w:val="none" w:sz="0" w:space="0" w:color="auto"/>
      </w:divBdr>
    </w:div>
    <w:div w:id="1783841549">
      <w:bodyDiv w:val="1"/>
      <w:marLeft w:val="0"/>
      <w:marRight w:val="0"/>
      <w:marTop w:val="0"/>
      <w:marBottom w:val="0"/>
      <w:divBdr>
        <w:top w:val="none" w:sz="0" w:space="0" w:color="auto"/>
        <w:left w:val="none" w:sz="0" w:space="0" w:color="auto"/>
        <w:bottom w:val="none" w:sz="0" w:space="0" w:color="auto"/>
        <w:right w:val="none" w:sz="0" w:space="0" w:color="auto"/>
      </w:divBdr>
    </w:div>
    <w:div w:id="1792360287">
      <w:bodyDiv w:val="1"/>
      <w:marLeft w:val="0"/>
      <w:marRight w:val="0"/>
      <w:marTop w:val="0"/>
      <w:marBottom w:val="0"/>
      <w:divBdr>
        <w:top w:val="none" w:sz="0" w:space="0" w:color="auto"/>
        <w:left w:val="none" w:sz="0" w:space="0" w:color="auto"/>
        <w:bottom w:val="none" w:sz="0" w:space="0" w:color="auto"/>
        <w:right w:val="none" w:sz="0" w:space="0" w:color="auto"/>
      </w:divBdr>
    </w:div>
    <w:div w:id="1794134417">
      <w:bodyDiv w:val="1"/>
      <w:marLeft w:val="0"/>
      <w:marRight w:val="0"/>
      <w:marTop w:val="0"/>
      <w:marBottom w:val="0"/>
      <w:divBdr>
        <w:top w:val="none" w:sz="0" w:space="0" w:color="auto"/>
        <w:left w:val="none" w:sz="0" w:space="0" w:color="auto"/>
        <w:bottom w:val="none" w:sz="0" w:space="0" w:color="auto"/>
        <w:right w:val="none" w:sz="0" w:space="0" w:color="auto"/>
      </w:divBdr>
    </w:div>
    <w:div w:id="1798335317">
      <w:bodyDiv w:val="1"/>
      <w:marLeft w:val="0"/>
      <w:marRight w:val="0"/>
      <w:marTop w:val="0"/>
      <w:marBottom w:val="0"/>
      <w:divBdr>
        <w:top w:val="none" w:sz="0" w:space="0" w:color="auto"/>
        <w:left w:val="none" w:sz="0" w:space="0" w:color="auto"/>
        <w:bottom w:val="none" w:sz="0" w:space="0" w:color="auto"/>
        <w:right w:val="none" w:sz="0" w:space="0" w:color="auto"/>
      </w:divBdr>
    </w:div>
    <w:div w:id="1806462757">
      <w:bodyDiv w:val="1"/>
      <w:marLeft w:val="0"/>
      <w:marRight w:val="0"/>
      <w:marTop w:val="0"/>
      <w:marBottom w:val="0"/>
      <w:divBdr>
        <w:top w:val="none" w:sz="0" w:space="0" w:color="auto"/>
        <w:left w:val="none" w:sz="0" w:space="0" w:color="auto"/>
        <w:bottom w:val="none" w:sz="0" w:space="0" w:color="auto"/>
        <w:right w:val="none" w:sz="0" w:space="0" w:color="auto"/>
      </w:divBdr>
    </w:div>
    <w:div w:id="1806653421">
      <w:bodyDiv w:val="1"/>
      <w:marLeft w:val="0"/>
      <w:marRight w:val="0"/>
      <w:marTop w:val="0"/>
      <w:marBottom w:val="0"/>
      <w:divBdr>
        <w:top w:val="none" w:sz="0" w:space="0" w:color="auto"/>
        <w:left w:val="none" w:sz="0" w:space="0" w:color="auto"/>
        <w:bottom w:val="none" w:sz="0" w:space="0" w:color="auto"/>
        <w:right w:val="none" w:sz="0" w:space="0" w:color="auto"/>
      </w:divBdr>
    </w:div>
    <w:div w:id="1816870181">
      <w:bodyDiv w:val="1"/>
      <w:marLeft w:val="0"/>
      <w:marRight w:val="0"/>
      <w:marTop w:val="0"/>
      <w:marBottom w:val="0"/>
      <w:divBdr>
        <w:top w:val="none" w:sz="0" w:space="0" w:color="auto"/>
        <w:left w:val="none" w:sz="0" w:space="0" w:color="auto"/>
        <w:bottom w:val="none" w:sz="0" w:space="0" w:color="auto"/>
        <w:right w:val="none" w:sz="0" w:space="0" w:color="auto"/>
      </w:divBdr>
    </w:div>
    <w:div w:id="1817599990">
      <w:bodyDiv w:val="1"/>
      <w:marLeft w:val="0"/>
      <w:marRight w:val="0"/>
      <w:marTop w:val="0"/>
      <w:marBottom w:val="0"/>
      <w:divBdr>
        <w:top w:val="none" w:sz="0" w:space="0" w:color="auto"/>
        <w:left w:val="none" w:sz="0" w:space="0" w:color="auto"/>
        <w:bottom w:val="none" w:sz="0" w:space="0" w:color="auto"/>
        <w:right w:val="none" w:sz="0" w:space="0" w:color="auto"/>
      </w:divBdr>
    </w:div>
    <w:div w:id="1829056714">
      <w:bodyDiv w:val="1"/>
      <w:marLeft w:val="0"/>
      <w:marRight w:val="0"/>
      <w:marTop w:val="0"/>
      <w:marBottom w:val="0"/>
      <w:divBdr>
        <w:top w:val="none" w:sz="0" w:space="0" w:color="auto"/>
        <w:left w:val="none" w:sz="0" w:space="0" w:color="auto"/>
        <w:bottom w:val="none" w:sz="0" w:space="0" w:color="auto"/>
        <w:right w:val="none" w:sz="0" w:space="0" w:color="auto"/>
      </w:divBdr>
    </w:div>
    <w:div w:id="1829206212">
      <w:bodyDiv w:val="1"/>
      <w:marLeft w:val="0"/>
      <w:marRight w:val="0"/>
      <w:marTop w:val="0"/>
      <w:marBottom w:val="0"/>
      <w:divBdr>
        <w:top w:val="none" w:sz="0" w:space="0" w:color="auto"/>
        <w:left w:val="none" w:sz="0" w:space="0" w:color="auto"/>
        <w:bottom w:val="none" w:sz="0" w:space="0" w:color="auto"/>
        <w:right w:val="none" w:sz="0" w:space="0" w:color="auto"/>
      </w:divBdr>
    </w:div>
    <w:div w:id="1835800721">
      <w:bodyDiv w:val="1"/>
      <w:marLeft w:val="0"/>
      <w:marRight w:val="0"/>
      <w:marTop w:val="0"/>
      <w:marBottom w:val="0"/>
      <w:divBdr>
        <w:top w:val="none" w:sz="0" w:space="0" w:color="auto"/>
        <w:left w:val="none" w:sz="0" w:space="0" w:color="auto"/>
        <w:bottom w:val="none" w:sz="0" w:space="0" w:color="auto"/>
        <w:right w:val="none" w:sz="0" w:space="0" w:color="auto"/>
      </w:divBdr>
    </w:div>
    <w:div w:id="1846168407">
      <w:bodyDiv w:val="1"/>
      <w:marLeft w:val="0"/>
      <w:marRight w:val="0"/>
      <w:marTop w:val="0"/>
      <w:marBottom w:val="0"/>
      <w:divBdr>
        <w:top w:val="none" w:sz="0" w:space="0" w:color="auto"/>
        <w:left w:val="none" w:sz="0" w:space="0" w:color="auto"/>
        <w:bottom w:val="none" w:sz="0" w:space="0" w:color="auto"/>
        <w:right w:val="none" w:sz="0" w:space="0" w:color="auto"/>
      </w:divBdr>
    </w:div>
    <w:div w:id="1864048690">
      <w:bodyDiv w:val="1"/>
      <w:marLeft w:val="0"/>
      <w:marRight w:val="0"/>
      <w:marTop w:val="0"/>
      <w:marBottom w:val="0"/>
      <w:divBdr>
        <w:top w:val="none" w:sz="0" w:space="0" w:color="auto"/>
        <w:left w:val="none" w:sz="0" w:space="0" w:color="auto"/>
        <w:bottom w:val="none" w:sz="0" w:space="0" w:color="auto"/>
        <w:right w:val="none" w:sz="0" w:space="0" w:color="auto"/>
      </w:divBdr>
    </w:div>
    <w:div w:id="1865942927">
      <w:bodyDiv w:val="1"/>
      <w:marLeft w:val="0"/>
      <w:marRight w:val="0"/>
      <w:marTop w:val="0"/>
      <w:marBottom w:val="0"/>
      <w:divBdr>
        <w:top w:val="none" w:sz="0" w:space="0" w:color="auto"/>
        <w:left w:val="none" w:sz="0" w:space="0" w:color="auto"/>
        <w:bottom w:val="none" w:sz="0" w:space="0" w:color="auto"/>
        <w:right w:val="none" w:sz="0" w:space="0" w:color="auto"/>
      </w:divBdr>
    </w:div>
    <w:div w:id="1868253217">
      <w:bodyDiv w:val="1"/>
      <w:marLeft w:val="0"/>
      <w:marRight w:val="0"/>
      <w:marTop w:val="0"/>
      <w:marBottom w:val="0"/>
      <w:divBdr>
        <w:top w:val="none" w:sz="0" w:space="0" w:color="auto"/>
        <w:left w:val="none" w:sz="0" w:space="0" w:color="auto"/>
        <w:bottom w:val="none" w:sz="0" w:space="0" w:color="auto"/>
        <w:right w:val="none" w:sz="0" w:space="0" w:color="auto"/>
      </w:divBdr>
    </w:div>
    <w:div w:id="1872844083">
      <w:bodyDiv w:val="1"/>
      <w:marLeft w:val="0"/>
      <w:marRight w:val="0"/>
      <w:marTop w:val="0"/>
      <w:marBottom w:val="0"/>
      <w:divBdr>
        <w:top w:val="none" w:sz="0" w:space="0" w:color="auto"/>
        <w:left w:val="none" w:sz="0" w:space="0" w:color="auto"/>
        <w:bottom w:val="none" w:sz="0" w:space="0" w:color="auto"/>
        <w:right w:val="none" w:sz="0" w:space="0" w:color="auto"/>
      </w:divBdr>
    </w:div>
    <w:div w:id="1895002336">
      <w:bodyDiv w:val="1"/>
      <w:marLeft w:val="0"/>
      <w:marRight w:val="0"/>
      <w:marTop w:val="0"/>
      <w:marBottom w:val="0"/>
      <w:divBdr>
        <w:top w:val="none" w:sz="0" w:space="0" w:color="auto"/>
        <w:left w:val="none" w:sz="0" w:space="0" w:color="auto"/>
        <w:bottom w:val="none" w:sz="0" w:space="0" w:color="auto"/>
        <w:right w:val="none" w:sz="0" w:space="0" w:color="auto"/>
      </w:divBdr>
    </w:div>
    <w:div w:id="1905752158">
      <w:bodyDiv w:val="1"/>
      <w:marLeft w:val="0"/>
      <w:marRight w:val="0"/>
      <w:marTop w:val="0"/>
      <w:marBottom w:val="0"/>
      <w:divBdr>
        <w:top w:val="none" w:sz="0" w:space="0" w:color="auto"/>
        <w:left w:val="none" w:sz="0" w:space="0" w:color="auto"/>
        <w:bottom w:val="none" w:sz="0" w:space="0" w:color="auto"/>
        <w:right w:val="none" w:sz="0" w:space="0" w:color="auto"/>
      </w:divBdr>
    </w:div>
    <w:div w:id="1907260003">
      <w:bodyDiv w:val="1"/>
      <w:marLeft w:val="0"/>
      <w:marRight w:val="0"/>
      <w:marTop w:val="0"/>
      <w:marBottom w:val="0"/>
      <w:divBdr>
        <w:top w:val="none" w:sz="0" w:space="0" w:color="auto"/>
        <w:left w:val="none" w:sz="0" w:space="0" w:color="auto"/>
        <w:bottom w:val="none" w:sz="0" w:space="0" w:color="auto"/>
        <w:right w:val="none" w:sz="0" w:space="0" w:color="auto"/>
      </w:divBdr>
    </w:div>
    <w:div w:id="1940218712">
      <w:bodyDiv w:val="1"/>
      <w:marLeft w:val="0"/>
      <w:marRight w:val="0"/>
      <w:marTop w:val="0"/>
      <w:marBottom w:val="0"/>
      <w:divBdr>
        <w:top w:val="none" w:sz="0" w:space="0" w:color="auto"/>
        <w:left w:val="none" w:sz="0" w:space="0" w:color="auto"/>
        <w:bottom w:val="none" w:sz="0" w:space="0" w:color="auto"/>
        <w:right w:val="none" w:sz="0" w:space="0" w:color="auto"/>
      </w:divBdr>
    </w:div>
    <w:div w:id="1945266552">
      <w:bodyDiv w:val="1"/>
      <w:marLeft w:val="0"/>
      <w:marRight w:val="0"/>
      <w:marTop w:val="0"/>
      <w:marBottom w:val="0"/>
      <w:divBdr>
        <w:top w:val="none" w:sz="0" w:space="0" w:color="auto"/>
        <w:left w:val="none" w:sz="0" w:space="0" w:color="auto"/>
        <w:bottom w:val="none" w:sz="0" w:space="0" w:color="auto"/>
        <w:right w:val="none" w:sz="0" w:space="0" w:color="auto"/>
      </w:divBdr>
    </w:div>
    <w:div w:id="1948537541">
      <w:bodyDiv w:val="1"/>
      <w:marLeft w:val="0"/>
      <w:marRight w:val="0"/>
      <w:marTop w:val="0"/>
      <w:marBottom w:val="0"/>
      <w:divBdr>
        <w:top w:val="none" w:sz="0" w:space="0" w:color="auto"/>
        <w:left w:val="none" w:sz="0" w:space="0" w:color="auto"/>
        <w:bottom w:val="none" w:sz="0" w:space="0" w:color="auto"/>
        <w:right w:val="none" w:sz="0" w:space="0" w:color="auto"/>
      </w:divBdr>
    </w:div>
    <w:div w:id="1960867210">
      <w:bodyDiv w:val="1"/>
      <w:marLeft w:val="0"/>
      <w:marRight w:val="0"/>
      <w:marTop w:val="0"/>
      <w:marBottom w:val="0"/>
      <w:divBdr>
        <w:top w:val="none" w:sz="0" w:space="0" w:color="auto"/>
        <w:left w:val="none" w:sz="0" w:space="0" w:color="auto"/>
        <w:bottom w:val="none" w:sz="0" w:space="0" w:color="auto"/>
        <w:right w:val="none" w:sz="0" w:space="0" w:color="auto"/>
      </w:divBdr>
    </w:div>
    <w:div w:id="2034189327">
      <w:bodyDiv w:val="1"/>
      <w:marLeft w:val="0"/>
      <w:marRight w:val="0"/>
      <w:marTop w:val="0"/>
      <w:marBottom w:val="0"/>
      <w:divBdr>
        <w:top w:val="none" w:sz="0" w:space="0" w:color="auto"/>
        <w:left w:val="none" w:sz="0" w:space="0" w:color="auto"/>
        <w:bottom w:val="none" w:sz="0" w:space="0" w:color="auto"/>
        <w:right w:val="none" w:sz="0" w:space="0" w:color="auto"/>
      </w:divBdr>
    </w:div>
    <w:div w:id="2043286196">
      <w:bodyDiv w:val="1"/>
      <w:marLeft w:val="0"/>
      <w:marRight w:val="0"/>
      <w:marTop w:val="0"/>
      <w:marBottom w:val="0"/>
      <w:divBdr>
        <w:top w:val="none" w:sz="0" w:space="0" w:color="auto"/>
        <w:left w:val="none" w:sz="0" w:space="0" w:color="auto"/>
        <w:bottom w:val="none" w:sz="0" w:space="0" w:color="auto"/>
        <w:right w:val="none" w:sz="0" w:space="0" w:color="auto"/>
      </w:divBdr>
    </w:div>
    <w:div w:id="2056927583">
      <w:bodyDiv w:val="1"/>
      <w:marLeft w:val="0"/>
      <w:marRight w:val="0"/>
      <w:marTop w:val="0"/>
      <w:marBottom w:val="0"/>
      <w:divBdr>
        <w:top w:val="none" w:sz="0" w:space="0" w:color="auto"/>
        <w:left w:val="none" w:sz="0" w:space="0" w:color="auto"/>
        <w:bottom w:val="none" w:sz="0" w:space="0" w:color="auto"/>
        <w:right w:val="none" w:sz="0" w:space="0" w:color="auto"/>
      </w:divBdr>
    </w:div>
    <w:div w:id="2074040576">
      <w:bodyDiv w:val="1"/>
      <w:marLeft w:val="0"/>
      <w:marRight w:val="0"/>
      <w:marTop w:val="0"/>
      <w:marBottom w:val="0"/>
      <w:divBdr>
        <w:top w:val="none" w:sz="0" w:space="0" w:color="auto"/>
        <w:left w:val="none" w:sz="0" w:space="0" w:color="auto"/>
        <w:bottom w:val="none" w:sz="0" w:space="0" w:color="auto"/>
        <w:right w:val="none" w:sz="0" w:space="0" w:color="auto"/>
      </w:divBdr>
    </w:div>
    <w:div w:id="2074622966">
      <w:bodyDiv w:val="1"/>
      <w:marLeft w:val="0"/>
      <w:marRight w:val="0"/>
      <w:marTop w:val="0"/>
      <w:marBottom w:val="0"/>
      <w:divBdr>
        <w:top w:val="none" w:sz="0" w:space="0" w:color="auto"/>
        <w:left w:val="none" w:sz="0" w:space="0" w:color="auto"/>
        <w:bottom w:val="none" w:sz="0" w:space="0" w:color="auto"/>
        <w:right w:val="none" w:sz="0" w:space="0" w:color="auto"/>
      </w:divBdr>
    </w:div>
    <w:div w:id="2094624208">
      <w:bodyDiv w:val="1"/>
      <w:marLeft w:val="0"/>
      <w:marRight w:val="0"/>
      <w:marTop w:val="0"/>
      <w:marBottom w:val="0"/>
      <w:divBdr>
        <w:top w:val="none" w:sz="0" w:space="0" w:color="auto"/>
        <w:left w:val="none" w:sz="0" w:space="0" w:color="auto"/>
        <w:bottom w:val="none" w:sz="0" w:space="0" w:color="auto"/>
        <w:right w:val="none" w:sz="0" w:space="0" w:color="auto"/>
      </w:divBdr>
    </w:div>
    <w:div w:id="2095321620">
      <w:bodyDiv w:val="1"/>
      <w:marLeft w:val="0"/>
      <w:marRight w:val="0"/>
      <w:marTop w:val="0"/>
      <w:marBottom w:val="0"/>
      <w:divBdr>
        <w:top w:val="none" w:sz="0" w:space="0" w:color="auto"/>
        <w:left w:val="none" w:sz="0" w:space="0" w:color="auto"/>
        <w:bottom w:val="none" w:sz="0" w:space="0" w:color="auto"/>
        <w:right w:val="none" w:sz="0" w:space="0" w:color="auto"/>
      </w:divBdr>
    </w:div>
    <w:div w:id="2096239374">
      <w:bodyDiv w:val="1"/>
      <w:marLeft w:val="0"/>
      <w:marRight w:val="0"/>
      <w:marTop w:val="0"/>
      <w:marBottom w:val="0"/>
      <w:divBdr>
        <w:top w:val="none" w:sz="0" w:space="0" w:color="auto"/>
        <w:left w:val="none" w:sz="0" w:space="0" w:color="auto"/>
        <w:bottom w:val="none" w:sz="0" w:space="0" w:color="auto"/>
        <w:right w:val="none" w:sz="0" w:space="0" w:color="auto"/>
      </w:divBdr>
    </w:div>
    <w:div w:id="2099057807">
      <w:bodyDiv w:val="1"/>
      <w:marLeft w:val="0"/>
      <w:marRight w:val="0"/>
      <w:marTop w:val="0"/>
      <w:marBottom w:val="0"/>
      <w:divBdr>
        <w:top w:val="none" w:sz="0" w:space="0" w:color="auto"/>
        <w:left w:val="none" w:sz="0" w:space="0" w:color="auto"/>
        <w:bottom w:val="none" w:sz="0" w:space="0" w:color="auto"/>
        <w:right w:val="none" w:sz="0" w:space="0" w:color="auto"/>
      </w:divBdr>
    </w:div>
    <w:div w:id="2103792536">
      <w:bodyDiv w:val="1"/>
      <w:marLeft w:val="0"/>
      <w:marRight w:val="0"/>
      <w:marTop w:val="0"/>
      <w:marBottom w:val="0"/>
      <w:divBdr>
        <w:top w:val="none" w:sz="0" w:space="0" w:color="auto"/>
        <w:left w:val="none" w:sz="0" w:space="0" w:color="auto"/>
        <w:bottom w:val="none" w:sz="0" w:space="0" w:color="auto"/>
        <w:right w:val="none" w:sz="0" w:space="0" w:color="auto"/>
      </w:divBdr>
    </w:div>
    <w:div w:id="2103842274">
      <w:bodyDiv w:val="1"/>
      <w:marLeft w:val="0"/>
      <w:marRight w:val="0"/>
      <w:marTop w:val="0"/>
      <w:marBottom w:val="0"/>
      <w:divBdr>
        <w:top w:val="none" w:sz="0" w:space="0" w:color="auto"/>
        <w:left w:val="none" w:sz="0" w:space="0" w:color="auto"/>
        <w:bottom w:val="none" w:sz="0" w:space="0" w:color="auto"/>
        <w:right w:val="none" w:sz="0" w:space="0" w:color="auto"/>
      </w:divBdr>
    </w:div>
    <w:div w:id="2127579763">
      <w:bodyDiv w:val="1"/>
      <w:marLeft w:val="0"/>
      <w:marRight w:val="0"/>
      <w:marTop w:val="0"/>
      <w:marBottom w:val="0"/>
      <w:divBdr>
        <w:top w:val="none" w:sz="0" w:space="0" w:color="auto"/>
        <w:left w:val="none" w:sz="0" w:space="0" w:color="auto"/>
        <w:bottom w:val="none" w:sz="0" w:space="0" w:color="auto"/>
        <w:right w:val="none" w:sz="0" w:space="0" w:color="auto"/>
      </w:divBdr>
    </w:div>
    <w:div w:id="2129274909">
      <w:bodyDiv w:val="1"/>
      <w:marLeft w:val="0"/>
      <w:marRight w:val="0"/>
      <w:marTop w:val="0"/>
      <w:marBottom w:val="0"/>
      <w:divBdr>
        <w:top w:val="none" w:sz="0" w:space="0" w:color="auto"/>
        <w:left w:val="none" w:sz="0" w:space="0" w:color="auto"/>
        <w:bottom w:val="none" w:sz="0" w:space="0" w:color="auto"/>
        <w:right w:val="none" w:sz="0" w:space="0" w:color="auto"/>
      </w:divBdr>
    </w:div>
    <w:div w:id="2146311718">
      <w:bodyDiv w:val="1"/>
      <w:marLeft w:val="0"/>
      <w:marRight w:val="0"/>
      <w:marTop w:val="0"/>
      <w:marBottom w:val="0"/>
      <w:divBdr>
        <w:top w:val="none" w:sz="0" w:space="0" w:color="auto"/>
        <w:left w:val="none" w:sz="0" w:space="0" w:color="auto"/>
        <w:bottom w:val="none" w:sz="0" w:space="0" w:color="auto"/>
        <w:right w:val="none" w:sz="0" w:space="0" w:color="auto"/>
      </w:divBdr>
    </w:div>
    <w:div w:id="2146920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consult-moretonbay.objective.com/kse/event/4190/section/s1332743658181" TargetMode="External"/><Relationship Id="rId18" Type="http://schemas.openxmlformats.org/officeDocument/2006/relationships/hyperlink" Target="https://consult-moretonbay.objective.com/kse/event/4190/section/s1332743658181" TargetMode="External"/><Relationship Id="rId26" Type="http://schemas.openxmlformats.org/officeDocument/2006/relationships/hyperlink" Target="https://consult-moretonbay.objective.com/kse/event/4190/section/s1332743658181" TargetMode="External"/><Relationship Id="rId39" Type="http://schemas.openxmlformats.org/officeDocument/2006/relationships/hyperlink" Target="https://consult-moretonbay.objective.com/kse/event/4190/section/s1332743658181" TargetMode="External"/><Relationship Id="rId3" Type="http://schemas.openxmlformats.org/officeDocument/2006/relationships/settings" Target="settings.xml"/><Relationship Id="rId21" Type="http://schemas.openxmlformats.org/officeDocument/2006/relationships/hyperlink" Target="https://consult-moretonbay.objective.com/kse/event/4190/section/s1332743658181" TargetMode="External"/><Relationship Id="rId34" Type="http://schemas.openxmlformats.org/officeDocument/2006/relationships/hyperlink" Target="https://consult-moretonbay.objective.com/kse/event/4190/section/s1332743658181" TargetMode="External"/><Relationship Id="rId42"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consult-moretonbay.objective.com/kse/event/4190/section/s1332743658181" TargetMode="External"/><Relationship Id="rId25" Type="http://schemas.openxmlformats.org/officeDocument/2006/relationships/hyperlink" Target="https://consult-moretonbay.objective.com/kse/event/4190/section/s1332743658181" TargetMode="External"/><Relationship Id="rId33" Type="http://schemas.openxmlformats.org/officeDocument/2006/relationships/hyperlink" Target="https://consult-moretonbay.objective.com/kse/event/4190/section/s1332743658181" TargetMode="External"/><Relationship Id="rId38" Type="http://schemas.openxmlformats.org/officeDocument/2006/relationships/hyperlink" Target="https://consult-moretonbay.objective.com/kse/event/4190/section/s1332743658181" TargetMode="External"/><Relationship Id="rId2" Type="http://schemas.openxmlformats.org/officeDocument/2006/relationships/styles" Target="styles.xml"/><Relationship Id="rId16" Type="http://schemas.openxmlformats.org/officeDocument/2006/relationships/hyperlink" Target="https://consult-moretonbay.objective.com/kse/event/4190/section/s1332743658181" TargetMode="External"/><Relationship Id="rId20" Type="http://schemas.openxmlformats.org/officeDocument/2006/relationships/hyperlink" Target="https://consult-moretonbay.objective.com/kse/event/4190/section/s1332743658181" TargetMode="External"/><Relationship Id="rId29" Type="http://schemas.openxmlformats.org/officeDocument/2006/relationships/hyperlink" Target="https://consult-moretonbay.objective.com/kse/event/4190/section/s1332743658181" TargetMode="External"/><Relationship Id="rId41" Type="http://schemas.openxmlformats.org/officeDocument/2006/relationships/hyperlink" Target="https://consult-moretonbay.objective.com/kse/event/4190/section/s133274365818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consult-moretonbay.objective.com/kse/event/4190/section/s1332743658181" TargetMode="External"/><Relationship Id="rId32" Type="http://schemas.openxmlformats.org/officeDocument/2006/relationships/hyperlink" Target="https://consult-moretonbay.objective.com/kse/event/4190/section/s1332743658181" TargetMode="External"/><Relationship Id="rId37" Type="http://schemas.openxmlformats.org/officeDocument/2006/relationships/hyperlink" Target="https://consult-moretonbay.objective.com/kse/event/4190/section/s1332743658181" TargetMode="External"/><Relationship Id="rId40" Type="http://schemas.openxmlformats.org/officeDocument/2006/relationships/hyperlink" Target="https://consult-moretonbay.objective.com/kse/event/4190/section/s1332743658181" TargetMode="External"/><Relationship Id="rId5" Type="http://schemas.openxmlformats.org/officeDocument/2006/relationships/footnotes" Target="footnotes.xml"/><Relationship Id="rId15" Type="http://schemas.openxmlformats.org/officeDocument/2006/relationships/hyperlink" Target="https://consult-moretonbay.objective.com/kse/event/4190/section/s1332743658181" TargetMode="External"/><Relationship Id="rId23" Type="http://schemas.openxmlformats.org/officeDocument/2006/relationships/hyperlink" Target="https://consult-moretonbay.objective.com/kse/event/4190/section/s1332743658181" TargetMode="External"/><Relationship Id="rId28" Type="http://schemas.openxmlformats.org/officeDocument/2006/relationships/hyperlink" Target="https://consult-moretonbay.objective.com/kse/event/4190/section/s1332743658181" TargetMode="External"/><Relationship Id="rId36" Type="http://schemas.openxmlformats.org/officeDocument/2006/relationships/hyperlink" Target="https://consult-moretonbay.objective.com/kse/event/4190/section/s1332743658181" TargetMode="External"/><Relationship Id="rId10" Type="http://schemas.openxmlformats.org/officeDocument/2006/relationships/image" Target="media/image4.png"/><Relationship Id="rId19" Type="http://schemas.openxmlformats.org/officeDocument/2006/relationships/hyperlink" Target="https://consult-moretonbay.objective.com/kse/event/4190/section/s1332743658181" TargetMode="External"/><Relationship Id="rId31" Type="http://schemas.openxmlformats.org/officeDocument/2006/relationships/hyperlink" Target="https://consult-moretonbay.objective.com/kse/event/4190/section/s1332743658181"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consult-moretonbay.objective.com/kse/event/4190/section/s1332743658181" TargetMode="External"/><Relationship Id="rId22" Type="http://schemas.openxmlformats.org/officeDocument/2006/relationships/hyperlink" Target="https://consult-moretonbay.objective.com/kse/event/4190/section/s1332743658181" TargetMode="External"/><Relationship Id="rId27" Type="http://schemas.openxmlformats.org/officeDocument/2006/relationships/hyperlink" Target="https://consult-moretonbay.objective.com/kse/event/4190/section/s1332743658181" TargetMode="External"/><Relationship Id="rId30" Type="http://schemas.openxmlformats.org/officeDocument/2006/relationships/hyperlink" Target="https://consult-moretonbay.objective.com/kse/event/4190/section/s1332743658181" TargetMode="External"/><Relationship Id="rId35" Type="http://schemas.openxmlformats.org/officeDocument/2006/relationships/hyperlink" Target="https://consult-moretonbay.objective.com/kse/event/4190/section/s1332743658181"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61</Pages>
  <Words>15788</Words>
  <Characters>89992</Characters>
  <Application>Microsoft Office Word</Application>
  <DocSecurity>0</DocSecurity>
  <Lines>749</Lines>
  <Paragraphs>211</Paragraphs>
  <ScaleCrop>false</ScaleCrop>
  <HeadingPairs>
    <vt:vector size="2" baseType="variant">
      <vt:variant>
        <vt:lpstr>Title</vt:lpstr>
      </vt:variant>
      <vt:variant>
        <vt:i4>1</vt:i4>
      </vt:variant>
    </vt:vector>
  </HeadingPairs>
  <TitlesOfParts>
    <vt:vector size="1" baseType="lpstr">
      <vt:lpstr/>
    </vt:vector>
  </TitlesOfParts>
  <Company>Moreton Bay Regional Council</Company>
  <LinksUpToDate>false</LinksUpToDate>
  <CharactersWithSpaces>105569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2</cp:revision>
  <dcterms:created xsi:type="dcterms:W3CDTF">2021-10-13T01:09:00Z</dcterms:created>
  <dcterms:modified xsi:type="dcterms:W3CDTF">2021-10-13T01:09:00Z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A19449450</vt:lpwstr>
  </property>
  <property fmtid="{D5CDD505-2E9C-101B-9397-08002B2CF9AE}" pid="4" name="Objective-Title">
    <vt:lpwstr>6.2.7.5 Marine industry precinct- Assessable UPDATED</vt:lpwstr>
  </property>
  <property fmtid="{D5CDD505-2E9C-101B-9397-08002B2CF9AE}" pid="5" name="Objective-Comment">
    <vt:lpwstr/>
  </property>
  <property fmtid="{D5CDD505-2E9C-101B-9397-08002B2CF9AE}" pid="6" name="Objective-CreationStamp">
    <vt:filetime>2019-12-09T05:55:38Z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2020-01-06T04:02:21Z</vt:filetime>
  </property>
  <property fmtid="{D5CDD505-2E9C-101B-9397-08002B2CF9AE}" pid="11" name="Objective-Owner">
    <vt:lpwstr>Matt Dawson</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4.1</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