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7905FE" w:rsidRPr="007905FE" w:rsidTr="007905F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7905FE" w:rsidRPr="007905FE" w:rsidRDefault="007905FE" w:rsidP="007905FE">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7905FE">
              <w:rPr>
                <w:rFonts w:ascii="Arial" w:eastAsia="Times New Roman" w:hAnsi="Arial" w:cs="Arial"/>
                <w:b/>
                <w:bCs/>
                <w:sz w:val="20"/>
                <w:szCs w:val="20"/>
                <w:lang w:eastAsia="en-AU"/>
              </w:rPr>
              <w:t>Table 6.2.7.1 Requirements for accepted development - All precincts</w:t>
            </w:r>
          </w:p>
        </w:tc>
      </w:tr>
    </w:tbl>
    <w:p w:rsidR="007905FE" w:rsidRDefault="007905F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33"/>
        <w:gridCol w:w="1942"/>
        <w:gridCol w:w="3973"/>
      </w:tblGrid>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Requirements for accepted development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963A19" w:rsidRDefault="007905FE" w:rsidP="007905FE">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7905FE" w:rsidRDefault="007905FE" w:rsidP="007905FE">
            <w:pPr>
              <w:pStyle w:val="ListParagraph"/>
              <w:numPr>
                <w:ilvl w:val="0"/>
                <w:numId w:val="29"/>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7905FE" w:rsidRPr="007905FE" w:rsidRDefault="007905FE" w:rsidP="007905FE">
            <w:pPr>
              <w:pStyle w:val="ListParagraph"/>
              <w:numPr>
                <w:ilvl w:val="0"/>
                <w:numId w:val="29"/>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965BC2" w:rsidRPr="007905FE" w:rsidTr="00965B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65BC2" w:rsidRPr="007905FE" w:rsidRDefault="00965BC2"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General requirements</w:t>
            </w: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Extensions to existing buildings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rHeight w:val="960"/>
          <w:tblCellSpacing w:w="15" w:type="dxa"/>
        </w:trPr>
        <w:tc>
          <w:tcPr>
            <w:tcW w:w="51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p>
        </w:tc>
        <w:tc>
          <w:tcPr>
            <w:tcW w:w="25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Extensions to an existing building do not exceed 20% of the existing GFA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13"/>
            </w:tblGrid>
            <w:tr w:rsidR="007905FE" w:rsidRPr="007905FE" w:rsidTr="007905FE">
              <w:trPr>
                <w:tblCellSpacing w:w="15" w:type="dxa"/>
              </w:trPr>
              <w:tc>
                <w:tcPr>
                  <w:tcW w:w="1324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The 20% increase in GFA includes all previous instances of GFA increase under this outcome, or as part of Building Work.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rHeight w:val="345"/>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Building height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Building height does not exceed the maximum height identified on Overlay map - Building heights.</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Setbacks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Extensions to buildings maintain a minimum setback of:</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6m to the street frontage (other than the Bruce Highway);</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3m to the secondary street frontage;</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5m to land not included in the Industry zone;</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10m to a boundary adjoining the Bruce Highway.</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Landscaping</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result in a net reduction in established landscaping on the site.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Lighting</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rHeight w:val="1380"/>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w:t>
                  </w:r>
                  <w:proofErr w:type="spellStart"/>
                  <w:r w:rsidRPr="007905FE">
                    <w:rPr>
                      <w:rFonts w:ascii="Arial" w:eastAsia="Times New Roman" w:hAnsi="Arial" w:cs="Arial"/>
                      <w:sz w:val="20"/>
                      <w:szCs w:val="20"/>
                      <w:lang w:eastAsia="en-AU"/>
                    </w:rPr>
                    <w:t>Curfewed</w:t>
                  </w:r>
                  <w:proofErr w:type="spellEnd"/>
                  <w:r w:rsidRPr="007905FE">
                    <w:rPr>
                      <w:rFonts w:ascii="Arial" w:eastAsia="Times New Roman" w:hAnsi="Arial" w:cs="Arial"/>
                      <w:sz w:val="20"/>
                      <w:szCs w:val="20"/>
                      <w:lang w:eastAsia="en-AU"/>
                    </w:rPr>
                    <w:t xml:space="preserve"> hours" are taken to be those between 10pm and 7am the following day.</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Car parking</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On-site car parking is provided at a rate identified in Schedule 7 - Car parking.</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Waste</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Bins and bin storage area/s are provided, designed and managed in accordance with Planning scheme policy – Waste.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Clearing of habitat trees where not located in the Environmental areas overlay map</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RAD8</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result in the damaging, destroyed or clearing of a habitat tree. This does not apply to:</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a habitat tree located within an approved development footprint;</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bl>
    <w:p w:rsidR="00A94162" w:rsidRDefault="00A941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33"/>
        <w:gridCol w:w="1942"/>
        <w:gridCol w:w="3973"/>
      </w:tblGrid>
      <w:tr w:rsidR="00965BC2" w:rsidRPr="007905FE" w:rsidTr="00965B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5BC2" w:rsidRPr="007905FE" w:rsidRDefault="00965BC2"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Works requirements</w:t>
            </w: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Utilities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Where available, the development is connected to:</w:t>
            </w:r>
          </w:p>
          <w:p w:rsidR="007905FE" w:rsidRPr="007905FE" w:rsidRDefault="007905FE" w:rsidP="007905F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an existing reticulated electricity supply;</w:t>
            </w:r>
          </w:p>
          <w:p w:rsidR="007905FE" w:rsidRPr="007905FE" w:rsidRDefault="007905FE" w:rsidP="007905F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telecommunications and broadband;</w:t>
            </w:r>
          </w:p>
          <w:p w:rsidR="007905FE" w:rsidRPr="007905FE" w:rsidRDefault="007905FE" w:rsidP="007905F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reticulated sewerage;</w:t>
            </w:r>
          </w:p>
          <w:p w:rsidR="007905FE" w:rsidRPr="007905FE" w:rsidRDefault="007905FE" w:rsidP="007905FE">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reticulated water;</w:t>
            </w:r>
          </w:p>
          <w:p w:rsidR="007905FE" w:rsidRPr="007905FE" w:rsidRDefault="007905FE" w:rsidP="007905FE">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sealed</w:t>
            </w:r>
            <w:proofErr w:type="gramEnd"/>
            <w:r w:rsidRPr="007905FE">
              <w:rPr>
                <w:rFonts w:ascii="Arial" w:eastAsia="Times New Roman" w:hAnsi="Arial" w:cs="Arial"/>
                <w:sz w:val="20"/>
                <w:szCs w:val="20"/>
                <w:lang w:eastAsia="en-AU"/>
              </w:rPr>
              <w:t xml:space="preserve"> and dedicated road.</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Access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Any new or changes to existing site access and driveways are designed and located in accordance with:</w:t>
            </w:r>
          </w:p>
          <w:p w:rsidR="007905FE" w:rsidRPr="007905FE" w:rsidRDefault="007905FE" w:rsidP="007905FE">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Where for a Council-controlled road, AS/NZS2890.1 section 3; or</w:t>
            </w:r>
          </w:p>
          <w:p w:rsidR="007905FE" w:rsidRPr="007905FE" w:rsidRDefault="007905FE" w:rsidP="007905FE">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Where for a State-Controlled road, the Safe Intersection Sight Distance requirements in </w:t>
            </w:r>
            <w:proofErr w:type="spellStart"/>
            <w:r w:rsidRPr="007905FE">
              <w:rPr>
                <w:rFonts w:ascii="Arial" w:eastAsia="Times New Roman" w:hAnsi="Arial" w:cs="Arial"/>
                <w:sz w:val="20"/>
                <w:szCs w:val="20"/>
                <w:lang w:eastAsia="en-AU"/>
              </w:rPr>
              <w:t>AustRoads</w:t>
            </w:r>
            <w:proofErr w:type="spellEnd"/>
            <w:r w:rsidRPr="007905FE">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RAD11</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Stormwater</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incorporates a minimum of 2% of the site area constructed as a </w:t>
            </w:r>
            <w:proofErr w:type="spellStart"/>
            <w:r w:rsidRPr="007905FE">
              <w:rPr>
                <w:rFonts w:ascii="Arial" w:eastAsia="Times New Roman" w:hAnsi="Arial" w:cs="Arial"/>
                <w:sz w:val="20"/>
                <w:szCs w:val="20"/>
                <w:lang w:eastAsia="en-AU"/>
              </w:rPr>
              <w:t>bioretention</w:t>
            </w:r>
            <w:proofErr w:type="spellEnd"/>
            <w:r w:rsidRPr="007905FE">
              <w:rPr>
                <w:rFonts w:ascii="Arial" w:eastAsia="Times New Roman" w:hAnsi="Arial" w:cs="Arial"/>
                <w:sz w:val="20"/>
                <w:szCs w:val="20"/>
                <w:lang w:eastAsia="en-AU"/>
              </w:rPr>
              <w:t xml:space="preserve"> system in accordance with Planning scheme policy – Integrated design if the development: </w:t>
            </w:r>
          </w:p>
          <w:p w:rsidR="007905FE" w:rsidRPr="007905FE" w:rsidRDefault="007905FE" w:rsidP="007905FE">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is for urban purposes only;</w:t>
            </w:r>
          </w:p>
          <w:p w:rsidR="007905FE" w:rsidRPr="007905FE" w:rsidRDefault="007905FE" w:rsidP="007905FE">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involves a land area greater than 2500m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will result in 6 or more dwellings; </w:t>
            </w:r>
            <w:r w:rsidRPr="007905FE">
              <w:rPr>
                <w:rFonts w:ascii="Arial" w:eastAsia="Times New Roman" w:hAnsi="Arial" w:cs="Arial"/>
                <w:sz w:val="20"/>
                <w:szCs w:val="20"/>
                <w:lang w:eastAsia="en-AU"/>
              </w:rPr>
              <w:br/>
              <w:t xml:space="preserve">OR </w:t>
            </w:r>
            <w:r w:rsidRPr="007905FE">
              <w:rPr>
                <w:rFonts w:ascii="Arial" w:eastAsia="Times New Roman" w:hAnsi="Arial" w:cs="Arial"/>
                <w:sz w:val="20"/>
                <w:szCs w:val="20"/>
                <w:lang w:eastAsia="en-AU"/>
              </w:rPr>
              <w:br/>
              <w:t xml:space="preserve">will result in an impervious area greater than 25% of the net developable area;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Site works and construction management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site and any existing structures are to be maintained in a tidy and safe condition.</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Note - No parking of vehicles or storage of machinery or goods is to occur in these areas during development works.</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Earthworks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RAD21</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total of all excavation (cut) and fill on-site does not exceed 900mm in height.</w:t>
            </w:r>
          </w:p>
          <w:p w:rsidR="007905FE" w:rsidRPr="007905FE" w:rsidRDefault="007905FE" w:rsidP="005409FD">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  </w:t>
            </w:r>
            <w:r w:rsidRPr="007905FE">
              <w:rPr>
                <w:rFonts w:ascii="Arial" w:eastAsia="Times New Roman" w:hAnsi="Arial" w:cs="Arial"/>
                <w:b/>
                <w:bCs/>
                <w:sz w:val="20"/>
                <w:szCs w:val="20"/>
                <w:lang w:eastAsia="en-AU"/>
              </w:rPr>
              <w:t>Figure - Cut and fill</w:t>
            </w:r>
            <w:r w:rsidRPr="007905FE">
              <w:rPr>
                <w:rFonts w:ascii="Arial" w:eastAsia="Times New Roman" w:hAnsi="Arial" w:cs="Arial"/>
                <w:sz w:val="20"/>
                <w:szCs w:val="20"/>
                <w:lang w:eastAsia="en-AU"/>
              </w:rPr>
              <w:t xml:space="preserve"> </w:t>
            </w:r>
            <w:hyperlink r:id="rId7" w:tgtFrame="_blank" w:tooltip="Link to larger image (popup)" w:history="1">
              <w:r w:rsidRPr="007905FE">
                <w:rPr>
                  <w:rFonts w:ascii="Arial" w:eastAsia="Times New Roman" w:hAnsi="Arial" w:cs="Arial"/>
                  <w:color w:val="0000FF"/>
                  <w:sz w:val="20"/>
                  <w:szCs w:val="20"/>
                  <w:lang w:eastAsia="en-AU"/>
                </w:rPr>
                <w:t> </w:t>
              </w:r>
            </w:hyperlink>
          </w:p>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noProof/>
                <w:sz w:val="20"/>
                <w:szCs w:val="20"/>
                <w:lang w:eastAsia="en-AU"/>
              </w:rPr>
              <w:lastRenderedPageBreak/>
              <w:drawing>
                <wp:inline distT="0" distB="0" distL="0" distR="0" wp14:anchorId="6850B825" wp14:editId="7BB54598">
                  <wp:extent cx="4895850" cy="1847817"/>
                  <wp:effectExtent l="0" t="0" r="0" b="63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5177" cy="1855111"/>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965BC2">
              <w:trPr>
                <w:tblCellSpacing w:w="15" w:type="dxa"/>
              </w:trPr>
              <w:tc>
                <w:tcPr>
                  <w:tcW w:w="7747"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This is site </w:t>
                  </w:r>
                  <w:proofErr w:type="spellStart"/>
                  <w:r w:rsidRPr="007905FE">
                    <w:rPr>
                      <w:rFonts w:ascii="Arial" w:eastAsia="Times New Roman" w:hAnsi="Arial" w:cs="Arial"/>
                      <w:sz w:val="20"/>
                      <w:szCs w:val="20"/>
                      <w:lang w:eastAsia="en-AU"/>
                    </w:rPr>
                    <w:t>eathworks</w:t>
                  </w:r>
                  <w:proofErr w:type="spellEnd"/>
                  <w:r w:rsidRPr="007905FE">
                    <w:rPr>
                      <w:rFonts w:ascii="Arial" w:eastAsia="Times New Roman" w:hAnsi="Arial" w:cs="Arial"/>
                      <w:sz w:val="20"/>
                      <w:szCs w:val="20"/>
                      <w:lang w:eastAsia="en-AU"/>
                    </w:rPr>
                    <w:t xml:space="preserve"> not building work.</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RAD22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Filling or excavation does not result in:</w:t>
            </w:r>
          </w:p>
          <w:p w:rsidR="007905FE" w:rsidRPr="007905FE" w:rsidRDefault="007905FE" w:rsidP="007905FE">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a reduction in cover over any Council or public sector entity infrastructure to less than 600mm;</w:t>
            </w:r>
          </w:p>
          <w:p w:rsidR="007905FE" w:rsidRPr="007905FE" w:rsidRDefault="007905FE" w:rsidP="007905FE">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an</w:t>
            </w:r>
            <w:proofErr w:type="gramEnd"/>
            <w:r w:rsidRPr="007905FE">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Note - Public sector entity is defined in Schedule 2 of the Act.</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provisions under this heading only apply if:</w:t>
                  </w:r>
                </w:p>
                <w:p w:rsidR="005409FD" w:rsidRPr="007905FE" w:rsidRDefault="005409FD" w:rsidP="007905FE">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development is for, or incorporates: </w:t>
                  </w:r>
                </w:p>
                <w:p w:rsidR="005409FD" w:rsidRPr="007905FE" w:rsidRDefault="005409FD" w:rsidP="007905F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reconfiguring a lot for a community title scheme creating 1 or more vacant lots; or</w:t>
                  </w:r>
                </w:p>
                <w:p w:rsidR="005409FD" w:rsidRPr="007905FE" w:rsidRDefault="005409FD" w:rsidP="007905F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2 or more sole occupancy units on the same lot, or within the same community titles scheme; or</w:t>
                  </w:r>
                </w:p>
                <w:p w:rsidR="005409FD" w:rsidRPr="007905FE" w:rsidRDefault="005409FD" w:rsidP="007905F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a Tourist park</w:t>
                  </w:r>
                  <w:r w:rsidRPr="007905FE">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with accommodation in the form of caravans or tents; or </w:t>
                  </w:r>
                </w:p>
                <w:p w:rsidR="005409FD" w:rsidRPr="007905FE" w:rsidRDefault="005409FD" w:rsidP="007905F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outdoor sales</w:t>
                  </w:r>
                  <w:r w:rsidRPr="007905FE">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outdoor processing or outdoor storage where involving combustible materials. </w:t>
                  </w:r>
                </w:p>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AND</w:t>
                  </w:r>
                </w:p>
                <w:p w:rsidR="005409FD" w:rsidRPr="007905FE" w:rsidRDefault="005409FD" w:rsidP="007905FE">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none of the following exceptions apply: </w:t>
                  </w:r>
                </w:p>
                <w:p w:rsidR="005409FD" w:rsidRPr="007905FE" w:rsidRDefault="005409FD" w:rsidP="007905FE">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distributor-retailer for the area has indicated, in its </w:t>
                  </w:r>
                  <w:proofErr w:type="spellStart"/>
                  <w:r w:rsidRPr="007905FE">
                    <w:rPr>
                      <w:rFonts w:ascii="Arial" w:eastAsia="Times New Roman" w:hAnsi="Arial" w:cs="Arial"/>
                      <w:sz w:val="20"/>
                      <w:szCs w:val="20"/>
                      <w:lang w:eastAsia="en-AU"/>
                    </w:rPr>
                    <w:t>netserv</w:t>
                  </w:r>
                  <w:proofErr w:type="spellEnd"/>
                  <w:r w:rsidRPr="007905FE">
                    <w:rPr>
                      <w:rFonts w:ascii="Arial" w:eastAsia="Times New Roman" w:hAnsi="Arial" w:cs="Arial"/>
                      <w:sz w:val="20"/>
                      <w:szCs w:val="20"/>
                      <w:lang w:eastAsia="en-AU"/>
                    </w:rPr>
                    <w:t xml:space="preserve"> plan, that the premises will not be served by that entity’s reticulated water supply; or </w:t>
                  </w:r>
                </w:p>
                <w:p w:rsidR="005409FD" w:rsidRPr="007905FE" w:rsidRDefault="005409FD" w:rsidP="007905FE">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RAD23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External fire hydrant facilities are provided on site to the standard prescribed under the relevant parts of </w:t>
            </w:r>
            <w:r w:rsidRPr="007905FE">
              <w:rPr>
                <w:rFonts w:ascii="Arial" w:eastAsia="Times New Roman" w:hAnsi="Arial" w:cs="Arial"/>
                <w:i/>
                <w:iCs/>
                <w:sz w:val="20"/>
                <w:szCs w:val="20"/>
                <w:lang w:eastAsia="en-AU"/>
              </w:rPr>
              <w:t>Australian Standard AS 2419.1 (2005) – Fire Hydrant Installations</w:t>
            </w:r>
            <w:r w:rsidRPr="007905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For this requirement for accepted development, the following are the relevant parts of AS 2419.1 (2005):</w:t>
                  </w:r>
                </w:p>
                <w:p w:rsidR="007905FE" w:rsidRPr="007905FE" w:rsidRDefault="007905FE" w:rsidP="007905F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in regard to the form of any fire hydrant - Part 8.5 and Part 3.2.2.1, with the exception that for Tourist parks</w:t>
                  </w:r>
                  <w:r w:rsidRPr="007905FE">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7905FE" w:rsidRPr="007905FE" w:rsidRDefault="007905FE" w:rsidP="007905F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7905FE" w:rsidRPr="007905FE" w:rsidRDefault="007905FE" w:rsidP="007905F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in regard to the proximity of hydrants to buildings and other facilities - Part 3.2.2.2 (b), (c) and (d), with the exception that: </w:t>
                  </w:r>
                </w:p>
                <w:p w:rsidR="007905FE" w:rsidRPr="007905FE" w:rsidRDefault="007905FE" w:rsidP="007905F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7905FE" w:rsidRPr="007905FE" w:rsidRDefault="007905FE" w:rsidP="007905F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for caravans and tents, hydrant coverage need only extend to the roof of those tents and caravans;</w:t>
                  </w:r>
                </w:p>
                <w:p w:rsidR="007905FE" w:rsidRPr="007905FE" w:rsidRDefault="007905FE" w:rsidP="007905F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for outdoor sales</w:t>
                  </w:r>
                  <w:r w:rsidRPr="007905FE">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processing or storage facilities, hydrant coverage is required across the entire area of the outdoor sales</w:t>
                  </w:r>
                  <w:r w:rsidRPr="007905FE">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outdoor processing and outdoor storage facilities; and </w:t>
                  </w:r>
                </w:p>
                <w:p w:rsidR="007905FE" w:rsidRPr="007905FE" w:rsidRDefault="007905FE" w:rsidP="007905F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in</w:t>
                  </w:r>
                  <w:proofErr w:type="gramEnd"/>
                  <w:r w:rsidRPr="007905FE">
                    <w:rPr>
                      <w:rFonts w:ascii="Arial" w:eastAsia="Times New Roman" w:hAnsi="Arial" w:cs="Arial"/>
                      <w:sz w:val="20"/>
                      <w:szCs w:val="20"/>
                      <w:lang w:eastAsia="en-AU"/>
                    </w:rPr>
                    <w:t xml:space="preserve"> regard to fire hydrant accessibility and clearance requirements - Part 3.5 and where applicable, Part 3.6.</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RAD24</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7905FE" w:rsidRPr="007905FE" w:rsidRDefault="007905FE" w:rsidP="007905F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 unobstructed width of no less than 3.5m;</w:t>
            </w:r>
          </w:p>
          <w:p w:rsidR="007905FE" w:rsidRPr="007905FE" w:rsidRDefault="007905FE" w:rsidP="007905F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 unobstructed height of no less than 4.8m;</w:t>
            </w:r>
          </w:p>
          <w:p w:rsidR="007905FE" w:rsidRPr="007905FE" w:rsidRDefault="007905FE" w:rsidP="007905F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constructed to be readily traversed by a 17 tonne HRV fire brigade pumping appliance;</w:t>
            </w:r>
          </w:p>
          <w:p w:rsidR="007905FE" w:rsidRPr="007905FE" w:rsidRDefault="007905FE" w:rsidP="007905F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lastRenderedPageBreak/>
              <w:t>an</w:t>
            </w:r>
            <w:proofErr w:type="gramEnd"/>
            <w:r w:rsidRPr="007905FE">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A9416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RAD25</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For development that contains on-site fire hydrants external to buildings:</w:t>
            </w:r>
          </w:p>
          <w:p w:rsidR="007905FE" w:rsidRPr="007905FE" w:rsidRDefault="007905FE" w:rsidP="007905FE">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those external hydrants can be seen from the vehicular entry point to the site; or</w:t>
            </w:r>
          </w:p>
          <w:p w:rsidR="007905FE" w:rsidRPr="007905FE" w:rsidRDefault="007905FE" w:rsidP="007905FE">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sign identifying the following is provided at the vehicular entry point to the site: </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the overall layout of the development (to scale);</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internal road names (where used);</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all communal facilities (where provided);</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the reception area and on-site manager’s office (where provided);</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external hydrants and hydrant booster points;</w:t>
            </w:r>
          </w:p>
          <w:p w:rsidR="007905FE" w:rsidRPr="007905FE" w:rsidRDefault="007905FE" w:rsidP="007905FE">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physical</w:t>
            </w:r>
            <w:proofErr w:type="gramEnd"/>
            <w:r w:rsidRPr="007905FE">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sign prescribed above, and the graphics used are to be:</w:t>
                  </w:r>
                </w:p>
                <w:p w:rsidR="007905FE" w:rsidRPr="007905FE" w:rsidRDefault="007905FE" w:rsidP="007905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in a form;</w:t>
                  </w:r>
                </w:p>
                <w:p w:rsidR="007905FE" w:rsidRPr="007905FE" w:rsidRDefault="007905FE" w:rsidP="007905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of a size;</w:t>
                  </w:r>
                </w:p>
                <w:p w:rsidR="007905FE" w:rsidRPr="007905FE" w:rsidRDefault="007905FE" w:rsidP="007905F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illuminated to a level;</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which</w:t>
                  </w:r>
                  <w:proofErr w:type="gramEnd"/>
                  <w:r w:rsidRPr="007905FE">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bl>
    <w:p w:rsidR="00965BC2" w:rsidRDefault="00965B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33"/>
        <w:gridCol w:w="1942"/>
        <w:gridCol w:w="3973"/>
      </w:tblGrid>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Use specific requirements</w:t>
            </w: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Land use</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Where within 100m of a sensitive zone:</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is undertaken fully indoors;</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uses do not create audible noise measured at the boundary of the site between the hours of 7:00 pm and 6:00 am;</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landscaping</w:t>
            </w:r>
            <w:proofErr w:type="gramEnd"/>
            <w:r w:rsidRPr="007905FE">
              <w:rPr>
                <w:rFonts w:ascii="Arial" w:eastAsia="Times New Roman" w:hAnsi="Arial" w:cs="Arial"/>
                <w:sz w:val="20"/>
                <w:szCs w:val="20"/>
                <w:lang w:eastAsia="en-AU"/>
              </w:rPr>
              <w:t xml:space="preserve"> and noise attenuating fencing are used to buffer visual and audible impacts generated from the use.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combined area for ancillary office</w:t>
            </w:r>
            <w:r w:rsidRPr="007905FE">
              <w:rPr>
                <w:rFonts w:ascii="Arial" w:eastAsia="Times New Roman" w:hAnsi="Arial" w:cs="Arial"/>
                <w:sz w:val="20"/>
                <w:szCs w:val="20"/>
                <w:vertAlign w:val="superscript"/>
                <w:lang w:eastAsia="en-AU"/>
              </w:rPr>
              <w:t>(</w:t>
            </w:r>
            <w:hyperlink r:id="rId1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7905FE">
                <w:rPr>
                  <w:rFonts w:ascii="Arial" w:eastAsia="Times New Roman" w:hAnsi="Arial" w:cs="Arial"/>
                  <w:color w:val="0000FF"/>
                  <w:sz w:val="20"/>
                  <w:szCs w:val="20"/>
                  <w:vertAlign w:val="superscript"/>
                  <w:lang w:eastAsia="en-AU"/>
                </w:rPr>
                <w:t>53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and administration functions does not exceed 20% of the GFA or 200m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whichever is the lesser.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RAD28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of the use, whichever is the lesser.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Caretaker's accommodation</w:t>
            </w:r>
            <w:r w:rsidRPr="007905FE">
              <w:rPr>
                <w:rFonts w:ascii="Arial" w:eastAsia="Times New Roman" w:hAnsi="Arial" w:cs="Arial"/>
                <w:sz w:val="20"/>
                <w:szCs w:val="20"/>
                <w:lang w:eastAsia="en-AU"/>
              </w:rPr>
              <w:t xml:space="preserve"> </w:t>
            </w:r>
            <w:r w:rsidRPr="007905FE">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has a maximum GFA of 80m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does not gain access from a separate driveway to the principal use of the site;</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Includes a minimum 16m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of private open space directly accessible from a habitable room.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Hazardous Chemicals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RAD31</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Telecommunications facility</w:t>
            </w:r>
            <w:r w:rsidRPr="007905FE">
              <w:rPr>
                <w:rFonts w:ascii="Arial" w:eastAsia="Times New Roman" w:hAnsi="Arial" w:cs="Arial"/>
                <w:b/>
                <w:bCs/>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Editor's note - In accordance with the Federal legislation Telecommunications facilities</w:t>
                  </w:r>
                  <w:r w:rsidRPr="007905FE">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7905FE">
                    <w:rPr>
                      <w:rFonts w:ascii="Arial" w:eastAsia="Times New Roman" w:hAnsi="Arial" w:cs="Arial"/>
                      <w:sz w:val="20"/>
                      <w:szCs w:val="20"/>
                      <w:lang w:eastAsia="en-AU"/>
                    </w:rPr>
                    <w:t>Radiocommunications</w:t>
                  </w:r>
                  <w:proofErr w:type="spellEnd"/>
                  <w:r w:rsidRPr="007905FE">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 minimum of 45m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Equipment shelters and associated structures are located:</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directly beside the existing equipment shelter and associated structures;</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behind the main building line;</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further away from the frontage than the existing equipment shelter and associated structures;</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a</w:t>
            </w:r>
            <w:proofErr w:type="gramEnd"/>
            <w:r w:rsidRPr="007905FE">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RAD35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facility is enclosed by security fencing or by other means to ensure public access is prohibited.</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Note - Landscaping is provided in accordance with Planning scheme policy - Integrated design.</w:t>
                  </w:r>
                </w:p>
              </w:tc>
            </w:tr>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equipment comprising the telecommunications facility</w:t>
            </w:r>
            <w:r w:rsidRPr="007905FE">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bl>
    <w:p w:rsidR="00965BC2" w:rsidRDefault="00965B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03"/>
        <w:gridCol w:w="1942"/>
        <w:gridCol w:w="4003"/>
      </w:tblGrid>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Values and constraints requirements</w:t>
            </w: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 xml:space="preserve">Acid </w:t>
            </w:r>
            <w:proofErr w:type="spellStart"/>
            <w:r w:rsidRPr="007905FE">
              <w:rPr>
                <w:rFonts w:ascii="Arial" w:eastAsia="Times New Roman" w:hAnsi="Arial" w:cs="Arial"/>
                <w:b/>
                <w:bCs/>
                <w:sz w:val="20"/>
                <w:szCs w:val="20"/>
                <w:lang w:eastAsia="en-AU"/>
              </w:rPr>
              <w:t>sulfate</w:t>
            </w:r>
            <w:proofErr w:type="spellEnd"/>
            <w:r w:rsidRPr="007905FE">
              <w:rPr>
                <w:rFonts w:ascii="Arial" w:eastAsia="Times New Roman" w:hAnsi="Arial" w:cs="Arial"/>
                <w:b/>
                <w:bCs/>
                <w:sz w:val="20"/>
                <w:szCs w:val="20"/>
                <w:lang w:eastAsia="en-AU"/>
              </w:rPr>
              <w:t xml:space="preserve"> soils - (refer Overlay map - Acid </w:t>
            </w:r>
            <w:proofErr w:type="spellStart"/>
            <w:r w:rsidRPr="007905FE">
              <w:rPr>
                <w:rFonts w:ascii="Arial" w:eastAsia="Times New Roman" w:hAnsi="Arial" w:cs="Arial"/>
                <w:b/>
                <w:bCs/>
                <w:sz w:val="20"/>
                <w:szCs w:val="20"/>
                <w:lang w:eastAsia="en-AU"/>
              </w:rPr>
              <w:t>sulfate</w:t>
            </w:r>
            <w:proofErr w:type="spellEnd"/>
            <w:r w:rsidRPr="007905FE">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5409FD">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Planning scheme policy - Acid </w:t>
                  </w:r>
                  <w:proofErr w:type="spellStart"/>
                  <w:r w:rsidRPr="007905FE">
                    <w:rPr>
                      <w:rFonts w:ascii="Arial" w:eastAsia="Times New Roman" w:hAnsi="Arial" w:cs="Arial"/>
                      <w:sz w:val="20"/>
                      <w:szCs w:val="20"/>
                      <w:lang w:eastAsia="en-AU"/>
                    </w:rPr>
                    <w:t>sulfate</w:t>
                  </w:r>
                  <w:proofErr w:type="spellEnd"/>
                  <w:r w:rsidRPr="007905FE">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7905FE">
                    <w:rPr>
                      <w:rFonts w:ascii="Arial" w:eastAsia="Times New Roman" w:hAnsi="Arial" w:cs="Arial"/>
                      <w:sz w:val="20"/>
                      <w:szCs w:val="20"/>
                      <w:lang w:eastAsia="en-AU"/>
                    </w:rPr>
                    <w:t>sulfate</w:t>
                  </w:r>
                  <w:proofErr w:type="spellEnd"/>
                  <w:r w:rsidRPr="007905FE">
                    <w:rPr>
                      <w:rFonts w:ascii="Arial" w:eastAsia="Times New Roman" w:hAnsi="Arial" w:cs="Arial"/>
                      <w:sz w:val="20"/>
                      <w:szCs w:val="20"/>
                      <w:lang w:eastAsia="en-AU"/>
                    </w:rPr>
                    <w:t xml:space="preserve"> soils i.e. development involving filling or excavation works below the thresholds of 100m3 and 500m3 respectively.</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involve:</w:t>
            </w:r>
          </w:p>
          <w:p w:rsidR="007905FE" w:rsidRPr="007905FE" w:rsidRDefault="007905FE" w:rsidP="007905FE">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excavation or otherwise removing of more than 100m</w:t>
            </w:r>
            <w:r w:rsidRPr="007905FE">
              <w:rPr>
                <w:rFonts w:ascii="Arial" w:eastAsia="Times New Roman" w:hAnsi="Arial" w:cs="Arial"/>
                <w:sz w:val="20"/>
                <w:szCs w:val="20"/>
                <w:vertAlign w:val="superscript"/>
                <w:lang w:eastAsia="en-AU"/>
              </w:rPr>
              <w:t>3</w:t>
            </w:r>
            <w:r w:rsidRPr="007905FE">
              <w:rPr>
                <w:rFonts w:ascii="Arial" w:eastAsia="Times New Roman" w:hAnsi="Arial" w:cs="Arial"/>
                <w:sz w:val="20"/>
                <w:szCs w:val="20"/>
                <w:lang w:eastAsia="en-AU"/>
              </w:rPr>
              <w:t xml:space="preserve"> of soil or sediment where below 5m Australian Height Datum AHD, or </w:t>
            </w:r>
          </w:p>
          <w:p w:rsidR="007905FE" w:rsidRPr="007905FE" w:rsidRDefault="007905FE" w:rsidP="007905FE">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filling</w:t>
            </w:r>
            <w:proofErr w:type="gramEnd"/>
            <w:r w:rsidRPr="007905FE">
              <w:rPr>
                <w:rFonts w:ascii="Arial" w:eastAsia="Times New Roman" w:hAnsi="Arial" w:cs="Arial"/>
                <w:sz w:val="20"/>
                <w:szCs w:val="20"/>
                <w:lang w:eastAsia="en-AU"/>
              </w:rPr>
              <w:t xml:space="preserve"> of land of more than 500m</w:t>
            </w:r>
            <w:r w:rsidRPr="007905FE">
              <w:rPr>
                <w:rFonts w:ascii="Arial" w:eastAsia="Times New Roman" w:hAnsi="Arial" w:cs="Arial"/>
                <w:sz w:val="20"/>
                <w:szCs w:val="20"/>
                <w:vertAlign w:val="superscript"/>
                <w:lang w:eastAsia="en-AU"/>
              </w:rPr>
              <w:t>3</w:t>
            </w:r>
            <w:r w:rsidRPr="007905FE">
              <w:rPr>
                <w:rFonts w:ascii="Arial" w:eastAsia="Times New Roman" w:hAnsi="Arial" w:cs="Arial"/>
                <w:sz w:val="20"/>
                <w:szCs w:val="20"/>
                <w:lang w:eastAsia="en-AU"/>
              </w:rPr>
              <w:t xml:space="preserve"> of material with an average depth of 0.5m or greater where below the 5m AHD.</w:t>
            </w:r>
          </w:p>
          <w:p w:rsidR="007905FE" w:rsidRPr="007905FE" w:rsidRDefault="007905FE" w:rsidP="007905FE">
            <w:p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noProof/>
                <w:sz w:val="20"/>
                <w:szCs w:val="20"/>
                <w:lang w:eastAsia="en-AU"/>
              </w:rPr>
              <w:lastRenderedPageBreak/>
              <w:drawing>
                <wp:inline distT="0" distB="0" distL="0" distR="0" wp14:anchorId="491C4510" wp14:editId="5C926541">
                  <wp:extent cx="4600575" cy="1939459"/>
                  <wp:effectExtent l="0" t="0" r="0" b="381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1601" cy="1944107"/>
                          </a:xfrm>
                          <a:prstGeom prst="rect">
                            <a:avLst/>
                          </a:prstGeom>
                          <a:noFill/>
                          <a:ln>
                            <a:noFill/>
                          </a:ln>
                        </pic:spPr>
                      </pic:pic>
                    </a:graphicData>
                  </a:graphic>
                </wp:inline>
              </w:drawing>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following are excluded from the native clearing provisions of this planning scheme:</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native vegetation located within an approved development footprint;</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Grazing of native pasture by stock;</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c>
            </w:tr>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Definition for native vegetation is located in Schedule 1 Definitions.</w:t>
                  </w:r>
                </w:p>
              </w:tc>
            </w:tr>
          </w:tbl>
          <w:p w:rsidR="005409FD" w:rsidRPr="007905FE" w:rsidRDefault="005409FD" w:rsidP="007905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Editors' Note - When clearing native vegetation within a MSES area, you may still require approval from the State government.</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RAD40</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7905FE">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and all associated facilities* or an extension to an existing dwelling house</w:t>
            </w:r>
            <w:r w:rsidRPr="007905FE">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only, and comprises an area no greater than 1500m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Editor's note - See in heading above for other uses excluded from native vegetation clearing requirements.</w:t>
                  </w:r>
                </w:p>
              </w:tc>
            </w:tr>
          </w:tbl>
          <w:p w:rsidR="007905FE" w:rsidRPr="007905FE" w:rsidRDefault="007905FE" w:rsidP="007905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r w:rsidRPr="007905FE">
                    <w:rPr>
                      <w:rFonts w:ascii="Arial" w:eastAsia="Times New Roman" w:hAnsi="Arial" w:cs="Arial"/>
                      <w:sz w:val="20"/>
                      <w:szCs w:val="20"/>
                      <w:lang w:eastAsia="en-AU"/>
                    </w:rPr>
                    <w:t>co-locating all associated activities, infrastructure and access strips;</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r w:rsidRPr="007905FE">
                    <w:rPr>
                      <w:rFonts w:ascii="Arial" w:eastAsia="Times New Roman" w:hAnsi="Arial" w:cs="Arial"/>
                      <w:sz w:val="20"/>
                      <w:szCs w:val="20"/>
                      <w:lang w:eastAsia="en-AU"/>
                    </w:rPr>
                    <w:t>be the least valued area of koala habitat on the site;</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r w:rsidRPr="007905FE">
                    <w:rPr>
                      <w:rFonts w:ascii="Arial" w:eastAsia="Times New Roman" w:hAnsi="Arial" w:cs="Arial"/>
                      <w:sz w:val="20"/>
                      <w:szCs w:val="20"/>
                      <w:lang w:eastAsia="en-AU"/>
                    </w:rPr>
                    <w:t>minimise the footprint of the development envelope area;</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r w:rsidRPr="007905FE">
                    <w:rPr>
                      <w:rFonts w:ascii="Arial" w:eastAsia="Times New Roman" w:hAnsi="Arial" w:cs="Arial"/>
                      <w:sz w:val="20"/>
                      <w:szCs w:val="20"/>
                      <w:lang w:eastAsia="en-AU"/>
                    </w:rPr>
                    <w:t>minimise edge effects to areas external to the development envelope;</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7905FE" w:rsidRPr="007905FE" w:rsidRDefault="007905FE" w:rsidP="005409FD">
                  <w:pPr>
                    <w:numPr>
                      <w:ilvl w:val="0"/>
                      <w:numId w:val="18"/>
                    </w:numPr>
                    <w:spacing w:before="100" w:beforeAutospacing="1" w:after="100" w:afterAutospacing="1" w:line="240" w:lineRule="auto"/>
                    <w:ind w:left="715"/>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sufficient</w:t>
                  </w:r>
                  <w:proofErr w:type="gramEnd"/>
                  <w:r w:rsidRPr="007905FE">
                    <w:rPr>
                      <w:rFonts w:ascii="Arial" w:eastAsia="Times New Roman" w:hAnsi="Arial" w:cs="Arial"/>
                      <w:sz w:val="20"/>
                      <w:szCs w:val="20"/>
                      <w:lang w:eastAsia="en-AU"/>
                    </w:rPr>
                    <w:t xml:space="preserve"> area between the development and koala habitat trees to achieve their long-term viability.</w:t>
                  </w:r>
                </w:p>
              </w:tc>
            </w:tr>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RAD41</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This does not apply to the following:</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native vegetation located within an approved development footprint;</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Grazing of native pasture by stock;</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lastRenderedPageBreak/>
              <w:t>Extractive resources separation area (refer Overlay map - Extractive resources (separation area)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RAD42</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result in more than one dwelling </w:t>
            </w:r>
            <w:proofErr w:type="gramStart"/>
            <w:r w:rsidRPr="007905FE">
              <w:rPr>
                <w:rFonts w:ascii="Arial" w:eastAsia="Times New Roman" w:hAnsi="Arial" w:cs="Arial"/>
                <w:sz w:val="20"/>
                <w:szCs w:val="20"/>
                <w:lang w:eastAsia="en-AU"/>
              </w:rPr>
              <w:t>house</w:t>
            </w:r>
            <w:r w:rsidRPr="007905FE">
              <w:rPr>
                <w:rFonts w:ascii="Arial" w:eastAsia="Times New Roman" w:hAnsi="Arial" w:cs="Arial"/>
                <w:sz w:val="20"/>
                <w:szCs w:val="20"/>
                <w:vertAlign w:val="superscript"/>
                <w:lang w:eastAsia="en-AU"/>
              </w:rPr>
              <w:t>(</w:t>
            </w:r>
            <w:proofErr w:type="gramEnd"/>
            <w:r w:rsidRPr="007905FE">
              <w:rPr>
                <w:rFonts w:ascii="Arial" w:eastAsia="Times New Roman" w:hAnsi="Arial" w:cs="Arial"/>
                <w:sz w:val="20"/>
                <w:szCs w:val="20"/>
                <w:vertAlign w:val="superscript"/>
                <w:lang w:eastAsia="en-AU"/>
              </w:rPr>
              <w:fldChar w:fldCharType="begin"/>
            </w:r>
            <w:r w:rsidRPr="007905FE">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7905FE">
              <w:rPr>
                <w:rFonts w:ascii="Arial" w:eastAsia="Times New Roman" w:hAnsi="Arial" w:cs="Arial"/>
                <w:sz w:val="20"/>
                <w:szCs w:val="20"/>
                <w:vertAlign w:val="superscript"/>
                <w:lang w:eastAsia="en-AU"/>
              </w:rPr>
              <w:fldChar w:fldCharType="separate"/>
            </w:r>
            <w:r w:rsidRPr="007905FE">
              <w:rPr>
                <w:rFonts w:ascii="Arial" w:eastAsia="Times New Roman" w:hAnsi="Arial" w:cs="Arial"/>
                <w:color w:val="0000FF"/>
                <w:sz w:val="20"/>
                <w:szCs w:val="20"/>
                <w:vertAlign w:val="superscript"/>
                <w:lang w:eastAsia="en-AU"/>
              </w:rPr>
              <w:t>22</w:t>
            </w:r>
            <w:r w:rsidRPr="007905FE">
              <w:rPr>
                <w:rFonts w:ascii="Arial" w:eastAsia="Times New Roman" w:hAnsi="Arial" w:cs="Arial"/>
                <w:sz w:val="20"/>
                <w:szCs w:val="20"/>
                <w:vertAlign w:val="superscript"/>
                <w:lang w:eastAsia="en-AU"/>
              </w:rPr>
              <w:fldChar w:fldCharType="end"/>
            </w:r>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per lot within separation areas.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RAD43</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within the separation area does not include the following uses:</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2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26"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2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2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29"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3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3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3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3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3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3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3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3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RAD44</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habitable rooms within the separation area are:</w:t>
            </w:r>
          </w:p>
          <w:p w:rsidR="007905FE" w:rsidRPr="007905FE" w:rsidRDefault="007905FE" w:rsidP="007905FE">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acoustically insulated to achieve the noise levels listed in Schedule 1 Acoustic Quality Objectives, Environmental Protection (Noise) Policy 2008; </w:t>
            </w:r>
          </w:p>
          <w:p w:rsidR="007905FE" w:rsidRPr="007905FE" w:rsidRDefault="007905FE" w:rsidP="007905FE">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provided</w:t>
            </w:r>
            <w:proofErr w:type="gramEnd"/>
            <w:r w:rsidRPr="007905FE">
              <w:rPr>
                <w:rFonts w:ascii="Arial" w:eastAsia="Times New Roman" w:hAnsi="Arial" w:cs="Arial"/>
                <w:sz w:val="20"/>
                <w:szCs w:val="20"/>
                <w:lang w:eastAsia="en-AU"/>
              </w:rPr>
              <w:t xml:space="preserve"> with mechanical ventilation.</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RAD45</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Private open space areas are separated from the resource processing area by buildings or a 1.8m high solid structure.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following uses are not located within the 100m wide transport route buffer:</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except where located in the Extractive industry zone;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3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4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42"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4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4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45"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4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4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4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5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5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5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5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 vehicle access point is located, designed and constructed in accordance with Planning scheme policy - Integrated design.</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is for the preservation, maintenance, repair and restoration of the site, object or building.</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Preservation, maintenance, repair and restoration are defined in Schedule 1 - Definitions</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rHeight w:val="1260"/>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RAD50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RAD51</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construction of any building;</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laying of overhead or underground services;</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any sealing, paving, soil compaction;</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any</w:t>
            </w:r>
            <w:proofErr w:type="gramEnd"/>
            <w:r w:rsidRPr="007905FE">
              <w:rPr>
                <w:rFonts w:ascii="Arial" w:eastAsia="Times New Roman" w:hAnsi="Arial" w:cs="Arial"/>
                <w:sz w:val="20"/>
                <w:szCs w:val="20"/>
                <w:lang w:eastAsia="en-AU"/>
              </w:rPr>
              <w:t xml:space="preserve"> alteration of more than 75mm to the ground level prior to work commencing.</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Pruning of a significant tree occurs in accordance with Australian Standard AS 4373-2007 - Pruning of Amenity Trees.</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Infrastructure buffers (refer Overlay map - Infrastructure buffers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RAD54</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include the following uses within a Wastewater treatment site buffer:</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54"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5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5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5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58"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5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Rooming accommodation</w:t>
            </w:r>
            <w:r w:rsidRPr="007905FE">
              <w:rPr>
                <w:rFonts w:ascii="Arial" w:eastAsia="Times New Roman" w:hAnsi="Arial" w:cs="Arial"/>
                <w:sz w:val="20"/>
                <w:szCs w:val="20"/>
                <w:vertAlign w:val="superscript"/>
                <w:lang w:eastAsia="en-AU"/>
              </w:rPr>
              <w:t>(</w:t>
            </w:r>
            <w:hyperlink r:id="rId6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61"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6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6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6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6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6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6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6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6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RAD55</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include the following uses located within a landfill site buffer:</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70"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7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7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7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74"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7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7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77"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7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7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8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8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8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8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 term accommodation</w:t>
            </w:r>
            <w:r w:rsidRPr="007905FE">
              <w:rPr>
                <w:rFonts w:ascii="Arial" w:eastAsia="Times New Roman" w:hAnsi="Arial" w:cs="Arial"/>
                <w:sz w:val="20"/>
                <w:szCs w:val="20"/>
                <w:vertAlign w:val="superscript"/>
                <w:lang w:eastAsia="en-AU"/>
              </w:rPr>
              <w:t>(</w:t>
            </w:r>
            <w:hyperlink r:id="rId8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8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RAD56</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habitable rooms located within an Electricity supply substation buffer are:</w:t>
            </w:r>
          </w:p>
          <w:p w:rsidR="007905FE" w:rsidRPr="007905FE" w:rsidRDefault="007905FE" w:rsidP="007905F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located a minimum of 10m from an electricity supply substation</w:t>
            </w:r>
            <w:r w:rsidRPr="007905FE">
              <w:rPr>
                <w:rFonts w:ascii="Arial" w:eastAsia="Times New Roman" w:hAnsi="Arial" w:cs="Arial"/>
                <w:sz w:val="20"/>
                <w:szCs w:val="20"/>
                <w:vertAlign w:val="superscript"/>
                <w:lang w:eastAsia="en-AU"/>
              </w:rPr>
              <w:t>(</w:t>
            </w:r>
            <w:hyperlink r:id="rId8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7905FE">
                <w:rPr>
                  <w:rFonts w:ascii="Arial" w:eastAsia="Times New Roman" w:hAnsi="Arial" w:cs="Arial"/>
                  <w:color w:val="0000FF"/>
                  <w:sz w:val="20"/>
                  <w:szCs w:val="20"/>
                  <w:vertAlign w:val="superscript"/>
                  <w:lang w:eastAsia="en-AU"/>
                </w:rPr>
                <w:t>80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 and </w:t>
            </w:r>
          </w:p>
          <w:p w:rsidR="007905FE" w:rsidRPr="007905FE" w:rsidRDefault="007905FE" w:rsidP="007905FE">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acoustically</w:t>
            </w:r>
            <w:proofErr w:type="gramEnd"/>
            <w:r w:rsidRPr="007905FE">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RAD57</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Overland flow path (refer Overlay map - Overland flow path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RAD58</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RAD59</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Note - Reporting to be prepared in accordance with Planning scheme policy – Flood hazard, Coastal hazard and Overland flow</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RAD60</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RAD61</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RAD62</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for a material change of use or building work for a Park</w:t>
            </w:r>
            <w:r w:rsidRPr="007905FE">
              <w:rPr>
                <w:rFonts w:ascii="Arial" w:eastAsia="Times New Roman" w:hAnsi="Arial" w:cs="Arial"/>
                <w:sz w:val="20"/>
                <w:szCs w:val="20"/>
                <w:vertAlign w:val="superscript"/>
                <w:lang w:eastAsia="en-AU"/>
              </w:rPr>
              <w:t>(</w:t>
            </w:r>
            <w:hyperlink r:id="rId8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7905FE">
                <w:rPr>
                  <w:rFonts w:ascii="Arial" w:eastAsia="Times New Roman" w:hAnsi="Arial" w:cs="Arial"/>
                  <w:color w:val="0000FF"/>
                  <w:sz w:val="20"/>
                  <w:szCs w:val="20"/>
                  <w:vertAlign w:val="superscript"/>
                  <w:lang w:eastAsia="en-AU"/>
                </w:rPr>
                <w:t>57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RAD63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 development is to occur within:</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50m from top of bank for W1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30m from top of bank for W2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20m from top of bank for W3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100m from the edge of a </w:t>
            </w:r>
            <w:proofErr w:type="spellStart"/>
            <w:r w:rsidRPr="007905FE">
              <w:rPr>
                <w:rFonts w:ascii="Arial" w:eastAsia="Times New Roman" w:hAnsi="Arial" w:cs="Arial"/>
                <w:sz w:val="20"/>
                <w:szCs w:val="20"/>
                <w:lang w:eastAsia="en-AU"/>
              </w:rPr>
              <w:t>Ramsar</w:t>
            </w:r>
            <w:proofErr w:type="spellEnd"/>
            <w:r w:rsidRPr="007905FE">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7905FE" w:rsidRPr="007905FE" w:rsidRDefault="007905FE" w:rsidP="007905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minimum setback distance applies to the each side of waterway.</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74233" w:rsidRPr="007905FE" w:rsidRDefault="00674233" w:rsidP="007905FE">
      <w:pPr>
        <w:shd w:val="clear" w:color="auto" w:fill="FFFFFF"/>
        <w:spacing w:before="100" w:beforeAutospacing="1" w:after="100" w:afterAutospacing="1" w:line="240" w:lineRule="auto"/>
        <w:rPr>
          <w:rFonts w:ascii="Arial" w:hAnsi="Arial" w:cs="Arial"/>
          <w:sz w:val="20"/>
          <w:szCs w:val="20"/>
        </w:rPr>
      </w:pPr>
    </w:p>
    <w:sectPr w:rsidR="00674233" w:rsidRPr="007905FE" w:rsidSect="007905FE">
      <w:footerReference w:type="default" r:id="rId8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9F" w:rsidRDefault="003A369F" w:rsidP="007905FE">
      <w:pPr>
        <w:spacing w:after="0" w:line="240" w:lineRule="auto"/>
      </w:pPr>
      <w:r>
        <w:separator/>
      </w:r>
    </w:p>
  </w:endnote>
  <w:endnote w:type="continuationSeparator" w:id="0">
    <w:p w:rsidR="003A369F" w:rsidRDefault="003A369F" w:rsidP="0079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9FD" w:rsidRPr="007905FE" w:rsidRDefault="005409FD" w:rsidP="007905FE">
    <w:pPr>
      <w:pStyle w:val="Footer0"/>
      <w:jc w:val="center"/>
      <w:rPr>
        <w:rFonts w:ascii="Arial" w:hAnsi="Arial"/>
        <w:i/>
        <w:sz w:val="20"/>
        <w:szCs w:val="20"/>
      </w:rPr>
    </w:pPr>
    <w:r w:rsidRPr="008B5CE4">
      <w:rPr>
        <w:rFonts w:ascii="Arial" w:hAnsi="Arial"/>
        <w:i/>
        <w:sz w:val="20"/>
        <w:szCs w:val="20"/>
      </w:rPr>
      <w:t xml:space="preserve">MBRC Planning Scheme - </w:t>
    </w:r>
    <w:r>
      <w:rPr>
        <w:rFonts w:ascii="Arial" w:hAnsi="Arial"/>
        <w:i/>
        <w:sz w:val="20"/>
        <w:szCs w:val="20"/>
      </w:rPr>
      <w:t xml:space="preserve">Industry </w:t>
    </w:r>
    <w:r w:rsidRPr="008B5CE4">
      <w:rPr>
        <w:rFonts w:ascii="Arial" w:hAnsi="Arial"/>
        <w:i/>
        <w:sz w:val="20"/>
        <w:szCs w:val="20"/>
      </w:rPr>
      <w:t xml:space="preserve">zone - </w:t>
    </w:r>
    <w:r>
      <w:rPr>
        <w:rFonts w:ascii="Arial" w:hAnsi="Arial"/>
        <w:i/>
        <w:sz w:val="20"/>
        <w:szCs w:val="20"/>
      </w:rPr>
      <w:t xml:space="preserve">All </w:t>
    </w:r>
    <w:r w:rsidRPr="008B5CE4">
      <w:rPr>
        <w:rFonts w:ascii="Arial" w:hAnsi="Arial"/>
        <w:i/>
        <w:sz w:val="20"/>
        <w:szCs w:val="20"/>
      </w:rPr>
      <w:t>precinct</w:t>
    </w:r>
    <w:r>
      <w:rPr>
        <w:rFonts w:ascii="Arial" w:hAnsi="Arial"/>
        <w:i/>
        <w:sz w:val="20"/>
        <w:szCs w:val="20"/>
      </w:rPr>
      <w:t>s</w:t>
    </w:r>
    <w:r w:rsidRPr="008B5CE4">
      <w:rPr>
        <w:rFonts w:ascii="Arial" w:hAnsi="Arial"/>
        <w:i/>
        <w:sz w:val="20"/>
        <w:szCs w:val="20"/>
      </w:rPr>
      <w:t xml:space="preserve"> - </w:t>
    </w:r>
    <w:r>
      <w:rPr>
        <w:rFonts w:ascii="Arial" w:hAnsi="Arial"/>
        <w:i/>
        <w:sz w:val="20"/>
        <w:szCs w:val="20"/>
      </w:rPr>
      <w:t>Requirements for accepted development</w:t>
    </w:r>
    <w:r w:rsidRPr="008B5CE4">
      <w:rPr>
        <w:rFonts w:ascii="Arial" w:hAnsi="Arial"/>
        <w:i/>
        <w:sz w:val="20"/>
        <w:szCs w:val="20"/>
      </w:rPr>
      <w:t xml:space="preserve"> - </w:t>
    </w:r>
    <w:r>
      <w:rPr>
        <w:rFonts w:ascii="Arial" w:hAnsi="Arial"/>
        <w:i/>
        <w:sz w:val="20"/>
        <w:szCs w:val="20"/>
      </w:rPr>
      <w:t>3 July 2017</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sidR="00A94162">
          <w:rPr>
            <w:rFonts w:ascii="Arial" w:hAnsi="Arial"/>
            <w:noProof/>
            <w:sz w:val="20"/>
            <w:szCs w:val="20"/>
          </w:rPr>
          <w:t>17</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9F" w:rsidRDefault="003A369F" w:rsidP="007905FE">
      <w:pPr>
        <w:spacing w:after="0" w:line="240" w:lineRule="auto"/>
      </w:pPr>
      <w:r>
        <w:separator/>
      </w:r>
    </w:p>
  </w:footnote>
  <w:footnote w:type="continuationSeparator" w:id="0">
    <w:p w:rsidR="003A369F" w:rsidRDefault="003A369F" w:rsidP="00790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DA2"/>
    <w:multiLevelType w:val="multilevel"/>
    <w:tmpl w:val="84541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88D4789"/>
    <w:multiLevelType w:val="multilevel"/>
    <w:tmpl w:val="0D525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3D3E80"/>
    <w:multiLevelType w:val="multilevel"/>
    <w:tmpl w:val="EC422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EC25E17"/>
    <w:multiLevelType w:val="multilevel"/>
    <w:tmpl w:val="C80C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3A01C0"/>
    <w:multiLevelType w:val="multilevel"/>
    <w:tmpl w:val="A8509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BB695E"/>
    <w:multiLevelType w:val="multilevel"/>
    <w:tmpl w:val="1A58F7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63A76C6"/>
    <w:multiLevelType w:val="multilevel"/>
    <w:tmpl w:val="9848AB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nsid w:val="20CD097B"/>
    <w:multiLevelType w:val="multilevel"/>
    <w:tmpl w:val="B31CD3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4D64EA7"/>
    <w:multiLevelType w:val="multilevel"/>
    <w:tmpl w:val="5852A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B82564B"/>
    <w:multiLevelType w:val="multilevel"/>
    <w:tmpl w:val="A3C0A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BB872E1"/>
    <w:multiLevelType w:val="multilevel"/>
    <w:tmpl w:val="D958A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D366E39"/>
    <w:multiLevelType w:val="multilevel"/>
    <w:tmpl w:val="7E0C05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3DBF0D65"/>
    <w:multiLevelType w:val="multilevel"/>
    <w:tmpl w:val="1C6CC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0B75E47"/>
    <w:multiLevelType w:val="multilevel"/>
    <w:tmpl w:val="04ACA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1995482"/>
    <w:multiLevelType w:val="multilevel"/>
    <w:tmpl w:val="97982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1FB6E59"/>
    <w:multiLevelType w:val="multilevel"/>
    <w:tmpl w:val="3B5CC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36A7E42"/>
    <w:multiLevelType w:val="multilevel"/>
    <w:tmpl w:val="EBE40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4BE7CE6"/>
    <w:multiLevelType w:val="multilevel"/>
    <w:tmpl w:val="C4546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5412286"/>
    <w:multiLevelType w:val="multilevel"/>
    <w:tmpl w:val="4A621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881651"/>
    <w:multiLevelType w:val="multilevel"/>
    <w:tmpl w:val="A5F2D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04C321A"/>
    <w:multiLevelType w:val="multilevel"/>
    <w:tmpl w:val="9E5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C7A4A"/>
    <w:multiLevelType w:val="multilevel"/>
    <w:tmpl w:val="9278A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D7A5870"/>
    <w:multiLevelType w:val="multilevel"/>
    <w:tmpl w:val="FF82D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E872F55"/>
    <w:multiLevelType w:val="multilevel"/>
    <w:tmpl w:val="1642543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9C5B85"/>
    <w:multiLevelType w:val="multilevel"/>
    <w:tmpl w:val="7C0C4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B6B3C70"/>
    <w:multiLevelType w:val="multilevel"/>
    <w:tmpl w:val="C2BA1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F7E140C"/>
    <w:multiLevelType w:val="multilevel"/>
    <w:tmpl w:val="8A2AE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7932060"/>
    <w:multiLevelType w:val="multilevel"/>
    <w:tmpl w:val="6D9A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6"/>
  </w:num>
  <w:num w:numId="2">
    <w:abstractNumId w:val="2"/>
  </w:num>
  <w:num w:numId="3">
    <w:abstractNumId w:val="23"/>
  </w:num>
  <w:num w:numId="4">
    <w:abstractNumId w:val="11"/>
  </w:num>
  <w:num w:numId="5">
    <w:abstractNumId w:val="22"/>
  </w:num>
  <w:num w:numId="6">
    <w:abstractNumId w:val="15"/>
  </w:num>
  <w:num w:numId="7">
    <w:abstractNumId w:val="8"/>
  </w:num>
  <w:num w:numId="8">
    <w:abstractNumId w:val="24"/>
  </w:num>
  <w:num w:numId="9">
    <w:abstractNumId w:val="5"/>
  </w:num>
  <w:num w:numId="10">
    <w:abstractNumId w:val="13"/>
  </w:num>
  <w:num w:numId="11">
    <w:abstractNumId w:val="6"/>
  </w:num>
  <w:num w:numId="12">
    <w:abstractNumId w:val="25"/>
  </w:num>
  <w:num w:numId="13">
    <w:abstractNumId w:val="4"/>
  </w:num>
  <w:num w:numId="14">
    <w:abstractNumId w:val="27"/>
  </w:num>
  <w:num w:numId="15">
    <w:abstractNumId w:val="0"/>
  </w:num>
  <w:num w:numId="16">
    <w:abstractNumId w:val="17"/>
  </w:num>
  <w:num w:numId="17">
    <w:abstractNumId w:val="14"/>
  </w:num>
  <w:num w:numId="18">
    <w:abstractNumId w:val="12"/>
  </w:num>
  <w:num w:numId="19">
    <w:abstractNumId w:val="20"/>
  </w:num>
  <w:num w:numId="20">
    <w:abstractNumId w:val="10"/>
  </w:num>
  <w:num w:numId="21">
    <w:abstractNumId w:val="19"/>
  </w:num>
  <w:num w:numId="22">
    <w:abstractNumId w:val="28"/>
  </w:num>
  <w:num w:numId="23">
    <w:abstractNumId w:val="1"/>
  </w:num>
  <w:num w:numId="24">
    <w:abstractNumId w:val="26"/>
  </w:num>
  <w:num w:numId="25">
    <w:abstractNumId w:val="18"/>
  </w:num>
  <w:num w:numId="26">
    <w:abstractNumId w:val="3"/>
  </w:num>
  <w:num w:numId="27">
    <w:abstractNumId w:val="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FE"/>
    <w:rsid w:val="003A369F"/>
    <w:rsid w:val="005409FD"/>
    <w:rsid w:val="00674233"/>
    <w:rsid w:val="007905FE"/>
    <w:rsid w:val="00965BC2"/>
    <w:rsid w:val="00A941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97A60-219A-4035-B4A0-5AE52E4E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05F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905F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905F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905F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905F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905F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5F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905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905F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905F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905F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905F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905FE"/>
    <w:rPr>
      <w:b/>
      <w:bCs/>
      <w:strike w:val="0"/>
      <w:dstrike w:val="0"/>
      <w:color w:val="0000FF"/>
      <w:u w:val="none"/>
      <w:effect w:val="none"/>
    </w:rPr>
  </w:style>
  <w:style w:type="character" w:styleId="Emphasis">
    <w:name w:val="Emphasis"/>
    <w:basedOn w:val="DefaultParagraphFont"/>
    <w:uiPriority w:val="20"/>
    <w:qFormat/>
    <w:rsid w:val="007905FE"/>
    <w:rPr>
      <w:i/>
      <w:iCs/>
    </w:rPr>
  </w:style>
  <w:style w:type="paragraph" w:customStyle="1" w:styleId="error">
    <w:name w:val="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905F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905F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905F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905F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905F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905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905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905F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905F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905F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905F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905F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905F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905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905F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905F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905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905F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905F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905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905F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905F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905F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905F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905F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905F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905F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905F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905F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905F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905F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905F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905F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905F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905F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905F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905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905F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905F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905F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905F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905F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7905F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905F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7905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905F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905F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905F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905F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905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905F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905F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905F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905F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905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905F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905F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905F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905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905F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905F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905F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905F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905F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905F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905F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905F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905F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905F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905F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905F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905F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905F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905F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905F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905F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905F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905F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905F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905F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905F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905F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905F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905F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905F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905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905FE"/>
    <w:rPr>
      <w:bdr w:val="single" w:sz="6" w:space="0" w:color="FFFFFF" w:frame="1"/>
    </w:rPr>
  </w:style>
  <w:style w:type="character" w:customStyle="1" w:styleId="pagingicon1">
    <w:name w:val="pagingicon1"/>
    <w:basedOn w:val="DefaultParagraphFont"/>
    <w:rsid w:val="007905FE"/>
  </w:style>
  <w:style w:type="character" w:customStyle="1" w:styleId="mapclearicon">
    <w:name w:val="mapclearicon"/>
    <w:basedOn w:val="DefaultParagraphFont"/>
    <w:rsid w:val="007905FE"/>
    <w:rPr>
      <w:sz w:val="24"/>
      <w:szCs w:val="24"/>
    </w:rPr>
  </w:style>
  <w:style w:type="character" w:customStyle="1" w:styleId="mapokicon">
    <w:name w:val="mapokicon"/>
    <w:basedOn w:val="DefaultParagraphFont"/>
    <w:rsid w:val="007905FE"/>
    <w:rPr>
      <w:sz w:val="24"/>
      <w:szCs w:val="24"/>
    </w:rPr>
  </w:style>
  <w:style w:type="character" w:customStyle="1" w:styleId="mapstepbackicon">
    <w:name w:val="mapstepbackicon"/>
    <w:basedOn w:val="DefaultParagraphFont"/>
    <w:rsid w:val="007905FE"/>
    <w:rPr>
      <w:sz w:val="24"/>
      <w:szCs w:val="24"/>
    </w:rPr>
  </w:style>
  <w:style w:type="character" w:customStyle="1" w:styleId="mapok">
    <w:name w:val="mapok"/>
    <w:basedOn w:val="DefaultParagraphFont"/>
    <w:rsid w:val="007905FE"/>
    <w:rPr>
      <w:sz w:val="24"/>
      <w:szCs w:val="24"/>
    </w:rPr>
  </w:style>
  <w:style w:type="character" w:customStyle="1" w:styleId="addnew">
    <w:name w:val="addnew"/>
    <w:basedOn w:val="DefaultParagraphFont"/>
    <w:rsid w:val="007905FE"/>
    <w:rPr>
      <w:sz w:val="24"/>
      <w:szCs w:val="24"/>
    </w:rPr>
  </w:style>
  <w:style w:type="character" w:customStyle="1" w:styleId="cancelbtn">
    <w:name w:val="cancelbtn"/>
    <w:basedOn w:val="DefaultParagraphFont"/>
    <w:rsid w:val="007905FE"/>
    <w:rPr>
      <w:sz w:val="24"/>
      <w:szCs w:val="24"/>
    </w:rPr>
  </w:style>
  <w:style w:type="character" w:customStyle="1" w:styleId="nexticon1">
    <w:name w:val="nexticon1"/>
    <w:basedOn w:val="DefaultParagraphFont"/>
    <w:rsid w:val="007905FE"/>
  </w:style>
  <w:style w:type="character" w:customStyle="1" w:styleId="previcon">
    <w:name w:val="previcon"/>
    <w:basedOn w:val="DefaultParagraphFont"/>
    <w:rsid w:val="007905FE"/>
  </w:style>
  <w:style w:type="character" w:customStyle="1" w:styleId="answer">
    <w:name w:val="answer"/>
    <w:basedOn w:val="DefaultParagraphFont"/>
    <w:rsid w:val="007905FE"/>
  </w:style>
  <w:style w:type="character" w:customStyle="1" w:styleId="featurename">
    <w:name w:val="featurename"/>
    <w:basedOn w:val="DefaultParagraphFont"/>
    <w:rsid w:val="007905FE"/>
  </w:style>
  <w:style w:type="character" w:customStyle="1" w:styleId="question1">
    <w:name w:val="question1"/>
    <w:basedOn w:val="DefaultParagraphFont"/>
    <w:rsid w:val="007905FE"/>
  </w:style>
  <w:style w:type="character" w:customStyle="1" w:styleId="delete">
    <w:name w:val="delete"/>
    <w:basedOn w:val="DefaultParagraphFont"/>
    <w:rsid w:val="007905FE"/>
  </w:style>
  <w:style w:type="paragraph" w:customStyle="1" w:styleId="firstnode1">
    <w:name w:val="firstnod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905F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905F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905F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905F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905F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905F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905F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905F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7905F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905F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905F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905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905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905F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905F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905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905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905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905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905F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905F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905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905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905F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905F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905F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905F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905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905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905F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905F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905FE"/>
  </w:style>
  <w:style w:type="character" w:customStyle="1" w:styleId="previcon1">
    <w:name w:val="previcon1"/>
    <w:basedOn w:val="DefaultParagraphFont"/>
    <w:rsid w:val="007905FE"/>
  </w:style>
  <w:style w:type="paragraph" w:customStyle="1" w:styleId="eventnavtitle1">
    <w:name w:val="eventnavtitle1"/>
    <w:basedOn w:val="Normal"/>
    <w:rsid w:val="007905F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905F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905F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905F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905F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905F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905F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905F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905F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905F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905F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905FE"/>
    <w:rPr>
      <w:b/>
      <w:bCs/>
      <w:vanish w:val="0"/>
      <w:webHidden w:val="0"/>
      <w:specVanish w:val="0"/>
    </w:rPr>
  </w:style>
  <w:style w:type="paragraph" w:customStyle="1" w:styleId="questionbody1">
    <w:name w:val="questionbody1"/>
    <w:basedOn w:val="Normal"/>
    <w:rsid w:val="007905F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905FE"/>
    <w:rPr>
      <w:vanish w:val="0"/>
      <w:webHidden w:val="0"/>
      <w:specVanish w:val="0"/>
    </w:rPr>
  </w:style>
  <w:style w:type="paragraph" w:customStyle="1" w:styleId="title1">
    <w:name w:val="title1"/>
    <w:basedOn w:val="Normal"/>
    <w:rsid w:val="007905F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905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905F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905F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905F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905F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905F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905F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905F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905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905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905F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905F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905F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905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905F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905F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905F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905F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905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905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905F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905F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905F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905F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905F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905F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905F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905FE"/>
    <w:rPr>
      <w:vanish w:val="0"/>
      <w:webHidden w:val="0"/>
      <w:specVanish w:val="0"/>
    </w:rPr>
  </w:style>
  <w:style w:type="paragraph" w:customStyle="1" w:styleId="select1">
    <w:name w:val="select1"/>
    <w:basedOn w:val="Normal"/>
    <w:rsid w:val="007905F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905FE"/>
    <w:rPr>
      <w:vanish w:val="0"/>
      <w:webHidden w:val="0"/>
      <w:specVanish w:val="0"/>
    </w:rPr>
  </w:style>
  <w:style w:type="paragraph" w:customStyle="1" w:styleId="back2">
    <w:name w:val="back2"/>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905F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905F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905F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905F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905F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905F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905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905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905FE"/>
    <w:rPr>
      <w:b/>
      <w:bCs/>
    </w:rPr>
  </w:style>
  <w:style w:type="character" w:customStyle="1" w:styleId="number">
    <w:name w:val="number"/>
    <w:basedOn w:val="DefaultParagraphFont"/>
    <w:rsid w:val="007905FE"/>
  </w:style>
  <w:style w:type="character" w:customStyle="1" w:styleId="newwindow">
    <w:name w:val="newwindow"/>
    <w:basedOn w:val="DefaultParagraphFont"/>
    <w:rsid w:val="007905FE"/>
  </w:style>
  <w:style w:type="paragraph" w:styleId="ListParagraph">
    <w:name w:val="List Paragraph"/>
    <w:basedOn w:val="Normal"/>
    <w:uiPriority w:val="34"/>
    <w:qFormat/>
    <w:rsid w:val="007905FE"/>
    <w:pPr>
      <w:spacing w:after="200" w:line="276" w:lineRule="auto"/>
      <w:ind w:left="720"/>
      <w:contextualSpacing/>
    </w:pPr>
    <w:rPr>
      <w:rFonts w:ascii="Arial" w:hAnsi="Arial"/>
    </w:rPr>
  </w:style>
  <w:style w:type="paragraph" w:styleId="Header0">
    <w:name w:val="header"/>
    <w:basedOn w:val="Normal"/>
    <w:link w:val="HeaderChar"/>
    <w:uiPriority w:val="99"/>
    <w:unhideWhenUsed/>
    <w:rsid w:val="007905FE"/>
    <w:pPr>
      <w:tabs>
        <w:tab w:val="center" w:pos="4513"/>
        <w:tab w:val="right" w:pos="9026"/>
      </w:tabs>
      <w:spacing w:after="0" w:line="240" w:lineRule="auto"/>
    </w:pPr>
  </w:style>
  <w:style w:type="character" w:customStyle="1" w:styleId="HeaderChar">
    <w:name w:val="Header Char"/>
    <w:basedOn w:val="DefaultParagraphFont"/>
    <w:link w:val="Header0"/>
    <w:uiPriority w:val="99"/>
    <w:rsid w:val="007905FE"/>
  </w:style>
  <w:style w:type="paragraph" w:styleId="Footer0">
    <w:name w:val="footer"/>
    <w:basedOn w:val="Normal"/>
    <w:link w:val="FooterChar"/>
    <w:uiPriority w:val="99"/>
    <w:unhideWhenUsed/>
    <w:rsid w:val="007905FE"/>
    <w:pPr>
      <w:tabs>
        <w:tab w:val="center" w:pos="4513"/>
        <w:tab w:val="right" w:pos="9026"/>
      </w:tabs>
      <w:spacing w:after="0" w:line="240" w:lineRule="auto"/>
    </w:pPr>
  </w:style>
  <w:style w:type="character" w:customStyle="1" w:styleId="FooterChar">
    <w:name w:val="Footer Char"/>
    <w:basedOn w:val="DefaultParagraphFont"/>
    <w:link w:val="Footer0"/>
    <w:uiPriority w:val="99"/>
    <w:rsid w:val="0079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384798">
      <w:bodyDiv w:val="1"/>
      <w:marLeft w:val="0"/>
      <w:marRight w:val="0"/>
      <w:marTop w:val="0"/>
      <w:marBottom w:val="0"/>
      <w:divBdr>
        <w:top w:val="none" w:sz="0" w:space="0" w:color="auto"/>
        <w:left w:val="none" w:sz="0" w:space="0" w:color="auto"/>
        <w:bottom w:val="none" w:sz="0" w:space="0" w:color="auto"/>
        <w:right w:val="none" w:sz="0" w:space="0" w:color="auto"/>
      </w:divBdr>
      <w:divsChild>
        <w:div w:id="1128740369">
          <w:marLeft w:val="0"/>
          <w:marRight w:val="0"/>
          <w:marTop w:val="0"/>
          <w:marBottom w:val="0"/>
          <w:divBdr>
            <w:top w:val="none" w:sz="0" w:space="0" w:color="auto"/>
            <w:left w:val="none" w:sz="0" w:space="0" w:color="auto"/>
            <w:bottom w:val="none" w:sz="0" w:space="0" w:color="auto"/>
            <w:right w:val="none" w:sz="0" w:space="0" w:color="auto"/>
          </w:divBdr>
          <w:divsChild>
            <w:div w:id="1763649350">
              <w:marLeft w:val="0"/>
              <w:marRight w:val="0"/>
              <w:marTop w:val="150"/>
              <w:marBottom w:val="0"/>
              <w:divBdr>
                <w:top w:val="none" w:sz="0" w:space="0" w:color="auto"/>
                <w:left w:val="none" w:sz="0" w:space="0" w:color="auto"/>
                <w:bottom w:val="none" w:sz="0" w:space="0" w:color="auto"/>
                <w:right w:val="none" w:sz="0" w:space="0" w:color="auto"/>
              </w:divBdr>
              <w:divsChild>
                <w:div w:id="825320527">
                  <w:marLeft w:val="3300"/>
                  <w:marRight w:val="0"/>
                  <w:marTop w:val="0"/>
                  <w:marBottom w:val="0"/>
                  <w:divBdr>
                    <w:top w:val="none" w:sz="0" w:space="0" w:color="auto"/>
                    <w:left w:val="none" w:sz="0" w:space="0" w:color="auto"/>
                    <w:bottom w:val="none" w:sz="0" w:space="0" w:color="auto"/>
                    <w:right w:val="none" w:sz="0" w:space="0" w:color="auto"/>
                  </w:divBdr>
                  <w:divsChild>
                    <w:div w:id="114443397">
                      <w:marLeft w:val="0"/>
                      <w:marRight w:val="0"/>
                      <w:marTop w:val="0"/>
                      <w:marBottom w:val="0"/>
                      <w:divBdr>
                        <w:top w:val="single" w:sz="6" w:space="7" w:color="A8A8A8"/>
                        <w:left w:val="single" w:sz="2" w:space="14" w:color="A8A8A8"/>
                        <w:bottom w:val="single" w:sz="6" w:space="7" w:color="A8A8A8"/>
                        <w:right w:val="single" w:sz="2" w:space="14" w:color="A8A8A8"/>
                      </w:divBdr>
                      <w:divsChild>
                        <w:div w:id="1535461451">
                          <w:marLeft w:val="0"/>
                          <w:marRight w:val="0"/>
                          <w:marTop w:val="0"/>
                          <w:marBottom w:val="0"/>
                          <w:divBdr>
                            <w:top w:val="none" w:sz="0" w:space="0" w:color="auto"/>
                            <w:left w:val="none" w:sz="0" w:space="0" w:color="auto"/>
                            <w:bottom w:val="none" w:sz="0" w:space="0" w:color="auto"/>
                            <w:right w:val="none" w:sz="0" w:space="0" w:color="auto"/>
                          </w:divBdr>
                          <w:divsChild>
                            <w:div w:id="1594320822">
                              <w:marLeft w:val="0"/>
                              <w:marRight w:val="0"/>
                              <w:marTop w:val="0"/>
                              <w:marBottom w:val="0"/>
                              <w:divBdr>
                                <w:top w:val="none" w:sz="0" w:space="0" w:color="auto"/>
                                <w:left w:val="none" w:sz="0" w:space="0" w:color="auto"/>
                                <w:bottom w:val="none" w:sz="0" w:space="0" w:color="auto"/>
                                <w:right w:val="none" w:sz="0" w:space="0" w:color="auto"/>
                              </w:divBdr>
                              <w:divsChild>
                                <w:div w:id="1020470667">
                                  <w:marLeft w:val="0"/>
                                  <w:marRight w:val="0"/>
                                  <w:marTop w:val="0"/>
                                  <w:marBottom w:val="0"/>
                                  <w:divBdr>
                                    <w:top w:val="none" w:sz="0" w:space="0" w:color="auto"/>
                                    <w:left w:val="none" w:sz="0" w:space="0" w:color="auto"/>
                                    <w:bottom w:val="none" w:sz="0" w:space="0" w:color="auto"/>
                                    <w:right w:val="none" w:sz="0" w:space="0" w:color="auto"/>
                                  </w:divBdr>
                                  <w:divsChild>
                                    <w:div w:id="1054424937">
                                      <w:marLeft w:val="0"/>
                                      <w:marRight w:val="0"/>
                                      <w:marTop w:val="0"/>
                                      <w:marBottom w:val="0"/>
                                      <w:divBdr>
                                        <w:top w:val="none" w:sz="0" w:space="0" w:color="auto"/>
                                        <w:left w:val="none" w:sz="0" w:space="0" w:color="auto"/>
                                        <w:bottom w:val="none" w:sz="0" w:space="0" w:color="auto"/>
                                        <w:right w:val="none" w:sz="0" w:space="0" w:color="auto"/>
                                      </w:divBdr>
                                      <w:divsChild>
                                        <w:div w:id="1944846791">
                                          <w:marLeft w:val="0"/>
                                          <w:marRight w:val="0"/>
                                          <w:marTop w:val="0"/>
                                          <w:marBottom w:val="0"/>
                                          <w:divBdr>
                                            <w:top w:val="none" w:sz="0" w:space="0" w:color="auto"/>
                                            <w:left w:val="none" w:sz="0" w:space="0" w:color="auto"/>
                                            <w:bottom w:val="none" w:sz="0" w:space="0" w:color="auto"/>
                                            <w:right w:val="none" w:sz="0" w:space="0" w:color="auto"/>
                                          </w:divBdr>
                                          <w:divsChild>
                                            <w:div w:id="1136335003">
                                              <w:marLeft w:val="0"/>
                                              <w:marRight w:val="0"/>
                                              <w:marTop w:val="0"/>
                                              <w:marBottom w:val="0"/>
                                              <w:divBdr>
                                                <w:top w:val="none" w:sz="0" w:space="0" w:color="auto"/>
                                                <w:left w:val="none" w:sz="0" w:space="0" w:color="auto"/>
                                                <w:bottom w:val="none" w:sz="0" w:space="0" w:color="auto"/>
                                                <w:right w:val="none" w:sz="0" w:space="0" w:color="auto"/>
                                              </w:divBdr>
                                              <w:divsChild>
                                                <w:div w:id="871966120">
                                                  <w:marLeft w:val="0"/>
                                                  <w:marRight w:val="0"/>
                                                  <w:marTop w:val="0"/>
                                                  <w:marBottom w:val="0"/>
                                                  <w:divBdr>
                                                    <w:top w:val="none" w:sz="0" w:space="0" w:color="auto"/>
                                                    <w:left w:val="none" w:sz="0" w:space="0" w:color="auto"/>
                                                    <w:bottom w:val="none" w:sz="0" w:space="0" w:color="auto"/>
                                                    <w:right w:val="none" w:sz="0" w:space="0" w:color="auto"/>
                                                  </w:divBdr>
                                                  <w:divsChild>
                                                    <w:div w:id="918759578">
                                                      <w:marLeft w:val="0"/>
                                                      <w:marRight w:val="0"/>
                                                      <w:marTop w:val="0"/>
                                                      <w:marBottom w:val="0"/>
                                                      <w:divBdr>
                                                        <w:top w:val="none" w:sz="0" w:space="0" w:color="auto"/>
                                                        <w:left w:val="none" w:sz="0" w:space="0" w:color="auto"/>
                                                        <w:bottom w:val="none" w:sz="0" w:space="0" w:color="auto"/>
                                                        <w:right w:val="none" w:sz="0" w:space="0" w:color="auto"/>
                                                      </w:divBdr>
                                                    </w:div>
                                                  </w:divsChild>
                                                </w:div>
                                                <w:div w:id="326829467">
                                                  <w:marLeft w:val="0"/>
                                                  <w:marRight w:val="0"/>
                                                  <w:marTop w:val="0"/>
                                                  <w:marBottom w:val="0"/>
                                                  <w:divBdr>
                                                    <w:top w:val="none" w:sz="0" w:space="0" w:color="auto"/>
                                                    <w:left w:val="none" w:sz="0" w:space="0" w:color="auto"/>
                                                    <w:bottom w:val="none" w:sz="0" w:space="0" w:color="auto"/>
                                                    <w:right w:val="none" w:sz="0" w:space="0" w:color="auto"/>
                                                  </w:divBdr>
                                                  <w:divsChild>
                                                    <w:div w:id="1932082357">
                                                      <w:marLeft w:val="0"/>
                                                      <w:marRight w:val="0"/>
                                                      <w:marTop w:val="0"/>
                                                      <w:marBottom w:val="0"/>
                                                      <w:divBdr>
                                                        <w:top w:val="none" w:sz="0" w:space="0" w:color="auto"/>
                                                        <w:left w:val="none" w:sz="0" w:space="0" w:color="auto"/>
                                                        <w:bottom w:val="none" w:sz="0" w:space="0" w:color="auto"/>
                                                        <w:right w:val="none" w:sz="0" w:space="0" w:color="auto"/>
                                                      </w:divBdr>
                                                    </w:div>
                                                  </w:divsChild>
                                                </w:div>
                                                <w:div w:id="517694226">
                                                  <w:marLeft w:val="0"/>
                                                  <w:marRight w:val="0"/>
                                                  <w:marTop w:val="0"/>
                                                  <w:marBottom w:val="0"/>
                                                  <w:divBdr>
                                                    <w:top w:val="none" w:sz="0" w:space="0" w:color="auto"/>
                                                    <w:left w:val="none" w:sz="0" w:space="0" w:color="auto"/>
                                                    <w:bottom w:val="none" w:sz="0" w:space="0" w:color="auto"/>
                                                    <w:right w:val="none" w:sz="0" w:space="0" w:color="auto"/>
                                                  </w:divBdr>
                                                  <w:divsChild>
                                                    <w:div w:id="1367635070">
                                                      <w:marLeft w:val="0"/>
                                                      <w:marRight w:val="0"/>
                                                      <w:marTop w:val="0"/>
                                                      <w:marBottom w:val="0"/>
                                                      <w:divBdr>
                                                        <w:top w:val="none" w:sz="0" w:space="0" w:color="auto"/>
                                                        <w:left w:val="none" w:sz="0" w:space="0" w:color="auto"/>
                                                        <w:bottom w:val="none" w:sz="0" w:space="0" w:color="auto"/>
                                                        <w:right w:val="none" w:sz="0" w:space="0" w:color="auto"/>
                                                      </w:divBdr>
                                                    </w:div>
                                                  </w:divsChild>
                                                </w:div>
                                                <w:div w:id="794447309">
                                                  <w:marLeft w:val="0"/>
                                                  <w:marRight w:val="0"/>
                                                  <w:marTop w:val="0"/>
                                                  <w:marBottom w:val="0"/>
                                                  <w:divBdr>
                                                    <w:top w:val="none" w:sz="0" w:space="0" w:color="auto"/>
                                                    <w:left w:val="none" w:sz="0" w:space="0" w:color="auto"/>
                                                    <w:bottom w:val="none" w:sz="0" w:space="0" w:color="auto"/>
                                                    <w:right w:val="none" w:sz="0" w:space="0" w:color="auto"/>
                                                  </w:divBdr>
                                                  <w:divsChild>
                                                    <w:div w:id="901872590">
                                                      <w:marLeft w:val="0"/>
                                                      <w:marRight w:val="0"/>
                                                      <w:marTop w:val="0"/>
                                                      <w:marBottom w:val="0"/>
                                                      <w:divBdr>
                                                        <w:top w:val="none" w:sz="0" w:space="0" w:color="auto"/>
                                                        <w:left w:val="none" w:sz="0" w:space="0" w:color="auto"/>
                                                        <w:bottom w:val="none" w:sz="0" w:space="0" w:color="auto"/>
                                                        <w:right w:val="none" w:sz="0" w:space="0" w:color="auto"/>
                                                      </w:divBdr>
                                                    </w:div>
                                                  </w:divsChild>
                                                </w:div>
                                                <w:div w:id="2135364388">
                                                  <w:marLeft w:val="0"/>
                                                  <w:marRight w:val="0"/>
                                                  <w:marTop w:val="0"/>
                                                  <w:marBottom w:val="0"/>
                                                  <w:divBdr>
                                                    <w:top w:val="none" w:sz="0" w:space="0" w:color="auto"/>
                                                    <w:left w:val="none" w:sz="0" w:space="0" w:color="auto"/>
                                                    <w:bottom w:val="none" w:sz="0" w:space="0" w:color="auto"/>
                                                    <w:right w:val="none" w:sz="0" w:space="0" w:color="auto"/>
                                                  </w:divBdr>
                                                  <w:divsChild>
                                                    <w:div w:id="1582370440">
                                                      <w:marLeft w:val="0"/>
                                                      <w:marRight w:val="0"/>
                                                      <w:marTop w:val="0"/>
                                                      <w:marBottom w:val="0"/>
                                                      <w:divBdr>
                                                        <w:top w:val="none" w:sz="0" w:space="0" w:color="auto"/>
                                                        <w:left w:val="none" w:sz="0" w:space="0" w:color="auto"/>
                                                        <w:bottom w:val="none" w:sz="0" w:space="0" w:color="auto"/>
                                                        <w:right w:val="none" w:sz="0" w:space="0" w:color="auto"/>
                                                      </w:divBdr>
                                                    </w:div>
                                                  </w:divsChild>
                                                </w:div>
                                                <w:div w:id="1489983557">
                                                  <w:marLeft w:val="0"/>
                                                  <w:marRight w:val="0"/>
                                                  <w:marTop w:val="0"/>
                                                  <w:marBottom w:val="0"/>
                                                  <w:divBdr>
                                                    <w:top w:val="none" w:sz="0" w:space="0" w:color="auto"/>
                                                    <w:left w:val="none" w:sz="0" w:space="0" w:color="auto"/>
                                                    <w:bottom w:val="none" w:sz="0" w:space="0" w:color="auto"/>
                                                    <w:right w:val="none" w:sz="0" w:space="0" w:color="auto"/>
                                                  </w:divBdr>
                                                  <w:divsChild>
                                                    <w:div w:id="181213581">
                                                      <w:marLeft w:val="0"/>
                                                      <w:marRight w:val="0"/>
                                                      <w:marTop w:val="0"/>
                                                      <w:marBottom w:val="0"/>
                                                      <w:divBdr>
                                                        <w:top w:val="none" w:sz="0" w:space="0" w:color="auto"/>
                                                        <w:left w:val="none" w:sz="0" w:space="0" w:color="auto"/>
                                                        <w:bottom w:val="none" w:sz="0" w:space="0" w:color="auto"/>
                                                        <w:right w:val="none" w:sz="0" w:space="0" w:color="auto"/>
                                                      </w:divBdr>
                                                    </w:div>
                                                  </w:divsChild>
                                                </w:div>
                                                <w:div w:id="1694068371">
                                                  <w:marLeft w:val="0"/>
                                                  <w:marRight w:val="0"/>
                                                  <w:marTop w:val="0"/>
                                                  <w:marBottom w:val="0"/>
                                                  <w:divBdr>
                                                    <w:top w:val="none" w:sz="0" w:space="0" w:color="auto"/>
                                                    <w:left w:val="none" w:sz="0" w:space="0" w:color="auto"/>
                                                    <w:bottom w:val="none" w:sz="0" w:space="0" w:color="auto"/>
                                                    <w:right w:val="none" w:sz="0" w:space="0" w:color="auto"/>
                                                  </w:divBdr>
                                                  <w:divsChild>
                                                    <w:div w:id="1884974570">
                                                      <w:marLeft w:val="0"/>
                                                      <w:marRight w:val="0"/>
                                                      <w:marTop w:val="45"/>
                                                      <w:marBottom w:val="45"/>
                                                      <w:divBdr>
                                                        <w:top w:val="none" w:sz="0" w:space="0" w:color="auto"/>
                                                        <w:left w:val="none" w:sz="0" w:space="0" w:color="auto"/>
                                                        <w:bottom w:val="none" w:sz="0" w:space="0" w:color="auto"/>
                                                        <w:right w:val="none" w:sz="0" w:space="0" w:color="auto"/>
                                                      </w:divBdr>
                                                    </w:div>
                                                  </w:divsChild>
                                                </w:div>
                                                <w:div w:id="1677539163">
                                                  <w:marLeft w:val="0"/>
                                                  <w:marRight w:val="0"/>
                                                  <w:marTop w:val="0"/>
                                                  <w:marBottom w:val="0"/>
                                                  <w:divBdr>
                                                    <w:top w:val="none" w:sz="0" w:space="0" w:color="auto"/>
                                                    <w:left w:val="none" w:sz="0" w:space="0" w:color="auto"/>
                                                    <w:bottom w:val="none" w:sz="0" w:space="0" w:color="auto"/>
                                                    <w:right w:val="none" w:sz="0" w:space="0" w:color="auto"/>
                                                  </w:divBdr>
                                                  <w:divsChild>
                                                    <w:div w:id="763915694">
                                                      <w:marLeft w:val="0"/>
                                                      <w:marRight w:val="0"/>
                                                      <w:marTop w:val="0"/>
                                                      <w:marBottom w:val="0"/>
                                                      <w:divBdr>
                                                        <w:top w:val="none" w:sz="0" w:space="0" w:color="auto"/>
                                                        <w:left w:val="none" w:sz="0" w:space="0" w:color="auto"/>
                                                        <w:bottom w:val="none" w:sz="0" w:space="0" w:color="auto"/>
                                                        <w:right w:val="none" w:sz="0" w:space="0" w:color="auto"/>
                                                      </w:divBdr>
                                                    </w:div>
                                                  </w:divsChild>
                                                </w:div>
                                                <w:div w:id="661351346">
                                                  <w:marLeft w:val="0"/>
                                                  <w:marRight w:val="0"/>
                                                  <w:marTop w:val="0"/>
                                                  <w:marBottom w:val="0"/>
                                                  <w:divBdr>
                                                    <w:top w:val="none" w:sz="0" w:space="0" w:color="auto"/>
                                                    <w:left w:val="none" w:sz="0" w:space="0" w:color="auto"/>
                                                    <w:bottom w:val="none" w:sz="0" w:space="0" w:color="auto"/>
                                                    <w:right w:val="none" w:sz="0" w:space="0" w:color="auto"/>
                                                  </w:divBdr>
                                                  <w:divsChild>
                                                    <w:div w:id="110905737">
                                                      <w:marLeft w:val="0"/>
                                                      <w:marRight w:val="0"/>
                                                      <w:marTop w:val="0"/>
                                                      <w:marBottom w:val="0"/>
                                                      <w:divBdr>
                                                        <w:top w:val="none" w:sz="0" w:space="0" w:color="auto"/>
                                                        <w:left w:val="none" w:sz="0" w:space="0" w:color="auto"/>
                                                        <w:bottom w:val="none" w:sz="0" w:space="0" w:color="auto"/>
                                                        <w:right w:val="none" w:sz="0" w:space="0" w:color="auto"/>
                                                      </w:divBdr>
                                                    </w:div>
                                                  </w:divsChild>
                                                </w:div>
                                                <w:div w:id="156963465">
                                                  <w:marLeft w:val="0"/>
                                                  <w:marRight w:val="0"/>
                                                  <w:marTop w:val="0"/>
                                                  <w:marBottom w:val="0"/>
                                                  <w:divBdr>
                                                    <w:top w:val="none" w:sz="0" w:space="0" w:color="auto"/>
                                                    <w:left w:val="none" w:sz="0" w:space="0" w:color="auto"/>
                                                    <w:bottom w:val="none" w:sz="0" w:space="0" w:color="auto"/>
                                                    <w:right w:val="none" w:sz="0" w:space="0" w:color="auto"/>
                                                  </w:divBdr>
                                                  <w:divsChild>
                                                    <w:div w:id="1768426170">
                                                      <w:marLeft w:val="0"/>
                                                      <w:marRight w:val="0"/>
                                                      <w:marTop w:val="0"/>
                                                      <w:marBottom w:val="0"/>
                                                      <w:divBdr>
                                                        <w:top w:val="none" w:sz="0" w:space="0" w:color="auto"/>
                                                        <w:left w:val="none" w:sz="0" w:space="0" w:color="auto"/>
                                                        <w:bottom w:val="none" w:sz="0" w:space="0" w:color="auto"/>
                                                        <w:right w:val="none" w:sz="0" w:space="0" w:color="auto"/>
                                                      </w:divBdr>
                                                    </w:div>
                                                  </w:divsChild>
                                                </w:div>
                                                <w:div w:id="1075519408">
                                                  <w:marLeft w:val="0"/>
                                                  <w:marRight w:val="0"/>
                                                  <w:marTop w:val="0"/>
                                                  <w:marBottom w:val="0"/>
                                                  <w:divBdr>
                                                    <w:top w:val="none" w:sz="0" w:space="0" w:color="auto"/>
                                                    <w:left w:val="none" w:sz="0" w:space="0" w:color="auto"/>
                                                    <w:bottom w:val="none" w:sz="0" w:space="0" w:color="auto"/>
                                                    <w:right w:val="none" w:sz="0" w:space="0" w:color="auto"/>
                                                  </w:divBdr>
                                                  <w:divsChild>
                                                    <w:div w:id="1449086993">
                                                      <w:marLeft w:val="0"/>
                                                      <w:marRight w:val="0"/>
                                                      <w:marTop w:val="0"/>
                                                      <w:marBottom w:val="0"/>
                                                      <w:divBdr>
                                                        <w:top w:val="none" w:sz="0" w:space="0" w:color="auto"/>
                                                        <w:left w:val="none" w:sz="0" w:space="0" w:color="auto"/>
                                                        <w:bottom w:val="none" w:sz="0" w:space="0" w:color="auto"/>
                                                        <w:right w:val="none" w:sz="0" w:space="0" w:color="auto"/>
                                                      </w:divBdr>
                                                    </w:div>
                                                  </w:divsChild>
                                                </w:div>
                                                <w:div w:id="217278315">
                                                  <w:marLeft w:val="0"/>
                                                  <w:marRight w:val="0"/>
                                                  <w:marTop w:val="0"/>
                                                  <w:marBottom w:val="0"/>
                                                  <w:divBdr>
                                                    <w:top w:val="none" w:sz="0" w:space="0" w:color="auto"/>
                                                    <w:left w:val="none" w:sz="0" w:space="0" w:color="auto"/>
                                                    <w:bottom w:val="none" w:sz="0" w:space="0" w:color="auto"/>
                                                    <w:right w:val="none" w:sz="0" w:space="0" w:color="auto"/>
                                                  </w:divBdr>
                                                  <w:divsChild>
                                                    <w:div w:id="1087072487">
                                                      <w:marLeft w:val="0"/>
                                                      <w:marRight w:val="0"/>
                                                      <w:marTop w:val="0"/>
                                                      <w:marBottom w:val="0"/>
                                                      <w:divBdr>
                                                        <w:top w:val="none" w:sz="0" w:space="0" w:color="auto"/>
                                                        <w:left w:val="none" w:sz="0" w:space="0" w:color="auto"/>
                                                        <w:bottom w:val="none" w:sz="0" w:space="0" w:color="auto"/>
                                                        <w:right w:val="none" w:sz="0" w:space="0" w:color="auto"/>
                                                      </w:divBdr>
                                                    </w:div>
                                                  </w:divsChild>
                                                </w:div>
                                                <w:div w:id="1238635074">
                                                  <w:marLeft w:val="0"/>
                                                  <w:marRight w:val="0"/>
                                                  <w:marTop w:val="0"/>
                                                  <w:marBottom w:val="0"/>
                                                  <w:divBdr>
                                                    <w:top w:val="none" w:sz="0" w:space="0" w:color="auto"/>
                                                    <w:left w:val="none" w:sz="0" w:space="0" w:color="auto"/>
                                                    <w:bottom w:val="none" w:sz="0" w:space="0" w:color="auto"/>
                                                    <w:right w:val="none" w:sz="0" w:space="0" w:color="auto"/>
                                                  </w:divBdr>
                                                  <w:divsChild>
                                                    <w:div w:id="420756599">
                                                      <w:marLeft w:val="0"/>
                                                      <w:marRight w:val="0"/>
                                                      <w:marTop w:val="0"/>
                                                      <w:marBottom w:val="0"/>
                                                      <w:divBdr>
                                                        <w:top w:val="none" w:sz="0" w:space="0" w:color="auto"/>
                                                        <w:left w:val="none" w:sz="0" w:space="0" w:color="auto"/>
                                                        <w:bottom w:val="none" w:sz="0" w:space="0" w:color="auto"/>
                                                        <w:right w:val="none" w:sz="0" w:space="0" w:color="auto"/>
                                                      </w:divBdr>
                                                    </w:div>
                                                  </w:divsChild>
                                                </w:div>
                                                <w:div w:id="401606621">
                                                  <w:marLeft w:val="0"/>
                                                  <w:marRight w:val="0"/>
                                                  <w:marTop w:val="0"/>
                                                  <w:marBottom w:val="0"/>
                                                  <w:divBdr>
                                                    <w:top w:val="none" w:sz="0" w:space="0" w:color="auto"/>
                                                    <w:left w:val="none" w:sz="0" w:space="0" w:color="auto"/>
                                                    <w:bottom w:val="none" w:sz="0" w:space="0" w:color="auto"/>
                                                    <w:right w:val="none" w:sz="0" w:space="0" w:color="auto"/>
                                                  </w:divBdr>
                                                  <w:divsChild>
                                                    <w:div w:id="1721634888">
                                                      <w:marLeft w:val="0"/>
                                                      <w:marRight w:val="0"/>
                                                      <w:marTop w:val="0"/>
                                                      <w:marBottom w:val="0"/>
                                                      <w:divBdr>
                                                        <w:top w:val="none" w:sz="0" w:space="0" w:color="auto"/>
                                                        <w:left w:val="none" w:sz="0" w:space="0" w:color="auto"/>
                                                        <w:bottom w:val="none" w:sz="0" w:space="0" w:color="auto"/>
                                                        <w:right w:val="none" w:sz="0" w:space="0" w:color="auto"/>
                                                      </w:divBdr>
                                                    </w:div>
                                                  </w:divsChild>
                                                </w:div>
                                                <w:div w:id="1094596647">
                                                  <w:marLeft w:val="0"/>
                                                  <w:marRight w:val="0"/>
                                                  <w:marTop w:val="0"/>
                                                  <w:marBottom w:val="0"/>
                                                  <w:divBdr>
                                                    <w:top w:val="none" w:sz="0" w:space="0" w:color="auto"/>
                                                    <w:left w:val="none" w:sz="0" w:space="0" w:color="auto"/>
                                                    <w:bottom w:val="none" w:sz="0" w:space="0" w:color="auto"/>
                                                    <w:right w:val="none" w:sz="0" w:space="0" w:color="auto"/>
                                                  </w:divBdr>
                                                  <w:divsChild>
                                                    <w:div w:id="1875582920">
                                                      <w:marLeft w:val="0"/>
                                                      <w:marRight w:val="0"/>
                                                      <w:marTop w:val="0"/>
                                                      <w:marBottom w:val="0"/>
                                                      <w:divBdr>
                                                        <w:top w:val="none" w:sz="0" w:space="0" w:color="auto"/>
                                                        <w:left w:val="none" w:sz="0" w:space="0" w:color="auto"/>
                                                        <w:bottom w:val="none" w:sz="0" w:space="0" w:color="auto"/>
                                                        <w:right w:val="none" w:sz="0" w:space="0" w:color="auto"/>
                                                      </w:divBdr>
                                                    </w:div>
                                                  </w:divsChild>
                                                </w:div>
                                                <w:div w:id="478965416">
                                                  <w:marLeft w:val="0"/>
                                                  <w:marRight w:val="0"/>
                                                  <w:marTop w:val="0"/>
                                                  <w:marBottom w:val="0"/>
                                                  <w:divBdr>
                                                    <w:top w:val="none" w:sz="0" w:space="0" w:color="auto"/>
                                                    <w:left w:val="none" w:sz="0" w:space="0" w:color="auto"/>
                                                    <w:bottom w:val="none" w:sz="0" w:space="0" w:color="auto"/>
                                                    <w:right w:val="none" w:sz="0" w:space="0" w:color="auto"/>
                                                  </w:divBdr>
                                                </w:div>
                                                <w:div w:id="1095369873">
                                                  <w:marLeft w:val="0"/>
                                                  <w:marRight w:val="0"/>
                                                  <w:marTop w:val="0"/>
                                                  <w:marBottom w:val="0"/>
                                                  <w:divBdr>
                                                    <w:top w:val="none" w:sz="0" w:space="0" w:color="auto"/>
                                                    <w:left w:val="none" w:sz="0" w:space="0" w:color="auto"/>
                                                    <w:bottom w:val="none" w:sz="0" w:space="0" w:color="auto"/>
                                                    <w:right w:val="none" w:sz="0" w:space="0" w:color="auto"/>
                                                  </w:divBdr>
                                                  <w:divsChild>
                                                    <w:div w:id="1702169639">
                                                      <w:marLeft w:val="0"/>
                                                      <w:marRight w:val="0"/>
                                                      <w:marTop w:val="0"/>
                                                      <w:marBottom w:val="0"/>
                                                      <w:divBdr>
                                                        <w:top w:val="none" w:sz="0" w:space="0" w:color="auto"/>
                                                        <w:left w:val="none" w:sz="0" w:space="0" w:color="auto"/>
                                                        <w:bottom w:val="none" w:sz="0" w:space="0" w:color="auto"/>
                                                        <w:right w:val="none" w:sz="0" w:space="0" w:color="auto"/>
                                                      </w:divBdr>
                                                    </w:div>
                                                  </w:divsChild>
                                                </w:div>
                                                <w:div w:id="78647773">
                                                  <w:marLeft w:val="0"/>
                                                  <w:marRight w:val="0"/>
                                                  <w:marTop w:val="0"/>
                                                  <w:marBottom w:val="0"/>
                                                  <w:divBdr>
                                                    <w:top w:val="none" w:sz="0" w:space="0" w:color="auto"/>
                                                    <w:left w:val="none" w:sz="0" w:space="0" w:color="auto"/>
                                                    <w:bottom w:val="none" w:sz="0" w:space="0" w:color="auto"/>
                                                    <w:right w:val="none" w:sz="0" w:space="0" w:color="auto"/>
                                                  </w:divBdr>
                                                  <w:divsChild>
                                                    <w:div w:id="700009431">
                                                      <w:marLeft w:val="0"/>
                                                      <w:marRight w:val="0"/>
                                                      <w:marTop w:val="0"/>
                                                      <w:marBottom w:val="0"/>
                                                      <w:divBdr>
                                                        <w:top w:val="none" w:sz="0" w:space="0" w:color="auto"/>
                                                        <w:left w:val="none" w:sz="0" w:space="0" w:color="auto"/>
                                                        <w:bottom w:val="none" w:sz="0" w:space="0" w:color="auto"/>
                                                        <w:right w:val="none" w:sz="0" w:space="0" w:color="auto"/>
                                                      </w:divBdr>
                                                    </w:div>
                                                  </w:divsChild>
                                                </w:div>
                                                <w:div w:id="1079641075">
                                                  <w:marLeft w:val="0"/>
                                                  <w:marRight w:val="0"/>
                                                  <w:marTop w:val="0"/>
                                                  <w:marBottom w:val="0"/>
                                                  <w:divBdr>
                                                    <w:top w:val="none" w:sz="0" w:space="0" w:color="auto"/>
                                                    <w:left w:val="none" w:sz="0" w:space="0" w:color="auto"/>
                                                    <w:bottom w:val="none" w:sz="0" w:space="0" w:color="auto"/>
                                                    <w:right w:val="none" w:sz="0" w:space="0" w:color="auto"/>
                                                  </w:divBdr>
                                                  <w:divsChild>
                                                    <w:div w:id="1301499824">
                                                      <w:marLeft w:val="0"/>
                                                      <w:marRight w:val="0"/>
                                                      <w:marTop w:val="0"/>
                                                      <w:marBottom w:val="0"/>
                                                      <w:divBdr>
                                                        <w:top w:val="none" w:sz="0" w:space="0" w:color="auto"/>
                                                        <w:left w:val="none" w:sz="0" w:space="0" w:color="auto"/>
                                                        <w:bottom w:val="none" w:sz="0" w:space="0" w:color="auto"/>
                                                        <w:right w:val="none" w:sz="0" w:space="0" w:color="auto"/>
                                                      </w:divBdr>
                                                    </w:div>
                                                  </w:divsChild>
                                                </w:div>
                                                <w:div w:id="357049681">
                                                  <w:marLeft w:val="0"/>
                                                  <w:marRight w:val="0"/>
                                                  <w:marTop w:val="0"/>
                                                  <w:marBottom w:val="0"/>
                                                  <w:divBdr>
                                                    <w:top w:val="none" w:sz="0" w:space="0" w:color="auto"/>
                                                    <w:left w:val="none" w:sz="0" w:space="0" w:color="auto"/>
                                                    <w:bottom w:val="none" w:sz="0" w:space="0" w:color="auto"/>
                                                    <w:right w:val="none" w:sz="0" w:space="0" w:color="auto"/>
                                                  </w:divBdr>
                                                  <w:divsChild>
                                                    <w:div w:id="1224178457">
                                                      <w:marLeft w:val="0"/>
                                                      <w:marRight w:val="0"/>
                                                      <w:marTop w:val="0"/>
                                                      <w:marBottom w:val="0"/>
                                                      <w:divBdr>
                                                        <w:top w:val="none" w:sz="0" w:space="0" w:color="auto"/>
                                                        <w:left w:val="none" w:sz="0" w:space="0" w:color="auto"/>
                                                        <w:bottom w:val="none" w:sz="0" w:space="0" w:color="auto"/>
                                                        <w:right w:val="none" w:sz="0" w:space="0" w:color="auto"/>
                                                      </w:divBdr>
                                                    </w:div>
                                                  </w:divsChild>
                                                </w:div>
                                                <w:div w:id="688727077">
                                                  <w:marLeft w:val="0"/>
                                                  <w:marRight w:val="0"/>
                                                  <w:marTop w:val="0"/>
                                                  <w:marBottom w:val="0"/>
                                                  <w:divBdr>
                                                    <w:top w:val="none" w:sz="0" w:space="0" w:color="auto"/>
                                                    <w:left w:val="none" w:sz="0" w:space="0" w:color="auto"/>
                                                    <w:bottom w:val="none" w:sz="0" w:space="0" w:color="auto"/>
                                                    <w:right w:val="none" w:sz="0" w:space="0" w:color="auto"/>
                                                  </w:divBdr>
                                                  <w:divsChild>
                                                    <w:div w:id="1783840193">
                                                      <w:marLeft w:val="0"/>
                                                      <w:marRight w:val="0"/>
                                                      <w:marTop w:val="0"/>
                                                      <w:marBottom w:val="0"/>
                                                      <w:divBdr>
                                                        <w:top w:val="none" w:sz="0" w:space="0" w:color="auto"/>
                                                        <w:left w:val="none" w:sz="0" w:space="0" w:color="auto"/>
                                                        <w:bottom w:val="none" w:sz="0" w:space="0" w:color="auto"/>
                                                        <w:right w:val="none" w:sz="0" w:space="0" w:color="auto"/>
                                                      </w:divBdr>
                                                    </w:div>
                                                  </w:divsChild>
                                                </w:div>
                                                <w:div w:id="82533226">
                                                  <w:marLeft w:val="0"/>
                                                  <w:marRight w:val="0"/>
                                                  <w:marTop w:val="0"/>
                                                  <w:marBottom w:val="0"/>
                                                  <w:divBdr>
                                                    <w:top w:val="none" w:sz="0" w:space="0" w:color="auto"/>
                                                    <w:left w:val="none" w:sz="0" w:space="0" w:color="auto"/>
                                                    <w:bottom w:val="none" w:sz="0" w:space="0" w:color="auto"/>
                                                    <w:right w:val="none" w:sz="0" w:space="0" w:color="auto"/>
                                                  </w:divBdr>
                                                  <w:divsChild>
                                                    <w:div w:id="1388071888">
                                                      <w:marLeft w:val="0"/>
                                                      <w:marRight w:val="0"/>
                                                      <w:marTop w:val="0"/>
                                                      <w:marBottom w:val="0"/>
                                                      <w:divBdr>
                                                        <w:top w:val="none" w:sz="0" w:space="0" w:color="auto"/>
                                                        <w:left w:val="none" w:sz="0" w:space="0" w:color="auto"/>
                                                        <w:bottom w:val="none" w:sz="0" w:space="0" w:color="auto"/>
                                                        <w:right w:val="none" w:sz="0" w:space="0" w:color="auto"/>
                                                      </w:divBdr>
                                                    </w:div>
                                                  </w:divsChild>
                                                </w:div>
                                                <w:div w:id="1354722812">
                                                  <w:marLeft w:val="0"/>
                                                  <w:marRight w:val="0"/>
                                                  <w:marTop w:val="0"/>
                                                  <w:marBottom w:val="0"/>
                                                  <w:divBdr>
                                                    <w:top w:val="none" w:sz="0" w:space="0" w:color="auto"/>
                                                    <w:left w:val="none" w:sz="0" w:space="0" w:color="auto"/>
                                                    <w:bottom w:val="none" w:sz="0" w:space="0" w:color="auto"/>
                                                    <w:right w:val="none" w:sz="0" w:space="0" w:color="auto"/>
                                                  </w:divBdr>
                                                  <w:divsChild>
                                                    <w:div w:id="1931356115">
                                                      <w:marLeft w:val="0"/>
                                                      <w:marRight w:val="0"/>
                                                      <w:marTop w:val="0"/>
                                                      <w:marBottom w:val="0"/>
                                                      <w:divBdr>
                                                        <w:top w:val="none" w:sz="0" w:space="0" w:color="auto"/>
                                                        <w:left w:val="none" w:sz="0" w:space="0" w:color="auto"/>
                                                        <w:bottom w:val="none" w:sz="0" w:space="0" w:color="auto"/>
                                                        <w:right w:val="none" w:sz="0" w:space="0" w:color="auto"/>
                                                      </w:divBdr>
                                                    </w:div>
                                                  </w:divsChild>
                                                </w:div>
                                                <w:div w:id="1246574303">
                                                  <w:marLeft w:val="0"/>
                                                  <w:marRight w:val="0"/>
                                                  <w:marTop w:val="0"/>
                                                  <w:marBottom w:val="0"/>
                                                  <w:divBdr>
                                                    <w:top w:val="none" w:sz="0" w:space="0" w:color="auto"/>
                                                    <w:left w:val="none" w:sz="0" w:space="0" w:color="auto"/>
                                                    <w:bottom w:val="none" w:sz="0" w:space="0" w:color="auto"/>
                                                    <w:right w:val="none" w:sz="0" w:space="0" w:color="auto"/>
                                                  </w:divBdr>
                                                  <w:divsChild>
                                                    <w:div w:id="1739670074">
                                                      <w:marLeft w:val="0"/>
                                                      <w:marRight w:val="0"/>
                                                      <w:marTop w:val="0"/>
                                                      <w:marBottom w:val="0"/>
                                                      <w:divBdr>
                                                        <w:top w:val="none" w:sz="0" w:space="0" w:color="auto"/>
                                                        <w:left w:val="none" w:sz="0" w:space="0" w:color="auto"/>
                                                        <w:bottom w:val="none" w:sz="0" w:space="0" w:color="auto"/>
                                                        <w:right w:val="none" w:sz="0" w:space="0" w:color="auto"/>
                                                      </w:divBdr>
                                                    </w:div>
                                                  </w:divsChild>
                                                </w:div>
                                                <w:div w:id="1151487488">
                                                  <w:marLeft w:val="0"/>
                                                  <w:marRight w:val="0"/>
                                                  <w:marTop w:val="0"/>
                                                  <w:marBottom w:val="0"/>
                                                  <w:divBdr>
                                                    <w:top w:val="none" w:sz="0" w:space="0" w:color="auto"/>
                                                    <w:left w:val="none" w:sz="0" w:space="0" w:color="auto"/>
                                                    <w:bottom w:val="none" w:sz="0" w:space="0" w:color="auto"/>
                                                    <w:right w:val="none" w:sz="0" w:space="0" w:color="auto"/>
                                                  </w:divBdr>
                                                  <w:divsChild>
                                                    <w:div w:id="1345789816">
                                                      <w:marLeft w:val="0"/>
                                                      <w:marRight w:val="0"/>
                                                      <w:marTop w:val="0"/>
                                                      <w:marBottom w:val="0"/>
                                                      <w:divBdr>
                                                        <w:top w:val="none" w:sz="0" w:space="0" w:color="auto"/>
                                                        <w:left w:val="none" w:sz="0" w:space="0" w:color="auto"/>
                                                        <w:bottom w:val="none" w:sz="0" w:space="0" w:color="auto"/>
                                                        <w:right w:val="none" w:sz="0" w:space="0" w:color="auto"/>
                                                      </w:divBdr>
                                                    </w:div>
                                                  </w:divsChild>
                                                </w:div>
                                                <w:div w:id="1472937626">
                                                  <w:marLeft w:val="0"/>
                                                  <w:marRight w:val="0"/>
                                                  <w:marTop w:val="0"/>
                                                  <w:marBottom w:val="0"/>
                                                  <w:divBdr>
                                                    <w:top w:val="none" w:sz="0" w:space="0" w:color="auto"/>
                                                    <w:left w:val="none" w:sz="0" w:space="0" w:color="auto"/>
                                                    <w:bottom w:val="none" w:sz="0" w:space="0" w:color="auto"/>
                                                    <w:right w:val="none" w:sz="0" w:space="0" w:color="auto"/>
                                                  </w:divBdr>
                                                  <w:divsChild>
                                                    <w:div w:id="1421442356">
                                                      <w:marLeft w:val="0"/>
                                                      <w:marRight w:val="0"/>
                                                      <w:marTop w:val="0"/>
                                                      <w:marBottom w:val="0"/>
                                                      <w:divBdr>
                                                        <w:top w:val="none" w:sz="0" w:space="0" w:color="auto"/>
                                                        <w:left w:val="none" w:sz="0" w:space="0" w:color="auto"/>
                                                        <w:bottom w:val="none" w:sz="0" w:space="0" w:color="auto"/>
                                                        <w:right w:val="none" w:sz="0" w:space="0" w:color="auto"/>
                                                      </w:divBdr>
                                                    </w:div>
                                                  </w:divsChild>
                                                </w:div>
                                                <w:div w:id="812721926">
                                                  <w:marLeft w:val="0"/>
                                                  <w:marRight w:val="0"/>
                                                  <w:marTop w:val="0"/>
                                                  <w:marBottom w:val="0"/>
                                                  <w:divBdr>
                                                    <w:top w:val="none" w:sz="0" w:space="0" w:color="auto"/>
                                                    <w:left w:val="none" w:sz="0" w:space="0" w:color="auto"/>
                                                    <w:bottom w:val="none" w:sz="0" w:space="0" w:color="auto"/>
                                                    <w:right w:val="none" w:sz="0" w:space="0" w:color="auto"/>
                                                  </w:divBdr>
                                                  <w:divsChild>
                                                    <w:div w:id="3210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9617">
                  <w:marLeft w:val="3300"/>
                  <w:marRight w:val="0"/>
                  <w:marTop w:val="0"/>
                  <w:marBottom w:val="0"/>
                  <w:divBdr>
                    <w:top w:val="single" w:sz="2" w:space="0" w:color="A8A8A8"/>
                    <w:left w:val="single" w:sz="6" w:space="0" w:color="A8A8A8"/>
                    <w:bottom w:val="single" w:sz="2" w:space="0" w:color="A8A8A8"/>
                    <w:right w:val="single" w:sz="6" w:space="0" w:color="A8A8A8"/>
                  </w:divBdr>
                  <w:divsChild>
                    <w:div w:id="2082555986">
                      <w:marLeft w:val="-15"/>
                      <w:marRight w:val="-15"/>
                      <w:marTop w:val="0"/>
                      <w:marBottom w:val="0"/>
                      <w:divBdr>
                        <w:top w:val="none" w:sz="0" w:space="0" w:color="auto"/>
                        <w:left w:val="none" w:sz="0" w:space="0" w:color="auto"/>
                        <w:bottom w:val="none" w:sz="0" w:space="0" w:color="auto"/>
                        <w:right w:val="none" w:sz="0" w:space="0" w:color="auto"/>
                      </w:divBdr>
                      <w:divsChild>
                        <w:div w:id="7827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fontTable" Target="fontTable.xml"/><Relationship Id="rId7" Type="http://schemas.openxmlformats.org/officeDocument/2006/relationships/hyperlink" Target="http://consult.moretonbay.qld.gov.au/events/3497/popimage_d60297e193676.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theme" Target="theme/theme1.xm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2.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2017-07-11T04:47:00Z</dcterms:created>
  <dcterms:modified xsi:type="dcterms:W3CDTF">2017-07-11T05:01:00Z</dcterms:modified>
</cp:coreProperties>
</file>