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1"/>
        <w:gridCol w:w="4060"/>
        <w:gridCol w:w="5714"/>
        <w:gridCol w:w="97"/>
        <w:gridCol w:w="85"/>
        <w:gridCol w:w="1687"/>
        <w:gridCol w:w="39"/>
        <w:gridCol w:w="3636"/>
        <w:gridCol w:w="81"/>
      </w:tblGrid>
      <w:tr w:rsidR="00C73185" w:rsidRPr="00AC732E" w:rsidTr="00C73185">
        <w:trPr>
          <w:gridAfter w:val="1"/>
          <w:wAfter w:w="12" w:type="pct"/>
          <w:tblCellSpacing w:w="15" w:type="dxa"/>
        </w:trPr>
        <w:tc>
          <w:tcPr>
            <w:tcW w:w="4959" w:type="pct"/>
            <w:gridSpan w:val="8"/>
            <w:tcBorders>
              <w:top w:val="nil"/>
              <w:left w:val="nil"/>
              <w:bottom w:val="nil"/>
              <w:right w:val="nil"/>
            </w:tcBorders>
            <w:shd w:val="clear" w:color="auto" w:fill="CCCCCC"/>
            <w:vAlign w:val="center"/>
            <w:hideMark/>
          </w:tcPr>
          <w:p w:rsidR="00C73185" w:rsidRPr="00AC732E" w:rsidRDefault="00C73185" w:rsidP="00C73185">
            <w:pPr>
              <w:jc w:val="center"/>
              <w:rPr>
                <w:rFonts w:ascii="Arial" w:hAnsi="Arial" w:cs="Arial"/>
                <w:b/>
                <w:bCs/>
                <w:sz w:val="20"/>
                <w:szCs w:val="20"/>
              </w:rPr>
            </w:pPr>
            <w:r w:rsidRPr="00AC732E">
              <w:rPr>
                <w:rFonts w:ascii="Arial" w:hAnsi="Arial" w:cs="Arial"/>
                <w:b/>
                <w:bCs/>
                <w:sz w:val="20"/>
                <w:szCs w:val="20"/>
              </w:rPr>
              <w:t>Table 9.4.1.12.2.1 Assessable development - Township zone - Township convenience precinct</w:t>
            </w:r>
          </w:p>
        </w:tc>
      </w:tr>
      <w:tr w:rsidR="00D148A0" w:rsidRPr="00AC732E" w:rsidTr="00C73185">
        <w:trPr>
          <w:gridAfter w:val="1"/>
          <w:wAfter w:w="12" w:type="pct"/>
          <w:tblCellSpacing w:w="15" w:type="dxa"/>
        </w:trPr>
        <w:tc>
          <w:tcPr>
            <w:tcW w:w="13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Performance Outcomes</w:t>
            </w:r>
          </w:p>
        </w:tc>
        <w:tc>
          <w:tcPr>
            <w:tcW w:w="1855" w:type="pct"/>
            <w:tcBorders>
              <w:top w:val="outset" w:sz="6" w:space="0" w:color="auto"/>
              <w:left w:val="outset" w:sz="6" w:space="0" w:color="auto"/>
              <w:bottom w:val="outset" w:sz="6" w:space="0" w:color="auto"/>
              <w:right w:val="outset" w:sz="6" w:space="0" w:color="auto"/>
            </w:tcBorders>
            <w:shd w:val="clear" w:color="auto" w:fill="CCCCCC"/>
            <w:hideMark/>
          </w:tcPr>
          <w:p w:rsidR="00D148A0" w:rsidRPr="00AC732E" w:rsidRDefault="00D148A0" w:rsidP="00D148A0">
            <w:pPr>
              <w:rPr>
                <w:rFonts w:ascii="Arial" w:hAnsi="Arial" w:cs="Arial"/>
                <w:sz w:val="20"/>
                <w:szCs w:val="20"/>
              </w:rPr>
            </w:pPr>
            <w:r w:rsidRPr="00AC732E">
              <w:rPr>
                <w:rFonts w:ascii="Arial" w:hAnsi="Arial" w:cs="Arial"/>
                <w:b/>
                <w:bCs/>
                <w:sz w:val="20"/>
                <w:szCs w:val="20"/>
              </w:rPr>
              <w:t>Examples that achieve aspects of the Performance Outcomes</w:t>
            </w:r>
          </w:p>
        </w:tc>
        <w:tc>
          <w:tcPr>
            <w:tcW w:w="584" w:type="pct"/>
            <w:gridSpan w:val="3"/>
            <w:shd w:val="clear" w:color="auto" w:fill="CCCCCC"/>
          </w:tcPr>
          <w:p w:rsidR="00D148A0" w:rsidRPr="00AC732E" w:rsidRDefault="00D148A0" w:rsidP="00D148A0">
            <w:pPr>
              <w:spacing w:after="0" w:line="240" w:lineRule="auto"/>
              <w:rPr>
                <w:rFonts w:ascii="Arial" w:eastAsia="Times New Roman" w:hAnsi="Arial" w:cs="Arial"/>
                <w:b/>
                <w:bCs/>
                <w:sz w:val="20"/>
                <w:szCs w:val="20"/>
                <w:lang w:eastAsia="en-AU"/>
              </w:rPr>
            </w:pPr>
            <w:r w:rsidRPr="00AC732E">
              <w:rPr>
                <w:rFonts w:ascii="Arial" w:eastAsia="Times New Roman" w:hAnsi="Arial" w:cs="Arial"/>
                <w:b/>
                <w:bCs/>
                <w:sz w:val="20"/>
                <w:szCs w:val="20"/>
                <w:lang w:eastAsia="en-AU"/>
              </w:rPr>
              <w:t>E Compliance</w:t>
            </w:r>
          </w:p>
          <w:p w:rsidR="00D148A0" w:rsidRPr="00AC732E" w:rsidRDefault="00D148A0" w:rsidP="00D148A0">
            <w:pPr>
              <w:pStyle w:val="ListParagraph"/>
              <w:numPr>
                <w:ilvl w:val="0"/>
                <w:numId w:val="41"/>
              </w:numPr>
              <w:spacing w:after="0" w:line="240" w:lineRule="auto"/>
              <w:ind w:left="373" w:hanging="284"/>
              <w:rPr>
                <w:rFonts w:eastAsia="Times New Roman" w:cs="Arial"/>
                <w:b/>
                <w:bCs/>
                <w:sz w:val="20"/>
                <w:szCs w:val="20"/>
                <w:lang w:eastAsia="en-AU"/>
              </w:rPr>
            </w:pPr>
            <w:r w:rsidRPr="00AC732E">
              <w:rPr>
                <w:rFonts w:eastAsia="Times New Roman" w:cs="Arial"/>
                <w:b/>
                <w:bCs/>
                <w:sz w:val="20"/>
                <w:szCs w:val="20"/>
                <w:lang w:eastAsia="en-AU"/>
              </w:rPr>
              <w:t>Yes</w:t>
            </w:r>
          </w:p>
          <w:p w:rsidR="00D148A0" w:rsidRPr="00AC732E" w:rsidRDefault="00D148A0" w:rsidP="00D148A0">
            <w:pPr>
              <w:pStyle w:val="ListParagraph"/>
              <w:numPr>
                <w:ilvl w:val="0"/>
                <w:numId w:val="41"/>
              </w:numPr>
              <w:spacing w:after="0" w:line="240" w:lineRule="auto"/>
              <w:ind w:left="373" w:hanging="284"/>
              <w:rPr>
                <w:rFonts w:eastAsia="Times New Roman" w:cs="Arial"/>
                <w:b/>
                <w:bCs/>
                <w:sz w:val="20"/>
                <w:szCs w:val="20"/>
                <w:lang w:eastAsia="en-AU"/>
              </w:rPr>
            </w:pPr>
            <w:r w:rsidRPr="00AC732E">
              <w:rPr>
                <w:rFonts w:eastAsia="Times New Roman" w:cs="Arial"/>
                <w:b/>
                <w:bCs/>
                <w:sz w:val="20"/>
                <w:szCs w:val="20"/>
                <w:lang w:eastAsia="en-AU"/>
              </w:rPr>
              <w:t>No See PO or</w:t>
            </w:r>
          </w:p>
          <w:p w:rsidR="00D148A0" w:rsidRPr="00AC732E" w:rsidRDefault="00D148A0" w:rsidP="00D148A0">
            <w:pPr>
              <w:pStyle w:val="ListParagraph"/>
              <w:numPr>
                <w:ilvl w:val="0"/>
                <w:numId w:val="41"/>
              </w:numPr>
              <w:spacing w:after="0" w:line="240" w:lineRule="auto"/>
              <w:ind w:left="373" w:hanging="284"/>
              <w:rPr>
                <w:rFonts w:eastAsia="Times New Roman" w:cs="Arial"/>
                <w:b/>
                <w:bCs/>
                <w:sz w:val="20"/>
                <w:szCs w:val="20"/>
                <w:lang w:eastAsia="en-AU"/>
              </w:rPr>
            </w:pPr>
            <w:r w:rsidRPr="00AC732E">
              <w:rPr>
                <w:rFonts w:eastAsia="Times New Roman" w:cs="Arial"/>
                <w:b/>
                <w:bCs/>
                <w:sz w:val="20"/>
                <w:szCs w:val="20"/>
                <w:lang w:eastAsia="en-AU"/>
              </w:rPr>
              <w:t>NA</w:t>
            </w:r>
          </w:p>
        </w:tc>
        <w:tc>
          <w:tcPr>
            <w:tcW w:w="1166" w:type="pct"/>
            <w:gridSpan w:val="2"/>
            <w:shd w:val="clear" w:color="auto" w:fill="CCCCCC"/>
          </w:tcPr>
          <w:p w:rsidR="00D148A0" w:rsidRPr="00AC732E" w:rsidRDefault="00D148A0" w:rsidP="00D148A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C732E">
              <w:rPr>
                <w:rFonts w:ascii="Arial" w:eastAsia="Times New Roman" w:hAnsi="Arial" w:cs="Arial"/>
                <w:b/>
                <w:bCs/>
                <w:sz w:val="20"/>
                <w:szCs w:val="20"/>
                <w:lang w:eastAsia="en-AU"/>
              </w:rPr>
              <w:t>Justification for compliance</w:t>
            </w:r>
          </w:p>
        </w:tc>
      </w:tr>
      <w:tr w:rsidR="00D148A0" w:rsidRPr="00AC732E" w:rsidTr="00C73185">
        <w:trPr>
          <w:gridAfter w:val="1"/>
          <w:wAfter w:w="12" w:type="pct"/>
          <w:tblCellSpacing w:w="15" w:type="dxa"/>
        </w:trPr>
        <w:tc>
          <w:tcPr>
            <w:tcW w:w="318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D148A0" w:rsidRPr="00AC732E" w:rsidRDefault="00D148A0" w:rsidP="00D148A0">
            <w:pPr>
              <w:rPr>
                <w:rFonts w:ascii="Arial" w:hAnsi="Arial" w:cs="Arial"/>
                <w:sz w:val="20"/>
                <w:szCs w:val="20"/>
              </w:rPr>
            </w:pPr>
            <w:r w:rsidRPr="00AC732E">
              <w:rPr>
                <w:rFonts w:ascii="Arial" w:hAnsi="Arial" w:cs="Arial"/>
                <w:b/>
                <w:bCs/>
                <w:sz w:val="20"/>
                <w:szCs w:val="20"/>
              </w:rPr>
              <w:t>Lot size and design</w:t>
            </w:r>
          </w:p>
        </w:tc>
        <w:tc>
          <w:tcPr>
            <w:tcW w:w="584" w:type="pct"/>
            <w:gridSpan w:val="3"/>
            <w:tcBorders>
              <w:top w:val="outset" w:sz="6" w:space="0" w:color="auto"/>
              <w:left w:val="outset" w:sz="6" w:space="0" w:color="auto"/>
              <w:bottom w:val="outset" w:sz="6" w:space="0" w:color="auto"/>
              <w:right w:val="outset" w:sz="6" w:space="0" w:color="auto"/>
            </w:tcBorders>
            <w:shd w:val="clear" w:color="auto" w:fill="CCCCCC"/>
          </w:tcPr>
          <w:p w:rsidR="00D148A0" w:rsidRPr="00AC732E" w:rsidRDefault="00D148A0" w:rsidP="00D148A0">
            <w:pPr>
              <w:rPr>
                <w:rFonts w:ascii="Arial" w:hAnsi="Arial" w:cs="Arial"/>
                <w:b/>
                <w:bCs/>
                <w:sz w:val="20"/>
                <w:szCs w:val="20"/>
              </w:rPr>
            </w:pPr>
          </w:p>
        </w:tc>
        <w:tc>
          <w:tcPr>
            <w:tcW w:w="1166" w:type="pct"/>
            <w:gridSpan w:val="2"/>
            <w:tcBorders>
              <w:top w:val="outset" w:sz="6" w:space="0" w:color="auto"/>
              <w:left w:val="outset" w:sz="6" w:space="0" w:color="auto"/>
              <w:bottom w:val="outset" w:sz="6" w:space="0" w:color="auto"/>
              <w:right w:val="outset" w:sz="6" w:space="0" w:color="auto"/>
            </w:tcBorders>
            <w:shd w:val="clear" w:color="auto" w:fill="CCCCCC"/>
          </w:tcPr>
          <w:p w:rsidR="00D148A0" w:rsidRPr="00AC732E" w:rsidRDefault="00D148A0" w:rsidP="00D148A0">
            <w:pPr>
              <w:rPr>
                <w:rFonts w:ascii="Arial" w:hAnsi="Arial" w:cs="Arial"/>
                <w:b/>
                <w:bCs/>
                <w:sz w:val="20"/>
                <w:szCs w:val="20"/>
              </w:rPr>
            </w:pPr>
          </w:p>
        </w:tc>
      </w:tr>
      <w:tr w:rsidR="00D148A0" w:rsidRPr="00AC732E" w:rsidTr="00C73185">
        <w:trPr>
          <w:gridAfter w:val="1"/>
          <w:wAfter w:w="12" w:type="pct"/>
          <w:tblCellSpacing w:w="15" w:type="dxa"/>
        </w:trPr>
        <w:tc>
          <w:tcPr>
            <w:tcW w:w="1324" w:type="pct"/>
            <w:gridSpan w:val="2"/>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PO1</w:t>
            </w:r>
          </w:p>
          <w:p w:rsidR="00D148A0" w:rsidRPr="00AC732E" w:rsidRDefault="00D148A0" w:rsidP="00D148A0">
            <w:pPr>
              <w:rPr>
                <w:rFonts w:ascii="Arial" w:hAnsi="Arial" w:cs="Arial"/>
                <w:sz w:val="20"/>
                <w:szCs w:val="20"/>
              </w:rPr>
            </w:pPr>
            <w:r w:rsidRPr="00AC732E">
              <w:rPr>
                <w:rFonts w:ascii="Arial" w:hAnsi="Arial" w:cs="Arial"/>
                <w:sz w:val="20"/>
                <w:szCs w:val="20"/>
              </w:rPr>
              <w:t>Lots have appropriate area and dimension for the establishment of uses consistent with the Township convenience precinct, having regard to areas required for:</w:t>
            </w:r>
          </w:p>
          <w:p w:rsidR="00D148A0" w:rsidRPr="00AC732E" w:rsidRDefault="00D148A0" w:rsidP="00D148A0">
            <w:pPr>
              <w:numPr>
                <w:ilvl w:val="0"/>
                <w:numId w:val="1"/>
              </w:numPr>
              <w:rPr>
                <w:rFonts w:ascii="Arial" w:hAnsi="Arial" w:cs="Arial"/>
                <w:sz w:val="20"/>
                <w:szCs w:val="20"/>
              </w:rPr>
            </w:pPr>
            <w:r w:rsidRPr="00AC732E">
              <w:rPr>
                <w:rFonts w:ascii="Arial" w:hAnsi="Arial" w:cs="Arial"/>
                <w:sz w:val="20"/>
                <w:szCs w:val="20"/>
              </w:rPr>
              <w:t>convenient and safe access;</w:t>
            </w:r>
          </w:p>
          <w:p w:rsidR="00D148A0" w:rsidRPr="00AC732E" w:rsidRDefault="00D148A0" w:rsidP="00D148A0">
            <w:pPr>
              <w:numPr>
                <w:ilvl w:val="0"/>
                <w:numId w:val="1"/>
              </w:numPr>
              <w:rPr>
                <w:rFonts w:ascii="Arial" w:hAnsi="Arial" w:cs="Arial"/>
                <w:sz w:val="20"/>
                <w:szCs w:val="20"/>
              </w:rPr>
            </w:pPr>
            <w:r w:rsidRPr="00AC732E">
              <w:rPr>
                <w:rFonts w:ascii="Arial" w:hAnsi="Arial" w:cs="Arial"/>
                <w:sz w:val="20"/>
                <w:szCs w:val="20"/>
              </w:rPr>
              <w:t>on-site car parking;</w:t>
            </w:r>
          </w:p>
          <w:p w:rsidR="00D148A0" w:rsidRPr="00AC732E" w:rsidRDefault="00D148A0" w:rsidP="00D148A0">
            <w:pPr>
              <w:numPr>
                <w:ilvl w:val="0"/>
                <w:numId w:val="1"/>
              </w:numPr>
              <w:rPr>
                <w:rFonts w:ascii="Arial" w:hAnsi="Arial" w:cs="Arial"/>
                <w:sz w:val="20"/>
                <w:szCs w:val="20"/>
              </w:rPr>
            </w:pPr>
            <w:r w:rsidRPr="00AC732E">
              <w:rPr>
                <w:rFonts w:ascii="Arial" w:hAnsi="Arial" w:cs="Arial"/>
                <w:sz w:val="20"/>
                <w:szCs w:val="20"/>
              </w:rPr>
              <w:t>service vehicle access and manoeuvring;</w:t>
            </w:r>
          </w:p>
          <w:p w:rsidR="00D148A0" w:rsidRPr="00AC732E" w:rsidRDefault="00D148A0" w:rsidP="00D148A0">
            <w:pPr>
              <w:numPr>
                <w:ilvl w:val="0"/>
                <w:numId w:val="1"/>
              </w:numPr>
              <w:rPr>
                <w:rFonts w:ascii="Arial" w:hAnsi="Arial" w:cs="Arial"/>
                <w:sz w:val="20"/>
                <w:szCs w:val="20"/>
              </w:rPr>
            </w:pPr>
            <w:r w:rsidRPr="00AC732E">
              <w:rPr>
                <w:rFonts w:ascii="Arial" w:hAnsi="Arial" w:cs="Arial"/>
                <w:sz w:val="20"/>
                <w:szCs w:val="20"/>
              </w:rPr>
              <w:t>appropriately sited loading and servicing areas;</w:t>
            </w:r>
          </w:p>
          <w:p w:rsidR="00D148A0" w:rsidRPr="00AC732E" w:rsidRDefault="00D148A0" w:rsidP="00D148A0">
            <w:pPr>
              <w:numPr>
                <w:ilvl w:val="0"/>
                <w:numId w:val="1"/>
              </w:numPr>
              <w:rPr>
                <w:rFonts w:ascii="Arial" w:hAnsi="Arial" w:cs="Arial"/>
                <w:sz w:val="20"/>
                <w:szCs w:val="20"/>
              </w:rPr>
            </w:pPr>
            <w:r w:rsidRPr="00AC732E">
              <w:rPr>
                <w:rFonts w:ascii="Arial" w:hAnsi="Arial" w:cs="Arial"/>
                <w:sz w:val="20"/>
                <w:szCs w:val="20"/>
              </w:rPr>
              <w:t>setbacks, buffers and landscaping where required.</w:t>
            </w:r>
          </w:p>
          <w:tbl>
            <w:tblPr>
              <w:tblW w:w="407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71"/>
            </w:tblGrid>
            <w:tr w:rsidR="00D148A0" w:rsidRPr="00AC732E" w:rsidTr="00D148A0">
              <w:trPr>
                <w:trHeight w:val="430"/>
                <w:tblCellSpacing w:w="15" w:type="dxa"/>
              </w:trPr>
              <w:tc>
                <w:tcPr>
                  <w:tcW w:w="4011" w:type="dxa"/>
                  <w:vAlign w:val="center"/>
                  <w:hideMark/>
                </w:tcPr>
                <w:p w:rsidR="00D148A0" w:rsidRPr="00AC732E" w:rsidRDefault="00D148A0" w:rsidP="00D148A0">
                  <w:pPr>
                    <w:rPr>
                      <w:rFonts w:ascii="Arial" w:hAnsi="Arial" w:cs="Arial"/>
                      <w:sz w:val="20"/>
                      <w:szCs w:val="20"/>
                    </w:rPr>
                  </w:pPr>
                  <w:r w:rsidRPr="007B24E1">
                    <w:rPr>
                      <w:rFonts w:ascii="Arial" w:hAnsi="Arial" w:cs="Arial"/>
                      <w:sz w:val="18"/>
                      <w:szCs w:val="20"/>
                    </w:rPr>
                    <w:t>Note - Refer to the overall outcomes for the Township convenience precinct of the Township zone for uses consistent in this precinct.</w:t>
                  </w:r>
                </w:p>
              </w:tc>
            </w:tr>
          </w:tbl>
          <w:p w:rsidR="00D148A0" w:rsidRPr="00AC732E" w:rsidRDefault="00D148A0" w:rsidP="00D148A0">
            <w:pPr>
              <w:rPr>
                <w:rFonts w:ascii="Arial" w:hAnsi="Arial" w:cs="Arial"/>
                <w:sz w:val="20"/>
                <w:szCs w:val="20"/>
              </w:rPr>
            </w:pPr>
          </w:p>
        </w:tc>
        <w:tc>
          <w:tcPr>
            <w:tcW w:w="1855"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t>No example provided.</w:t>
            </w:r>
          </w:p>
        </w:tc>
        <w:tc>
          <w:tcPr>
            <w:tcW w:w="584"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166"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D148A0" w:rsidRPr="00AC732E" w:rsidTr="00C73185">
        <w:trPr>
          <w:gridAfter w:val="1"/>
          <w:wAfter w:w="12" w:type="pct"/>
          <w:tblCellSpacing w:w="15" w:type="dxa"/>
        </w:trPr>
        <w:tc>
          <w:tcPr>
            <w:tcW w:w="1324" w:type="pct"/>
            <w:gridSpan w:val="2"/>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PO2</w:t>
            </w:r>
          </w:p>
          <w:p w:rsidR="00D148A0" w:rsidRPr="00AC732E" w:rsidRDefault="00D148A0" w:rsidP="00D148A0">
            <w:pPr>
              <w:rPr>
                <w:rFonts w:ascii="Arial" w:hAnsi="Arial" w:cs="Arial"/>
                <w:sz w:val="20"/>
                <w:szCs w:val="20"/>
              </w:rPr>
            </w:pPr>
            <w:r w:rsidRPr="00AC732E">
              <w:rPr>
                <w:rFonts w:ascii="Arial" w:hAnsi="Arial" w:cs="Arial"/>
                <w:sz w:val="20"/>
                <w:szCs w:val="20"/>
              </w:rPr>
              <w:t>Reconfiguring a lot provides for appropriate buffers between existing and future centre uses and existing or potential future sensitive land uses.</w:t>
            </w:r>
          </w:p>
        </w:tc>
        <w:tc>
          <w:tcPr>
            <w:tcW w:w="1855"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t>No example provided.</w:t>
            </w:r>
          </w:p>
        </w:tc>
        <w:tc>
          <w:tcPr>
            <w:tcW w:w="584"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166"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D148A0" w:rsidRPr="00AC732E" w:rsidTr="00C73185">
        <w:trPr>
          <w:gridAfter w:val="1"/>
          <w:wAfter w:w="12" w:type="pct"/>
          <w:tblCellSpacing w:w="15" w:type="dxa"/>
        </w:trPr>
        <w:tc>
          <w:tcPr>
            <w:tcW w:w="1324" w:type="pct"/>
            <w:gridSpan w:val="2"/>
            <w:tcBorders>
              <w:top w:val="outset" w:sz="6" w:space="0" w:color="auto"/>
              <w:left w:val="outset" w:sz="6" w:space="0" w:color="auto"/>
              <w:bottom w:val="outset" w:sz="6" w:space="0" w:color="auto"/>
              <w:right w:val="outset" w:sz="6" w:space="0" w:color="auto"/>
            </w:tcBorders>
            <w:hideMark/>
          </w:tcPr>
          <w:p w:rsidR="00D148A0" w:rsidRDefault="00D148A0" w:rsidP="00D148A0">
            <w:pPr>
              <w:rPr>
                <w:rFonts w:ascii="Arial" w:hAnsi="Arial" w:cs="Arial"/>
                <w:b/>
                <w:bCs/>
                <w:sz w:val="20"/>
                <w:szCs w:val="20"/>
              </w:rPr>
            </w:pPr>
            <w:r w:rsidRPr="00AC732E">
              <w:rPr>
                <w:rFonts w:ascii="Arial" w:hAnsi="Arial" w:cs="Arial"/>
                <w:b/>
                <w:bCs/>
                <w:sz w:val="20"/>
                <w:szCs w:val="20"/>
              </w:rPr>
              <w:t>PO3</w:t>
            </w:r>
          </w:p>
          <w:p w:rsidR="00970920" w:rsidRPr="00970920" w:rsidRDefault="00970920" w:rsidP="00970920">
            <w:pPr>
              <w:jc w:val="right"/>
              <w:rPr>
                <w:rFonts w:ascii="Arial" w:hAnsi="Arial" w:cs="Arial"/>
                <w:sz w:val="20"/>
                <w:szCs w:val="20"/>
              </w:rPr>
            </w:pPr>
          </w:p>
          <w:p w:rsidR="00D148A0" w:rsidRPr="00AC732E" w:rsidRDefault="00D148A0" w:rsidP="00D148A0">
            <w:pPr>
              <w:rPr>
                <w:rFonts w:ascii="Arial" w:hAnsi="Arial" w:cs="Arial"/>
                <w:sz w:val="20"/>
                <w:szCs w:val="20"/>
              </w:rPr>
            </w:pPr>
            <w:r w:rsidRPr="00AC732E">
              <w:rPr>
                <w:rFonts w:ascii="Arial" w:hAnsi="Arial" w:cs="Arial"/>
                <w:sz w:val="20"/>
                <w:szCs w:val="20"/>
              </w:rPr>
              <w:lastRenderedPageBreak/>
              <w:t>Where adjacent to existing or proposed public spaces, reconfiguring a lot promotes safety, amenity and activity within the public space by facilitating connections to any existing footpaths or roadways.</w:t>
            </w:r>
          </w:p>
        </w:tc>
        <w:tc>
          <w:tcPr>
            <w:tcW w:w="1855"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lastRenderedPageBreak/>
              <w:t>No example provided.</w:t>
            </w:r>
          </w:p>
        </w:tc>
        <w:tc>
          <w:tcPr>
            <w:tcW w:w="584"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166" w:type="pct"/>
            <w:gridSpan w:val="2"/>
            <w:tcBorders>
              <w:top w:val="outset" w:sz="6" w:space="0" w:color="auto"/>
              <w:left w:val="outset" w:sz="6" w:space="0" w:color="auto"/>
              <w:bottom w:val="outset" w:sz="6" w:space="0" w:color="auto"/>
              <w:right w:val="outset" w:sz="6" w:space="0" w:color="auto"/>
            </w:tcBorders>
          </w:tcPr>
          <w:p w:rsidR="00D148A0" w:rsidRDefault="007B24E1" w:rsidP="007B24E1">
            <w:pPr>
              <w:tabs>
                <w:tab w:val="left" w:pos="2710"/>
              </w:tabs>
              <w:rPr>
                <w:rFonts w:ascii="Arial" w:hAnsi="Arial" w:cs="Arial"/>
                <w:b/>
                <w:bCs/>
                <w:sz w:val="20"/>
                <w:szCs w:val="20"/>
              </w:rPr>
            </w:pPr>
            <w:r>
              <w:rPr>
                <w:rFonts w:ascii="Arial" w:hAnsi="Arial" w:cs="Arial"/>
                <w:sz w:val="20"/>
                <w:szCs w:val="20"/>
              </w:rPr>
              <w:tab/>
            </w:r>
          </w:p>
          <w:p w:rsidR="00970920" w:rsidRPr="00970920" w:rsidRDefault="00970920" w:rsidP="00970920">
            <w:pPr>
              <w:rPr>
                <w:rFonts w:ascii="Arial" w:hAnsi="Arial" w:cs="Arial"/>
                <w:sz w:val="20"/>
                <w:szCs w:val="20"/>
              </w:rPr>
            </w:pPr>
          </w:p>
        </w:tc>
      </w:tr>
      <w:tr w:rsidR="00D148A0" w:rsidRPr="00AC732E" w:rsidTr="00C73185">
        <w:trPr>
          <w:gridAfter w:val="1"/>
          <w:wAfter w:w="12" w:type="pct"/>
          <w:tblCellSpacing w:w="15" w:type="dxa"/>
        </w:trPr>
        <w:tc>
          <w:tcPr>
            <w:tcW w:w="1324" w:type="pct"/>
            <w:gridSpan w:val="2"/>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lastRenderedPageBreak/>
              <w:t>PO4</w:t>
            </w:r>
          </w:p>
          <w:p w:rsidR="00D148A0" w:rsidRPr="00AC732E" w:rsidRDefault="00D148A0" w:rsidP="00D148A0">
            <w:pPr>
              <w:rPr>
                <w:rFonts w:ascii="Arial" w:hAnsi="Arial" w:cs="Arial"/>
                <w:sz w:val="20"/>
                <w:szCs w:val="20"/>
              </w:rPr>
            </w:pPr>
            <w:r w:rsidRPr="00AC732E">
              <w:rPr>
                <w:rFonts w:ascii="Arial" w:hAnsi="Arial" w:cs="Arial"/>
                <w:sz w:val="20"/>
                <w:szCs w:val="20"/>
              </w:rPr>
              <w:t>Reconfiguring a lot does not compromise potential future connections with adjoining roadways, uses or lots by way of inappropriate boundary or road reserve locations.</w:t>
            </w:r>
          </w:p>
        </w:tc>
        <w:tc>
          <w:tcPr>
            <w:tcW w:w="1855"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t>No example provided.</w:t>
            </w:r>
          </w:p>
        </w:tc>
        <w:tc>
          <w:tcPr>
            <w:tcW w:w="584"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166"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D148A0" w:rsidRPr="00AC732E" w:rsidTr="00C73185">
        <w:trPr>
          <w:gridAfter w:val="1"/>
          <w:wAfter w:w="12" w:type="pct"/>
          <w:tblCellSpacing w:w="15" w:type="dxa"/>
        </w:trPr>
        <w:tc>
          <w:tcPr>
            <w:tcW w:w="318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D148A0" w:rsidRPr="00AC732E" w:rsidRDefault="00D148A0" w:rsidP="00D148A0">
            <w:pPr>
              <w:rPr>
                <w:rFonts w:ascii="Arial" w:hAnsi="Arial" w:cs="Arial"/>
                <w:sz w:val="20"/>
                <w:szCs w:val="20"/>
              </w:rPr>
            </w:pPr>
            <w:r w:rsidRPr="00AC732E">
              <w:rPr>
                <w:rFonts w:ascii="Arial" w:hAnsi="Arial" w:cs="Arial"/>
                <w:b/>
                <w:bCs/>
                <w:sz w:val="20"/>
                <w:szCs w:val="20"/>
              </w:rPr>
              <w:t>Utilities</w:t>
            </w:r>
          </w:p>
        </w:tc>
        <w:tc>
          <w:tcPr>
            <w:tcW w:w="584" w:type="pct"/>
            <w:gridSpan w:val="3"/>
            <w:tcBorders>
              <w:top w:val="outset" w:sz="6" w:space="0" w:color="auto"/>
              <w:left w:val="outset" w:sz="6" w:space="0" w:color="auto"/>
              <w:bottom w:val="outset" w:sz="6" w:space="0" w:color="auto"/>
              <w:right w:val="outset" w:sz="6" w:space="0" w:color="auto"/>
            </w:tcBorders>
            <w:shd w:val="clear" w:color="auto" w:fill="CCCCCC"/>
          </w:tcPr>
          <w:p w:rsidR="00D148A0" w:rsidRPr="00AC732E" w:rsidRDefault="00D148A0" w:rsidP="00D148A0">
            <w:pPr>
              <w:rPr>
                <w:rFonts w:ascii="Arial" w:hAnsi="Arial" w:cs="Arial"/>
                <w:b/>
                <w:bCs/>
                <w:sz w:val="20"/>
                <w:szCs w:val="20"/>
              </w:rPr>
            </w:pPr>
          </w:p>
        </w:tc>
        <w:tc>
          <w:tcPr>
            <w:tcW w:w="1166" w:type="pct"/>
            <w:gridSpan w:val="2"/>
            <w:tcBorders>
              <w:top w:val="outset" w:sz="6" w:space="0" w:color="auto"/>
              <w:left w:val="outset" w:sz="6" w:space="0" w:color="auto"/>
              <w:bottom w:val="outset" w:sz="6" w:space="0" w:color="auto"/>
              <w:right w:val="outset" w:sz="6" w:space="0" w:color="auto"/>
            </w:tcBorders>
            <w:shd w:val="clear" w:color="auto" w:fill="CCCCCC"/>
          </w:tcPr>
          <w:p w:rsidR="00D148A0" w:rsidRPr="00AC732E" w:rsidRDefault="00D148A0" w:rsidP="00D148A0">
            <w:pPr>
              <w:rPr>
                <w:rFonts w:ascii="Arial" w:hAnsi="Arial" w:cs="Arial"/>
                <w:b/>
                <w:bCs/>
                <w:sz w:val="20"/>
                <w:szCs w:val="20"/>
              </w:rPr>
            </w:pPr>
          </w:p>
        </w:tc>
      </w:tr>
      <w:tr w:rsidR="00D148A0" w:rsidRPr="00AC732E" w:rsidTr="00C73185">
        <w:trPr>
          <w:gridAfter w:val="1"/>
          <w:wAfter w:w="12" w:type="pct"/>
          <w:tblCellSpacing w:w="15" w:type="dxa"/>
        </w:trPr>
        <w:tc>
          <w:tcPr>
            <w:tcW w:w="1324" w:type="pct"/>
            <w:gridSpan w:val="2"/>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PO5</w:t>
            </w:r>
          </w:p>
          <w:p w:rsidR="00D148A0" w:rsidRPr="00AC732E" w:rsidRDefault="00D148A0" w:rsidP="00D148A0">
            <w:pPr>
              <w:rPr>
                <w:rFonts w:ascii="Arial" w:hAnsi="Arial" w:cs="Arial"/>
                <w:sz w:val="20"/>
                <w:szCs w:val="20"/>
              </w:rPr>
            </w:pPr>
            <w:r w:rsidRPr="00AC732E">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tc>
        <w:tc>
          <w:tcPr>
            <w:tcW w:w="1855"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t>No example provided.</w:t>
            </w:r>
          </w:p>
        </w:tc>
        <w:tc>
          <w:tcPr>
            <w:tcW w:w="584"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166"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D148A0" w:rsidRPr="00AC732E" w:rsidTr="00C73185">
        <w:trPr>
          <w:gridAfter w:val="1"/>
          <w:wAfter w:w="12" w:type="pct"/>
          <w:tblCellSpacing w:w="15" w:type="dxa"/>
        </w:trPr>
        <w:tc>
          <w:tcPr>
            <w:tcW w:w="3189" w:type="pct"/>
            <w:gridSpan w:val="3"/>
            <w:tcBorders>
              <w:top w:val="outset" w:sz="6" w:space="0" w:color="auto"/>
              <w:left w:val="outset" w:sz="6" w:space="0" w:color="auto"/>
              <w:bottom w:val="outset" w:sz="6" w:space="0" w:color="auto"/>
              <w:right w:val="outset" w:sz="6" w:space="0" w:color="auto"/>
            </w:tcBorders>
            <w:shd w:val="clear" w:color="auto" w:fill="D8D9D9"/>
            <w:hideMark/>
          </w:tcPr>
          <w:p w:rsidR="00D148A0" w:rsidRPr="00AC732E" w:rsidRDefault="00D148A0" w:rsidP="00D148A0">
            <w:pPr>
              <w:rPr>
                <w:rFonts w:ascii="Arial" w:hAnsi="Arial" w:cs="Arial"/>
                <w:sz w:val="20"/>
                <w:szCs w:val="20"/>
              </w:rPr>
            </w:pPr>
            <w:r w:rsidRPr="00AC732E">
              <w:rPr>
                <w:rFonts w:ascii="Arial" w:hAnsi="Arial" w:cs="Arial"/>
                <w:b/>
                <w:bCs/>
                <w:sz w:val="20"/>
                <w:szCs w:val="20"/>
              </w:rPr>
              <w:t>Street design and layout</w:t>
            </w:r>
          </w:p>
        </w:tc>
        <w:tc>
          <w:tcPr>
            <w:tcW w:w="584" w:type="pct"/>
            <w:gridSpan w:val="3"/>
            <w:tcBorders>
              <w:top w:val="outset" w:sz="6" w:space="0" w:color="auto"/>
              <w:left w:val="outset" w:sz="6" w:space="0" w:color="auto"/>
              <w:bottom w:val="outset" w:sz="6" w:space="0" w:color="auto"/>
              <w:right w:val="outset" w:sz="6" w:space="0" w:color="auto"/>
            </w:tcBorders>
            <w:shd w:val="clear" w:color="auto" w:fill="D8D9D9"/>
          </w:tcPr>
          <w:p w:rsidR="00D148A0" w:rsidRPr="00AC732E" w:rsidRDefault="00D148A0" w:rsidP="00D148A0">
            <w:pPr>
              <w:rPr>
                <w:rFonts w:ascii="Arial" w:hAnsi="Arial" w:cs="Arial"/>
                <w:b/>
                <w:bCs/>
                <w:sz w:val="20"/>
                <w:szCs w:val="20"/>
              </w:rPr>
            </w:pPr>
          </w:p>
        </w:tc>
        <w:tc>
          <w:tcPr>
            <w:tcW w:w="1166" w:type="pct"/>
            <w:gridSpan w:val="2"/>
            <w:tcBorders>
              <w:top w:val="outset" w:sz="6" w:space="0" w:color="auto"/>
              <w:left w:val="outset" w:sz="6" w:space="0" w:color="auto"/>
              <w:bottom w:val="outset" w:sz="6" w:space="0" w:color="auto"/>
              <w:right w:val="outset" w:sz="6" w:space="0" w:color="auto"/>
            </w:tcBorders>
            <w:shd w:val="clear" w:color="auto" w:fill="D8D9D9"/>
          </w:tcPr>
          <w:p w:rsidR="00D148A0" w:rsidRPr="00AC732E" w:rsidRDefault="00D148A0" w:rsidP="00D148A0">
            <w:pPr>
              <w:rPr>
                <w:rFonts w:ascii="Arial" w:hAnsi="Arial" w:cs="Arial"/>
                <w:b/>
                <w:bCs/>
                <w:sz w:val="20"/>
                <w:szCs w:val="20"/>
              </w:rPr>
            </w:pPr>
          </w:p>
        </w:tc>
      </w:tr>
      <w:tr w:rsidR="00D148A0" w:rsidRPr="00AC732E" w:rsidTr="00C73185">
        <w:trPr>
          <w:gridAfter w:val="1"/>
          <w:wAfter w:w="12" w:type="pct"/>
          <w:tblCellSpacing w:w="15" w:type="dxa"/>
        </w:trPr>
        <w:tc>
          <w:tcPr>
            <w:tcW w:w="1324" w:type="pct"/>
            <w:gridSpan w:val="2"/>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PO6</w:t>
            </w:r>
          </w:p>
          <w:p w:rsidR="00D148A0" w:rsidRPr="00AC732E" w:rsidRDefault="00D148A0" w:rsidP="00D148A0">
            <w:pPr>
              <w:rPr>
                <w:rFonts w:ascii="Arial" w:hAnsi="Arial" w:cs="Arial"/>
                <w:sz w:val="20"/>
                <w:szCs w:val="20"/>
              </w:rPr>
            </w:pPr>
            <w:r w:rsidRPr="00AC732E">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AC732E">
              <w:rPr>
                <w:rFonts w:ascii="Arial" w:hAnsi="Arial" w:cs="Arial"/>
                <w:sz w:val="20"/>
                <w:szCs w:val="20"/>
              </w:rPr>
              <w:t>accommodates</w:t>
            </w:r>
            <w:proofErr w:type="gramEnd"/>
            <w:r w:rsidRPr="00AC732E">
              <w:rPr>
                <w:rFonts w:ascii="Arial" w:hAnsi="Arial" w:cs="Arial"/>
                <w:sz w:val="20"/>
                <w:szCs w:val="20"/>
              </w:rPr>
              <w:t xml:space="preserve"> the following functions:</w:t>
            </w:r>
          </w:p>
          <w:p w:rsidR="00D148A0" w:rsidRPr="00AC732E" w:rsidRDefault="00D148A0" w:rsidP="00D148A0">
            <w:pPr>
              <w:numPr>
                <w:ilvl w:val="0"/>
                <w:numId w:val="2"/>
              </w:numPr>
              <w:rPr>
                <w:rFonts w:ascii="Arial" w:hAnsi="Arial" w:cs="Arial"/>
                <w:sz w:val="20"/>
                <w:szCs w:val="20"/>
              </w:rPr>
            </w:pPr>
            <w:r w:rsidRPr="00AC732E">
              <w:rPr>
                <w:rFonts w:ascii="Arial" w:hAnsi="Arial" w:cs="Arial"/>
                <w:sz w:val="20"/>
                <w:szCs w:val="20"/>
              </w:rPr>
              <w:t xml:space="preserve">access to premises by providing convenient vehicular movement for </w:t>
            </w:r>
            <w:r w:rsidRPr="00AC732E">
              <w:rPr>
                <w:rFonts w:ascii="Arial" w:hAnsi="Arial" w:cs="Arial"/>
                <w:sz w:val="20"/>
                <w:szCs w:val="20"/>
              </w:rPr>
              <w:lastRenderedPageBreak/>
              <w:t>residents between their homes and the major road network;</w:t>
            </w:r>
          </w:p>
          <w:p w:rsidR="00D148A0" w:rsidRPr="00AC732E" w:rsidRDefault="00D148A0" w:rsidP="00D148A0">
            <w:pPr>
              <w:numPr>
                <w:ilvl w:val="0"/>
                <w:numId w:val="2"/>
              </w:numPr>
              <w:rPr>
                <w:rFonts w:ascii="Arial" w:hAnsi="Arial" w:cs="Arial"/>
                <w:sz w:val="20"/>
                <w:szCs w:val="20"/>
              </w:rPr>
            </w:pPr>
            <w:r w:rsidRPr="00AC732E">
              <w:rPr>
                <w:rFonts w:ascii="Arial" w:hAnsi="Arial" w:cs="Arial"/>
                <w:sz w:val="20"/>
                <w:szCs w:val="20"/>
              </w:rPr>
              <w:t>safe and convenient pedestrian and cycle movement;</w:t>
            </w:r>
          </w:p>
          <w:p w:rsidR="00D148A0" w:rsidRPr="00AC732E" w:rsidRDefault="00D148A0" w:rsidP="00D148A0">
            <w:pPr>
              <w:numPr>
                <w:ilvl w:val="0"/>
                <w:numId w:val="2"/>
              </w:numPr>
              <w:rPr>
                <w:rFonts w:ascii="Arial" w:hAnsi="Arial" w:cs="Arial"/>
                <w:sz w:val="20"/>
                <w:szCs w:val="20"/>
              </w:rPr>
            </w:pPr>
            <w:r w:rsidRPr="00AC732E">
              <w:rPr>
                <w:rFonts w:ascii="Arial" w:hAnsi="Arial" w:cs="Arial"/>
                <w:sz w:val="20"/>
                <w:szCs w:val="20"/>
              </w:rPr>
              <w:t>adequate on street parking;</w:t>
            </w:r>
          </w:p>
          <w:p w:rsidR="00D148A0" w:rsidRPr="00AC732E" w:rsidRDefault="00D148A0" w:rsidP="00D148A0">
            <w:pPr>
              <w:numPr>
                <w:ilvl w:val="0"/>
                <w:numId w:val="2"/>
              </w:numPr>
              <w:rPr>
                <w:rFonts w:ascii="Arial" w:hAnsi="Arial" w:cs="Arial"/>
                <w:sz w:val="20"/>
                <w:szCs w:val="20"/>
              </w:rPr>
            </w:pPr>
            <w:r w:rsidRPr="00AC732E">
              <w:rPr>
                <w:rFonts w:ascii="Arial" w:hAnsi="Arial" w:cs="Arial"/>
                <w:sz w:val="20"/>
                <w:szCs w:val="20"/>
              </w:rPr>
              <w:t>stormwater drainage paths and treatment facilities;</w:t>
            </w:r>
          </w:p>
          <w:p w:rsidR="00D148A0" w:rsidRPr="00AC732E" w:rsidRDefault="00D148A0" w:rsidP="00D148A0">
            <w:pPr>
              <w:numPr>
                <w:ilvl w:val="0"/>
                <w:numId w:val="2"/>
              </w:numPr>
              <w:rPr>
                <w:rFonts w:ascii="Arial" w:hAnsi="Arial" w:cs="Arial"/>
                <w:sz w:val="20"/>
                <w:szCs w:val="20"/>
              </w:rPr>
            </w:pPr>
            <w:r w:rsidRPr="00AC732E">
              <w:rPr>
                <w:rFonts w:ascii="Arial" w:hAnsi="Arial" w:cs="Arial"/>
                <w:sz w:val="20"/>
                <w:szCs w:val="20"/>
              </w:rPr>
              <w:t>efficient public transport routes;</w:t>
            </w:r>
          </w:p>
          <w:p w:rsidR="00D148A0" w:rsidRPr="00AC732E" w:rsidRDefault="00D148A0" w:rsidP="00D148A0">
            <w:pPr>
              <w:numPr>
                <w:ilvl w:val="0"/>
                <w:numId w:val="2"/>
              </w:numPr>
              <w:rPr>
                <w:rFonts w:ascii="Arial" w:hAnsi="Arial" w:cs="Arial"/>
                <w:sz w:val="20"/>
                <w:szCs w:val="20"/>
              </w:rPr>
            </w:pPr>
            <w:r w:rsidRPr="00AC732E">
              <w:rPr>
                <w:rFonts w:ascii="Arial" w:hAnsi="Arial" w:cs="Arial"/>
                <w:sz w:val="20"/>
                <w:szCs w:val="20"/>
              </w:rPr>
              <w:t>utility services location;</w:t>
            </w:r>
          </w:p>
          <w:p w:rsidR="00D148A0" w:rsidRPr="00AC732E" w:rsidRDefault="00D148A0" w:rsidP="00D148A0">
            <w:pPr>
              <w:numPr>
                <w:ilvl w:val="0"/>
                <w:numId w:val="2"/>
              </w:numPr>
              <w:rPr>
                <w:rFonts w:ascii="Arial" w:hAnsi="Arial" w:cs="Arial"/>
                <w:sz w:val="20"/>
                <w:szCs w:val="20"/>
              </w:rPr>
            </w:pPr>
            <w:r w:rsidRPr="00AC732E">
              <w:rPr>
                <w:rFonts w:ascii="Arial" w:hAnsi="Arial" w:cs="Arial"/>
                <w:sz w:val="20"/>
                <w:szCs w:val="20"/>
              </w:rPr>
              <w:t>emergency access and waste collection;</w:t>
            </w:r>
          </w:p>
          <w:p w:rsidR="00D148A0" w:rsidRPr="00AC732E" w:rsidRDefault="00D148A0" w:rsidP="00D148A0">
            <w:pPr>
              <w:numPr>
                <w:ilvl w:val="0"/>
                <w:numId w:val="2"/>
              </w:numPr>
              <w:rPr>
                <w:rFonts w:ascii="Arial" w:hAnsi="Arial" w:cs="Arial"/>
                <w:sz w:val="20"/>
                <w:szCs w:val="20"/>
              </w:rPr>
            </w:pPr>
            <w:r w:rsidRPr="00AC732E">
              <w:rPr>
                <w:rFonts w:ascii="Arial" w:hAnsi="Arial" w:cs="Arial"/>
                <w:sz w:val="20"/>
                <w:szCs w:val="20"/>
              </w:rPr>
              <w:t>setting and approach (streetscape, landscaping and street furniture) for adjoining residences;</w:t>
            </w:r>
          </w:p>
          <w:p w:rsidR="00D148A0" w:rsidRPr="00AC732E" w:rsidRDefault="00D148A0" w:rsidP="00D148A0">
            <w:pPr>
              <w:numPr>
                <w:ilvl w:val="0"/>
                <w:numId w:val="2"/>
              </w:numPr>
              <w:rPr>
                <w:rFonts w:ascii="Arial" w:hAnsi="Arial" w:cs="Arial"/>
                <w:sz w:val="20"/>
                <w:szCs w:val="20"/>
              </w:rPr>
            </w:pPr>
            <w:r w:rsidRPr="00AC732E">
              <w:rPr>
                <w:rFonts w:ascii="Arial" w:hAnsi="Arial" w:cs="Arial"/>
                <w:sz w:val="20"/>
                <w:szCs w:val="20"/>
              </w:rPr>
              <w:t>expected traffic speeds and volumes; and</w:t>
            </w:r>
          </w:p>
          <w:p w:rsidR="00D148A0" w:rsidRPr="00AC732E" w:rsidRDefault="00D148A0" w:rsidP="00D148A0">
            <w:pPr>
              <w:numPr>
                <w:ilvl w:val="0"/>
                <w:numId w:val="2"/>
              </w:numPr>
              <w:rPr>
                <w:rFonts w:ascii="Arial" w:hAnsi="Arial" w:cs="Arial"/>
                <w:sz w:val="20"/>
                <w:szCs w:val="20"/>
              </w:rPr>
            </w:pPr>
            <w:r w:rsidRPr="00AC732E">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76"/>
            </w:tblGrid>
            <w:tr w:rsidR="00D148A0" w:rsidRPr="00AC732E" w:rsidTr="00D148A0">
              <w:trPr>
                <w:tblCellSpacing w:w="15" w:type="dxa"/>
              </w:trPr>
              <w:tc>
                <w:tcPr>
                  <w:tcW w:w="11985"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D148A0" w:rsidRPr="00AC732E" w:rsidTr="00D148A0">
              <w:trPr>
                <w:tblCellSpacing w:w="15" w:type="dxa"/>
              </w:trPr>
              <w:tc>
                <w:tcPr>
                  <w:tcW w:w="11985"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Refer to Planning scheme policy - Environmental areas and corridors for examples of when and where wildlife movement infrastructure is required.</w:t>
                  </w:r>
                </w:p>
              </w:tc>
            </w:tr>
          </w:tbl>
          <w:p w:rsidR="00D148A0" w:rsidRPr="00AC732E" w:rsidRDefault="00D148A0" w:rsidP="00D148A0">
            <w:pPr>
              <w:rPr>
                <w:rFonts w:ascii="Arial" w:hAnsi="Arial" w:cs="Arial"/>
                <w:sz w:val="20"/>
                <w:szCs w:val="20"/>
              </w:rPr>
            </w:pPr>
          </w:p>
        </w:tc>
        <w:tc>
          <w:tcPr>
            <w:tcW w:w="1855"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lastRenderedPageBreak/>
              <w:t>No example provided.</w:t>
            </w:r>
          </w:p>
        </w:tc>
        <w:tc>
          <w:tcPr>
            <w:tcW w:w="584"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166"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D148A0" w:rsidRPr="00AC732E" w:rsidTr="00C73185">
        <w:trPr>
          <w:gridAfter w:val="1"/>
          <w:wAfter w:w="12" w:type="pct"/>
          <w:tblCellSpacing w:w="15" w:type="dxa"/>
        </w:trPr>
        <w:tc>
          <w:tcPr>
            <w:tcW w:w="1324" w:type="pct"/>
            <w:gridSpan w:val="2"/>
            <w:vMerge w:val="restar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PO7</w:t>
            </w:r>
          </w:p>
          <w:p w:rsidR="00D148A0" w:rsidRPr="00AC732E" w:rsidRDefault="00D148A0" w:rsidP="00D148A0">
            <w:pPr>
              <w:rPr>
                <w:rFonts w:ascii="Arial" w:hAnsi="Arial" w:cs="Arial"/>
                <w:sz w:val="20"/>
                <w:szCs w:val="20"/>
              </w:rPr>
            </w:pPr>
            <w:r w:rsidRPr="00AC732E">
              <w:rPr>
                <w:rFonts w:ascii="Arial" w:hAnsi="Arial" w:cs="Arial"/>
                <w:sz w:val="20"/>
                <w:szCs w:val="20"/>
              </w:rPr>
              <w:lastRenderedPageBreak/>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76"/>
            </w:tblGrid>
            <w:tr w:rsidR="00D148A0" w:rsidRPr="007B24E1" w:rsidTr="00D148A0">
              <w:trPr>
                <w:tblCellSpacing w:w="15" w:type="dxa"/>
              </w:trPr>
              <w:tc>
                <w:tcPr>
                  <w:tcW w:w="11985" w:type="dxa"/>
                  <w:vAlign w:val="center"/>
                  <w:hideMark/>
                </w:tcPr>
                <w:p w:rsidR="00D148A0" w:rsidRPr="007B24E1" w:rsidRDefault="00D148A0" w:rsidP="00D148A0">
                  <w:pPr>
                    <w:rPr>
                      <w:rFonts w:ascii="Arial" w:hAnsi="Arial" w:cs="Arial"/>
                      <w:sz w:val="16"/>
                      <w:szCs w:val="20"/>
                    </w:rPr>
                  </w:pPr>
                  <w:r w:rsidRPr="007B24E1">
                    <w:rPr>
                      <w:rFonts w:ascii="Arial" w:hAnsi="Arial" w:cs="Arial"/>
                      <w:sz w:val="16"/>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D148A0" w:rsidRPr="007B24E1" w:rsidRDefault="00D148A0" w:rsidP="00D148A0">
                  <w:pPr>
                    <w:numPr>
                      <w:ilvl w:val="0"/>
                      <w:numId w:val="3"/>
                    </w:numPr>
                    <w:rPr>
                      <w:rFonts w:ascii="Arial" w:hAnsi="Arial" w:cs="Arial"/>
                      <w:sz w:val="16"/>
                      <w:szCs w:val="20"/>
                    </w:rPr>
                  </w:pPr>
                  <w:r w:rsidRPr="007B24E1">
                    <w:rPr>
                      <w:rFonts w:ascii="Arial" w:hAnsi="Arial" w:cs="Arial"/>
                      <w:sz w:val="16"/>
                      <w:szCs w:val="20"/>
                    </w:rPr>
                    <w:t>Development is within 200m of a transport sensitive location such as a school, shopping centre, bus or train station or a large generator of pedestrian or vehicular traffic;</w:t>
                  </w:r>
                </w:p>
                <w:p w:rsidR="00D148A0" w:rsidRPr="007B24E1" w:rsidRDefault="00D148A0" w:rsidP="00D148A0">
                  <w:pPr>
                    <w:numPr>
                      <w:ilvl w:val="0"/>
                      <w:numId w:val="3"/>
                    </w:numPr>
                    <w:rPr>
                      <w:rFonts w:ascii="Arial" w:hAnsi="Arial" w:cs="Arial"/>
                      <w:sz w:val="16"/>
                      <w:szCs w:val="20"/>
                    </w:rPr>
                  </w:pPr>
                  <w:r w:rsidRPr="007B24E1">
                    <w:rPr>
                      <w:rFonts w:ascii="Arial" w:hAnsi="Arial" w:cs="Arial"/>
                      <w:sz w:val="16"/>
                      <w:szCs w:val="20"/>
                    </w:rPr>
                    <w:t xml:space="preserve">Forecast traffic to/from the development exceeds 5% of the </w:t>
                  </w:r>
                  <w:proofErr w:type="gramStart"/>
                  <w:r w:rsidRPr="007B24E1">
                    <w:rPr>
                      <w:rFonts w:ascii="Arial" w:hAnsi="Arial" w:cs="Arial"/>
                      <w:sz w:val="16"/>
                      <w:szCs w:val="20"/>
                    </w:rPr>
                    <w:t>two way</w:t>
                  </w:r>
                  <w:proofErr w:type="gramEnd"/>
                  <w:r w:rsidRPr="007B24E1">
                    <w:rPr>
                      <w:rFonts w:ascii="Arial" w:hAnsi="Arial" w:cs="Arial"/>
                      <w:sz w:val="16"/>
                      <w:szCs w:val="20"/>
                    </w:rPr>
                    <w:t xml:space="preserve"> flow on the adjoining road or intersection in the morning or afternoon transport peak within 10 years of the development completion;</w:t>
                  </w:r>
                </w:p>
                <w:p w:rsidR="00D148A0" w:rsidRPr="007B24E1" w:rsidRDefault="00D148A0" w:rsidP="00D148A0">
                  <w:pPr>
                    <w:numPr>
                      <w:ilvl w:val="0"/>
                      <w:numId w:val="3"/>
                    </w:numPr>
                    <w:rPr>
                      <w:rFonts w:ascii="Arial" w:hAnsi="Arial" w:cs="Arial"/>
                      <w:sz w:val="16"/>
                      <w:szCs w:val="20"/>
                    </w:rPr>
                  </w:pPr>
                  <w:r w:rsidRPr="007B24E1">
                    <w:rPr>
                      <w:rFonts w:ascii="Arial" w:hAnsi="Arial" w:cs="Arial"/>
                      <w:sz w:val="16"/>
                      <w:szCs w:val="20"/>
                    </w:rPr>
                    <w:t>Development access onto a sub arterial, or arterial road or within 100m of a signalised intersection; </w:t>
                  </w:r>
                </w:p>
                <w:p w:rsidR="00D148A0" w:rsidRPr="007B24E1" w:rsidRDefault="00D148A0" w:rsidP="00D148A0">
                  <w:pPr>
                    <w:numPr>
                      <w:ilvl w:val="0"/>
                      <w:numId w:val="3"/>
                    </w:numPr>
                    <w:rPr>
                      <w:rFonts w:ascii="Arial" w:hAnsi="Arial" w:cs="Arial"/>
                      <w:sz w:val="16"/>
                      <w:szCs w:val="20"/>
                    </w:rPr>
                  </w:pPr>
                  <w:r w:rsidRPr="007B24E1">
                    <w:rPr>
                      <w:rFonts w:ascii="Arial" w:hAnsi="Arial" w:cs="Arial"/>
                      <w:sz w:val="16"/>
                      <w:szCs w:val="20"/>
                    </w:rPr>
                    <w:t>Residential development greater than 50 lots or dwellings;</w:t>
                  </w:r>
                </w:p>
                <w:p w:rsidR="00D148A0" w:rsidRPr="007B24E1" w:rsidRDefault="00D148A0" w:rsidP="00D148A0">
                  <w:pPr>
                    <w:numPr>
                      <w:ilvl w:val="0"/>
                      <w:numId w:val="3"/>
                    </w:numPr>
                    <w:rPr>
                      <w:rFonts w:ascii="Arial" w:hAnsi="Arial" w:cs="Arial"/>
                      <w:sz w:val="16"/>
                      <w:szCs w:val="20"/>
                    </w:rPr>
                  </w:pPr>
                  <w:r w:rsidRPr="007B24E1">
                    <w:rPr>
                      <w:rFonts w:ascii="Arial" w:hAnsi="Arial" w:cs="Arial"/>
                      <w:sz w:val="16"/>
                      <w:szCs w:val="20"/>
                    </w:rPr>
                    <w:t>Offices greater than 4,000m</w:t>
                  </w:r>
                  <w:r w:rsidRPr="007B24E1">
                    <w:rPr>
                      <w:rFonts w:ascii="Arial" w:hAnsi="Arial" w:cs="Arial"/>
                      <w:sz w:val="16"/>
                      <w:szCs w:val="20"/>
                      <w:vertAlign w:val="superscript"/>
                    </w:rPr>
                    <w:t>2</w:t>
                  </w:r>
                  <w:r w:rsidRPr="007B24E1">
                    <w:rPr>
                      <w:rFonts w:ascii="Arial" w:hAnsi="Arial" w:cs="Arial"/>
                      <w:sz w:val="16"/>
                      <w:szCs w:val="20"/>
                    </w:rPr>
                    <w:t xml:space="preserve"> Gross Floor Area (GFA);</w:t>
                  </w:r>
                </w:p>
                <w:p w:rsidR="00D148A0" w:rsidRPr="007B24E1" w:rsidRDefault="00D148A0" w:rsidP="00D148A0">
                  <w:pPr>
                    <w:numPr>
                      <w:ilvl w:val="0"/>
                      <w:numId w:val="3"/>
                    </w:numPr>
                    <w:rPr>
                      <w:rFonts w:ascii="Arial" w:hAnsi="Arial" w:cs="Arial"/>
                      <w:sz w:val="16"/>
                      <w:szCs w:val="20"/>
                    </w:rPr>
                  </w:pPr>
                  <w:r w:rsidRPr="007B24E1">
                    <w:rPr>
                      <w:rFonts w:ascii="Arial" w:hAnsi="Arial" w:cs="Arial"/>
                      <w:sz w:val="16"/>
                      <w:szCs w:val="20"/>
                    </w:rPr>
                    <w:t>Retail activities including Hardware and trade supplies, Showroom, Shop or Shopping centre greater than 1,000m</w:t>
                  </w:r>
                  <w:r w:rsidRPr="007B24E1">
                    <w:rPr>
                      <w:rFonts w:ascii="Arial" w:hAnsi="Arial" w:cs="Arial"/>
                      <w:sz w:val="16"/>
                      <w:szCs w:val="20"/>
                      <w:vertAlign w:val="superscript"/>
                    </w:rPr>
                    <w:t>2</w:t>
                  </w:r>
                  <w:r w:rsidRPr="007B24E1">
                    <w:rPr>
                      <w:rFonts w:ascii="Arial" w:hAnsi="Arial" w:cs="Arial"/>
                      <w:sz w:val="16"/>
                      <w:szCs w:val="20"/>
                    </w:rPr>
                    <w:t xml:space="preserve"> GFA;</w:t>
                  </w:r>
                </w:p>
                <w:p w:rsidR="00D148A0" w:rsidRPr="007B24E1" w:rsidRDefault="00D148A0" w:rsidP="00D148A0">
                  <w:pPr>
                    <w:numPr>
                      <w:ilvl w:val="0"/>
                      <w:numId w:val="3"/>
                    </w:numPr>
                    <w:rPr>
                      <w:rFonts w:ascii="Arial" w:hAnsi="Arial" w:cs="Arial"/>
                      <w:sz w:val="16"/>
                      <w:szCs w:val="20"/>
                    </w:rPr>
                  </w:pPr>
                  <w:r w:rsidRPr="007B24E1">
                    <w:rPr>
                      <w:rFonts w:ascii="Arial" w:hAnsi="Arial" w:cs="Arial"/>
                      <w:sz w:val="16"/>
                      <w:szCs w:val="20"/>
                    </w:rPr>
                    <w:t>Warehouses and Industry greater than 6,000m</w:t>
                  </w:r>
                  <w:r w:rsidRPr="007B24E1">
                    <w:rPr>
                      <w:rFonts w:ascii="Arial" w:hAnsi="Arial" w:cs="Arial"/>
                      <w:sz w:val="16"/>
                      <w:szCs w:val="20"/>
                      <w:vertAlign w:val="superscript"/>
                    </w:rPr>
                    <w:t>2</w:t>
                  </w:r>
                  <w:r w:rsidRPr="007B24E1">
                    <w:rPr>
                      <w:rFonts w:ascii="Arial" w:hAnsi="Arial" w:cs="Arial"/>
                      <w:sz w:val="16"/>
                      <w:szCs w:val="20"/>
                    </w:rPr>
                    <w:t xml:space="preserve"> GFA;</w:t>
                  </w:r>
                </w:p>
                <w:p w:rsidR="00D148A0" w:rsidRPr="007B24E1" w:rsidRDefault="00D148A0" w:rsidP="00D148A0">
                  <w:pPr>
                    <w:numPr>
                      <w:ilvl w:val="0"/>
                      <w:numId w:val="3"/>
                    </w:numPr>
                    <w:rPr>
                      <w:rFonts w:ascii="Arial" w:hAnsi="Arial" w:cs="Arial"/>
                      <w:sz w:val="16"/>
                      <w:szCs w:val="20"/>
                    </w:rPr>
                  </w:pPr>
                  <w:r w:rsidRPr="007B24E1">
                    <w:rPr>
                      <w:rFonts w:ascii="Arial" w:hAnsi="Arial" w:cs="Arial"/>
                      <w:sz w:val="16"/>
                      <w:szCs w:val="20"/>
                    </w:rPr>
                    <w:t>On-site carpark greater than 100 spaces;</w:t>
                  </w:r>
                </w:p>
                <w:p w:rsidR="00D148A0" w:rsidRPr="007B24E1" w:rsidRDefault="00D148A0" w:rsidP="00D148A0">
                  <w:pPr>
                    <w:numPr>
                      <w:ilvl w:val="0"/>
                      <w:numId w:val="3"/>
                    </w:numPr>
                    <w:rPr>
                      <w:rFonts w:ascii="Arial" w:hAnsi="Arial" w:cs="Arial"/>
                      <w:sz w:val="16"/>
                      <w:szCs w:val="20"/>
                    </w:rPr>
                  </w:pPr>
                  <w:r w:rsidRPr="007B24E1">
                    <w:rPr>
                      <w:rFonts w:ascii="Arial" w:hAnsi="Arial" w:cs="Arial"/>
                      <w:sz w:val="16"/>
                      <w:szCs w:val="20"/>
                    </w:rPr>
                    <w:t>Development has a trip generation rate of 100 vehicles or more within the peak hour;</w:t>
                  </w:r>
                </w:p>
                <w:p w:rsidR="00D148A0" w:rsidRPr="007B24E1" w:rsidRDefault="00D148A0" w:rsidP="00D148A0">
                  <w:pPr>
                    <w:numPr>
                      <w:ilvl w:val="0"/>
                      <w:numId w:val="3"/>
                    </w:numPr>
                    <w:rPr>
                      <w:rFonts w:ascii="Arial" w:hAnsi="Arial" w:cs="Arial"/>
                      <w:sz w:val="16"/>
                      <w:szCs w:val="20"/>
                    </w:rPr>
                  </w:pPr>
                  <w:r w:rsidRPr="007B24E1">
                    <w:rPr>
                      <w:rFonts w:ascii="Arial" w:hAnsi="Arial" w:cs="Arial"/>
                      <w:sz w:val="16"/>
                      <w:szCs w:val="20"/>
                    </w:rPr>
                    <w:t>Development which dissects or significantly impacts on an environmental area or an environmental corridor.</w:t>
                  </w:r>
                </w:p>
                <w:p w:rsidR="00D148A0" w:rsidRPr="007B24E1" w:rsidRDefault="00D148A0" w:rsidP="00D148A0">
                  <w:pPr>
                    <w:rPr>
                      <w:rFonts w:ascii="Arial" w:hAnsi="Arial" w:cs="Arial"/>
                      <w:sz w:val="18"/>
                      <w:szCs w:val="20"/>
                    </w:rPr>
                  </w:pPr>
                  <w:r w:rsidRPr="007B24E1">
                    <w:rPr>
                      <w:rFonts w:ascii="Arial" w:hAnsi="Arial" w:cs="Arial"/>
                      <w:sz w:val="18"/>
                      <w:szCs w:val="20"/>
                    </w:rPr>
                    <w:lastRenderedPageBreak/>
                    <w:t xml:space="preserve">The ITA is to review the development’s impact upon the external road network for the period of 10 years from completion of the development. The ITA is to provide </w:t>
                  </w:r>
                  <w:proofErr w:type="gramStart"/>
                  <w:r w:rsidRPr="007B24E1">
                    <w:rPr>
                      <w:rFonts w:ascii="Arial" w:hAnsi="Arial" w:cs="Arial"/>
                      <w:sz w:val="18"/>
                      <w:szCs w:val="20"/>
                    </w:rPr>
                    <w:t>sufficient</w:t>
                  </w:r>
                  <w:proofErr w:type="gramEnd"/>
                  <w:r w:rsidRPr="007B24E1">
                    <w:rPr>
                      <w:rFonts w:ascii="Arial" w:hAnsi="Arial" w:cs="Arial"/>
                      <w:sz w:val="18"/>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D148A0" w:rsidRPr="007B24E1" w:rsidTr="00D148A0">
              <w:trPr>
                <w:tblCellSpacing w:w="15" w:type="dxa"/>
              </w:trPr>
              <w:tc>
                <w:tcPr>
                  <w:tcW w:w="11985"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lastRenderedPageBreak/>
                    <w:t>Note - The road network is mapped on Overlay map - Road hierarchy.</w:t>
                  </w:r>
                </w:p>
              </w:tc>
            </w:tr>
          </w:tbl>
          <w:p w:rsidR="00D148A0" w:rsidRPr="007B24E1" w:rsidRDefault="00D148A0" w:rsidP="00D148A0">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76"/>
            </w:tblGrid>
            <w:tr w:rsidR="00D148A0" w:rsidRPr="007B24E1" w:rsidTr="00D148A0">
              <w:trPr>
                <w:tblCellSpacing w:w="15" w:type="dxa"/>
              </w:trPr>
              <w:tc>
                <w:tcPr>
                  <w:tcW w:w="11985"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The primary and secondary active transport network is mapped on Overlay map - Active transport.</w:t>
                  </w:r>
                </w:p>
              </w:tc>
            </w:tr>
          </w:tbl>
          <w:p w:rsidR="00D148A0" w:rsidRPr="00AC732E" w:rsidRDefault="00D148A0" w:rsidP="00D148A0">
            <w:pPr>
              <w:rPr>
                <w:rFonts w:ascii="Arial" w:hAnsi="Arial" w:cs="Arial"/>
                <w:sz w:val="20"/>
                <w:szCs w:val="20"/>
              </w:rPr>
            </w:pPr>
          </w:p>
        </w:tc>
        <w:tc>
          <w:tcPr>
            <w:tcW w:w="1855"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lastRenderedPageBreak/>
              <w:t>E7.1</w:t>
            </w:r>
          </w:p>
          <w:p w:rsidR="00D148A0" w:rsidRPr="00AC732E" w:rsidRDefault="00D148A0" w:rsidP="00D148A0">
            <w:pPr>
              <w:rPr>
                <w:rFonts w:ascii="Arial" w:hAnsi="Arial" w:cs="Arial"/>
                <w:sz w:val="20"/>
                <w:szCs w:val="20"/>
              </w:rPr>
            </w:pPr>
            <w:r w:rsidRPr="00AC732E">
              <w:rPr>
                <w:rFonts w:ascii="Arial" w:hAnsi="Arial" w:cs="Arial"/>
                <w:sz w:val="20"/>
                <w:szCs w:val="20"/>
              </w:rPr>
              <w:t xml:space="preserve">New intersections onto existing roads are designed to accommodate traffic volumes and traffic movements taken from a date 10 years from the date of completion of the last </w:t>
            </w:r>
            <w:r w:rsidRPr="00AC732E">
              <w:rPr>
                <w:rFonts w:ascii="Arial" w:hAnsi="Arial" w:cs="Arial"/>
                <w:sz w:val="20"/>
                <w:szCs w:val="20"/>
              </w:rPr>
              <w:lastRenderedPageBreak/>
              <w:t>stage of the development.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94"/>
            </w:tblGrid>
            <w:tr w:rsidR="00D148A0" w:rsidRPr="00AC732E" w:rsidTr="00D148A0">
              <w:trPr>
                <w:tblCellSpacing w:w="15" w:type="dxa"/>
              </w:trPr>
              <w:tc>
                <w:tcPr>
                  <w:tcW w:w="3023" w:type="dxa"/>
                  <w:vAlign w:val="center"/>
                  <w:hideMark/>
                </w:tcPr>
                <w:p w:rsidR="00D148A0" w:rsidRPr="00AC732E" w:rsidRDefault="00D148A0" w:rsidP="00D148A0">
                  <w:pPr>
                    <w:rPr>
                      <w:rFonts w:ascii="Arial" w:hAnsi="Arial" w:cs="Arial"/>
                      <w:sz w:val="20"/>
                      <w:szCs w:val="20"/>
                    </w:rPr>
                  </w:pPr>
                  <w:r w:rsidRPr="00AC732E">
                    <w:rPr>
                      <w:rFonts w:ascii="Arial" w:hAnsi="Arial" w:cs="Arial"/>
                      <w:sz w:val="20"/>
                      <w:szCs w:val="20"/>
                    </w:rPr>
                    <w:t>Note - All turns vehicular access to existing lots is to be retained at new road intersections wherever practicable.</w:t>
                  </w:r>
                </w:p>
              </w:tc>
            </w:tr>
            <w:tr w:rsidR="00D148A0" w:rsidRPr="00AC732E" w:rsidTr="00D148A0">
              <w:trPr>
                <w:tblCellSpacing w:w="15" w:type="dxa"/>
              </w:trPr>
              <w:tc>
                <w:tcPr>
                  <w:tcW w:w="3023" w:type="dxa"/>
                  <w:vAlign w:val="center"/>
                  <w:hideMark/>
                </w:tcPr>
                <w:p w:rsidR="00D148A0" w:rsidRPr="00AC732E" w:rsidRDefault="00D148A0" w:rsidP="00D148A0">
                  <w:pPr>
                    <w:rPr>
                      <w:rFonts w:ascii="Arial" w:hAnsi="Arial" w:cs="Arial"/>
                      <w:sz w:val="20"/>
                      <w:szCs w:val="20"/>
                    </w:rPr>
                  </w:pPr>
                  <w:r w:rsidRPr="00AC732E">
                    <w:rPr>
                      <w:rFonts w:ascii="Arial" w:hAnsi="Arial" w:cs="Arial"/>
                      <w:sz w:val="20"/>
                      <w:szCs w:val="20"/>
                    </w:rPr>
                    <w:t>Note - Existing on-street parking is to be retained at new road intersections and along road frontages wherever practicable.</w:t>
                  </w:r>
                </w:p>
              </w:tc>
            </w:tr>
          </w:tbl>
          <w:p w:rsidR="00D148A0" w:rsidRPr="00AC732E" w:rsidRDefault="00D148A0" w:rsidP="00D148A0">
            <w:pPr>
              <w:rPr>
                <w:rFonts w:ascii="Arial" w:hAnsi="Arial" w:cs="Arial"/>
                <w:sz w:val="20"/>
                <w:szCs w:val="20"/>
              </w:rPr>
            </w:pPr>
          </w:p>
        </w:tc>
        <w:tc>
          <w:tcPr>
            <w:tcW w:w="584"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c>
          <w:tcPr>
            <w:tcW w:w="1166"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r>
      <w:tr w:rsidR="00D148A0" w:rsidRPr="00AC732E" w:rsidTr="00C73185">
        <w:trPr>
          <w:gridAfter w:val="1"/>
          <w:wAfter w:w="12" w:type="pct"/>
          <w:tblCellSpacing w:w="15" w:type="dxa"/>
        </w:trPr>
        <w:tc>
          <w:tcPr>
            <w:tcW w:w="1324" w:type="pct"/>
            <w:gridSpan w:val="2"/>
            <w:vMerge/>
            <w:tcBorders>
              <w:top w:val="outset" w:sz="6" w:space="0" w:color="auto"/>
              <w:left w:val="outset" w:sz="6" w:space="0" w:color="auto"/>
              <w:bottom w:val="outset" w:sz="6" w:space="0" w:color="auto"/>
              <w:right w:val="outset" w:sz="6" w:space="0" w:color="auto"/>
            </w:tcBorders>
            <w:vAlign w:val="center"/>
            <w:hideMark/>
          </w:tcPr>
          <w:p w:rsidR="00D148A0" w:rsidRPr="00AC732E" w:rsidRDefault="00D148A0" w:rsidP="00D148A0">
            <w:pPr>
              <w:rPr>
                <w:rFonts w:ascii="Arial" w:hAnsi="Arial" w:cs="Arial"/>
                <w:sz w:val="20"/>
                <w:szCs w:val="20"/>
              </w:rPr>
            </w:pPr>
          </w:p>
        </w:tc>
        <w:tc>
          <w:tcPr>
            <w:tcW w:w="1855"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E7.2</w:t>
            </w:r>
          </w:p>
          <w:p w:rsidR="00D148A0" w:rsidRPr="00AC732E" w:rsidRDefault="00D148A0" w:rsidP="00D148A0">
            <w:pPr>
              <w:rPr>
                <w:rFonts w:ascii="Arial" w:hAnsi="Arial" w:cs="Arial"/>
                <w:sz w:val="20"/>
                <w:szCs w:val="20"/>
              </w:rPr>
            </w:pPr>
            <w:r w:rsidRPr="00AC732E">
              <w:rPr>
                <w:rFonts w:ascii="Arial" w:hAnsi="Arial" w:cs="Arial"/>
                <w:sz w:val="20"/>
                <w:szCs w:val="20"/>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94"/>
            </w:tblGrid>
            <w:tr w:rsidR="00D148A0" w:rsidRPr="00AC732E" w:rsidTr="00D148A0">
              <w:trPr>
                <w:tblCellSpacing w:w="15" w:type="dxa"/>
              </w:trPr>
              <w:tc>
                <w:tcPr>
                  <w:tcW w:w="3023"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All turns vehicular access to existing lots is to be retained at upgraded road intersections wherever practicable.</w:t>
                  </w:r>
                </w:p>
              </w:tc>
            </w:tr>
            <w:tr w:rsidR="00D148A0" w:rsidRPr="00AC732E" w:rsidTr="00D148A0">
              <w:trPr>
                <w:tblCellSpacing w:w="15" w:type="dxa"/>
              </w:trPr>
              <w:tc>
                <w:tcPr>
                  <w:tcW w:w="3023"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Existing on-street parking is to be retained at upgraded road intersections and along road frontages wherever practicable.</w:t>
                  </w:r>
                </w:p>
              </w:tc>
            </w:tr>
          </w:tbl>
          <w:p w:rsidR="00D148A0" w:rsidRPr="00AC732E" w:rsidRDefault="00D148A0" w:rsidP="00D148A0">
            <w:pPr>
              <w:rPr>
                <w:rFonts w:ascii="Arial" w:hAnsi="Arial" w:cs="Arial"/>
                <w:sz w:val="20"/>
                <w:szCs w:val="20"/>
              </w:rPr>
            </w:pPr>
          </w:p>
        </w:tc>
        <w:tc>
          <w:tcPr>
            <w:tcW w:w="584"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c>
          <w:tcPr>
            <w:tcW w:w="1166"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r>
      <w:tr w:rsidR="00D148A0" w:rsidRPr="00AC732E" w:rsidTr="00C73185">
        <w:trPr>
          <w:gridAfter w:val="1"/>
          <w:wAfter w:w="12" w:type="pct"/>
          <w:tblCellSpacing w:w="15" w:type="dxa"/>
        </w:trPr>
        <w:tc>
          <w:tcPr>
            <w:tcW w:w="1324" w:type="pct"/>
            <w:gridSpan w:val="2"/>
            <w:vMerge/>
            <w:tcBorders>
              <w:top w:val="outset" w:sz="6" w:space="0" w:color="auto"/>
              <w:left w:val="outset" w:sz="6" w:space="0" w:color="auto"/>
              <w:bottom w:val="outset" w:sz="6" w:space="0" w:color="auto"/>
              <w:right w:val="outset" w:sz="6" w:space="0" w:color="auto"/>
            </w:tcBorders>
            <w:vAlign w:val="center"/>
            <w:hideMark/>
          </w:tcPr>
          <w:p w:rsidR="00D148A0" w:rsidRPr="00AC732E" w:rsidRDefault="00D148A0" w:rsidP="00D148A0">
            <w:pPr>
              <w:rPr>
                <w:rFonts w:ascii="Arial" w:hAnsi="Arial" w:cs="Arial"/>
                <w:sz w:val="20"/>
                <w:szCs w:val="20"/>
              </w:rPr>
            </w:pPr>
          </w:p>
        </w:tc>
        <w:tc>
          <w:tcPr>
            <w:tcW w:w="1855"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E7.3</w:t>
            </w:r>
          </w:p>
          <w:p w:rsidR="00D148A0" w:rsidRPr="00AC732E" w:rsidRDefault="00D148A0" w:rsidP="00D148A0">
            <w:pPr>
              <w:rPr>
                <w:rFonts w:ascii="Arial" w:hAnsi="Arial" w:cs="Arial"/>
                <w:sz w:val="20"/>
                <w:szCs w:val="20"/>
              </w:rPr>
            </w:pPr>
            <w:r w:rsidRPr="00AC732E">
              <w:rPr>
                <w:rFonts w:ascii="Arial" w:hAnsi="Arial" w:cs="Arial"/>
                <w:sz w:val="20"/>
                <w:szCs w:val="20"/>
              </w:rPr>
              <w:t>The active transport network is extended in accordance with Planning scheme policy - Integrated design.</w:t>
            </w:r>
          </w:p>
        </w:tc>
        <w:tc>
          <w:tcPr>
            <w:tcW w:w="584"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c>
          <w:tcPr>
            <w:tcW w:w="1166"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r>
      <w:tr w:rsidR="00D148A0" w:rsidRPr="00AC732E" w:rsidTr="00C73185">
        <w:trPr>
          <w:gridAfter w:val="1"/>
          <w:wAfter w:w="12" w:type="pct"/>
          <w:tblCellSpacing w:w="15" w:type="dxa"/>
        </w:trPr>
        <w:tc>
          <w:tcPr>
            <w:tcW w:w="1324" w:type="pct"/>
            <w:gridSpan w:val="2"/>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PO8</w:t>
            </w:r>
          </w:p>
          <w:p w:rsidR="00D148A0" w:rsidRPr="00AC732E" w:rsidRDefault="00D148A0" w:rsidP="00D148A0">
            <w:pPr>
              <w:rPr>
                <w:rFonts w:ascii="Arial" w:hAnsi="Arial" w:cs="Arial"/>
                <w:sz w:val="20"/>
                <w:szCs w:val="20"/>
              </w:rPr>
            </w:pPr>
            <w:r w:rsidRPr="00AC732E">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76"/>
            </w:tblGrid>
            <w:tr w:rsidR="00D148A0" w:rsidRPr="00AC732E" w:rsidTr="00D148A0">
              <w:trPr>
                <w:tblCellSpacing w:w="15" w:type="dxa"/>
              </w:trPr>
              <w:tc>
                <w:tcPr>
                  <w:tcW w:w="11985"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Refer Planning scheme policy - Integrated design and Planning scheme policy - Operational works inspection, maintenance and bonding procedures for design and construction standards.</w:t>
                  </w:r>
                </w:p>
              </w:tc>
            </w:tr>
            <w:tr w:rsidR="00D148A0" w:rsidRPr="00AC732E" w:rsidTr="00D148A0">
              <w:trPr>
                <w:tblCellSpacing w:w="15" w:type="dxa"/>
              </w:trPr>
              <w:tc>
                <w:tcPr>
                  <w:tcW w:w="11985"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 xml:space="preserve">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w:t>
                  </w:r>
                  <w:r w:rsidRPr="007B24E1">
                    <w:rPr>
                      <w:rFonts w:ascii="Arial" w:hAnsi="Arial" w:cs="Arial"/>
                      <w:sz w:val="18"/>
                      <w:szCs w:val="20"/>
                    </w:rPr>
                    <w:lastRenderedPageBreak/>
                    <w:t>distances required for the intersection after considering vehicle speed and present/forecast turning and through volumes.</w:t>
                  </w:r>
                  <w:r w:rsidRPr="007B24E1">
                    <w:rPr>
                      <w:rFonts w:ascii="Arial" w:hAnsi="Arial" w:cs="Arial"/>
                      <w:sz w:val="18"/>
                      <w:szCs w:val="20"/>
                    </w:rPr>
                    <w:br/>
                  </w:r>
                </w:p>
              </w:tc>
            </w:tr>
          </w:tbl>
          <w:p w:rsidR="00D148A0" w:rsidRPr="00AC732E" w:rsidRDefault="00D148A0" w:rsidP="00D148A0">
            <w:pPr>
              <w:rPr>
                <w:rFonts w:ascii="Arial" w:hAnsi="Arial" w:cs="Arial"/>
                <w:sz w:val="20"/>
                <w:szCs w:val="20"/>
              </w:rPr>
            </w:pPr>
          </w:p>
        </w:tc>
        <w:tc>
          <w:tcPr>
            <w:tcW w:w="1855"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lastRenderedPageBreak/>
              <w:t>E8</w:t>
            </w:r>
          </w:p>
          <w:p w:rsidR="00D148A0" w:rsidRPr="00AC732E" w:rsidRDefault="00D148A0" w:rsidP="00D148A0">
            <w:pPr>
              <w:rPr>
                <w:rFonts w:ascii="Arial" w:hAnsi="Arial" w:cs="Arial"/>
                <w:sz w:val="20"/>
                <w:szCs w:val="20"/>
              </w:rPr>
            </w:pPr>
            <w:r w:rsidRPr="00AC732E">
              <w:rPr>
                <w:rFonts w:ascii="Arial" w:hAnsi="Arial" w:cs="Arial"/>
                <w:sz w:val="20"/>
                <w:szCs w:val="20"/>
              </w:rPr>
              <w:t>New intersection spacing (centreline – centreline) along a through road conforms with the following:</w:t>
            </w:r>
          </w:p>
          <w:p w:rsidR="00D148A0" w:rsidRPr="00AC732E" w:rsidRDefault="00D148A0" w:rsidP="00D148A0">
            <w:pPr>
              <w:numPr>
                <w:ilvl w:val="0"/>
                <w:numId w:val="4"/>
              </w:numPr>
              <w:rPr>
                <w:rFonts w:ascii="Arial" w:hAnsi="Arial" w:cs="Arial"/>
                <w:sz w:val="20"/>
                <w:szCs w:val="20"/>
              </w:rPr>
            </w:pPr>
            <w:r w:rsidRPr="00AC732E">
              <w:rPr>
                <w:rFonts w:ascii="Arial" w:hAnsi="Arial" w:cs="Arial"/>
                <w:sz w:val="20"/>
                <w:szCs w:val="20"/>
              </w:rPr>
              <w:t>Where the through road provides an access function:</w:t>
            </w:r>
          </w:p>
          <w:p w:rsidR="00D148A0" w:rsidRPr="00AC732E" w:rsidRDefault="00D148A0" w:rsidP="00D148A0">
            <w:pPr>
              <w:numPr>
                <w:ilvl w:val="1"/>
                <w:numId w:val="4"/>
              </w:numPr>
              <w:rPr>
                <w:rFonts w:ascii="Arial" w:hAnsi="Arial" w:cs="Arial"/>
                <w:sz w:val="20"/>
                <w:szCs w:val="20"/>
              </w:rPr>
            </w:pPr>
            <w:r w:rsidRPr="00AC732E">
              <w:rPr>
                <w:rFonts w:ascii="Arial" w:hAnsi="Arial" w:cs="Arial"/>
                <w:sz w:val="20"/>
                <w:szCs w:val="20"/>
              </w:rPr>
              <w:t>intersecting road located on the same side = 60 metres;</w:t>
            </w:r>
          </w:p>
          <w:p w:rsidR="00D148A0" w:rsidRPr="00AC732E" w:rsidRDefault="00D148A0" w:rsidP="00D148A0">
            <w:pPr>
              <w:numPr>
                <w:ilvl w:val="1"/>
                <w:numId w:val="4"/>
              </w:numPr>
              <w:rPr>
                <w:rFonts w:ascii="Arial" w:hAnsi="Arial" w:cs="Arial"/>
                <w:sz w:val="20"/>
                <w:szCs w:val="20"/>
              </w:rPr>
            </w:pPr>
            <w:r w:rsidRPr="00AC732E">
              <w:rPr>
                <w:rFonts w:ascii="Arial" w:hAnsi="Arial" w:cs="Arial"/>
                <w:sz w:val="20"/>
                <w:szCs w:val="20"/>
              </w:rPr>
              <w:t>intersecting road located on opposite side (Left Right Stagger) = 60 metres;</w:t>
            </w:r>
          </w:p>
          <w:p w:rsidR="00D148A0" w:rsidRPr="00AC732E" w:rsidRDefault="00D148A0" w:rsidP="00D148A0">
            <w:pPr>
              <w:numPr>
                <w:ilvl w:val="1"/>
                <w:numId w:val="4"/>
              </w:numPr>
              <w:rPr>
                <w:rFonts w:ascii="Arial" w:hAnsi="Arial" w:cs="Arial"/>
                <w:sz w:val="20"/>
                <w:szCs w:val="20"/>
              </w:rPr>
            </w:pPr>
            <w:r w:rsidRPr="00AC732E">
              <w:rPr>
                <w:rFonts w:ascii="Arial" w:hAnsi="Arial" w:cs="Arial"/>
                <w:sz w:val="20"/>
                <w:szCs w:val="20"/>
              </w:rPr>
              <w:t>intersecting road located on opposite side (Right Left Stagger) = 40 metres.</w:t>
            </w:r>
          </w:p>
          <w:p w:rsidR="00D148A0" w:rsidRPr="00AC732E" w:rsidRDefault="00D148A0" w:rsidP="00D148A0">
            <w:pPr>
              <w:numPr>
                <w:ilvl w:val="0"/>
                <w:numId w:val="4"/>
              </w:numPr>
              <w:rPr>
                <w:rFonts w:ascii="Arial" w:hAnsi="Arial" w:cs="Arial"/>
                <w:sz w:val="20"/>
                <w:szCs w:val="20"/>
              </w:rPr>
            </w:pPr>
            <w:r w:rsidRPr="00AC732E">
              <w:rPr>
                <w:rFonts w:ascii="Arial" w:hAnsi="Arial" w:cs="Arial"/>
                <w:sz w:val="20"/>
                <w:szCs w:val="20"/>
              </w:rPr>
              <w:t>Where the through road provides a collector or sub-arterial function:</w:t>
            </w:r>
          </w:p>
          <w:p w:rsidR="00D148A0" w:rsidRPr="00AC732E" w:rsidRDefault="00D148A0" w:rsidP="00D148A0">
            <w:pPr>
              <w:numPr>
                <w:ilvl w:val="1"/>
                <w:numId w:val="4"/>
              </w:numPr>
              <w:rPr>
                <w:rFonts w:ascii="Arial" w:hAnsi="Arial" w:cs="Arial"/>
                <w:sz w:val="20"/>
                <w:szCs w:val="20"/>
              </w:rPr>
            </w:pPr>
            <w:r w:rsidRPr="00AC732E">
              <w:rPr>
                <w:rFonts w:ascii="Arial" w:hAnsi="Arial" w:cs="Arial"/>
                <w:sz w:val="20"/>
                <w:szCs w:val="20"/>
              </w:rPr>
              <w:lastRenderedPageBreak/>
              <w:t>intersecting road located on the same side = 100 metres;</w:t>
            </w:r>
          </w:p>
          <w:p w:rsidR="00D148A0" w:rsidRPr="00AC732E" w:rsidRDefault="00D148A0" w:rsidP="00D148A0">
            <w:pPr>
              <w:numPr>
                <w:ilvl w:val="1"/>
                <w:numId w:val="4"/>
              </w:numPr>
              <w:rPr>
                <w:rFonts w:ascii="Arial" w:hAnsi="Arial" w:cs="Arial"/>
                <w:sz w:val="20"/>
                <w:szCs w:val="20"/>
              </w:rPr>
            </w:pPr>
            <w:r w:rsidRPr="00AC732E">
              <w:rPr>
                <w:rFonts w:ascii="Arial" w:hAnsi="Arial" w:cs="Arial"/>
                <w:sz w:val="20"/>
                <w:szCs w:val="20"/>
              </w:rPr>
              <w:t>intersecting road located on opposite side (Left Right Stagger) = 100 metres;</w:t>
            </w:r>
          </w:p>
          <w:p w:rsidR="00D148A0" w:rsidRPr="00AC732E" w:rsidRDefault="00D148A0" w:rsidP="00D148A0">
            <w:pPr>
              <w:numPr>
                <w:ilvl w:val="1"/>
                <w:numId w:val="4"/>
              </w:numPr>
              <w:rPr>
                <w:rFonts w:ascii="Arial" w:hAnsi="Arial" w:cs="Arial"/>
                <w:sz w:val="20"/>
                <w:szCs w:val="20"/>
              </w:rPr>
            </w:pPr>
            <w:r w:rsidRPr="00AC732E">
              <w:rPr>
                <w:rFonts w:ascii="Arial" w:hAnsi="Arial" w:cs="Arial"/>
                <w:sz w:val="20"/>
                <w:szCs w:val="20"/>
              </w:rPr>
              <w:t>intersecting road located on opposite side (Right Left Stagger) = 60 metres.</w:t>
            </w:r>
          </w:p>
          <w:p w:rsidR="00D148A0" w:rsidRPr="00AC732E" w:rsidRDefault="00D148A0" w:rsidP="00D148A0">
            <w:pPr>
              <w:numPr>
                <w:ilvl w:val="0"/>
                <w:numId w:val="4"/>
              </w:numPr>
              <w:rPr>
                <w:rFonts w:ascii="Arial" w:hAnsi="Arial" w:cs="Arial"/>
                <w:sz w:val="20"/>
                <w:szCs w:val="20"/>
              </w:rPr>
            </w:pPr>
            <w:r w:rsidRPr="00AC732E">
              <w:rPr>
                <w:rFonts w:ascii="Arial" w:hAnsi="Arial" w:cs="Arial"/>
                <w:sz w:val="20"/>
                <w:szCs w:val="20"/>
              </w:rPr>
              <w:t>Where the through road provides an arterial function:</w:t>
            </w:r>
          </w:p>
          <w:p w:rsidR="00D148A0" w:rsidRPr="00AC732E" w:rsidRDefault="00D148A0" w:rsidP="00D148A0">
            <w:pPr>
              <w:numPr>
                <w:ilvl w:val="1"/>
                <w:numId w:val="4"/>
              </w:numPr>
              <w:rPr>
                <w:rFonts w:ascii="Arial" w:hAnsi="Arial" w:cs="Arial"/>
                <w:sz w:val="20"/>
                <w:szCs w:val="20"/>
              </w:rPr>
            </w:pPr>
            <w:r w:rsidRPr="00AC732E">
              <w:rPr>
                <w:rFonts w:ascii="Arial" w:hAnsi="Arial" w:cs="Arial"/>
                <w:sz w:val="20"/>
                <w:szCs w:val="20"/>
              </w:rPr>
              <w:t>intersecting road located on the same side = 300 metres;</w:t>
            </w:r>
          </w:p>
          <w:p w:rsidR="00D148A0" w:rsidRPr="00AC732E" w:rsidRDefault="00D148A0" w:rsidP="00D148A0">
            <w:pPr>
              <w:numPr>
                <w:ilvl w:val="1"/>
                <w:numId w:val="4"/>
              </w:numPr>
              <w:rPr>
                <w:rFonts w:ascii="Arial" w:hAnsi="Arial" w:cs="Arial"/>
                <w:sz w:val="20"/>
                <w:szCs w:val="20"/>
              </w:rPr>
            </w:pPr>
            <w:r w:rsidRPr="00AC732E">
              <w:rPr>
                <w:rFonts w:ascii="Arial" w:hAnsi="Arial" w:cs="Arial"/>
                <w:sz w:val="20"/>
                <w:szCs w:val="20"/>
              </w:rPr>
              <w:t>intersecting road located on opposite side (Left Right Stagger) = 300 metres;</w:t>
            </w:r>
          </w:p>
          <w:p w:rsidR="00D148A0" w:rsidRPr="00AC732E" w:rsidRDefault="00D148A0" w:rsidP="00D148A0">
            <w:pPr>
              <w:numPr>
                <w:ilvl w:val="1"/>
                <w:numId w:val="4"/>
              </w:numPr>
              <w:rPr>
                <w:rFonts w:ascii="Arial" w:hAnsi="Arial" w:cs="Arial"/>
                <w:sz w:val="20"/>
                <w:szCs w:val="20"/>
              </w:rPr>
            </w:pPr>
            <w:r w:rsidRPr="00AC732E">
              <w:rPr>
                <w:rFonts w:ascii="Arial" w:hAnsi="Arial" w:cs="Arial"/>
                <w:sz w:val="20"/>
                <w:szCs w:val="20"/>
              </w:rPr>
              <w:t>intersecting road located on opposite side (Right Left Stagger) = 300 metres.</w:t>
            </w:r>
          </w:p>
          <w:p w:rsidR="00D148A0" w:rsidRPr="00AC732E" w:rsidRDefault="00D148A0" w:rsidP="00D148A0">
            <w:pPr>
              <w:numPr>
                <w:ilvl w:val="0"/>
                <w:numId w:val="4"/>
              </w:numPr>
              <w:rPr>
                <w:rFonts w:ascii="Arial" w:hAnsi="Arial" w:cs="Arial"/>
                <w:sz w:val="20"/>
                <w:szCs w:val="20"/>
              </w:rPr>
            </w:pPr>
            <w:r w:rsidRPr="00AC732E">
              <w:rPr>
                <w:rFonts w:ascii="Arial" w:hAnsi="Arial" w:cs="Arial"/>
                <w:sz w:val="20"/>
                <w:szCs w:val="20"/>
              </w:rPr>
              <w:t>Walkable block perimeter does not exceed 1000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94"/>
            </w:tblGrid>
            <w:tr w:rsidR="00D148A0" w:rsidRPr="007B24E1" w:rsidTr="00D148A0">
              <w:trPr>
                <w:tblCellSpacing w:w="15" w:type="dxa"/>
              </w:trPr>
              <w:tc>
                <w:tcPr>
                  <w:tcW w:w="3023"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Based on the absolute minimum intersection spacing identified above, all turns access may not be permitted (</w:t>
                  </w:r>
                  <w:proofErr w:type="spellStart"/>
                  <w:r w:rsidRPr="007B24E1">
                    <w:rPr>
                      <w:rFonts w:ascii="Arial" w:hAnsi="Arial" w:cs="Arial"/>
                      <w:sz w:val="18"/>
                      <w:szCs w:val="20"/>
                    </w:rPr>
                    <w:t>ie</w:t>
                  </w:r>
                  <w:proofErr w:type="spellEnd"/>
                  <w:r w:rsidRPr="007B24E1">
                    <w:rPr>
                      <w:rFonts w:ascii="Arial" w:hAnsi="Arial" w:cs="Arial"/>
                      <w:sz w:val="18"/>
                      <w:szCs w:val="20"/>
                    </w:rPr>
                    <w:t>. left in/left out only) at intersections with sub-arterial roads or arterial roads.</w:t>
                  </w:r>
                </w:p>
              </w:tc>
            </w:tr>
            <w:tr w:rsidR="00D148A0" w:rsidRPr="007B24E1" w:rsidTr="00D148A0">
              <w:trPr>
                <w:tblCellSpacing w:w="15" w:type="dxa"/>
              </w:trPr>
              <w:tc>
                <w:tcPr>
                  <w:tcW w:w="3023"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The road network is mapped on Overlay map - Road hierarchy</w:t>
                  </w:r>
                </w:p>
              </w:tc>
            </w:tr>
          </w:tbl>
          <w:p w:rsidR="00D148A0" w:rsidRPr="007B24E1" w:rsidRDefault="00D148A0" w:rsidP="00D148A0">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94"/>
            </w:tblGrid>
            <w:tr w:rsidR="00D148A0" w:rsidRPr="007B24E1" w:rsidTr="00D148A0">
              <w:trPr>
                <w:tblCellSpacing w:w="15" w:type="dxa"/>
              </w:trPr>
              <w:tc>
                <w:tcPr>
                  <w:tcW w:w="3023"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r>
          </w:tbl>
          <w:p w:rsidR="00D148A0" w:rsidRPr="00AC732E" w:rsidRDefault="00D148A0" w:rsidP="00D148A0">
            <w:pPr>
              <w:rPr>
                <w:rFonts w:ascii="Arial" w:hAnsi="Arial" w:cs="Arial"/>
                <w:sz w:val="20"/>
                <w:szCs w:val="20"/>
              </w:rPr>
            </w:pPr>
          </w:p>
        </w:tc>
        <w:tc>
          <w:tcPr>
            <w:tcW w:w="584"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c>
          <w:tcPr>
            <w:tcW w:w="1166"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r>
      <w:tr w:rsidR="00D148A0" w:rsidRPr="00AC732E" w:rsidTr="00C73185">
        <w:trPr>
          <w:gridAfter w:val="1"/>
          <w:wAfter w:w="12" w:type="pct"/>
          <w:tblCellSpacing w:w="15" w:type="dxa"/>
        </w:trPr>
        <w:tc>
          <w:tcPr>
            <w:tcW w:w="1324" w:type="pct"/>
            <w:gridSpan w:val="2"/>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PO9</w:t>
            </w:r>
          </w:p>
          <w:p w:rsidR="00D148A0" w:rsidRPr="00AC732E" w:rsidRDefault="00D148A0" w:rsidP="00D148A0">
            <w:pPr>
              <w:rPr>
                <w:rFonts w:ascii="Arial" w:hAnsi="Arial" w:cs="Arial"/>
                <w:sz w:val="20"/>
                <w:szCs w:val="20"/>
              </w:rPr>
            </w:pPr>
            <w:r w:rsidRPr="00AC732E">
              <w:rPr>
                <w:rFonts w:ascii="Arial" w:hAnsi="Arial" w:cs="Arial"/>
                <w:sz w:val="20"/>
                <w:szCs w:val="20"/>
              </w:rPr>
              <w:t xml:space="preserve">All Council controlled frontage roads adjoining the development are designed and constructed in accordance with Planning scheme policy - Integrated design and </w:t>
            </w:r>
            <w:r w:rsidRPr="00AC732E">
              <w:rPr>
                <w:rFonts w:ascii="Arial" w:hAnsi="Arial" w:cs="Arial"/>
                <w:sz w:val="20"/>
                <w:szCs w:val="20"/>
              </w:rPr>
              <w:lastRenderedPageBreak/>
              <w:t>Planning scheme policy - Operational works inspection, maintenance and boding procedure.  All new works are extended to join any existing works within 20m.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76"/>
            </w:tblGrid>
            <w:tr w:rsidR="00D148A0" w:rsidRPr="007B24E1" w:rsidTr="00D148A0">
              <w:trPr>
                <w:tblCellSpacing w:w="15" w:type="dxa"/>
              </w:trPr>
              <w:tc>
                <w:tcPr>
                  <w:tcW w:w="11985"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Frontage roads include streets where no direct lot access is provided.</w:t>
                  </w:r>
                </w:p>
              </w:tc>
            </w:tr>
            <w:tr w:rsidR="00D148A0" w:rsidRPr="007B24E1" w:rsidTr="00D148A0">
              <w:trPr>
                <w:tblCellSpacing w:w="15" w:type="dxa"/>
              </w:trPr>
              <w:tc>
                <w:tcPr>
                  <w:tcW w:w="11985"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The road network is mapped on Overlay map - Road hierarchy.</w:t>
                  </w:r>
                </w:p>
              </w:tc>
            </w:tr>
          </w:tbl>
          <w:p w:rsidR="00D148A0" w:rsidRPr="007B24E1" w:rsidRDefault="00D148A0" w:rsidP="00D148A0">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76"/>
            </w:tblGrid>
            <w:tr w:rsidR="00D148A0" w:rsidRPr="007B24E1" w:rsidTr="00D148A0">
              <w:trPr>
                <w:tblCellSpacing w:w="15" w:type="dxa"/>
              </w:trPr>
              <w:tc>
                <w:tcPr>
                  <w:tcW w:w="11985"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The Primary and Secondary active transport network is mapped on Overlay map - Active transport.</w:t>
                  </w:r>
                </w:p>
              </w:tc>
            </w:tr>
            <w:tr w:rsidR="00D148A0" w:rsidRPr="007B24E1" w:rsidTr="00D148A0">
              <w:trPr>
                <w:tblCellSpacing w:w="15" w:type="dxa"/>
              </w:trPr>
              <w:tc>
                <w:tcPr>
                  <w:tcW w:w="11985"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D148A0" w:rsidRPr="00AC732E" w:rsidRDefault="00D148A0" w:rsidP="00D148A0">
            <w:pPr>
              <w:rPr>
                <w:rFonts w:ascii="Arial" w:hAnsi="Arial" w:cs="Arial"/>
                <w:sz w:val="20"/>
                <w:szCs w:val="20"/>
              </w:rPr>
            </w:pPr>
          </w:p>
        </w:tc>
        <w:tc>
          <w:tcPr>
            <w:tcW w:w="1855"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lastRenderedPageBreak/>
              <w:t>E9</w:t>
            </w:r>
          </w:p>
          <w:p w:rsidR="00D148A0" w:rsidRPr="00AC732E" w:rsidRDefault="00D148A0" w:rsidP="00D148A0">
            <w:pPr>
              <w:rPr>
                <w:rFonts w:ascii="Arial" w:hAnsi="Arial" w:cs="Arial"/>
                <w:sz w:val="20"/>
                <w:szCs w:val="20"/>
              </w:rPr>
            </w:pPr>
            <w:r w:rsidRPr="00AC732E">
              <w:rPr>
                <w:rFonts w:ascii="Arial" w:hAnsi="Arial" w:cs="Arial"/>
                <w:sz w:val="20"/>
                <w:szCs w:val="20"/>
              </w:rPr>
              <w:t xml:space="preserve">Design and construct all Council controlled frontage roads in accordance with Planning scheme policy - Integrated design, </w:t>
            </w:r>
            <w:r w:rsidRPr="00AC732E">
              <w:rPr>
                <w:rFonts w:ascii="Arial" w:hAnsi="Arial" w:cs="Arial"/>
                <w:sz w:val="20"/>
                <w:szCs w:val="20"/>
              </w:rPr>
              <w:lastRenderedPageBreak/>
              <w:t>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39"/>
              <w:gridCol w:w="2739"/>
              <w:gridCol w:w="50"/>
            </w:tblGrid>
            <w:tr w:rsidR="00D148A0" w:rsidRPr="00AC732E" w:rsidTr="00D148A0">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D148A0" w:rsidRPr="00AC732E" w:rsidRDefault="00D148A0" w:rsidP="00D148A0">
                  <w:pPr>
                    <w:rPr>
                      <w:rFonts w:ascii="Arial" w:hAnsi="Arial" w:cs="Arial"/>
                      <w:sz w:val="20"/>
                      <w:szCs w:val="20"/>
                    </w:rPr>
                  </w:pPr>
                  <w:r w:rsidRPr="00AC732E">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D148A0" w:rsidRPr="00AC732E" w:rsidRDefault="00D148A0" w:rsidP="00D148A0">
                  <w:pPr>
                    <w:rPr>
                      <w:rFonts w:ascii="Arial" w:hAnsi="Arial" w:cs="Arial"/>
                      <w:sz w:val="20"/>
                      <w:szCs w:val="20"/>
                    </w:rPr>
                  </w:pPr>
                  <w:r w:rsidRPr="00AC732E">
                    <w:rPr>
                      <w:rFonts w:ascii="Arial" w:hAnsi="Arial" w:cs="Arial"/>
                      <w:b/>
                      <w:bCs/>
                      <w:sz w:val="20"/>
                      <w:szCs w:val="20"/>
                    </w:rPr>
                    <w:t>Minimum construction</w:t>
                  </w:r>
                </w:p>
              </w:tc>
            </w:tr>
            <w:tr w:rsidR="00D148A0" w:rsidRPr="00AC732E" w:rsidTr="00D148A0">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148A0" w:rsidRPr="00AC732E" w:rsidRDefault="00D148A0" w:rsidP="00D148A0">
                  <w:pPr>
                    <w:rPr>
                      <w:rFonts w:ascii="Arial" w:hAnsi="Arial" w:cs="Arial"/>
                      <w:sz w:val="20"/>
                      <w:szCs w:val="20"/>
                    </w:rPr>
                  </w:pPr>
                  <w:r w:rsidRPr="00AC732E">
                    <w:rPr>
                      <w:rFonts w:ascii="Arial" w:hAnsi="Arial" w:cs="Arial"/>
                      <w:sz w:val="20"/>
                      <w:szCs w:val="20"/>
                    </w:rPr>
                    <w:t>Frontage road unconstructed or gravel road only;</w:t>
                  </w:r>
                </w:p>
                <w:p w:rsidR="00D148A0" w:rsidRPr="00AC732E" w:rsidRDefault="00D148A0" w:rsidP="00D148A0">
                  <w:pPr>
                    <w:rPr>
                      <w:rFonts w:ascii="Arial" w:hAnsi="Arial" w:cs="Arial"/>
                      <w:sz w:val="20"/>
                      <w:szCs w:val="20"/>
                    </w:rPr>
                  </w:pPr>
                  <w:r w:rsidRPr="00AC732E">
                    <w:rPr>
                      <w:rFonts w:ascii="Arial" w:hAnsi="Arial" w:cs="Arial"/>
                      <w:sz w:val="20"/>
                      <w:szCs w:val="20"/>
                    </w:rPr>
                    <w:t>OR</w:t>
                  </w:r>
                </w:p>
                <w:p w:rsidR="00D148A0" w:rsidRPr="00AC732E" w:rsidRDefault="00D148A0" w:rsidP="00D148A0">
                  <w:pPr>
                    <w:rPr>
                      <w:rFonts w:ascii="Arial" w:hAnsi="Arial" w:cs="Arial"/>
                      <w:sz w:val="20"/>
                      <w:szCs w:val="20"/>
                    </w:rPr>
                  </w:pPr>
                  <w:r w:rsidRPr="00AC732E">
                    <w:rPr>
                      <w:rFonts w:ascii="Arial" w:hAnsi="Arial" w:cs="Arial"/>
                      <w:sz w:val="20"/>
                      <w:szCs w:val="20"/>
                    </w:rPr>
                    <w:t>Frontage road sealed but not constructed* to Planning scheme policy - Integrated design standard;</w:t>
                  </w:r>
                </w:p>
                <w:p w:rsidR="00D148A0" w:rsidRPr="00AC732E" w:rsidRDefault="00D148A0" w:rsidP="00D148A0">
                  <w:pPr>
                    <w:rPr>
                      <w:rFonts w:ascii="Arial" w:hAnsi="Arial" w:cs="Arial"/>
                      <w:sz w:val="20"/>
                      <w:szCs w:val="20"/>
                    </w:rPr>
                  </w:pPr>
                  <w:r w:rsidRPr="00AC732E">
                    <w:rPr>
                      <w:rFonts w:ascii="Arial" w:hAnsi="Arial" w:cs="Arial"/>
                      <w:sz w:val="20"/>
                      <w:szCs w:val="20"/>
                    </w:rPr>
                    <w:t>OR</w:t>
                  </w:r>
                </w:p>
                <w:p w:rsidR="00D148A0" w:rsidRPr="00AC732E" w:rsidRDefault="00D148A0" w:rsidP="00D148A0">
                  <w:pPr>
                    <w:rPr>
                      <w:rFonts w:ascii="Arial" w:hAnsi="Arial" w:cs="Arial"/>
                      <w:sz w:val="20"/>
                      <w:szCs w:val="20"/>
                    </w:rPr>
                  </w:pPr>
                  <w:r w:rsidRPr="00AC732E">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D148A0" w:rsidRPr="00AC732E" w:rsidRDefault="00D148A0" w:rsidP="00D148A0">
                  <w:pPr>
                    <w:rPr>
                      <w:rFonts w:ascii="Arial" w:hAnsi="Arial" w:cs="Arial"/>
                      <w:sz w:val="20"/>
                      <w:szCs w:val="20"/>
                    </w:rPr>
                  </w:pPr>
                  <w:r w:rsidRPr="00AC732E">
                    <w:rPr>
                      <w:rFonts w:ascii="Arial" w:hAnsi="Arial" w:cs="Arial"/>
                      <w:sz w:val="20"/>
                      <w:szCs w:val="20"/>
                    </w:rPr>
                    <w:t>Construct the verge adjoining the development and the carriageway (including development side kerb and channel) to a minimum sealed width containing near side parking lane (if required), cycle land (if required), 2 travel lanes plus 1.5m wide (full depth pavement) gravel shoulder and table drainage to the opposite side.</w:t>
                  </w:r>
                </w:p>
                <w:p w:rsidR="00D148A0" w:rsidRPr="00AC732E" w:rsidRDefault="00D148A0" w:rsidP="00D148A0">
                  <w:pPr>
                    <w:rPr>
                      <w:rFonts w:ascii="Arial" w:hAnsi="Arial" w:cs="Arial"/>
                      <w:sz w:val="20"/>
                      <w:szCs w:val="20"/>
                    </w:rPr>
                  </w:pPr>
                  <w:r w:rsidRPr="00AC732E">
                    <w:rPr>
                      <w:rFonts w:ascii="Arial" w:hAnsi="Arial" w:cs="Arial"/>
                      <w:sz w:val="20"/>
                      <w:szCs w:val="20"/>
                    </w:rPr>
                    <w:t>The minimum total travel lane width is:</w:t>
                  </w:r>
                </w:p>
                <w:p w:rsidR="00D148A0" w:rsidRPr="00AC732E" w:rsidRDefault="00D148A0" w:rsidP="00D148A0">
                  <w:pPr>
                    <w:numPr>
                      <w:ilvl w:val="0"/>
                      <w:numId w:val="5"/>
                    </w:numPr>
                    <w:rPr>
                      <w:rFonts w:ascii="Arial" w:hAnsi="Arial" w:cs="Arial"/>
                      <w:sz w:val="20"/>
                      <w:szCs w:val="20"/>
                    </w:rPr>
                  </w:pPr>
                  <w:r w:rsidRPr="00AC732E">
                    <w:rPr>
                      <w:rFonts w:ascii="Arial" w:hAnsi="Arial" w:cs="Arial"/>
                      <w:sz w:val="20"/>
                      <w:szCs w:val="20"/>
                    </w:rPr>
                    <w:t>6m for minor roads;</w:t>
                  </w:r>
                </w:p>
                <w:p w:rsidR="00D148A0" w:rsidRPr="00AC732E" w:rsidRDefault="00D148A0" w:rsidP="00D148A0">
                  <w:pPr>
                    <w:numPr>
                      <w:ilvl w:val="0"/>
                      <w:numId w:val="5"/>
                    </w:numPr>
                    <w:rPr>
                      <w:rFonts w:ascii="Arial" w:hAnsi="Arial" w:cs="Arial"/>
                      <w:sz w:val="20"/>
                      <w:szCs w:val="20"/>
                    </w:rPr>
                  </w:pPr>
                  <w:r w:rsidRPr="00AC732E">
                    <w:rPr>
                      <w:rFonts w:ascii="Arial" w:hAnsi="Arial" w:cs="Arial"/>
                      <w:sz w:val="20"/>
                      <w:szCs w:val="20"/>
                    </w:rPr>
                    <w:t>7m for major roads.</w:t>
                  </w:r>
                </w:p>
              </w:tc>
            </w:tr>
            <w:tr w:rsidR="00D148A0" w:rsidRPr="007B24E1" w:rsidTr="00D148A0">
              <w:tblPrEx>
                <w:tblBorders>
                  <w:top w:val="none" w:sz="0" w:space="0" w:color="auto"/>
                  <w:left w:val="none" w:sz="0" w:space="0" w:color="auto"/>
                  <w:bottom w:val="none" w:sz="0" w:space="0" w:color="auto"/>
                  <w:right w:val="none" w:sz="0" w:space="0" w:color="auto"/>
                </w:tblBorders>
              </w:tblPrEx>
              <w:trPr>
                <w:tblCellSpacing w:w="15" w:type="dxa"/>
              </w:trPr>
              <w:tc>
                <w:tcPr>
                  <w:tcW w:w="3007" w:type="dxa"/>
                  <w:gridSpan w:val="4"/>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Major roads are sub-arterial roads and arterial roads.  Minor roads are roads that are not major roads.</w:t>
                  </w:r>
                </w:p>
              </w:tc>
            </w:tr>
          </w:tbl>
          <w:p w:rsidR="00D148A0" w:rsidRPr="007B24E1" w:rsidRDefault="00D148A0" w:rsidP="00D148A0">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94"/>
            </w:tblGrid>
            <w:tr w:rsidR="00D148A0" w:rsidRPr="007B24E1" w:rsidTr="00D148A0">
              <w:trPr>
                <w:tblCellSpacing w:w="15" w:type="dxa"/>
              </w:trPr>
              <w:tc>
                <w:tcPr>
                  <w:tcW w:w="3023"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 xml:space="preserve">Note - Construction includes all associated works (services, street lighting and </w:t>
                  </w:r>
                  <w:proofErr w:type="spellStart"/>
                  <w:r w:rsidRPr="007B24E1">
                    <w:rPr>
                      <w:rFonts w:ascii="Arial" w:hAnsi="Arial" w:cs="Arial"/>
                      <w:sz w:val="18"/>
                      <w:szCs w:val="20"/>
                    </w:rPr>
                    <w:t>linemarking</w:t>
                  </w:r>
                  <w:proofErr w:type="spellEnd"/>
                  <w:r w:rsidRPr="007B24E1">
                    <w:rPr>
                      <w:rFonts w:ascii="Arial" w:hAnsi="Arial" w:cs="Arial"/>
                      <w:sz w:val="18"/>
                      <w:szCs w:val="20"/>
                    </w:rPr>
                    <w:t>)</w:t>
                  </w:r>
                </w:p>
              </w:tc>
            </w:tr>
            <w:tr w:rsidR="00D148A0" w:rsidRPr="007B24E1" w:rsidTr="00D148A0">
              <w:trPr>
                <w:tblCellSpacing w:w="15" w:type="dxa"/>
              </w:trPr>
              <w:tc>
                <w:tcPr>
                  <w:tcW w:w="3023"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Alignment within road reserves is to be agreed with Council.</w:t>
                  </w:r>
                </w:p>
              </w:tc>
            </w:tr>
          </w:tbl>
          <w:p w:rsidR="00D148A0" w:rsidRPr="007B24E1" w:rsidRDefault="00D148A0" w:rsidP="00D148A0">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94"/>
            </w:tblGrid>
            <w:tr w:rsidR="00D148A0" w:rsidRPr="007B24E1" w:rsidTr="00D148A0">
              <w:trPr>
                <w:tblCellSpacing w:w="15" w:type="dxa"/>
              </w:trPr>
              <w:tc>
                <w:tcPr>
                  <w:tcW w:w="3023"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 xml:space="preserve">Note - *Roads </w:t>
                  </w:r>
                  <w:proofErr w:type="gramStart"/>
                  <w:r w:rsidRPr="007B24E1">
                    <w:rPr>
                      <w:rFonts w:ascii="Arial" w:hAnsi="Arial" w:cs="Arial"/>
                      <w:sz w:val="18"/>
                      <w:szCs w:val="20"/>
                    </w:rPr>
                    <w:t>are considered to be</w:t>
                  </w:r>
                  <w:proofErr w:type="gramEnd"/>
                  <w:r w:rsidRPr="007B24E1">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w:t>
                  </w:r>
                  <w:r w:rsidRPr="007B24E1">
                    <w:rPr>
                      <w:rFonts w:ascii="Arial" w:hAnsi="Arial" w:cs="Arial"/>
                      <w:sz w:val="18"/>
                      <w:szCs w:val="20"/>
                    </w:rPr>
                    <w:lastRenderedPageBreak/>
                    <w:t>Operational works inspection, maintenance and bonding procedures.</w:t>
                  </w:r>
                </w:p>
              </w:tc>
            </w:tr>
          </w:tbl>
          <w:p w:rsidR="00D148A0" w:rsidRPr="00AC732E" w:rsidRDefault="00D148A0" w:rsidP="00D148A0">
            <w:pPr>
              <w:rPr>
                <w:rFonts w:ascii="Arial" w:hAnsi="Arial" w:cs="Arial"/>
                <w:sz w:val="20"/>
                <w:szCs w:val="20"/>
              </w:rPr>
            </w:pPr>
          </w:p>
        </w:tc>
        <w:tc>
          <w:tcPr>
            <w:tcW w:w="584"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c>
          <w:tcPr>
            <w:tcW w:w="1166"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r>
      <w:tr w:rsidR="00D148A0" w:rsidRPr="00AC732E" w:rsidTr="00C73185">
        <w:trPr>
          <w:gridAfter w:val="1"/>
          <w:wAfter w:w="12" w:type="pct"/>
          <w:tblCellSpacing w:w="15" w:type="dxa"/>
        </w:trPr>
        <w:tc>
          <w:tcPr>
            <w:tcW w:w="1324" w:type="pct"/>
            <w:gridSpan w:val="2"/>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lastRenderedPageBreak/>
              <w:t>PO10</w:t>
            </w:r>
          </w:p>
          <w:p w:rsidR="00D148A0" w:rsidRPr="00AC732E" w:rsidRDefault="00D148A0" w:rsidP="00D148A0">
            <w:pPr>
              <w:rPr>
                <w:rFonts w:ascii="Arial" w:hAnsi="Arial" w:cs="Arial"/>
                <w:sz w:val="20"/>
                <w:szCs w:val="20"/>
              </w:rPr>
            </w:pPr>
            <w:r w:rsidRPr="00AC732E">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76"/>
            </w:tblGrid>
            <w:tr w:rsidR="00D148A0" w:rsidRPr="00AC732E" w:rsidTr="00D148A0">
              <w:trPr>
                <w:tblCellSpacing w:w="15" w:type="dxa"/>
              </w:trPr>
              <w:tc>
                <w:tcPr>
                  <w:tcW w:w="11985" w:type="dxa"/>
                  <w:vAlign w:val="center"/>
                  <w:hideMark/>
                </w:tcPr>
                <w:p w:rsidR="00D148A0" w:rsidRPr="00AC732E" w:rsidRDefault="00D148A0" w:rsidP="00D148A0">
                  <w:pPr>
                    <w:rPr>
                      <w:rFonts w:ascii="Arial" w:hAnsi="Arial" w:cs="Arial"/>
                      <w:sz w:val="20"/>
                      <w:szCs w:val="20"/>
                    </w:rPr>
                  </w:pPr>
                  <w:r w:rsidRPr="007B24E1">
                    <w:rPr>
                      <w:rFonts w:ascii="Arial" w:hAnsi="Arial" w:cs="Arial"/>
                      <w:sz w:val="18"/>
                      <w:szCs w:val="20"/>
                    </w:rPr>
                    <w:t>Editor's note - Where associated with a State-controlled road, further requirements may apply, and approvals may be required from the Department of Transport and Main Roads.</w:t>
                  </w:r>
                </w:p>
              </w:tc>
            </w:tr>
          </w:tbl>
          <w:p w:rsidR="00D148A0" w:rsidRPr="00AC732E" w:rsidRDefault="00D148A0" w:rsidP="00D148A0">
            <w:pPr>
              <w:rPr>
                <w:rFonts w:ascii="Arial" w:hAnsi="Arial" w:cs="Arial"/>
                <w:sz w:val="20"/>
                <w:szCs w:val="20"/>
              </w:rPr>
            </w:pPr>
          </w:p>
        </w:tc>
        <w:tc>
          <w:tcPr>
            <w:tcW w:w="1855"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E10</w:t>
            </w:r>
          </w:p>
          <w:p w:rsidR="00D148A0" w:rsidRPr="00AC732E" w:rsidRDefault="00D148A0" w:rsidP="00D148A0">
            <w:pPr>
              <w:rPr>
                <w:rFonts w:ascii="Arial" w:hAnsi="Arial" w:cs="Arial"/>
                <w:sz w:val="20"/>
                <w:szCs w:val="20"/>
              </w:rPr>
            </w:pPr>
            <w:r w:rsidRPr="00AC732E">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94"/>
            </w:tblGrid>
            <w:tr w:rsidR="00D148A0" w:rsidRPr="00AC732E" w:rsidTr="00D148A0">
              <w:trPr>
                <w:tblCellSpacing w:w="15" w:type="dxa"/>
              </w:trPr>
              <w:tc>
                <w:tcPr>
                  <w:tcW w:w="3023"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The road network is mapped on Overlay map - Road hierarchy.  </w:t>
                  </w:r>
                </w:p>
              </w:tc>
            </w:tr>
          </w:tbl>
          <w:p w:rsidR="00D148A0" w:rsidRPr="00AC732E" w:rsidRDefault="00D148A0" w:rsidP="00D148A0">
            <w:pPr>
              <w:rPr>
                <w:rFonts w:ascii="Arial" w:hAnsi="Arial" w:cs="Arial"/>
                <w:sz w:val="20"/>
                <w:szCs w:val="20"/>
              </w:rPr>
            </w:pPr>
          </w:p>
        </w:tc>
        <w:tc>
          <w:tcPr>
            <w:tcW w:w="584"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c>
          <w:tcPr>
            <w:tcW w:w="1166"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r>
      <w:tr w:rsidR="00D148A0" w:rsidRPr="00AC732E" w:rsidTr="00C73185">
        <w:trPr>
          <w:gridBefore w:val="1"/>
          <w:wBefore w:w="2" w:type="pct"/>
          <w:tblCellSpacing w:w="15" w:type="dxa"/>
        </w:trPr>
        <w:tc>
          <w:tcPr>
            <w:tcW w:w="3209" w:type="pct"/>
            <w:gridSpan w:val="3"/>
            <w:tcBorders>
              <w:top w:val="outset" w:sz="6" w:space="0" w:color="auto"/>
              <w:left w:val="outset" w:sz="6" w:space="0" w:color="auto"/>
              <w:bottom w:val="outset" w:sz="6" w:space="0" w:color="auto"/>
              <w:right w:val="outset" w:sz="6" w:space="0" w:color="auto"/>
            </w:tcBorders>
            <w:shd w:val="clear" w:color="auto" w:fill="D8D9D9"/>
            <w:hideMark/>
          </w:tcPr>
          <w:p w:rsidR="00D148A0" w:rsidRPr="00AC732E" w:rsidRDefault="00D148A0" w:rsidP="00D148A0">
            <w:pPr>
              <w:rPr>
                <w:rFonts w:ascii="Arial" w:hAnsi="Arial" w:cs="Arial"/>
                <w:sz w:val="20"/>
                <w:szCs w:val="20"/>
              </w:rPr>
            </w:pPr>
            <w:r w:rsidRPr="00AC732E">
              <w:rPr>
                <w:rFonts w:ascii="Arial" w:hAnsi="Arial" w:cs="Arial"/>
                <w:b/>
                <w:bCs/>
                <w:sz w:val="20"/>
                <w:szCs w:val="20"/>
              </w:rPr>
              <w:t>Stormwater location and design</w:t>
            </w:r>
          </w:p>
        </w:tc>
        <w:tc>
          <w:tcPr>
            <w:tcW w:w="565" w:type="pct"/>
            <w:gridSpan w:val="3"/>
            <w:tcBorders>
              <w:top w:val="outset" w:sz="6" w:space="0" w:color="auto"/>
              <w:left w:val="outset" w:sz="6" w:space="0" w:color="auto"/>
              <w:bottom w:val="outset" w:sz="6" w:space="0" w:color="auto"/>
              <w:right w:val="outset" w:sz="6" w:space="0" w:color="auto"/>
            </w:tcBorders>
            <w:shd w:val="clear" w:color="auto" w:fill="D8D9D9"/>
          </w:tcPr>
          <w:p w:rsidR="00D148A0" w:rsidRPr="00AC732E" w:rsidRDefault="00D148A0" w:rsidP="00D148A0">
            <w:pPr>
              <w:rPr>
                <w:rFonts w:ascii="Arial" w:hAnsi="Arial" w:cs="Arial"/>
                <w:b/>
                <w:bCs/>
                <w:sz w:val="20"/>
                <w:szCs w:val="20"/>
              </w:rPr>
            </w:pPr>
          </w:p>
        </w:tc>
        <w:tc>
          <w:tcPr>
            <w:tcW w:w="1175" w:type="pct"/>
            <w:gridSpan w:val="2"/>
            <w:tcBorders>
              <w:top w:val="outset" w:sz="6" w:space="0" w:color="auto"/>
              <w:left w:val="outset" w:sz="6" w:space="0" w:color="auto"/>
              <w:bottom w:val="outset" w:sz="6" w:space="0" w:color="auto"/>
              <w:right w:val="outset" w:sz="6" w:space="0" w:color="auto"/>
            </w:tcBorders>
            <w:shd w:val="clear" w:color="auto" w:fill="D8D9D9"/>
          </w:tcPr>
          <w:p w:rsidR="00D148A0" w:rsidRPr="00AC732E" w:rsidRDefault="00D148A0" w:rsidP="00D148A0">
            <w:pPr>
              <w:rPr>
                <w:rFonts w:ascii="Arial" w:hAnsi="Arial" w:cs="Arial"/>
                <w:b/>
                <w:bCs/>
                <w:sz w:val="20"/>
                <w:szCs w:val="20"/>
              </w:rPr>
            </w:pPr>
          </w:p>
        </w:tc>
      </w:tr>
      <w:tr w:rsidR="00D148A0" w:rsidRPr="00AC732E" w:rsidTr="00C73185">
        <w:trPr>
          <w:gridBefore w:val="1"/>
          <w:wBefore w:w="2" w:type="pct"/>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PO11</w:t>
            </w:r>
          </w:p>
          <w:p w:rsidR="00D148A0" w:rsidRPr="00AC732E" w:rsidRDefault="00D148A0" w:rsidP="00D148A0">
            <w:pPr>
              <w:rPr>
                <w:rFonts w:ascii="Arial" w:hAnsi="Arial" w:cs="Arial"/>
                <w:sz w:val="20"/>
                <w:szCs w:val="20"/>
              </w:rPr>
            </w:pPr>
            <w:r w:rsidRPr="00AC732E">
              <w:rPr>
                <w:rFonts w:ascii="Arial" w:hAnsi="Arial" w:cs="Arial"/>
                <w:sz w:val="20"/>
                <w:szCs w:val="20"/>
              </w:rPr>
              <w:t>Where development is for an urban purpose that involves a land 2500m</w:t>
            </w:r>
            <w:r w:rsidRPr="00AC732E">
              <w:rPr>
                <w:rFonts w:ascii="Arial" w:hAnsi="Arial" w:cs="Arial"/>
                <w:sz w:val="20"/>
                <w:szCs w:val="20"/>
                <w:vertAlign w:val="superscript"/>
              </w:rPr>
              <w:t>2</w:t>
            </w:r>
            <w:r w:rsidRPr="00AC732E">
              <w:rPr>
                <w:rFonts w:ascii="Arial" w:hAnsi="Arial" w:cs="Arial"/>
                <w:sz w:val="20"/>
                <w:szCs w:val="20"/>
              </w:rPr>
              <w:t xml:space="preserve"> or greater in size and results in 6 or more lots, 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25"/>
            </w:tblGrid>
            <w:tr w:rsidR="00D148A0" w:rsidRPr="00AC732E" w:rsidTr="00D148A0">
              <w:trPr>
                <w:tblCellSpacing w:w="15" w:type="dxa"/>
              </w:trPr>
              <w:tc>
                <w:tcPr>
                  <w:tcW w:w="11905" w:type="dxa"/>
                  <w:vAlign w:val="center"/>
                  <w:hideMark/>
                </w:tcPr>
                <w:p w:rsidR="00D148A0" w:rsidRPr="00AC732E" w:rsidRDefault="00D148A0" w:rsidP="00D148A0">
                  <w:pPr>
                    <w:rPr>
                      <w:rFonts w:ascii="Arial" w:hAnsi="Arial" w:cs="Arial"/>
                      <w:sz w:val="20"/>
                      <w:szCs w:val="20"/>
                    </w:rPr>
                  </w:pPr>
                  <w:r w:rsidRPr="007B24E1">
                    <w:rPr>
                      <w:rFonts w:ascii="Arial" w:hAnsi="Arial" w:cs="Arial"/>
                      <w:sz w:val="18"/>
                      <w:szCs w:val="20"/>
                    </w:rPr>
                    <w:t xml:space="preserve">Note - A </w:t>
                  </w:r>
                  <w:proofErr w:type="gramStart"/>
                  <w:r w:rsidRPr="007B24E1">
                    <w:rPr>
                      <w:rFonts w:ascii="Arial" w:hAnsi="Arial" w:cs="Arial"/>
                      <w:sz w:val="18"/>
                      <w:szCs w:val="20"/>
                    </w:rPr>
                    <w:t>site based</w:t>
                  </w:r>
                  <w:proofErr w:type="gramEnd"/>
                  <w:r w:rsidRPr="007B24E1">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D148A0" w:rsidRPr="00AC732E" w:rsidRDefault="00D148A0" w:rsidP="00D148A0">
            <w:pPr>
              <w:rPr>
                <w:rFonts w:ascii="Arial" w:hAnsi="Arial" w:cs="Arial"/>
                <w:sz w:val="20"/>
                <w:szCs w:val="20"/>
              </w:rPr>
            </w:pPr>
          </w:p>
        </w:tc>
        <w:tc>
          <w:tcPr>
            <w:tcW w:w="1905"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t>No example provided.</w:t>
            </w:r>
          </w:p>
        </w:tc>
        <w:tc>
          <w:tcPr>
            <w:tcW w:w="547"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175"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D148A0" w:rsidRPr="00AC732E" w:rsidTr="00C73185">
        <w:trPr>
          <w:gridBefore w:val="1"/>
          <w:wBefore w:w="2" w:type="pct"/>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PO12</w:t>
            </w:r>
          </w:p>
          <w:p w:rsidR="00D148A0" w:rsidRPr="00AC732E" w:rsidRDefault="00D148A0" w:rsidP="00D148A0">
            <w:pPr>
              <w:rPr>
                <w:rFonts w:ascii="Arial" w:hAnsi="Arial" w:cs="Arial"/>
                <w:sz w:val="20"/>
                <w:szCs w:val="20"/>
              </w:rPr>
            </w:pPr>
            <w:r w:rsidRPr="00AC732E">
              <w:rPr>
                <w:rFonts w:ascii="Arial" w:hAnsi="Arial" w:cs="Arial"/>
                <w:sz w:val="20"/>
                <w:szCs w:val="20"/>
              </w:rPr>
              <w:lastRenderedPageBreak/>
              <w:t>Development is designed and constructed to achieve Water Sensitive Urban Design best practice including:</w:t>
            </w:r>
          </w:p>
          <w:p w:rsidR="00D148A0" w:rsidRPr="00AC732E" w:rsidRDefault="00D148A0" w:rsidP="00D148A0">
            <w:pPr>
              <w:numPr>
                <w:ilvl w:val="0"/>
                <w:numId w:val="6"/>
              </w:numPr>
              <w:rPr>
                <w:rFonts w:ascii="Arial" w:hAnsi="Arial" w:cs="Arial"/>
                <w:sz w:val="20"/>
                <w:szCs w:val="20"/>
              </w:rPr>
            </w:pPr>
            <w:r w:rsidRPr="00AC732E">
              <w:rPr>
                <w:rFonts w:ascii="Arial" w:hAnsi="Arial" w:cs="Arial"/>
                <w:sz w:val="20"/>
                <w:szCs w:val="20"/>
              </w:rPr>
              <w:t>protection of existing natural features;</w:t>
            </w:r>
          </w:p>
          <w:p w:rsidR="00D148A0" w:rsidRPr="00AC732E" w:rsidRDefault="00D148A0" w:rsidP="00D148A0">
            <w:pPr>
              <w:numPr>
                <w:ilvl w:val="0"/>
                <w:numId w:val="6"/>
              </w:numPr>
              <w:rPr>
                <w:rFonts w:ascii="Arial" w:hAnsi="Arial" w:cs="Arial"/>
                <w:sz w:val="20"/>
                <w:szCs w:val="20"/>
              </w:rPr>
            </w:pPr>
            <w:r w:rsidRPr="00AC732E">
              <w:rPr>
                <w:rFonts w:ascii="Arial" w:hAnsi="Arial" w:cs="Arial"/>
                <w:sz w:val="20"/>
                <w:szCs w:val="20"/>
              </w:rPr>
              <w:t>integrating public open space with stormwater corridors or infrastructure;</w:t>
            </w:r>
          </w:p>
          <w:p w:rsidR="00D148A0" w:rsidRPr="00AC732E" w:rsidRDefault="00D148A0" w:rsidP="00D148A0">
            <w:pPr>
              <w:numPr>
                <w:ilvl w:val="0"/>
                <w:numId w:val="6"/>
              </w:numPr>
              <w:rPr>
                <w:rFonts w:ascii="Arial" w:hAnsi="Arial" w:cs="Arial"/>
                <w:sz w:val="20"/>
                <w:szCs w:val="20"/>
              </w:rPr>
            </w:pPr>
            <w:r w:rsidRPr="00AC732E">
              <w:rPr>
                <w:rFonts w:ascii="Arial" w:hAnsi="Arial" w:cs="Arial"/>
                <w:sz w:val="20"/>
                <w:szCs w:val="20"/>
              </w:rPr>
              <w:t>maintaining natural hydrologic behaviour of catchments and preserving the natural water cycle;</w:t>
            </w:r>
          </w:p>
          <w:p w:rsidR="00D148A0" w:rsidRPr="00AC732E" w:rsidRDefault="00D148A0" w:rsidP="00D148A0">
            <w:pPr>
              <w:numPr>
                <w:ilvl w:val="0"/>
                <w:numId w:val="6"/>
              </w:numPr>
              <w:rPr>
                <w:rFonts w:ascii="Arial" w:hAnsi="Arial" w:cs="Arial"/>
                <w:sz w:val="20"/>
                <w:szCs w:val="20"/>
              </w:rPr>
            </w:pPr>
            <w:r w:rsidRPr="00AC732E">
              <w:rPr>
                <w:rFonts w:ascii="Arial" w:hAnsi="Arial" w:cs="Arial"/>
                <w:sz w:val="20"/>
                <w:szCs w:val="20"/>
              </w:rPr>
              <w:t>protecting water quality environmental values of surface and ground waters;</w:t>
            </w:r>
          </w:p>
          <w:p w:rsidR="00D148A0" w:rsidRPr="00AC732E" w:rsidRDefault="00D148A0" w:rsidP="00D148A0">
            <w:pPr>
              <w:numPr>
                <w:ilvl w:val="0"/>
                <w:numId w:val="6"/>
              </w:numPr>
              <w:rPr>
                <w:rFonts w:ascii="Arial" w:hAnsi="Arial" w:cs="Arial"/>
                <w:sz w:val="20"/>
                <w:szCs w:val="20"/>
              </w:rPr>
            </w:pPr>
            <w:r w:rsidRPr="00AC732E">
              <w:rPr>
                <w:rFonts w:ascii="Arial" w:hAnsi="Arial" w:cs="Arial"/>
                <w:sz w:val="20"/>
                <w:szCs w:val="20"/>
              </w:rPr>
              <w:t>minimising capital and maintenance costs of stormwater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25"/>
            </w:tblGrid>
            <w:tr w:rsidR="00D148A0" w:rsidRPr="00AC732E" w:rsidTr="00D148A0">
              <w:trPr>
                <w:tblCellSpacing w:w="15" w:type="dxa"/>
              </w:trPr>
              <w:tc>
                <w:tcPr>
                  <w:tcW w:w="11905"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Refer to Planning scheme policy - Integrated design (Appendix C) for more information and examples on water sensitive urban design.</w:t>
                  </w:r>
                </w:p>
              </w:tc>
            </w:tr>
            <w:tr w:rsidR="00D148A0" w:rsidRPr="00AC732E" w:rsidTr="00D148A0">
              <w:trPr>
                <w:tblCellSpacing w:w="15" w:type="dxa"/>
              </w:trPr>
              <w:tc>
                <w:tcPr>
                  <w:tcW w:w="11905"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 xml:space="preserve">Note - A </w:t>
                  </w:r>
                  <w:proofErr w:type="gramStart"/>
                  <w:r w:rsidRPr="007B24E1">
                    <w:rPr>
                      <w:rFonts w:ascii="Arial" w:hAnsi="Arial" w:cs="Arial"/>
                      <w:sz w:val="18"/>
                      <w:szCs w:val="20"/>
                    </w:rPr>
                    <w:t>site based</w:t>
                  </w:r>
                  <w:proofErr w:type="gramEnd"/>
                  <w:r w:rsidRPr="007B24E1">
                    <w:rPr>
                      <w:rFonts w:ascii="Arial" w:hAnsi="Arial" w:cs="Arial"/>
                      <w:sz w:val="18"/>
                      <w:szCs w:val="20"/>
                    </w:rPr>
                    <w:t xml:space="preserve"> stormwater management plan prepared in accordance with Planning scheme policy - Stormwater management may be required to demonstrate compliance with this PO.</w:t>
                  </w:r>
                </w:p>
              </w:tc>
            </w:tr>
          </w:tbl>
          <w:p w:rsidR="00D148A0" w:rsidRPr="00AC732E" w:rsidRDefault="00D148A0" w:rsidP="00D148A0">
            <w:pPr>
              <w:rPr>
                <w:rFonts w:ascii="Arial" w:hAnsi="Arial" w:cs="Arial"/>
                <w:sz w:val="20"/>
                <w:szCs w:val="20"/>
              </w:rPr>
            </w:pPr>
          </w:p>
        </w:tc>
        <w:tc>
          <w:tcPr>
            <w:tcW w:w="1905"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lastRenderedPageBreak/>
              <w:t>No example provided.</w:t>
            </w:r>
          </w:p>
          <w:p w:rsidR="00D148A0" w:rsidRPr="00AC732E" w:rsidRDefault="00D148A0" w:rsidP="00D148A0">
            <w:pPr>
              <w:rPr>
                <w:rFonts w:ascii="Arial" w:hAnsi="Arial" w:cs="Arial"/>
                <w:sz w:val="20"/>
                <w:szCs w:val="20"/>
              </w:rPr>
            </w:pPr>
          </w:p>
        </w:tc>
        <w:tc>
          <w:tcPr>
            <w:tcW w:w="547"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175"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D148A0" w:rsidRPr="00AC732E" w:rsidTr="00C73185">
        <w:trPr>
          <w:gridBefore w:val="1"/>
          <w:wBefore w:w="2" w:type="pct"/>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PO13</w:t>
            </w:r>
          </w:p>
          <w:p w:rsidR="00D148A0" w:rsidRPr="00AC732E" w:rsidRDefault="00D148A0" w:rsidP="00D148A0">
            <w:pPr>
              <w:rPr>
                <w:rFonts w:ascii="Arial" w:hAnsi="Arial" w:cs="Arial"/>
                <w:sz w:val="20"/>
                <w:szCs w:val="20"/>
              </w:rPr>
            </w:pPr>
            <w:r w:rsidRPr="00AC732E">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AC732E">
              <w:rPr>
                <w:rFonts w:ascii="Arial" w:hAnsi="Arial" w:cs="Arial"/>
                <w:sz w:val="20"/>
                <w:szCs w:val="20"/>
              </w:rPr>
              <w:t>sufficient</w:t>
            </w:r>
            <w:proofErr w:type="gramEnd"/>
            <w:r w:rsidRPr="00AC732E">
              <w:rPr>
                <w:rFonts w:ascii="Arial" w:hAnsi="Arial" w:cs="Arial"/>
                <w:sz w:val="20"/>
                <w:szCs w:val="20"/>
              </w:rPr>
              <w:t xml:space="preserve"> area for practical access for maintenance.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25"/>
            </w:tblGrid>
            <w:tr w:rsidR="00D148A0" w:rsidRPr="00AC732E" w:rsidTr="00D148A0">
              <w:trPr>
                <w:tblCellSpacing w:w="15" w:type="dxa"/>
              </w:trPr>
              <w:tc>
                <w:tcPr>
                  <w:tcW w:w="5000" w:type="pct"/>
                  <w:vAlign w:val="center"/>
                  <w:hideMark/>
                </w:tcPr>
                <w:p w:rsidR="00D148A0" w:rsidRPr="00AC732E" w:rsidRDefault="00D148A0" w:rsidP="00D148A0">
                  <w:pPr>
                    <w:rPr>
                      <w:rFonts w:ascii="Arial" w:hAnsi="Arial" w:cs="Arial"/>
                      <w:sz w:val="20"/>
                      <w:szCs w:val="20"/>
                    </w:rPr>
                  </w:pPr>
                  <w:r w:rsidRPr="007B24E1">
                    <w:rPr>
                      <w:rFonts w:ascii="Arial" w:hAnsi="Arial" w:cs="Arial"/>
                      <w:sz w:val="18"/>
                      <w:szCs w:val="20"/>
                    </w:rPr>
                    <w:t xml:space="preserve">Note - In order to achieve a lawful point of discharge, stormwater easements may also be </w:t>
                  </w:r>
                  <w:r w:rsidRPr="007B24E1">
                    <w:rPr>
                      <w:rFonts w:ascii="Arial" w:hAnsi="Arial" w:cs="Arial"/>
                      <w:sz w:val="18"/>
                      <w:szCs w:val="20"/>
                    </w:rPr>
                    <w:lastRenderedPageBreak/>
                    <w:t>required over temporary drainage channels/infrastructure where stormwater discharges to a balance lot prior to entering Council's stormwater drainage system</w:t>
                  </w:r>
                  <w:r w:rsidRPr="00AC732E">
                    <w:rPr>
                      <w:rFonts w:ascii="Arial" w:hAnsi="Arial" w:cs="Arial"/>
                      <w:sz w:val="20"/>
                      <w:szCs w:val="20"/>
                    </w:rPr>
                    <w:t>.</w:t>
                  </w:r>
                </w:p>
              </w:tc>
            </w:tr>
          </w:tbl>
          <w:p w:rsidR="00D148A0" w:rsidRPr="00AC732E" w:rsidRDefault="00D148A0" w:rsidP="00D148A0">
            <w:pPr>
              <w:rPr>
                <w:rFonts w:ascii="Arial" w:hAnsi="Arial" w:cs="Arial"/>
                <w:sz w:val="20"/>
                <w:szCs w:val="20"/>
              </w:rPr>
            </w:pPr>
          </w:p>
        </w:tc>
        <w:tc>
          <w:tcPr>
            <w:tcW w:w="1905"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lastRenderedPageBreak/>
              <w:t>E13</w:t>
            </w:r>
          </w:p>
          <w:p w:rsidR="00D148A0" w:rsidRPr="00AC732E" w:rsidRDefault="00D148A0" w:rsidP="00D148A0">
            <w:pPr>
              <w:rPr>
                <w:rFonts w:ascii="Arial" w:hAnsi="Arial" w:cs="Arial"/>
                <w:sz w:val="20"/>
                <w:szCs w:val="20"/>
              </w:rPr>
            </w:pPr>
            <w:r w:rsidRPr="00AC732E">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830"/>
              <w:gridCol w:w="2830"/>
              <w:gridCol w:w="50"/>
            </w:tblGrid>
            <w:tr w:rsidR="00D148A0" w:rsidRPr="00AC732E" w:rsidTr="00D148A0">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D148A0" w:rsidRPr="00AC732E" w:rsidRDefault="00D148A0" w:rsidP="00D148A0">
                  <w:pPr>
                    <w:rPr>
                      <w:rFonts w:ascii="Arial" w:hAnsi="Arial" w:cs="Arial"/>
                      <w:sz w:val="20"/>
                      <w:szCs w:val="20"/>
                    </w:rPr>
                  </w:pPr>
                  <w:r w:rsidRPr="00AC732E">
                    <w:rPr>
                      <w:rFonts w:ascii="Arial" w:hAnsi="Arial" w:cs="Arial"/>
                      <w:b/>
                      <w:bCs/>
                      <w:sz w:val="20"/>
                      <w:szCs w:val="20"/>
                    </w:rPr>
                    <w:lastRenderedPageBreak/>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D148A0" w:rsidRPr="00AC732E" w:rsidRDefault="00D148A0" w:rsidP="00D148A0">
                  <w:pPr>
                    <w:rPr>
                      <w:rFonts w:ascii="Arial" w:hAnsi="Arial" w:cs="Arial"/>
                      <w:sz w:val="20"/>
                      <w:szCs w:val="20"/>
                    </w:rPr>
                  </w:pPr>
                  <w:r w:rsidRPr="00AC732E">
                    <w:rPr>
                      <w:rFonts w:ascii="Arial" w:hAnsi="Arial" w:cs="Arial"/>
                      <w:b/>
                      <w:bCs/>
                      <w:sz w:val="20"/>
                      <w:szCs w:val="20"/>
                    </w:rPr>
                    <w:t>Minimum Easement Width (excluding access requirements)</w:t>
                  </w:r>
                </w:p>
              </w:tc>
            </w:tr>
            <w:tr w:rsidR="00D148A0" w:rsidRPr="00AC732E" w:rsidTr="00D148A0">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148A0" w:rsidRPr="00AC732E" w:rsidRDefault="00D148A0" w:rsidP="00D148A0">
                  <w:pPr>
                    <w:rPr>
                      <w:rFonts w:ascii="Arial" w:hAnsi="Arial" w:cs="Arial"/>
                      <w:sz w:val="20"/>
                      <w:szCs w:val="20"/>
                    </w:rPr>
                  </w:pPr>
                  <w:r w:rsidRPr="00AC732E">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D148A0" w:rsidRPr="00AC732E" w:rsidRDefault="00D148A0" w:rsidP="00D148A0">
                  <w:pPr>
                    <w:rPr>
                      <w:rFonts w:ascii="Arial" w:hAnsi="Arial" w:cs="Arial"/>
                      <w:sz w:val="20"/>
                      <w:szCs w:val="20"/>
                    </w:rPr>
                  </w:pPr>
                  <w:r w:rsidRPr="00AC732E">
                    <w:rPr>
                      <w:rFonts w:ascii="Arial" w:hAnsi="Arial" w:cs="Arial"/>
                      <w:sz w:val="20"/>
                      <w:szCs w:val="20"/>
                    </w:rPr>
                    <w:t>3.0m</w:t>
                  </w:r>
                </w:p>
              </w:tc>
            </w:tr>
            <w:tr w:rsidR="00D148A0" w:rsidRPr="00AC732E" w:rsidTr="00D148A0">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148A0" w:rsidRPr="00AC732E" w:rsidRDefault="00D148A0" w:rsidP="00D148A0">
                  <w:pPr>
                    <w:rPr>
                      <w:rFonts w:ascii="Arial" w:hAnsi="Arial" w:cs="Arial"/>
                      <w:sz w:val="20"/>
                      <w:szCs w:val="20"/>
                    </w:rPr>
                  </w:pPr>
                  <w:r w:rsidRPr="00AC732E">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D148A0" w:rsidRPr="00AC732E" w:rsidRDefault="00D148A0" w:rsidP="00D148A0">
                  <w:pPr>
                    <w:rPr>
                      <w:rFonts w:ascii="Arial" w:hAnsi="Arial" w:cs="Arial"/>
                      <w:sz w:val="20"/>
                      <w:szCs w:val="20"/>
                    </w:rPr>
                  </w:pPr>
                  <w:r w:rsidRPr="00AC732E">
                    <w:rPr>
                      <w:rFonts w:ascii="Arial" w:hAnsi="Arial" w:cs="Arial"/>
                      <w:sz w:val="20"/>
                      <w:szCs w:val="20"/>
                    </w:rPr>
                    <w:t>4.0m</w:t>
                  </w:r>
                </w:p>
              </w:tc>
            </w:tr>
            <w:tr w:rsidR="00D148A0" w:rsidRPr="00AC732E" w:rsidTr="00D148A0">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148A0" w:rsidRPr="00AC732E" w:rsidRDefault="00D148A0" w:rsidP="00D148A0">
                  <w:pPr>
                    <w:rPr>
                      <w:rFonts w:ascii="Arial" w:hAnsi="Arial" w:cs="Arial"/>
                      <w:sz w:val="20"/>
                      <w:szCs w:val="20"/>
                    </w:rPr>
                  </w:pPr>
                  <w:r w:rsidRPr="00AC732E">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D148A0" w:rsidRPr="00AC732E" w:rsidRDefault="00D148A0" w:rsidP="00D148A0">
                  <w:pPr>
                    <w:rPr>
                      <w:rFonts w:ascii="Arial" w:hAnsi="Arial" w:cs="Arial"/>
                      <w:sz w:val="20"/>
                      <w:szCs w:val="20"/>
                    </w:rPr>
                  </w:pPr>
                  <w:r w:rsidRPr="00AC732E">
                    <w:rPr>
                      <w:rFonts w:ascii="Arial" w:hAnsi="Arial" w:cs="Arial"/>
                      <w:sz w:val="20"/>
                      <w:szCs w:val="20"/>
                    </w:rPr>
                    <w:t>Easement boundary to be 1m clear of the outside wall of the stormwater pipe (each side). </w:t>
                  </w:r>
                </w:p>
              </w:tc>
            </w:tr>
            <w:tr w:rsidR="00D148A0" w:rsidRPr="007B24E1" w:rsidTr="00D148A0">
              <w:tblPrEx>
                <w:tblBorders>
                  <w:top w:val="none" w:sz="0" w:space="0" w:color="auto"/>
                  <w:left w:val="none" w:sz="0" w:space="0" w:color="auto"/>
                  <w:bottom w:val="none" w:sz="0" w:space="0" w:color="auto"/>
                  <w:right w:val="none" w:sz="0" w:space="0" w:color="auto"/>
                </w:tblBorders>
              </w:tblPrEx>
              <w:trPr>
                <w:tblCellSpacing w:w="15" w:type="dxa"/>
              </w:trPr>
              <w:tc>
                <w:tcPr>
                  <w:tcW w:w="2987" w:type="dxa"/>
                  <w:gridSpan w:val="4"/>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Additional easement width may be required in certain circumstances in order to facilitate maintenance access to the stormwater system.</w:t>
                  </w:r>
                </w:p>
              </w:tc>
            </w:tr>
          </w:tbl>
          <w:p w:rsidR="00D148A0" w:rsidRPr="007B24E1" w:rsidRDefault="00D148A0" w:rsidP="00D148A0">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76"/>
            </w:tblGrid>
            <w:tr w:rsidR="00D148A0" w:rsidRPr="007B24E1" w:rsidTr="00D148A0">
              <w:trPr>
                <w:tblCellSpacing w:w="15" w:type="dxa"/>
              </w:trPr>
              <w:tc>
                <w:tcPr>
                  <w:tcW w:w="3003"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Refer to Planning scheme policy - Integrated design (Appendix C) for easement requirements over open channels.</w:t>
                  </w:r>
                </w:p>
              </w:tc>
            </w:tr>
          </w:tbl>
          <w:p w:rsidR="00D148A0" w:rsidRPr="00AC732E" w:rsidRDefault="00D148A0" w:rsidP="00D148A0">
            <w:pPr>
              <w:rPr>
                <w:rFonts w:ascii="Arial" w:hAnsi="Arial" w:cs="Arial"/>
                <w:sz w:val="20"/>
                <w:szCs w:val="20"/>
              </w:rPr>
            </w:pPr>
          </w:p>
        </w:tc>
        <w:tc>
          <w:tcPr>
            <w:tcW w:w="547"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c>
          <w:tcPr>
            <w:tcW w:w="1175"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r>
      <w:tr w:rsidR="00D148A0" w:rsidRPr="00AC732E" w:rsidTr="00C73185">
        <w:trPr>
          <w:gridBefore w:val="1"/>
          <w:wBefore w:w="2" w:type="pct"/>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PO14</w:t>
            </w:r>
          </w:p>
          <w:p w:rsidR="00D148A0" w:rsidRPr="00AC732E" w:rsidRDefault="00D148A0" w:rsidP="00D148A0">
            <w:pPr>
              <w:rPr>
                <w:rFonts w:ascii="Arial" w:hAnsi="Arial" w:cs="Arial"/>
                <w:sz w:val="20"/>
                <w:szCs w:val="20"/>
              </w:rPr>
            </w:pPr>
            <w:r w:rsidRPr="00AC732E">
              <w:rPr>
                <w:rFonts w:ascii="Arial" w:hAnsi="Arial" w:cs="Arial"/>
                <w:sz w:val="20"/>
                <w:szCs w:val="20"/>
              </w:rPr>
              <w:t>Stormwater management facilities are located outside of riparian areas and prevent increased channel bed and bank erosion.</w:t>
            </w:r>
          </w:p>
          <w:p w:rsidR="00D148A0" w:rsidRPr="00AC732E" w:rsidRDefault="00D148A0" w:rsidP="00D148A0">
            <w:pPr>
              <w:rPr>
                <w:rFonts w:ascii="Arial" w:hAnsi="Arial" w:cs="Arial"/>
                <w:sz w:val="20"/>
                <w:szCs w:val="20"/>
              </w:rPr>
            </w:pPr>
          </w:p>
        </w:tc>
        <w:tc>
          <w:tcPr>
            <w:tcW w:w="1905"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t>No example provided.</w:t>
            </w:r>
          </w:p>
          <w:p w:rsidR="00D148A0" w:rsidRPr="00AC732E" w:rsidRDefault="00D148A0" w:rsidP="00D148A0">
            <w:pPr>
              <w:rPr>
                <w:rFonts w:ascii="Arial" w:hAnsi="Arial" w:cs="Arial"/>
                <w:sz w:val="20"/>
                <w:szCs w:val="20"/>
              </w:rPr>
            </w:pPr>
          </w:p>
        </w:tc>
        <w:tc>
          <w:tcPr>
            <w:tcW w:w="547"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175"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D148A0" w:rsidRPr="00AC732E" w:rsidTr="00C73185">
        <w:trPr>
          <w:gridBefore w:val="1"/>
          <w:wBefore w:w="2" w:type="pct"/>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PO15</w:t>
            </w:r>
          </w:p>
          <w:p w:rsidR="00D148A0" w:rsidRPr="00AC732E" w:rsidRDefault="00D148A0" w:rsidP="00D148A0">
            <w:pPr>
              <w:rPr>
                <w:rFonts w:ascii="Arial" w:hAnsi="Arial" w:cs="Arial"/>
                <w:sz w:val="20"/>
                <w:szCs w:val="20"/>
              </w:rPr>
            </w:pPr>
            <w:r w:rsidRPr="00AC732E">
              <w:rPr>
                <w:rFonts w:ascii="Arial" w:hAnsi="Arial" w:cs="Arial"/>
                <w:sz w:val="20"/>
                <w:szCs w:val="20"/>
              </w:rPr>
              <w:t>Natural streams and riparian vegetation affected by development are retained and enhanced through revegetation.</w:t>
            </w:r>
          </w:p>
          <w:p w:rsidR="00D148A0" w:rsidRPr="00AC732E" w:rsidRDefault="00D148A0" w:rsidP="00D148A0">
            <w:pPr>
              <w:rPr>
                <w:rFonts w:ascii="Arial" w:hAnsi="Arial" w:cs="Arial"/>
                <w:sz w:val="20"/>
                <w:szCs w:val="20"/>
              </w:rPr>
            </w:pPr>
          </w:p>
        </w:tc>
        <w:tc>
          <w:tcPr>
            <w:tcW w:w="1905"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t>No example provided.</w:t>
            </w:r>
          </w:p>
          <w:p w:rsidR="00D148A0" w:rsidRPr="00AC732E" w:rsidRDefault="00D148A0" w:rsidP="00D148A0">
            <w:pPr>
              <w:rPr>
                <w:rFonts w:ascii="Arial" w:hAnsi="Arial" w:cs="Arial"/>
                <w:sz w:val="20"/>
                <w:szCs w:val="20"/>
              </w:rPr>
            </w:pPr>
          </w:p>
        </w:tc>
        <w:tc>
          <w:tcPr>
            <w:tcW w:w="547"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175"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D148A0" w:rsidRPr="00AC732E" w:rsidTr="00C73185">
        <w:trPr>
          <w:gridBefore w:val="1"/>
          <w:wBefore w:w="2" w:type="pct"/>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PO16</w:t>
            </w:r>
          </w:p>
          <w:p w:rsidR="00D148A0" w:rsidRPr="00AC732E" w:rsidRDefault="00D148A0" w:rsidP="00D148A0">
            <w:pPr>
              <w:rPr>
                <w:rFonts w:ascii="Arial" w:hAnsi="Arial" w:cs="Arial"/>
                <w:sz w:val="20"/>
                <w:szCs w:val="20"/>
              </w:rPr>
            </w:pPr>
            <w:r w:rsidRPr="00AC732E">
              <w:rPr>
                <w:rFonts w:ascii="Arial" w:hAnsi="Arial" w:cs="Arial"/>
                <w:sz w:val="20"/>
                <w:szCs w:val="20"/>
              </w:rPr>
              <w:t>Areas constructed as detention basins: </w:t>
            </w:r>
          </w:p>
          <w:p w:rsidR="00D148A0" w:rsidRPr="00AC732E" w:rsidRDefault="00D148A0" w:rsidP="00D148A0">
            <w:pPr>
              <w:numPr>
                <w:ilvl w:val="0"/>
                <w:numId w:val="7"/>
              </w:numPr>
              <w:rPr>
                <w:rFonts w:ascii="Arial" w:hAnsi="Arial" w:cs="Arial"/>
                <w:sz w:val="20"/>
                <w:szCs w:val="20"/>
              </w:rPr>
            </w:pPr>
            <w:r w:rsidRPr="00AC732E">
              <w:rPr>
                <w:rFonts w:ascii="Arial" w:hAnsi="Arial" w:cs="Arial"/>
                <w:sz w:val="20"/>
                <w:szCs w:val="20"/>
              </w:rPr>
              <w:lastRenderedPageBreak/>
              <w:t>are adaptable for passive recreation;</w:t>
            </w:r>
          </w:p>
          <w:p w:rsidR="00D148A0" w:rsidRPr="00AC732E" w:rsidRDefault="00D148A0" w:rsidP="00D148A0">
            <w:pPr>
              <w:numPr>
                <w:ilvl w:val="0"/>
                <w:numId w:val="7"/>
              </w:numPr>
              <w:rPr>
                <w:rFonts w:ascii="Arial" w:hAnsi="Arial" w:cs="Arial"/>
                <w:sz w:val="20"/>
                <w:szCs w:val="20"/>
              </w:rPr>
            </w:pPr>
            <w:r w:rsidRPr="00AC732E">
              <w:rPr>
                <w:rFonts w:ascii="Arial" w:hAnsi="Arial" w:cs="Arial"/>
                <w:sz w:val="20"/>
                <w:szCs w:val="20"/>
              </w:rPr>
              <w:t>appear to be a natural land form;</w:t>
            </w:r>
          </w:p>
          <w:p w:rsidR="00D148A0" w:rsidRPr="00AC732E" w:rsidRDefault="00D148A0" w:rsidP="00D148A0">
            <w:pPr>
              <w:numPr>
                <w:ilvl w:val="0"/>
                <w:numId w:val="7"/>
              </w:numPr>
              <w:rPr>
                <w:rFonts w:ascii="Arial" w:hAnsi="Arial" w:cs="Arial"/>
                <w:sz w:val="20"/>
                <w:szCs w:val="20"/>
              </w:rPr>
            </w:pPr>
            <w:r w:rsidRPr="00AC732E">
              <w:rPr>
                <w:rFonts w:ascii="Arial" w:hAnsi="Arial" w:cs="Arial"/>
                <w:sz w:val="20"/>
                <w:szCs w:val="20"/>
              </w:rPr>
              <w:t>provide practical access for maintenance purposes;</w:t>
            </w:r>
          </w:p>
          <w:p w:rsidR="00D148A0" w:rsidRPr="00AC732E" w:rsidRDefault="00D148A0" w:rsidP="00D148A0">
            <w:pPr>
              <w:numPr>
                <w:ilvl w:val="0"/>
                <w:numId w:val="7"/>
              </w:numPr>
              <w:rPr>
                <w:rFonts w:ascii="Arial" w:hAnsi="Arial" w:cs="Arial"/>
                <w:sz w:val="20"/>
                <w:szCs w:val="20"/>
              </w:rPr>
            </w:pPr>
            <w:r w:rsidRPr="00AC732E">
              <w:rPr>
                <w:rFonts w:ascii="Arial" w:hAnsi="Arial" w:cs="Arial"/>
                <w:sz w:val="20"/>
                <w:szCs w:val="20"/>
              </w:rPr>
              <w:t>do not create safety or security issues by creating potential concealment areas;</w:t>
            </w:r>
          </w:p>
          <w:p w:rsidR="00D148A0" w:rsidRPr="00AC732E" w:rsidRDefault="00D148A0" w:rsidP="00D148A0">
            <w:pPr>
              <w:numPr>
                <w:ilvl w:val="0"/>
                <w:numId w:val="7"/>
              </w:numPr>
              <w:rPr>
                <w:rFonts w:ascii="Arial" w:hAnsi="Arial" w:cs="Arial"/>
                <w:sz w:val="20"/>
                <w:szCs w:val="20"/>
              </w:rPr>
            </w:pPr>
            <w:r w:rsidRPr="00AC732E">
              <w:rPr>
                <w:rFonts w:ascii="Arial" w:hAnsi="Arial" w:cs="Arial"/>
                <w:sz w:val="20"/>
                <w:szCs w:val="20"/>
              </w:rPr>
              <w:t>have adequate setbacks to adjoining properties;</w:t>
            </w:r>
          </w:p>
          <w:p w:rsidR="00D148A0" w:rsidRPr="00AC732E" w:rsidRDefault="00D148A0" w:rsidP="00D148A0">
            <w:pPr>
              <w:numPr>
                <w:ilvl w:val="0"/>
                <w:numId w:val="7"/>
              </w:numPr>
              <w:rPr>
                <w:rFonts w:ascii="Arial" w:hAnsi="Arial" w:cs="Arial"/>
                <w:sz w:val="20"/>
                <w:szCs w:val="20"/>
              </w:rPr>
            </w:pPr>
            <w:r w:rsidRPr="00AC732E">
              <w:rPr>
                <w:rFonts w:ascii="Arial" w:hAnsi="Arial" w:cs="Arial"/>
                <w:sz w:val="20"/>
                <w:szCs w:val="20"/>
              </w:rPr>
              <w:t>are located within land to be dedicated to Council as public land.</w:t>
            </w:r>
          </w:p>
          <w:p w:rsidR="00D148A0" w:rsidRPr="00AC732E" w:rsidRDefault="00D148A0" w:rsidP="00D148A0">
            <w:pPr>
              <w:rPr>
                <w:rFonts w:ascii="Arial" w:hAnsi="Arial" w:cs="Arial"/>
                <w:sz w:val="20"/>
                <w:szCs w:val="20"/>
              </w:rPr>
            </w:pPr>
          </w:p>
        </w:tc>
        <w:tc>
          <w:tcPr>
            <w:tcW w:w="1905"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lastRenderedPageBreak/>
              <w:t>E16</w:t>
            </w:r>
          </w:p>
          <w:p w:rsidR="00D148A0" w:rsidRPr="00AC732E" w:rsidRDefault="00D148A0" w:rsidP="00D148A0">
            <w:pPr>
              <w:rPr>
                <w:rFonts w:ascii="Arial" w:hAnsi="Arial" w:cs="Arial"/>
                <w:sz w:val="20"/>
                <w:szCs w:val="20"/>
              </w:rPr>
            </w:pPr>
            <w:r w:rsidRPr="00AC732E">
              <w:rPr>
                <w:rFonts w:ascii="Arial" w:hAnsi="Arial" w:cs="Arial"/>
                <w:sz w:val="20"/>
                <w:szCs w:val="20"/>
              </w:rPr>
              <w:t xml:space="preserve">Stormwater detention basins are designed and constructed in accordance with Planning scheme policy - Integrated design </w:t>
            </w:r>
            <w:r w:rsidRPr="00AC732E">
              <w:rPr>
                <w:rFonts w:ascii="Arial" w:hAnsi="Arial" w:cs="Arial"/>
                <w:sz w:val="20"/>
                <w:szCs w:val="20"/>
              </w:rPr>
              <w:lastRenderedPageBreak/>
              <w:t>(Appendix C) and Planning scheme policy - Operational works inspection, maintenance and bonding procedures.</w:t>
            </w:r>
          </w:p>
          <w:p w:rsidR="00D148A0" w:rsidRPr="00AC732E" w:rsidRDefault="00D148A0" w:rsidP="00D148A0">
            <w:pPr>
              <w:rPr>
                <w:rFonts w:ascii="Arial" w:hAnsi="Arial" w:cs="Arial"/>
                <w:sz w:val="20"/>
                <w:szCs w:val="20"/>
              </w:rPr>
            </w:pPr>
          </w:p>
        </w:tc>
        <w:tc>
          <w:tcPr>
            <w:tcW w:w="547"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c>
          <w:tcPr>
            <w:tcW w:w="1175"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r>
      <w:tr w:rsidR="00D148A0" w:rsidRPr="00AC732E" w:rsidTr="00C73185">
        <w:trPr>
          <w:gridBefore w:val="1"/>
          <w:wBefore w:w="2" w:type="pct"/>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PO17</w:t>
            </w:r>
          </w:p>
          <w:p w:rsidR="00D148A0" w:rsidRPr="00AC732E" w:rsidRDefault="00D148A0" w:rsidP="00D148A0">
            <w:pPr>
              <w:rPr>
                <w:rFonts w:ascii="Arial" w:hAnsi="Arial" w:cs="Arial"/>
                <w:sz w:val="20"/>
                <w:szCs w:val="20"/>
              </w:rPr>
            </w:pPr>
            <w:r w:rsidRPr="00AC732E">
              <w:rPr>
                <w:rFonts w:ascii="Arial" w:hAnsi="Arial" w:cs="Arial"/>
                <w:sz w:val="20"/>
                <w:szCs w:val="20"/>
              </w:rPr>
              <w:t>Development maintains the environmental values of waterway ecosystems.</w:t>
            </w:r>
          </w:p>
          <w:p w:rsidR="00D148A0" w:rsidRPr="00AC732E" w:rsidRDefault="00D148A0" w:rsidP="00D148A0">
            <w:pPr>
              <w:rPr>
                <w:rFonts w:ascii="Arial" w:hAnsi="Arial" w:cs="Arial"/>
                <w:sz w:val="20"/>
                <w:szCs w:val="20"/>
              </w:rPr>
            </w:pPr>
          </w:p>
        </w:tc>
        <w:tc>
          <w:tcPr>
            <w:tcW w:w="1905"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t>No example provided.</w:t>
            </w:r>
          </w:p>
          <w:p w:rsidR="00D148A0" w:rsidRPr="00AC732E" w:rsidRDefault="00D148A0" w:rsidP="00D148A0">
            <w:pPr>
              <w:rPr>
                <w:rFonts w:ascii="Arial" w:hAnsi="Arial" w:cs="Arial"/>
                <w:sz w:val="20"/>
                <w:szCs w:val="20"/>
              </w:rPr>
            </w:pPr>
          </w:p>
        </w:tc>
        <w:tc>
          <w:tcPr>
            <w:tcW w:w="547"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175"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D148A0" w:rsidRPr="00AC732E" w:rsidTr="00C73185">
        <w:trPr>
          <w:gridBefore w:val="1"/>
          <w:wBefore w:w="2" w:type="pct"/>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PO18</w:t>
            </w:r>
          </w:p>
          <w:p w:rsidR="00D148A0" w:rsidRPr="00AC732E" w:rsidRDefault="00D148A0" w:rsidP="00D148A0">
            <w:pPr>
              <w:rPr>
                <w:rFonts w:ascii="Arial" w:hAnsi="Arial" w:cs="Arial"/>
                <w:sz w:val="20"/>
                <w:szCs w:val="20"/>
              </w:rPr>
            </w:pPr>
            <w:r w:rsidRPr="00AC732E">
              <w:rPr>
                <w:rFonts w:ascii="Arial" w:hAnsi="Arial" w:cs="Arial"/>
                <w:sz w:val="20"/>
                <w:szCs w:val="20"/>
              </w:rPr>
              <w:t>A constructed waterbody proposed to be dedicated as public asset is to be avoided, unless there is an overriding need in the public interest.</w:t>
            </w:r>
          </w:p>
          <w:p w:rsidR="00D148A0" w:rsidRPr="00AC732E" w:rsidRDefault="00D148A0" w:rsidP="00D148A0">
            <w:pPr>
              <w:rPr>
                <w:rFonts w:ascii="Arial" w:hAnsi="Arial" w:cs="Arial"/>
                <w:sz w:val="20"/>
                <w:szCs w:val="20"/>
              </w:rPr>
            </w:pPr>
          </w:p>
        </w:tc>
        <w:tc>
          <w:tcPr>
            <w:tcW w:w="1905"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t>No example provided.</w:t>
            </w:r>
          </w:p>
          <w:p w:rsidR="00D148A0" w:rsidRPr="00AC732E" w:rsidRDefault="00D148A0" w:rsidP="00D148A0">
            <w:pPr>
              <w:rPr>
                <w:rFonts w:ascii="Arial" w:hAnsi="Arial" w:cs="Arial"/>
                <w:sz w:val="20"/>
                <w:szCs w:val="20"/>
              </w:rPr>
            </w:pPr>
          </w:p>
        </w:tc>
        <w:tc>
          <w:tcPr>
            <w:tcW w:w="547"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175"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D148A0" w:rsidRPr="00AC732E" w:rsidTr="00C73185">
        <w:trPr>
          <w:gridBefore w:val="1"/>
          <w:wBefore w:w="2" w:type="pct"/>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PO19</w:t>
            </w:r>
          </w:p>
          <w:p w:rsidR="00D148A0" w:rsidRPr="00AC732E" w:rsidRDefault="00D148A0" w:rsidP="00D148A0">
            <w:pPr>
              <w:rPr>
                <w:rFonts w:ascii="Arial" w:hAnsi="Arial" w:cs="Arial"/>
                <w:sz w:val="20"/>
                <w:szCs w:val="20"/>
              </w:rPr>
            </w:pPr>
            <w:r w:rsidRPr="00AC732E">
              <w:rPr>
                <w:rFonts w:ascii="Arial" w:hAnsi="Arial" w:cs="Arial"/>
                <w:sz w:val="20"/>
                <w:szCs w:val="20"/>
              </w:rPr>
              <w:t xml:space="preserve">Lots are of a </w:t>
            </w:r>
            <w:proofErr w:type="gramStart"/>
            <w:r w:rsidRPr="00AC732E">
              <w:rPr>
                <w:rFonts w:ascii="Arial" w:hAnsi="Arial" w:cs="Arial"/>
                <w:sz w:val="20"/>
                <w:szCs w:val="20"/>
              </w:rPr>
              <w:t>sufficient</w:t>
            </w:r>
            <w:proofErr w:type="gramEnd"/>
            <w:r w:rsidRPr="00AC732E">
              <w:rPr>
                <w:rFonts w:ascii="Arial" w:hAnsi="Arial" w:cs="Arial"/>
                <w:sz w:val="20"/>
                <w:szCs w:val="20"/>
              </w:rPr>
              <w:t xml:space="preserve"> grade to accommodate effective stormwater drainage to a lawful point of discharge.</w:t>
            </w:r>
          </w:p>
        </w:tc>
        <w:tc>
          <w:tcPr>
            <w:tcW w:w="1905"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E19</w:t>
            </w:r>
          </w:p>
          <w:p w:rsidR="00D148A0" w:rsidRPr="00AC732E" w:rsidRDefault="00D148A0" w:rsidP="00D148A0">
            <w:pPr>
              <w:rPr>
                <w:rFonts w:ascii="Arial" w:hAnsi="Arial" w:cs="Arial"/>
                <w:sz w:val="20"/>
                <w:szCs w:val="20"/>
              </w:rPr>
            </w:pPr>
            <w:r w:rsidRPr="00AC732E">
              <w:rPr>
                <w:rFonts w:ascii="Arial" w:hAnsi="Arial" w:cs="Arial"/>
                <w:sz w:val="20"/>
                <w:szCs w:val="20"/>
              </w:rPr>
              <w:t>The surface level of a lot is at a minimum grade of 1:100 and slopes towards the street frontage, or other lawful point of discharge.</w:t>
            </w:r>
          </w:p>
        </w:tc>
        <w:tc>
          <w:tcPr>
            <w:tcW w:w="547"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c>
          <w:tcPr>
            <w:tcW w:w="1175"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r>
    </w:tbl>
    <w:p w:rsidR="00D148A0" w:rsidRPr="00AC732E" w:rsidRDefault="00D148A0" w:rsidP="00D148A0">
      <w:pPr>
        <w:rPr>
          <w:rFonts w:ascii="Arial" w:hAnsi="Arial" w:cs="Arial"/>
          <w:vanish/>
          <w:sz w:val="20"/>
          <w:szCs w:val="20"/>
        </w:rPr>
      </w:pPr>
    </w:p>
    <w:tbl>
      <w:tblPr>
        <w:tblW w:w="502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992"/>
        <w:gridCol w:w="4833"/>
        <w:gridCol w:w="763"/>
        <w:gridCol w:w="97"/>
        <w:gridCol w:w="1271"/>
        <w:gridCol w:w="531"/>
        <w:gridCol w:w="91"/>
        <w:gridCol w:w="3866"/>
      </w:tblGrid>
      <w:tr w:rsidR="00D148A0" w:rsidRPr="00AC732E" w:rsidTr="00C73185">
        <w:trPr>
          <w:tblCellSpacing w:w="15" w:type="dxa"/>
        </w:trPr>
        <w:tc>
          <w:tcPr>
            <w:tcW w:w="4981" w:type="pct"/>
            <w:gridSpan w:val="8"/>
            <w:tcBorders>
              <w:top w:val="outset" w:sz="6" w:space="0" w:color="auto"/>
              <w:left w:val="outset" w:sz="6" w:space="0" w:color="auto"/>
              <w:bottom w:val="outset" w:sz="6" w:space="0" w:color="auto"/>
              <w:right w:val="outset" w:sz="6" w:space="0" w:color="auto"/>
            </w:tcBorders>
            <w:shd w:val="clear" w:color="auto" w:fill="CCCCCC"/>
            <w:hideMark/>
          </w:tcPr>
          <w:p w:rsidR="00D148A0" w:rsidRPr="00AC732E" w:rsidRDefault="00D148A0" w:rsidP="00D148A0">
            <w:pPr>
              <w:rPr>
                <w:rFonts w:ascii="Arial" w:hAnsi="Arial" w:cs="Arial"/>
                <w:b/>
                <w:bCs/>
                <w:sz w:val="20"/>
                <w:szCs w:val="20"/>
              </w:rPr>
            </w:pPr>
            <w:r w:rsidRPr="00AC732E">
              <w:rPr>
                <w:rFonts w:ascii="Arial" w:hAnsi="Arial" w:cs="Arial"/>
                <w:b/>
                <w:bCs/>
                <w:sz w:val="20"/>
                <w:szCs w:val="20"/>
              </w:rPr>
              <w:t>Boundary realignment</w:t>
            </w:r>
          </w:p>
        </w:tc>
      </w:tr>
      <w:tr w:rsidR="00C73185" w:rsidRPr="00AC732E" w:rsidTr="00C73185">
        <w:trPr>
          <w:tblCellSpacing w:w="15" w:type="dxa"/>
        </w:trPr>
        <w:tc>
          <w:tcPr>
            <w:tcW w:w="1296"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PO20</w:t>
            </w:r>
          </w:p>
          <w:p w:rsidR="00D148A0" w:rsidRPr="00AC732E" w:rsidRDefault="00D148A0" w:rsidP="00D148A0">
            <w:pPr>
              <w:rPr>
                <w:rFonts w:ascii="Arial" w:hAnsi="Arial" w:cs="Arial"/>
                <w:sz w:val="20"/>
                <w:szCs w:val="20"/>
              </w:rPr>
            </w:pPr>
            <w:r w:rsidRPr="00AC732E">
              <w:rPr>
                <w:rFonts w:ascii="Arial" w:hAnsi="Arial" w:cs="Arial"/>
                <w:sz w:val="20"/>
                <w:szCs w:val="20"/>
              </w:rPr>
              <w:lastRenderedPageBreak/>
              <w:t>Boundary alignments ensure that infrastructure and services are wholly contained within the lot they serve.</w:t>
            </w:r>
          </w:p>
        </w:tc>
        <w:tc>
          <w:tcPr>
            <w:tcW w:w="1818" w:type="pct"/>
            <w:gridSpan w:val="2"/>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lastRenderedPageBreak/>
              <w:t>No example provided.</w:t>
            </w:r>
          </w:p>
          <w:p w:rsidR="00D148A0" w:rsidRPr="00AC732E" w:rsidRDefault="00D148A0" w:rsidP="00D148A0">
            <w:pPr>
              <w:rPr>
                <w:rFonts w:ascii="Arial" w:hAnsi="Arial" w:cs="Arial"/>
                <w:sz w:val="20"/>
                <w:szCs w:val="20"/>
              </w:rPr>
            </w:pPr>
          </w:p>
        </w:tc>
        <w:tc>
          <w:tcPr>
            <w:tcW w:w="593"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245"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C73185" w:rsidRPr="00AC732E" w:rsidTr="00C73185">
        <w:trPr>
          <w:tblCellSpacing w:w="15" w:type="dxa"/>
        </w:trPr>
        <w:tc>
          <w:tcPr>
            <w:tcW w:w="1296"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PO21</w:t>
            </w:r>
          </w:p>
          <w:p w:rsidR="00D148A0" w:rsidRPr="00AC732E" w:rsidRDefault="00D148A0" w:rsidP="00D148A0">
            <w:pPr>
              <w:rPr>
                <w:rFonts w:ascii="Arial" w:hAnsi="Arial" w:cs="Arial"/>
                <w:sz w:val="20"/>
                <w:szCs w:val="20"/>
              </w:rPr>
            </w:pPr>
            <w:r w:rsidRPr="00AC732E">
              <w:rPr>
                <w:rFonts w:ascii="Arial" w:hAnsi="Arial" w:cs="Arial"/>
                <w:sz w:val="20"/>
                <w:szCs w:val="20"/>
              </w:rPr>
              <w:t>Boundary realignment does not result in existing land uses on-site becoming non-compliant with planning scheme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57"/>
            </w:tblGrid>
            <w:tr w:rsidR="00D148A0" w:rsidRPr="00AC732E" w:rsidTr="00D148A0">
              <w:trPr>
                <w:tblCellSpacing w:w="15" w:type="dxa"/>
              </w:trPr>
              <w:tc>
                <w:tcPr>
                  <w:tcW w:w="14523" w:type="dxa"/>
                  <w:vAlign w:val="center"/>
                  <w:hideMark/>
                </w:tcPr>
                <w:p w:rsidR="00D148A0" w:rsidRPr="00AC732E" w:rsidRDefault="00D148A0" w:rsidP="00D148A0">
                  <w:pPr>
                    <w:rPr>
                      <w:rFonts w:ascii="Arial" w:hAnsi="Arial" w:cs="Arial"/>
                      <w:sz w:val="20"/>
                      <w:szCs w:val="20"/>
                    </w:rPr>
                  </w:pPr>
                  <w:r w:rsidRPr="00AC732E">
                    <w:rPr>
                      <w:rFonts w:ascii="Arial" w:hAnsi="Arial" w:cs="Arial"/>
                      <w:sz w:val="20"/>
                      <w:szCs w:val="20"/>
                    </w:rPr>
                    <w:t>Note - Examples may include but are not limited to:</w:t>
                  </w:r>
                </w:p>
                <w:p w:rsidR="00D148A0" w:rsidRPr="00AC732E" w:rsidRDefault="00D148A0" w:rsidP="00D148A0">
                  <w:pPr>
                    <w:numPr>
                      <w:ilvl w:val="0"/>
                      <w:numId w:val="8"/>
                    </w:numPr>
                    <w:rPr>
                      <w:rFonts w:ascii="Arial" w:hAnsi="Arial" w:cs="Arial"/>
                      <w:sz w:val="20"/>
                      <w:szCs w:val="20"/>
                    </w:rPr>
                  </w:pPr>
                  <w:r w:rsidRPr="00AC732E">
                    <w:rPr>
                      <w:rFonts w:ascii="Arial" w:hAnsi="Arial" w:cs="Arial"/>
                      <w:sz w:val="20"/>
                      <w:szCs w:val="20"/>
                    </w:rPr>
                    <w:t>minimum lot size requirements;</w:t>
                  </w:r>
                </w:p>
                <w:p w:rsidR="00D148A0" w:rsidRPr="00AC732E" w:rsidRDefault="00D148A0" w:rsidP="00D148A0">
                  <w:pPr>
                    <w:numPr>
                      <w:ilvl w:val="0"/>
                      <w:numId w:val="8"/>
                    </w:numPr>
                    <w:rPr>
                      <w:rFonts w:ascii="Arial" w:hAnsi="Arial" w:cs="Arial"/>
                      <w:sz w:val="20"/>
                      <w:szCs w:val="20"/>
                    </w:rPr>
                  </w:pPr>
                  <w:r w:rsidRPr="00AC732E">
                    <w:rPr>
                      <w:rFonts w:ascii="Arial" w:hAnsi="Arial" w:cs="Arial"/>
                      <w:sz w:val="20"/>
                      <w:szCs w:val="20"/>
                    </w:rPr>
                    <w:t>setbacks;</w:t>
                  </w:r>
                </w:p>
                <w:p w:rsidR="00D148A0" w:rsidRPr="00AC732E" w:rsidRDefault="00D148A0" w:rsidP="00D148A0">
                  <w:pPr>
                    <w:numPr>
                      <w:ilvl w:val="0"/>
                      <w:numId w:val="8"/>
                    </w:numPr>
                    <w:rPr>
                      <w:rFonts w:ascii="Arial" w:hAnsi="Arial" w:cs="Arial"/>
                      <w:sz w:val="20"/>
                      <w:szCs w:val="20"/>
                    </w:rPr>
                  </w:pPr>
                  <w:r w:rsidRPr="00AC732E">
                    <w:rPr>
                      <w:rFonts w:ascii="Arial" w:hAnsi="Arial" w:cs="Arial"/>
                      <w:sz w:val="20"/>
                      <w:szCs w:val="20"/>
                    </w:rPr>
                    <w:t>parking and access requirements;</w:t>
                  </w:r>
                </w:p>
                <w:p w:rsidR="00D148A0" w:rsidRPr="00AC732E" w:rsidRDefault="00D148A0" w:rsidP="00D148A0">
                  <w:pPr>
                    <w:numPr>
                      <w:ilvl w:val="0"/>
                      <w:numId w:val="8"/>
                    </w:numPr>
                    <w:rPr>
                      <w:rFonts w:ascii="Arial" w:hAnsi="Arial" w:cs="Arial"/>
                      <w:sz w:val="20"/>
                      <w:szCs w:val="20"/>
                    </w:rPr>
                  </w:pPr>
                  <w:r w:rsidRPr="00AC732E">
                    <w:rPr>
                      <w:rFonts w:ascii="Arial" w:hAnsi="Arial" w:cs="Arial"/>
                      <w:sz w:val="20"/>
                      <w:szCs w:val="20"/>
                    </w:rPr>
                    <w:t>servicing and Infrastructure requirements;</w:t>
                  </w:r>
                </w:p>
                <w:p w:rsidR="00D148A0" w:rsidRPr="00AC732E" w:rsidRDefault="00D148A0" w:rsidP="00D148A0">
                  <w:pPr>
                    <w:numPr>
                      <w:ilvl w:val="0"/>
                      <w:numId w:val="8"/>
                    </w:numPr>
                    <w:rPr>
                      <w:rFonts w:ascii="Arial" w:hAnsi="Arial" w:cs="Arial"/>
                      <w:sz w:val="20"/>
                      <w:szCs w:val="20"/>
                    </w:rPr>
                  </w:pPr>
                  <w:r w:rsidRPr="00AC732E">
                    <w:rPr>
                      <w:rFonts w:ascii="Arial" w:hAnsi="Arial" w:cs="Arial"/>
                      <w:sz w:val="20"/>
                      <w:szCs w:val="20"/>
                    </w:rPr>
                    <w:t>dependant elements of an existing or approved land use being separately titled.</w:t>
                  </w:r>
                </w:p>
              </w:tc>
            </w:tr>
          </w:tbl>
          <w:p w:rsidR="00D148A0" w:rsidRPr="00AC732E" w:rsidRDefault="00D148A0" w:rsidP="00D148A0">
            <w:pPr>
              <w:rPr>
                <w:rFonts w:ascii="Arial" w:hAnsi="Arial" w:cs="Arial"/>
                <w:sz w:val="20"/>
                <w:szCs w:val="20"/>
              </w:rPr>
            </w:pPr>
          </w:p>
        </w:tc>
        <w:tc>
          <w:tcPr>
            <w:tcW w:w="1840"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t>No example provided.</w:t>
            </w:r>
          </w:p>
        </w:tc>
        <w:tc>
          <w:tcPr>
            <w:tcW w:w="571"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245" w:type="pct"/>
            <w:gridSpan w:val="2"/>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C73185" w:rsidRPr="00AC732E" w:rsidTr="00C73185">
        <w:trPr>
          <w:tblCellSpacing w:w="15" w:type="dxa"/>
        </w:trPr>
        <w:tc>
          <w:tcPr>
            <w:tcW w:w="1296"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PO22</w:t>
            </w:r>
          </w:p>
          <w:p w:rsidR="00D148A0" w:rsidRPr="00AC732E" w:rsidRDefault="00D148A0" w:rsidP="00D148A0">
            <w:pPr>
              <w:rPr>
                <w:rFonts w:ascii="Arial" w:hAnsi="Arial" w:cs="Arial"/>
                <w:sz w:val="20"/>
                <w:szCs w:val="20"/>
              </w:rPr>
            </w:pPr>
            <w:r w:rsidRPr="00AC732E">
              <w:rPr>
                <w:rFonts w:ascii="Arial" w:hAnsi="Arial" w:cs="Arial"/>
                <w:sz w:val="20"/>
                <w:szCs w:val="20"/>
              </w:rPr>
              <w:t>Boundary realignment results in lots which have appropriate size, dimensions and access to cater for uses consistent with the precinct.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57"/>
            </w:tblGrid>
            <w:tr w:rsidR="00D148A0" w:rsidRPr="00AC732E" w:rsidTr="00D148A0">
              <w:trPr>
                <w:tblCellSpacing w:w="15" w:type="dxa"/>
              </w:trPr>
              <w:tc>
                <w:tcPr>
                  <w:tcW w:w="14523" w:type="dxa"/>
                  <w:vAlign w:val="center"/>
                  <w:hideMark/>
                </w:tcPr>
                <w:p w:rsidR="00D148A0" w:rsidRPr="00AC732E" w:rsidRDefault="00D148A0" w:rsidP="00D148A0">
                  <w:pPr>
                    <w:rPr>
                      <w:rFonts w:ascii="Arial" w:hAnsi="Arial" w:cs="Arial"/>
                      <w:sz w:val="20"/>
                      <w:szCs w:val="20"/>
                    </w:rPr>
                  </w:pPr>
                  <w:r w:rsidRPr="007B24E1">
                    <w:rPr>
                      <w:rFonts w:ascii="Arial" w:hAnsi="Arial" w:cs="Arial"/>
                      <w:sz w:val="18"/>
                      <w:szCs w:val="20"/>
                    </w:rPr>
                    <w:t>Note - Refer to overall outcomes for the Township zone, Convenience precinct for uses consistent in this precinct.</w:t>
                  </w:r>
                </w:p>
              </w:tc>
            </w:tr>
          </w:tbl>
          <w:p w:rsidR="00D148A0" w:rsidRPr="00AC732E" w:rsidRDefault="00D148A0" w:rsidP="00D148A0">
            <w:pPr>
              <w:rPr>
                <w:rFonts w:ascii="Arial" w:hAnsi="Arial" w:cs="Arial"/>
                <w:sz w:val="20"/>
                <w:szCs w:val="20"/>
              </w:rPr>
            </w:pPr>
          </w:p>
        </w:tc>
        <w:tc>
          <w:tcPr>
            <w:tcW w:w="1840"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t>No example provided.</w:t>
            </w:r>
          </w:p>
        </w:tc>
        <w:tc>
          <w:tcPr>
            <w:tcW w:w="591"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225" w:type="pct"/>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D148A0" w:rsidRPr="00AC732E" w:rsidTr="00C73185">
        <w:trPr>
          <w:tblCellSpacing w:w="15" w:type="dxa"/>
        </w:trPr>
        <w:tc>
          <w:tcPr>
            <w:tcW w:w="4981" w:type="pct"/>
            <w:gridSpan w:val="8"/>
            <w:tcBorders>
              <w:top w:val="outset" w:sz="6" w:space="0" w:color="auto"/>
              <w:left w:val="outset" w:sz="6" w:space="0" w:color="auto"/>
              <w:bottom w:val="outset" w:sz="6" w:space="0" w:color="auto"/>
              <w:right w:val="outset" w:sz="6" w:space="0" w:color="auto"/>
            </w:tcBorders>
            <w:shd w:val="clear" w:color="auto" w:fill="CCCCCC"/>
            <w:hideMark/>
          </w:tcPr>
          <w:p w:rsidR="00D148A0" w:rsidRPr="00AC732E" w:rsidRDefault="00D148A0" w:rsidP="00D148A0">
            <w:pPr>
              <w:rPr>
                <w:rFonts w:ascii="Arial" w:hAnsi="Arial" w:cs="Arial"/>
                <w:b/>
                <w:bCs/>
                <w:sz w:val="20"/>
                <w:szCs w:val="20"/>
              </w:rPr>
            </w:pPr>
            <w:r w:rsidRPr="00AC732E">
              <w:rPr>
                <w:rFonts w:ascii="Arial" w:hAnsi="Arial" w:cs="Arial"/>
                <w:b/>
                <w:bCs/>
                <w:sz w:val="20"/>
                <w:szCs w:val="20"/>
              </w:rPr>
              <w:t>Reconfiguring existing development by Community Title</w:t>
            </w:r>
          </w:p>
        </w:tc>
      </w:tr>
      <w:tr w:rsidR="00C73185" w:rsidRPr="00AC732E" w:rsidTr="00C73185">
        <w:trPr>
          <w:tblCellSpacing w:w="15" w:type="dxa"/>
        </w:trPr>
        <w:tc>
          <w:tcPr>
            <w:tcW w:w="1296"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PO23</w:t>
            </w:r>
          </w:p>
          <w:p w:rsidR="00D148A0" w:rsidRPr="00AC732E" w:rsidRDefault="00D148A0" w:rsidP="00D148A0">
            <w:pPr>
              <w:rPr>
                <w:rFonts w:ascii="Arial" w:hAnsi="Arial" w:cs="Arial"/>
                <w:sz w:val="20"/>
                <w:szCs w:val="20"/>
              </w:rPr>
            </w:pPr>
            <w:r w:rsidRPr="00AC732E">
              <w:rPr>
                <w:rFonts w:ascii="Arial" w:hAnsi="Arial" w:cs="Arial"/>
                <w:sz w:val="20"/>
                <w:szCs w:val="20"/>
              </w:rPr>
              <w:lastRenderedPageBreak/>
              <w:t xml:space="preserve">Reconfiguring a lot which creates or amends a community title scheme as described in the </w:t>
            </w:r>
            <w:r w:rsidRPr="00AC732E">
              <w:rPr>
                <w:rFonts w:ascii="Arial" w:hAnsi="Arial" w:cs="Arial"/>
                <w:i/>
                <w:iCs/>
                <w:sz w:val="20"/>
                <w:szCs w:val="20"/>
              </w:rPr>
              <w:t>Body Corporate and Community Management Act 199</w:t>
            </w:r>
            <w:r w:rsidRPr="00AC732E">
              <w:rPr>
                <w:rFonts w:ascii="Arial" w:hAnsi="Arial" w:cs="Arial"/>
                <w:sz w:val="20"/>
                <w:szCs w:val="20"/>
              </w:rPr>
              <w:t>7 is undertaken in a way that does not result in existing uses on the land becoming unlawful or otherwise operating in a manner that is:</w:t>
            </w:r>
          </w:p>
          <w:p w:rsidR="00D148A0" w:rsidRPr="00AC732E" w:rsidRDefault="00D148A0" w:rsidP="00D148A0">
            <w:pPr>
              <w:numPr>
                <w:ilvl w:val="0"/>
                <w:numId w:val="9"/>
              </w:numPr>
              <w:rPr>
                <w:rFonts w:ascii="Arial" w:hAnsi="Arial" w:cs="Arial"/>
                <w:sz w:val="20"/>
                <w:szCs w:val="20"/>
              </w:rPr>
            </w:pPr>
            <w:r w:rsidRPr="00AC732E">
              <w:rPr>
                <w:rFonts w:ascii="Arial" w:hAnsi="Arial" w:cs="Arial"/>
                <w:sz w:val="20"/>
                <w:szCs w:val="20"/>
              </w:rPr>
              <w:t>inconsistent with any approvals on which those uses rely; or</w:t>
            </w:r>
          </w:p>
          <w:p w:rsidR="00D148A0" w:rsidRPr="00AC732E" w:rsidRDefault="00D148A0" w:rsidP="00D148A0">
            <w:pPr>
              <w:numPr>
                <w:ilvl w:val="0"/>
                <w:numId w:val="9"/>
              </w:numPr>
              <w:rPr>
                <w:rFonts w:ascii="Arial" w:hAnsi="Arial" w:cs="Arial"/>
                <w:sz w:val="20"/>
                <w:szCs w:val="20"/>
              </w:rPr>
            </w:pPr>
            <w:r w:rsidRPr="00AC732E">
              <w:rPr>
                <w:rFonts w:ascii="Arial" w:hAnsi="Arial" w:cs="Arial"/>
                <w:sz w:val="20"/>
                <w:szCs w:val="20"/>
              </w:rPr>
              <w:t>inconsistent with the requirements for accepted development applying to those uses at the time that they were established.</w:t>
            </w:r>
          </w:p>
          <w:tbl>
            <w:tblPr>
              <w:tblW w:w="374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48"/>
            </w:tblGrid>
            <w:tr w:rsidR="00D148A0" w:rsidRPr="00AC732E" w:rsidTr="007B24E1">
              <w:trPr>
                <w:trHeight w:val="1990"/>
                <w:tblCellSpacing w:w="15" w:type="dxa"/>
              </w:trPr>
              <w:tc>
                <w:tcPr>
                  <w:tcW w:w="3688"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Examples of land uses becoming unlawful include, but are not limited to the following:</w:t>
                  </w:r>
                </w:p>
                <w:p w:rsidR="00D148A0" w:rsidRPr="007B24E1" w:rsidRDefault="00D148A0" w:rsidP="007B24E1">
                  <w:pPr>
                    <w:numPr>
                      <w:ilvl w:val="0"/>
                      <w:numId w:val="10"/>
                    </w:numPr>
                    <w:ind w:right="101"/>
                    <w:rPr>
                      <w:rFonts w:ascii="Arial" w:hAnsi="Arial" w:cs="Arial"/>
                      <w:sz w:val="18"/>
                      <w:szCs w:val="20"/>
                    </w:rPr>
                  </w:pPr>
                  <w:r w:rsidRPr="007B24E1">
                    <w:rPr>
                      <w:rFonts w:ascii="Arial" w:hAnsi="Arial" w:cs="Arial"/>
                      <w:sz w:val="18"/>
                      <w:szCs w:val="20"/>
                    </w:rPr>
                    <w:t>Land on which a Dual occupancy</w:t>
                  </w:r>
                  <w:r w:rsidRPr="007B24E1">
                    <w:rPr>
                      <w:rFonts w:ascii="Arial" w:hAnsi="Arial" w:cs="Arial"/>
                      <w:sz w:val="18"/>
                      <w:szCs w:val="20"/>
                      <w:vertAlign w:val="superscript"/>
                    </w:rPr>
                    <w:t>(</w:t>
                  </w:r>
                  <w:hyperlink r:id="rId7"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7B24E1">
                      <w:rPr>
                        <w:rStyle w:val="Hyperlink"/>
                        <w:rFonts w:ascii="Arial" w:hAnsi="Arial" w:cs="Arial"/>
                        <w:sz w:val="18"/>
                        <w:szCs w:val="20"/>
                        <w:vertAlign w:val="superscript"/>
                      </w:rPr>
                      <w:t>21</w:t>
                    </w:r>
                  </w:hyperlink>
                  <w:r w:rsidRPr="007B24E1">
                    <w:rPr>
                      <w:rFonts w:ascii="Arial" w:hAnsi="Arial" w:cs="Arial"/>
                      <w:sz w:val="18"/>
                      <w:szCs w:val="20"/>
                      <w:vertAlign w:val="superscript"/>
                    </w:rPr>
                    <w:t>)</w:t>
                  </w:r>
                  <w:r w:rsidRPr="007B24E1">
                    <w:rPr>
                      <w:rFonts w:ascii="Arial" w:hAnsi="Arial" w:cs="Arial"/>
                      <w:sz w:val="18"/>
                      <w:szCs w:val="20"/>
                    </w:rPr>
                    <w:t xml:space="preserve"> has been established is reconfigured in a way that results in both dwellings no longer being on the one lot. The reconfiguring has the effect of transforming the development from a Dual occupancy</w:t>
                  </w:r>
                  <w:r w:rsidRPr="007B24E1">
                    <w:rPr>
                      <w:rFonts w:ascii="Arial" w:hAnsi="Arial" w:cs="Arial"/>
                      <w:sz w:val="18"/>
                      <w:szCs w:val="20"/>
                      <w:vertAlign w:val="superscript"/>
                    </w:rPr>
                    <w:t>(</w:t>
                  </w:r>
                  <w:hyperlink r:id="rId8"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7B24E1">
                      <w:rPr>
                        <w:rStyle w:val="Hyperlink"/>
                        <w:rFonts w:ascii="Arial" w:hAnsi="Arial" w:cs="Arial"/>
                        <w:sz w:val="18"/>
                        <w:szCs w:val="20"/>
                        <w:vertAlign w:val="superscript"/>
                      </w:rPr>
                      <w:t>21</w:t>
                    </w:r>
                  </w:hyperlink>
                  <w:r w:rsidRPr="007B24E1">
                    <w:rPr>
                      <w:rFonts w:ascii="Arial" w:hAnsi="Arial" w:cs="Arial"/>
                      <w:sz w:val="18"/>
                      <w:szCs w:val="20"/>
                      <w:vertAlign w:val="superscript"/>
                    </w:rPr>
                    <w:t>)</w:t>
                  </w:r>
                  <w:r w:rsidRPr="007B24E1">
                    <w:rPr>
                      <w:rFonts w:ascii="Arial" w:hAnsi="Arial" w:cs="Arial"/>
                      <w:sz w:val="18"/>
                      <w:szCs w:val="20"/>
                    </w:rPr>
                    <w:t xml:space="preserve"> to two separate Dwelling houses</w:t>
                  </w:r>
                  <w:r w:rsidRPr="007B24E1">
                    <w:rPr>
                      <w:rFonts w:ascii="Arial" w:hAnsi="Arial" w:cs="Arial"/>
                      <w:sz w:val="18"/>
                      <w:szCs w:val="20"/>
                      <w:vertAlign w:val="superscript"/>
                    </w:rPr>
                    <w:t>(</w:t>
                  </w:r>
                  <w:hyperlink r:id="rId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24E1">
                      <w:rPr>
                        <w:rStyle w:val="Hyperlink"/>
                        <w:rFonts w:ascii="Arial" w:hAnsi="Arial" w:cs="Arial"/>
                        <w:sz w:val="18"/>
                        <w:szCs w:val="20"/>
                        <w:vertAlign w:val="superscript"/>
                      </w:rPr>
                      <w:t>22</w:t>
                    </w:r>
                  </w:hyperlink>
                  <w:r w:rsidRPr="007B24E1">
                    <w:rPr>
                      <w:rFonts w:ascii="Arial" w:hAnsi="Arial" w:cs="Arial"/>
                      <w:sz w:val="18"/>
                      <w:szCs w:val="20"/>
                      <w:vertAlign w:val="superscript"/>
                    </w:rPr>
                    <w:t>)</w:t>
                  </w:r>
                  <w:r w:rsidRPr="007B24E1">
                    <w:rPr>
                      <w:rFonts w:ascii="Arial" w:hAnsi="Arial" w:cs="Arial"/>
                      <w:sz w:val="18"/>
                      <w:szCs w:val="20"/>
                    </w:rPr>
                    <w:t>, at least one of which does not satisfy the requirements for accepted development applying to Dwelling houses</w:t>
                  </w:r>
                  <w:r w:rsidRPr="007B24E1">
                    <w:rPr>
                      <w:rFonts w:ascii="Arial" w:hAnsi="Arial" w:cs="Arial"/>
                      <w:sz w:val="18"/>
                      <w:szCs w:val="20"/>
                      <w:vertAlign w:val="superscript"/>
                    </w:rPr>
                    <w:t>(</w:t>
                  </w:r>
                  <w:hyperlink r:id="rId1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24E1">
                      <w:rPr>
                        <w:rStyle w:val="Hyperlink"/>
                        <w:rFonts w:ascii="Arial" w:hAnsi="Arial" w:cs="Arial"/>
                        <w:sz w:val="18"/>
                        <w:szCs w:val="20"/>
                        <w:vertAlign w:val="superscript"/>
                      </w:rPr>
                      <w:t>22</w:t>
                    </w:r>
                  </w:hyperlink>
                  <w:r w:rsidRPr="007B24E1">
                    <w:rPr>
                      <w:rFonts w:ascii="Arial" w:hAnsi="Arial" w:cs="Arial"/>
                      <w:sz w:val="18"/>
                      <w:szCs w:val="20"/>
                      <w:vertAlign w:val="superscript"/>
                    </w:rPr>
                    <w:t>)</w:t>
                  </w:r>
                  <w:r w:rsidRPr="007B24E1">
                    <w:rPr>
                      <w:rFonts w:ascii="Arial" w:hAnsi="Arial" w:cs="Arial"/>
                      <w:sz w:val="18"/>
                      <w:szCs w:val="20"/>
                    </w:rPr>
                    <w:t>.</w:t>
                  </w:r>
                </w:p>
                <w:p w:rsidR="007B24E1" w:rsidRPr="007B24E1" w:rsidRDefault="00D148A0" w:rsidP="007B24E1">
                  <w:pPr>
                    <w:numPr>
                      <w:ilvl w:val="0"/>
                      <w:numId w:val="10"/>
                    </w:numPr>
                    <w:ind w:right="379"/>
                    <w:rPr>
                      <w:rFonts w:ascii="Arial" w:hAnsi="Arial" w:cs="Arial"/>
                      <w:sz w:val="20"/>
                      <w:szCs w:val="20"/>
                    </w:rPr>
                  </w:pPr>
                  <w:r w:rsidRPr="007B24E1">
                    <w:rPr>
                      <w:rFonts w:ascii="Arial" w:hAnsi="Arial" w:cs="Arial"/>
                      <w:sz w:val="18"/>
                      <w:szCs w:val="20"/>
                    </w:rPr>
                    <w:t>Land on which a Multiple dwelling</w:t>
                  </w:r>
                  <w:r w:rsidRPr="007B24E1">
                    <w:rPr>
                      <w:rFonts w:ascii="Arial" w:hAnsi="Arial" w:cs="Arial"/>
                      <w:sz w:val="18"/>
                      <w:szCs w:val="20"/>
                      <w:vertAlign w:val="superscript"/>
                    </w:rPr>
                    <w:t>(</w:t>
                  </w:r>
                  <w:hyperlink r:id="rId11" w:anchor="target-d768251e571524" w:tooltip="Multiple dwelling - Premises containing three or more dwellings for separate households." w:history="1">
                    <w:r w:rsidRPr="007B24E1">
                      <w:rPr>
                        <w:rStyle w:val="Hyperlink"/>
                        <w:rFonts w:ascii="Arial" w:hAnsi="Arial" w:cs="Arial"/>
                        <w:sz w:val="18"/>
                        <w:szCs w:val="20"/>
                        <w:vertAlign w:val="superscript"/>
                      </w:rPr>
                      <w:t>49</w:t>
                    </w:r>
                  </w:hyperlink>
                  <w:r w:rsidRPr="007B24E1">
                    <w:rPr>
                      <w:rFonts w:ascii="Arial" w:hAnsi="Arial" w:cs="Arial"/>
                      <w:sz w:val="18"/>
                      <w:szCs w:val="20"/>
                      <w:vertAlign w:val="superscript"/>
                    </w:rPr>
                    <w:t>)</w:t>
                  </w:r>
                  <w:r w:rsidRPr="007B24E1">
                    <w:rPr>
                      <w:rFonts w:ascii="Arial" w:hAnsi="Arial" w:cs="Arial"/>
                      <w:sz w:val="18"/>
                      <w:szCs w:val="20"/>
                    </w:rPr>
                    <w:t xml:space="preserve"> has been established is reconfigured in a way that precludes lawful access to required communal facilities by either incorporating some of those facilities into private lots or otherwise obstructing the normal access </w:t>
                  </w:r>
                  <w:r w:rsidRPr="007B24E1">
                    <w:rPr>
                      <w:rFonts w:ascii="Arial" w:hAnsi="Arial" w:cs="Arial"/>
                      <w:sz w:val="18"/>
                      <w:szCs w:val="20"/>
                    </w:rPr>
                    <w:lastRenderedPageBreak/>
                    <w:t>routes to those facilities. Those communal facilities may have been required under the requirements for accepted development for the use or conditions of development approval.</w:t>
                  </w:r>
                </w:p>
              </w:tc>
            </w:tr>
            <w:tr w:rsidR="00D148A0" w:rsidRPr="00AC732E" w:rsidTr="007B24E1">
              <w:trPr>
                <w:trHeight w:val="1246"/>
                <w:tblCellSpacing w:w="15" w:type="dxa"/>
              </w:trPr>
              <w:tc>
                <w:tcPr>
                  <w:tcW w:w="3688" w:type="dxa"/>
                  <w:vAlign w:val="center"/>
                  <w:hideMark/>
                </w:tcPr>
                <w:p w:rsidR="00D148A0" w:rsidRPr="00AC732E" w:rsidRDefault="00D148A0" w:rsidP="00D148A0">
                  <w:pPr>
                    <w:rPr>
                      <w:rFonts w:ascii="Arial" w:hAnsi="Arial" w:cs="Arial"/>
                      <w:sz w:val="20"/>
                      <w:szCs w:val="20"/>
                    </w:rPr>
                  </w:pPr>
                  <w:r w:rsidRPr="007B24E1">
                    <w:rPr>
                      <w:rFonts w:ascii="Arial" w:hAnsi="Arial" w:cs="Arial"/>
                      <w:sz w:val="18"/>
                      <w:szCs w:val="20"/>
                    </w:rPr>
                    <w:lastRenderedPageBreak/>
                    <w:t>Editor's note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r>
          </w:tbl>
          <w:p w:rsidR="00D148A0" w:rsidRPr="00AC732E" w:rsidRDefault="00D148A0" w:rsidP="00D148A0">
            <w:pPr>
              <w:rPr>
                <w:rFonts w:ascii="Arial" w:hAnsi="Arial" w:cs="Arial"/>
                <w:sz w:val="20"/>
                <w:szCs w:val="20"/>
              </w:rPr>
            </w:pPr>
          </w:p>
        </w:tc>
        <w:tc>
          <w:tcPr>
            <w:tcW w:w="1840"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lastRenderedPageBreak/>
              <w:t>No example provided.</w:t>
            </w:r>
          </w:p>
          <w:p w:rsidR="00D148A0" w:rsidRPr="00AC732E" w:rsidRDefault="00D148A0" w:rsidP="00D148A0">
            <w:pPr>
              <w:rPr>
                <w:rFonts w:ascii="Arial" w:hAnsi="Arial" w:cs="Arial"/>
                <w:sz w:val="20"/>
                <w:szCs w:val="20"/>
              </w:rPr>
            </w:pPr>
          </w:p>
        </w:tc>
        <w:tc>
          <w:tcPr>
            <w:tcW w:w="591"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225" w:type="pct"/>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C73185" w:rsidRPr="00AC732E" w:rsidTr="00C73185">
        <w:trPr>
          <w:tblCellSpacing w:w="15" w:type="dxa"/>
        </w:trPr>
        <w:tc>
          <w:tcPr>
            <w:tcW w:w="4981" w:type="pct"/>
            <w:gridSpan w:val="8"/>
            <w:tcBorders>
              <w:top w:val="outset" w:sz="6" w:space="0" w:color="auto"/>
              <w:left w:val="outset" w:sz="6" w:space="0" w:color="auto"/>
              <w:bottom w:val="outset" w:sz="6" w:space="0" w:color="auto"/>
              <w:right w:val="outset" w:sz="6" w:space="0" w:color="auto"/>
            </w:tcBorders>
            <w:shd w:val="clear" w:color="auto" w:fill="CCCCCC"/>
            <w:hideMark/>
          </w:tcPr>
          <w:p w:rsidR="00C73185" w:rsidRPr="00AC732E" w:rsidRDefault="00C73185" w:rsidP="00D148A0">
            <w:pPr>
              <w:rPr>
                <w:rFonts w:ascii="Arial" w:hAnsi="Arial" w:cs="Arial"/>
                <w:b/>
                <w:bCs/>
                <w:sz w:val="20"/>
                <w:szCs w:val="20"/>
              </w:rPr>
            </w:pPr>
            <w:r w:rsidRPr="00AC732E">
              <w:rPr>
                <w:rFonts w:ascii="Arial" w:hAnsi="Arial" w:cs="Arial"/>
                <w:b/>
                <w:bCs/>
                <w:sz w:val="20"/>
                <w:szCs w:val="20"/>
              </w:rPr>
              <w:lastRenderedPageBreak/>
              <w:t>Reconfiguring by Lease</w:t>
            </w:r>
          </w:p>
        </w:tc>
      </w:tr>
      <w:tr w:rsidR="00C73185" w:rsidRPr="00AC732E" w:rsidTr="00C73185">
        <w:trPr>
          <w:tblCellSpacing w:w="15" w:type="dxa"/>
        </w:trPr>
        <w:tc>
          <w:tcPr>
            <w:tcW w:w="1296"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PO24</w:t>
            </w:r>
          </w:p>
          <w:p w:rsidR="00D148A0" w:rsidRPr="00AC732E" w:rsidRDefault="00D148A0" w:rsidP="00D148A0">
            <w:pPr>
              <w:rPr>
                <w:rFonts w:ascii="Arial" w:hAnsi="Arial" w:cs="Arial"/>
                <w:sz w:val="20"/>
                <w:szCs w:val="20"/>
              </w:rPr>
            </w:pPr>
            <w:r w:rsidRPr="00AC732E">
              <w:rPr>
                <w:rFonts w:ascii="Arial" w:hAnsi="Arial" w:cs="Arial"/>
                <w:sz w:val="20"/>
                <w:szCs w:val="20"/>
              </w:rPr>
              <w:t>Reconfiguring a lot which divides land or buildings by lease in a way that allows separate occupation or use of those facilities is undertaken in a way that does not result in existing uses on the land becoming unlawful or otherwise operating in a manner that is:</w:t>
            </w:r>
          </w:p>
          <w:p w:rsidR="00D148A0" w:rsidRPr="00AC732E" w:rsidRDefault="00D148A0" w:rsidP="00D148A0">
            <w:pPr>
              <w:numPr>
                <w:ilvl w:val="0"/>
                <w:numId w:val="11"/>
              </w:numPr>
              <w:rPr>
                <w:rFonts w:ascii="Arial" w:hAnsi="Arial" w:cs="Arial"/>
                <w:sz w:val="20"/>
                <w:szCs w:val="20"/>
              </w:rPr>
            </w:pPr>
            <w:r w:rsidRPr="00AC732E">
              <w:rPr>
                <w:rFonts w:ascii="Arial" w:hAnsi="Arial" w:cs="Arial"/>
                <w:sz w:val="20"/>
                <w:szCs w:val="20"/>
              </w:rPr>
              <w:t>inconsistent with any approvals on which those uses rely; or</w:t>
            </w:r>
          </w:p>
          <w:p w:rsidR="00D148A0" w:rsidRPr="00AC732E" w:rsidRDefault="00D148A0" w:rsidP="00D148A0">
            <w:pPr>
              <w:numPr>
                <w:ilvl w:val="0"/>
                <w:numId w:val="11"/>
              </w:numPr>
              <w:rPr>
                <w:rFonts w:ascii="Arial" w:hAnsi="Arial" w:cs="Arial"/>
                <w:sz w:val="20"/>
                <w:szCs w:val="20"/>
              </w:rPr>
            </w:pPr>
            <w:r w:rsidRPr="00AC732E">
              <w:rPr>
                <w:rFonts w:ascii="Arial" w:hAnsi="Arial" w:cs="Arial"/>
                <w:sz w:val="20"/>
                <w:szCs w:val="20"/>
              </w:rPr>
              <w:t>inconsistent with the requirements for accepted development applying to those uses at the time that they were established.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57"/>
            </w:tblGrid>
            <w:tr w:rsidR="00D148A0" w:rsidRPr="00AC732E" w:rsidTr="00D148A0">
              <w:trPr>
                <w:tblCellSpacing w:w="15" w:type="dxa"/>
              </w:trPr>
              <w:tc>
                <w:tcPr>
                  <w:tcW w:w="14523"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Note - An example of a land use becoming unlawful is a Multiple dwelling</w:t>
                  </w:r>
                  <w:r w:rsidRPr="007B24E1">
                    <w:rPr>
                      <w:rFonts w:ascii="Arial" w:hAnsi="Arial" w:cs="Arial"/>
                      <w:sz w:val="18"/>
                      <w:szCs w:val="20"/>
                      <w:vertAlign w:val="superscript"/>
                    </w:rPr>
                    <w:t>(</w:t>
                  </w:r>
                  <w:hyperlink r:id="rId12" w:anchor="target-d768251e571524" w:tooltip="Multiple dwelling - Premises containing three or more dwellings for separate households." w:history="1">
                    <w:r w:rsidRPr="007B24E1">
                      <w:rPr>
                        <w:rStyle w:val="Hyperlink"/>
                        <w:rFonts w:ascii="Arial" w:hAnsi="Arial" w:cs="Arial"/>
                        <w:sz w:val="18"/>
                        <w:szCs w:val="20"/>
                        <w:vertAlign w:val="superscript"/>
                      </w:rPr>
                      <w:t>49</w:t>
                    </w:r>
                  </w:hyperlink>
                  <w:r w:rsidRPr="007B24E1">
                    <w:rPr>
                      <w:rFonts w:ascii="Arial" w:hAnsi="Arial" w:cs="Arial"/>
                      <w:sz w:val="18"/>
                      <w:szCs w:val="20"/>
                      <w:vertAlign w:val="superscript"/>
                    </w:rPr>
                    <w:t>)</w:t>
                  </w:r>
                  <w:r w:rsidRPr="007B24E1">
                    <w:rPr>
                      <w:rFonts w:ascii="Arial" w:hAnsi="Arial" w:cs="Arial"/>
                      <w:sz w:val="18"/>
                      <w:szCs w:val="20"/>
                    </w:rPr>
                    <w:t xml:space="preserve"> over which one or more leases have been created in a way that precludes lawful access to some of the required communal facilities. Some of the </w:t>
                  </w:r>
                  <w:r w:rsidRPr="007B24E1">
                    <w:rPr>
                      <w:rFonts w:ascii="Arial" w:hAnsi="Arial" w:cs="Arial"/>
                      <w:sz w:val="18"/>
                      <w:szCs w:val="20"/>
                    </w:rPr>
                    <w:lastRenderedPageBreak/>
                    <w:t xml:space="preserve">communal car parking facilities have been incorporated into lease areas while other leases </w:t>
                  </w:r>
                  <w:proofErr w:type="gramStart"/>
                  <w:r w:rsidRPr="007B24E1">
                    <w:rPr>
                      <w:rFonts w:ascii="Arial" w:hAnsi="Arial" w:cs="Arial"/>
                      <w:sz w:val="18"/>
                      <w:szCs w:val="20"/>
                    </w:rPr>
                    <w:t>are located in</w:t>
                  </w:r>
                  <w:proofErr w:type="gramEnd"/>
                  <w:r w:rsidRPr="007B24E1">
                    <w:rPr>
                      <w:rFonts w:ascii="Arial" w:hAnsi="Arial" w:cs="Arial"/>
                      <w:sz w:val="18"/>
                      <w:szCs w:val="20"/>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Multiple dwelling</w:t>
                  </w:r>
                  <w:r w:rsidRPr="007B24E1">
                    <w:rPr>
                      <w:rFonts w:ascii="Arial" w:hAnsi="Arial" w:cs="Arial"/>
                      <w:sz w:val="18"/>
                      <w:szCs w:val="20"/>
                      <w:vertAlign w:val="superscript"/>
                    </w:rPr>
                    <w:t>(</w:t>
                  </w:r>
                  <w:hyperlink r:id="rId13" w:anchor="target-d768251e571524" w:tooltip="Multiple dwelling - Premises containing three or more dwellings for separate households." w:history="1">
                    <w:r w:rsidRPr="007B24E1">
                      <w:rPr>
                        <w:rStyle w:val="Hyperlink"/>
                        <w:rFonts w:ascii="Arial" w:hAnsi="Arial" w:cs="Arial"/>
                        <w:sz w:val="18"/>
                        <w:szCs w:val="20"/>
                        <w:vertAlign w:val="superscript"/>
                      </w:rPr>
                      <w:t>49</w:t>
                    </w:r>
                  </w:hyperlink>
                  <w:r w:rsidRPr="007B24E1">
                    <w:rPr>
                      <w:rFonts w:ascii="Arial" w:hAnsi="Arial" w:cs="Arial"/>
                      <w:sz w:val="18"/>
                      <w:szCs w:val="20"/>
                      <w:vertAlign w:val="superscript"/>
                    </w:rPr>
                    <w:t>)</w:t>
                  </w:r>
                  <w:r w:rsidRPr="007B24E1">
                    <w:rPr>
                      <w:rFonts w:ascii="Arial" w:hAnsi="Arial" w:cs="Arial"/>
                      <w:sz w:val="18"/>
                      <w:szCs w:val="20"/>
                    </w:rPr>
                    <w:t>.</w:t>
                  </w:r>
                </w:p>
              </w:tc>
            </w:tr>
            <w:tr w:rsidR="00D148A0" w:rsidRPr="00AC732E" w:rsidTr="00D148A0">
              <w:trPr>
                <w:tblCellSpacing w:w="15" w:type="dxa"/>
              </w:trPr>
              <w:tc>
                <w:tcPr>
                  <w:tcW w:w="14523"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lastRenderedPageBreak/>
                    <w:t>Editor's note -To satisfy this performance outcome, the development application may need to be supported by details that confirm that the land use still satisfies all relevant land use requirements.</w:t>
                  </w:r>
                </w:p>
              </w:tc>
            </w:tr>
          </w:tbl>
          <w:p w:rsidR="00D148A0" w:rsidRPr="00AC732E" w:rsidRDefault="00D148A0" w:rsidP="00D148A0">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57"/>
            </w:tblGrid>
            <w:tr w:rsidR="00D148A0" w:rsidRPr="00AC732E" w:rsidTr="00D148A0">
              <w:trPr>
                <w:tblCellSpacing w:w="15" w:type="dxa"/>
              </w:trPr>
              <w:tc>
                <w:tcPr>
                  <w:tcW w:w="14523" w:type="dxa"/>
                  <w:vAlign w:val="center"/>
                  <w:hideMark/>
                </w:tcPr>
                <w:p w:rsidR="00D148A0" w:rsidRPr="007B24E1" w:rsidRDefault="00D148A0" w:rsidP="00D148A0">
                  <w:pPr>
                    <w:rPr>
                      <w:rFonts w:ascii="Arial" w:hAnsi="Arial" w:cs="Arial"/>
                      <w:sz w:val="18"/>
                      <w:szCs w:val="20"/>
                    </w:rPr>
                  </w:pPr>
                  <w:r w:rsidRPr="007B24E1">
                    <w:rPr>
                      <w:rFonts w:ascii="Arial" w:hAnsi="Arial" w:cs="Arial"/>
                      <w:sz w:val="18"/>
                      <w:szCs w:val="20"/>
                    </w:rPr>
                    <w:t>Editor's note -Under the definition in Schedule 2 of the Act, the following do not constitute reconfiguring a lot and are not subject to this performance outcome:</w:t>
                  </w:r>
                </w:p>
                <w:p w:rsidR="00D148A0" w:rsidRPr="007B24E1" w:rsidRDefault="00D148A0" w:rsidP="00D148A0">
                  <w:pPr>
                    <w:numPr>
                      <w:ilvl w:val="0"/>
                      <w:numId w:val="12"/>
                    </w:numPr>
                    <w:rPr>
                      <w:rFonts w:ascii="Arial" w:hAnsi="Arial" w:cs="Arial"/>
                      <w:sz w:val="18"/>
                      <w:szCs w:val="20"/>
                    </w:rPr>
                  </w:pPr>
                  <w:r w:rsidRPr="007B24E1">
                    <w:rPr>
                      <w:rFonts w:ascii="Arial" w:hAnsi="Arial" w:cs="Arial"/>
                      <w:sz w:val="18"/>
                      <w:szCs w:val="20"/>
                    </w:rPr>
                    <w:t>a lease for a term, including renewal options, not exceeding 10 years; and</w:t>
                  </w:r>
                </w:p>
                <w:p w:rsidR="00D148A0" w:rsidRPr="00AC732E" w:rsidRDefault="00D148A0" w:rsidP="00D148A0">
                  <w:pPr>
                    <w:numPr>
                      <w:ilvl w:val="0"/>
                      <w:numId w:val="12"/>
                    </w:numPr>
                    <w:rPr>
                      <w:rFonts w:ascii="Arial" w:hAnsi="Arial" w:cs="Arial"/>
                      <w:sz w:val="20"/>
                      <w:szCs w:val="20"/>
                    </w:rPr>
                  </w:pPr>
                  <w:r w:rsidRPr="007B24E1">
                    <w:rPr>
                      <w:rFonts w:ascii="Arial" w:hAnsi="Arial" w:cs="Arial"/>
                      <w:sz w:val="18"/>
                      <w:szCs w:val="20"/>
                    </w:rPr>
                    <w:t xml:space="preserve">an agreement for the exclusive use of part of the common property for a community titles scheme under the </w:t>
                  </w:r>
                  <w:r w:rsidRPr="007B24E1">
                    <w:rPr>
                      <w:rFonts w:ascii="Arial" w:hAnsi="Arial" w:cs="Arial"/>
                      <w:i/>
                      <w:iCs/>
                      <w:sz w:val="18"/>
                      <w:szCs w:val="20"/>
                    </w:rPr>
                    <w:t>Body Corporate and Community Management Act 1997</w:t>
                  </w:r>
                  <w:r w:rsidRPr="007B24E1">
                    <w:rPr>
                      <w:rFonts w:ascii="Arial" w:hAnsi="Arial" w:cs="Arial"/>
                      <w:sz w:val="18"/>
                      <w:szCs w:val="20"/>
                    </w:rPr>
                    <w:t>.</w:t>
                  </w:r>
                </w:p>
              </w:tc>
            </w:tr>
          </w:tbl>
          <w:p w:rsidR="00D148A0" w:rsidRPr="00AC732E" w:rsidRDefault="00D148A0" w:rsidP="00D148A0">
            <w:pPr>
              <w:rPr>
                <w:rFonts w:ascii="Arial" w:hAnsi="Arial" w:cs="Arial"/>
                <w:sz w:val="20"/>
                <w:szCs w:val="20"/>
              </w:rPr>
            </w:pPr>
          </w:p>
        </w:tc>
        <w:tc>
          <w:tcPr>
            <w:tcW w:w="1840"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lastRenderedPageBreak/>
              <w:t>No example provided.</w:t>
            </w:r>
          </w:p>
        </w:tc>
        <w:tc>
          <w:tcPr>
            <w:tcW w:w="591"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225" w:type="pct"/>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D148A0" w:rsidRPr="00AC732E" w:rsidTr="00C73185">
        <w:trPr>
          <w:tblCellSpacing w:w="15" w:type="dxa"/>
        </w:trPr>
        <w:tc>
          <w:tcPr>
            <w:tcW w:w="4981" w:type="pct"/>
            <w:gridSpan w:val="8"/>
            <w:tcBorders>
              <w:top w:val="outset" w:sz="6" w:space="0" w:color="auto"/>
              <w:left w:val="outset" w:sz="6" w:space="0" w:color="auto"/>
              <w:bottom w:val="outset" w:sz="6" w:space="0" w:color="auto"/>
              <w:right w:val="outset" w:sz="6" w:space="0" w:color="auto"/>
            </w:tcBorders>
            <w:shd w:val="clear" w:color="auto" w:fill="CCCCCC"/>
            <w:hideMark/>
          </w:tcPr>
          <w:p w:rsidR="00D148A0" w:rsidRPr="00AC732E" w:rsidRDefault="00D148A0" w:rsidP="00D148A0">
            <w:pPr>
              <w:rPr>
                <w:rFonts w:ascii="Arial" w:hAnsi="Arial" w:cs="Arial"/>
                <w:b/>
                <w:bCs/>
                <w:sz w:val="20"/>
                <w:szCs w:val="20"/>
              </w:rPr>
            </w:pPr>
            <w:r w:rsidRPr="00AC732E">
              <w:rPr>
                <w:rFonts w:ascii="Arial" w:hAnsi="Arial" w:cs="Arial"/>
                <w:b/>
                <w:bCs/>
                <w:sz w:val="20"/>
                <w:szCs w:val="20"/>
              </w:rPr>
              <w:t>Volumetric subdivision</w:t>
            </w:r>
          </w:p>
        </w:tc>
      </w:tr>
      <w:tr w:rsidR="00C73185" w:rsidRPr="00AC732E" w:rsidTr="00C73185">
        <w:trPr>
          <w:tblCellSpacing w:w="15" w:type="dxa"/>
        </w:trPr>
        <w:tc>
          <w:tcPr>
            <w:tcW w:w="1296"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PO25</w:t>
            </w:r>
          </w:p>
          <w:p w:rsidR="00D148A0" w:rsidRPr="00AC732E" w:rsidRDefault="00D148A0" w:rsidP="00D148A0">
            <w:pPr>
              <w:rPr>
                <w:rFonts w:ascii="Arial" w:hAnsi="Arial" w:cs="Arial"/>
                <w:sz w:val="20"/>
                <w:szCs w:val="20"/>
              </w:rPr>
            </w:pPr>
            <w:r w:rsidRPr="00AC732E">
              <w:rPr>
                <w:rFonts w:ascii="Arial" w:hAnsi="Arial" w:cs="Arial"/>
                <w:sz w:val="20"/>
                <w:szCs w:val="20"/>
              </w:rPr>
              <w:t>The reconfiguring of the space above or below the surface of the land ensures appropriate area, dimensions and access arrangements to cater for uses consistent with the precinct and does not result in existing land uses on-site becoming unlawful.</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583"/>
            </w:tblGrid>
            <w:tr w:rsidR="00D148A0" w:rsidRPr="00AC732E" w:rsidTr="00D148A0">
              <w:trPr>
                <w:tblCellSpacing w:w="15" w:type="dxa"/>
              </w:trPr>
              <w:tc>
                <w:tcPr>
                  <w:tcW w:w="14523" w:type="dxa"/>
                  <w:vAlign w:val="center"/>
                  <w:hideMark/>
                </w:tcPr>
                <w:p w:rsidR="00D148A0" w:rsidRPr="007B24E1" w:rsidRDefault="00D148A0" w:rsidP="00D148A0">
                  <w:pPr>
                    <w:ind w:right="10635"/>
                    <w:rPr>
                      <w:rFonts w:ascii="Arial" w:hAnsi="Arial" w:cs="Arial"/>
                      <w:sz w:val="18"/>
                      <w:szCs w:val="20"/>
                    </w:rPr>
                  </w:pPr>
                  <w:r w:rsidRPr="007B24E1">
                    <w:rPr>
                      <w:rFonts w:ascii="Arial" w:hAnsi="Arial" w:cs="Arial"/>
                      <w:sz w:val="18"/>
                      <w:szCs w:val="20"/>
                    </w:rPr>
                    <w:lastRenderedPageBreak/>
                    <w:t>Note - Examples may include but are not limited to:</w:t>
                  </w:r>
                </w:p>
                <w:p w:rsidR="00D148A0" w:rsidRPr="007B24E1" w:rsidRDefault="00D148A0" w:rsidP="00812EAA">
                  <w:pPr>
                    <w:numPr>
                      <w:ilvl w:val="0"/>
                      <w:numId w:val="13"/>
                    </w:numPr>
                    <w:ind w:right="10921"/>
                    <w:rPr>
                      <w:rFonts w:ascii="Arial" w:hAnsi="Arial" w:cs="Arial"/>
                      <w:sz w:val="18"/>
                      <w:szCs w:val="20"/>
                    </w:rPr>
                  </w:pPr>
                  <w:r w:rsidRPr="007B24E1">
                    <w:rPr>
                      <w:rFonts w:ascii="Arial" w:hAnsi="Arial" w:cs="Arial"/>
                      <w:sz w:val="18"/>
                      <w:szCs w:val="20"/>
                    </w:rPr>
                    <w:t>Where premises are approved as Multiple dwelling</w:t>
                  </w:r>
                  <w:r w:rsidRPr="007B24E1">
                    <w:rPr>
                      <w:rFonts w:ascii="Arial" w:hAnsi="Arial" w:cs="Arial"/>
                      <w:sz w:val="18"/>
                      <w:szCs w:val="20"/>
                      <w:vertAlign w:val="superscript"/>
                    </w:rPr>
                    <w:t>(</w:t>
                  </w:r>
                  <w:hyperlink r:id="rId14" w:anchor="target-d768251e571524" w:tooltip="Multiple dwelling - Premises containing three or more dwellings for separate households." w:history="1">
                    <w:r w:rsidRPr="007B24E1">
                      <w:rPr>
                        <w:rStyle w:val="Hyperlink"/>
                        <w:rFonts w:ascii="Arial" w:hAnsi="Arial" w:cs="Arial"/>
                        <w:sz w:val="18"/>
                        <w:szCs w:val="20"/>
                        <w:vertAlign w:val="superscript"/>
                      </w:rPr>
                      <w:t>49</w:t>
                    </w:r>
                  </w:hyperlink>
                  <w:r w:rsidRPr="007B24E1">
                    <w:rPr>
                      <w:rFonts w:ascii="Arial" w:hAnsi="Arial" w:cs="Arial"/>
                      <w:sz w:val="18"/>
                      <w:szCs w:val="20"/>
                      <w:vertAlign w:val="superscript"/>
                    </w:rPr>
                    <w:t>)</w:t>
                  </w:r>
                  <w:r w:rsidRPr="007B24E1">
                    <w:rPr>
                      <w:rFonts w:ascii="Arial" w:hAnsi="Arial" w:cs="Arial"/>
                      <w:sz w:val="18"/>
                      <w:szCs w:val="20"/>
                    </w:rPr>
                    <w:t xml:space="preserve"> with a communal open space area, the communal open space cannot be separately titled as it is required by the Multiple dwelling</w:t>
                  </w:r>
                  <w:r w:rsidRPr="007B24E1">
                    <w:rPr>
                      <w:rFonts w:ascii="Arial" w:hAnsi="Arial" w:cs="Arial"/>
                      <w:sz w:val="18"/>
                      <w:szCs w:val="20"/>
                      <w:vertAlign w:val="superscript"/>
                    </w:rPr>
                    <w:t>(</w:t>
                  </w:r>
                  <w:hyperlink r:id="rId15" w:anchor="target-d768251e571524" w:tooltip="Multiple dwelling - Premises containing three or more dwellings for separate households." w:history="1">
                    <w:r w:rsidRPr="007B24E1">
                      <w:rPr>
                        <w:rStyle w:val="Hyperlink"/>
                        <w:rFonts w:ascii="Arial" w:hAnsi="Arial" w:cs="Arial"/>
                        <w:sz w:val="18"/>
                        <w:szCs w:val="20"/>
                        <w:vertAlign w:val="superscript"/>
                      </w:rPr>
                      <w:t>49</w:t>
                    </w:r>
                  </w:hyperlink>
                  <w:r w:rsidRPr="007B24E1">
                    <w:rPr>
                      <w:rFonts w:ascii="Arial" w:hAnsi="Arial" w:cs="Arial"/>
                      <w:sz w:val="18"/>
                      <w:szCs w:val="20"/>
                      <w:vertAlign w:val="superscript"/>
                    </w:rPr>
                    <w:t>)</w:t>
                  </w:r>
                  <w:r w:rsidRPr="007B24E1">
                    <w:rPr>
                      <w:rFonts w:ascii="Arial" w:hAnsi="Arial" w:cs="Arial"/>
                      <w:sz w:val="18"/>
                      <w:szCs w:val="20"/>
                    </w:rPr>
                    <w:t xml:space="preserve"> approval.</w:t>
                  </w:r>
                </w:p>
                <w:p w:rsidR="00D148A0" w:rsidRPr="007B24E1" w:rsidRDefault="00D148A0" w:rsidP="00812EAA">
                  <w:pPr>
                    <w:numPr>
                      <w:ilvl w:val="0"/>
                      <w:numId w:val="13"/>
                    </w:numPr>
                    <w:tabs>
                      <w:tab w:val="clear" w:pos="720"/>
                      <w:tab w:val="decimal" w:pos="713"/>
                    </w:tabs>
                    <w:ind w:right="10921"/>
                    <w:rPr>
                      <w:rFonts w:ascii="Arial" w:hAnsi="Arial" w:cs="Arial"/>
                      <w:sz w:val="18"/>
                      <w:szCs w:val="20"/>
                    </w:rPr>
                  </w:pPr>
                  <w:r w:rsidRPr="007B24E1">
                    <w:rPr>
                      <w:rFonts w:ascii="Arial" w:hAnsi="Arial" w:cs="Arial"/>
                      <w:sz w:val="18"/>
                      <w:szCs w:val="20"/>
                    </w:rPr>
                    <w:t>Where a commercial or industrial land use contains an ancillary office</w:t>
                  </w:r>
                  <w:r w:rsidRPr="007B24E1">
                    <w:rPr>
                      <w:rFonts w:ascii="Arial" w:hAnsi="Arial" w:cs="Arial"/>
                      <w:sz w:val="18"/>
                      <w:szCs w:val="20"/>
                      <w:vertAlign w:val="superscript"/>
                    </w:rPr>
                    <w:t>(</w:t>
                  </w:r>
                  <w:hyperlink r:id="rId16"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7B24E1">
                      <w:rPr>
                        <w:rStyle w:val="Hyperlink"/>
                        <w:rFonts w:ascii="Arial" w:hAnsi="Arial" w:cs="Arial"/>
                        <w:sz w:val="18"/>
                        <w:szCs w:val="20"/>
                        <w:vertAlign w:val="superscript"/>
                      </w:rPr>
                      <w:t>53</w:t>
                    </w:r>
                  </w:hyperlink>
                  <w:r w:rsidRPr="007B24E1">
                    <w:rPr>
                      <w:rFonts w:ascii="Arial" w:hAnsi="Arial" w:cs="Arial"/>
                      <w:sz w:val="18"/>
                      <w:szCs w:val="20"/>
                      <w:vertAlign w:val="superscript"/>
                    </w:rPr>
                    <w:t>)</w:t>
                  </w:r>
                  <w:r w:rsidRPr="007B24E1">
                    <w:rPr>
                      <w:rFonts w:ascii="Arial" w:hAnsi="Arial" w:cs="Arial"/>
                      <w:sz w:val="18"/>
                      <w:szCs w:val="20"/>
                    </w:rPr>
                    <w:t>, the office</w:t>
                  </w:r>
                  <w:r w:rsidRPr="007B24E1">
                    <w:rPr>
                      <w:rFonts w:ascii="Arial" w:hAnsi="Arial" w:cs="Arial"/>
                      <w:sz w:val="18"/>
                      <w:szCs w:val="20"/>
                      <w:vertAlign w:val="superscript"/>
                    </w:rPr>
                    <w:t>(</w:t>
                  </w:r>
                  <w:hyperlink r:id="rId17"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7B24E1">
                      <w:rPr>
                        <w:rStyle w:val="Hyperlink"/>
                        <w:rFonts w:ascii="Arial" w:hAnsi="Arial" w:cs="Arial"/>
                        <w:sz w:val="18"/>
                        <w:szCs w:val="20"/>
                        <w:vertAlign w:val="superscript"/>
                      </w:rPr>
                      <w:t>53</w:t>
                    </w:r>
                  </w:hyperlink>
                  <w:r w:rsidRPr="007B24E1">
                    <w:rPr>
                      <w:rFonts w:ascii="Arial" w:hAnsi="Arial" w:cs="Arial"/>
                      <w:sz w:val="18"/>
                      <w:szCs w:val="20"/>
                      <w:vertAlign w:val="superscript"/>
                    </w:rPr>
                    <w:t>)</w:t>
                  </w:r>
                  <w:r w:rsidRPr="007B24E1">
                    <w:rPr>
                      <w:rFonts w:ascii="Arial" w:hAnsi="Arial" w:cs="Arial"/>
                      <w:sz w:val="18"/>
                      <w:szCs w:val="20"/>
                    </w:rPr>
                    <w:t xml:space="preserve"> cannot be separately titled as it is considered part of the commercial or industrial use.</w:t>
                  </w:r>
                </w:p>
                <w:p w:rsidR="00D148A0" w:rsidRPr="00AC732E" w:rsidRDefault="00D148A0" w:rsidP="00812EAA">
                  <w:pPr>
                    <w:numPr>
                      <w:ilvl w:val="0"/>
                      <w:numId w:val="13"/>
                    </w:numPr>
                    <w:tabs>
                      <w:tab w:val="clear" w:pos="720"/>
                      <w:tab w:val="decimal" w:pos="713"/>
                      <w:tab w:val="decimal" w:pos="3406"/>
                    </w:tabs>
                    <w:ind w:right="11063"/>
                    <w:rPr>
                      <w:rFonts w:ascii="Arial" w:hAnsi="Arial" w:cs="Arial"/>
                      <w:sz w:val="20"/>
                      <w:szCs w:val="20"/>
                    </w:rPr>
                  </w:pPr>
                  <w:r w:rsidRPr="007B24E1">
                    <w:rPr>
                      <w:rFonts w:ascii="Arial" w:hAnsi="Arial" w:cs="Arial"/>
                      <w:sz w:val="18"/>
                      <w:szCs w:val="20"/>
                    </w:rPr>
                    <w:t>Where a Dwelling house</w:t>
                  </w:r>
                  <w:r w:rsidRPr="007B24E1">
                    <w:rPr>
                      <w:rFonts w:ascii="Arial" w:hAnsi="Arial" w:cs="Arial"/>
                      <w:sz w:val="18"/>
                      <w:szCs w:val="20"/>
                      <w:vertAlign w:val="superscript"/>
                    </w:rPr>
                    <w:t>(</w:t>
                  </w:r>
                  <w:hyperlink r:id="rId1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24E1">
                      <w:rPr>
                        <w:rStyle w:val="Hyperlink"/>
                        <w:rFonts w:ascii="Arial" w:hAnsi="Arial" w:cs="Arial"/>
                        <w:sz w:val="18"/>
                        <w:szCs w:val="20"/>
                        <w:vertAlign w:val="superscript"/>
                      </w:rPr>
                      <w:t>22</w:t>
                    </w:r>
                  </w:hyperlink>
                  <w:r w:rsidRPr="007B24E1">
                    <w:rPr>
                      <w:rFonts w:ascii="Arial" w:hAnsi="Arial" w:cs="Arial"/>
                      <w:sz w:val="18"/>
                      <w:szCs w:val="20"/>
                      <w:vertAlign w:val="superscript"/>
                    </w:rPr>
                    <w:t>)</w:t>
                  </w:r>
                  <w:r w:rsidRPr="007B24E1">
                    <w:rPr>
                      <w:rFonts w:ascii="Arial" w:hAnsi="Arial" w:cs="Arial"/>
                      <w:sz w:val="18"/>
                      <w:szCs w:val="20"/>
                    </w:rPr>
                    <w:t xml:space="preserve"> includes a secondary dwelling or associated outbuildings, they cannot be separately titled as they are dependent on the Dwelling house</w:t>
                  </w:r>
                  <w:r w:rsidRPr="007B24E1">
                    <w:rPr>
                      <w:rFonts w:ascii="Arial" w:hAnsi="Arial" w:cs="Arial"/>
                      <w:sz w:val="18"/>
                      <w:szCs w:val="20"/>
                      <w:vertAlign w:val="superscript"/>
                    </w:rPr>
                    <w:t>(</w:t>
                  </w:r>
                  <w:hyperlink r:id="rId1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24E1">
                      <w:rPr>
                        <w:rStyle w:val="Hyperlink"/>
                        <w:rFonts w:ascii="Arial" w:hAnsi="Arial" w:cs="Arial"/>
                        <w:sz w:val="18"/>
                        <w:szCs w:val="20"/>
                        <w:vertAlign w:val="superscript"/>
                      </w:rPr>
                      <w:t>22</w:t>
                    </w:r>
                  </w:hyperlink>
                  <w:r w:rsidRPr="007B24E1">
                    <w:rPr>
                      <w:rFonts w:ascii="Arial" w:hAnsi="Arial" w:cs="Arial"/>
                      <w:sz w:val="18"/>
                      <w:szCs w:val="20"/>
                      <w:vertAlign w:val="superscript"/>
                    </w:rPr>
                    <w:t>)</w:t>
                  </w:r>
                  <w:r w:rsidRPr="007B24E1">
                    <w:rPr>
                      <w:rFonts w:ascii="Arial" w:hAnsi="Arial" w:cs="Arial"/>
                      <w:sz w:val="18"/>
                      <w:szCs w:val="20"/>
                    </w:rPr>
                    <w:t xml:space="preserve"> use.</w:t>
                  </w:r>
                </w:p>
              </w:tc>
            </w:tr>
          </w:tbl>
          <w:p w:rsidR="00D148A0" w:rsidRPr="00AC732E" w:rsidRDefault="00D148A0" w:rsidP="00D148A0">
            <w:pPr>
              <w:rPr>
                <w:rFonts w:ascii="Arial" w:hAnsi="Arial" w:cs="Arial"/>
                <w:sz w:val="20"/>
                <w:szCs w:val="20"/>
              </w:rPr>
            </w:pPr>
          </w:p>
        </w:tc>
        <w:tc>
          <w:tcPr>
            <w:tcW w:w="1840"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lastRenderedPageBreak/>
              <w:t>No example provided.</w:t>
            </w:r>
          </w:p>
          <w:p w:rsidR="00D148A0" w:rsidRPr="00AC732E" w:rsidRDefault="00D148A0" w:rsidP="00812EAA">
            <w:pPr>
              <w:jc w:val="center"/>
              <w:rPr>
                <w:rFonts w:ascii="Arial" w:hAnsi="Arial" w:cs="Arial"/>
                <w:sz w:val="20"/>
                <w:szCs w:val="20"/>
              </w:rPr>
            </w:pPr>
          </w:p>
          <w:p w:rsidR="00812EAA" w:rsidRPr="00AC732E" w:rsidRDefault="00812EAA" w:rsidP="00812EAA">
            <w:pPr>
              <w:rPr>
                <w:rFonts w:ascii="Arial" w:hAnsi="Arial" w:cs="Arial"/>
                <w:sz w:val="20"/>
                <w:szCs w:val="20"/>
              </w:rPr>
            </w:pPr>
          </w:p>
        </w:tc>
        <w:tc>
          <w:tcPr>
            <w:tcW w:w="591"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225" w:type="pct"/>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812EAA" w:rsidRPr="00AC732E" w:rsidTr="00C73185">
        <w:trPr>
          <w:tblCellSpacing w:w="15" w:type="dxa"/>
        </w:trPr>
        <w:tc>
          <w:tcPr>
            <w:tcW w:w="4981" w:type="pct"/>
            <w:gridSpan w:val="8"/>
            <w:tcBorders>
              <w:top w:val="outset" w:sz="6" w:space="0" w:color="auto"/>
              <w:left w:val="outset" w:sz="6" w:space="0" w:color="auto"/>
              <w:bottom w:val="outset" w:sz="6" w:space="0" w:color="auto"/>
              <w:right w:val="outset" w:sz="6" w:space="0" w:color="auto"/>
            </w:tcBorders>
            <w:shd w:val="clear" w:color="auto" w:fill="D8D9D9"/>
            <w:hideMark/>
          </w:tcPr>
          <w:p w:rsidR="00812EAA" w:rsidRPr="00AC732E" w:rsidRDefault="00812EAA" w:rsidP="00D148A0">
            <w:pPr>
              <w:rPr>
                <w:rFonts w:ascii="Arial" w:hAnsi="Arial" w:cs="Arial"/>
                <w:b/>
                <w:bCs/>
                <w:sz w:val="20"/>
                <w:szCs w:val="20"/>
              </w:rPr>
            </w:pPr>
            <w:r w:rsidRPr="00AC732E">
              <w:rPr>
                <w:rFonts w:ascii="Arial" w:hAnsi="Arial" w:cs="Arial"/>
                <w:b/>
                <w:bCs/>
                <w:sz w:val="20"/>
                <w:szCs w:val="20"/>
              </w:rPr>
              <w:t>Access Easements</w:t>
            </w:r>
          </w:p>
        </w:tc>
      </w:tr>
      <w:tr w:rsidR="00C73185" w:rsidRPr="00AC732E" w:rsidTr="00C73185">
        <w:trPr>
          <w:tblCellSpacing w:w="15" w:type="dxa"/>
        </w:trPr>
        <w:tc>
          <w:tcPr>
            <w:tcW w:w="1296"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PO26</w:t>
            </w:r>
          </w:p>
          <w:p w:rsidR="00D148A0" w:rsidRPr="00AC732E" w:rsidRDefault="00D148A0" w:rsidP="00D148A0">
            <w:pPr>
              <w:rPr>
                <w:rFonts w:ascii="Arial" w:hAnsi="Arial" w:cs="Arial"/>
                <w:sz w:val="20"/>
                <w:szCs w:val="20"/>
              </w:rPr>
            </w:pPr>
            <w:r w:rsidRPr="00AC732E">
              <w:rPr>
                <w:rFonts w:ascii="Arial" w:hAnsi="Arial" w:cs="Arial"/>
                <w:sz w:val="20"/>
                <w:szCs w:val="20"/>
              </w:rPr>
              <w:t>Access easements contain a driveway constructed to an appropriate standard for the intended use. </w:t>
            </w:r>
          </w:p>
        </w:tc>
        <w:tc>
          <w:tcPr>
            <w:tcW w:w="1840"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t>No example provided. </w:t>
            </w:r>
          </w:p>
        </w:tc>
        <w:tc>
          <w:tcPr>
            <w:tcW w:w="591"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225" w:type="pct"/>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C73185" w:rsidRPr="00AC732E" w:rsidTr="00C73185">
        <w:trPr>
          <w:tblCellSpacing w:w="15" w:type="dxa"/>
        </w:trPr>
        <w:tc>
          <w:tcPr>
            <w:tcW w:w="1296"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PO27</w:t>
            </w:r>
          </w:p>
          <w:p w:rsidR="00D148A0" w:rsidRPr="00AC732E" w:rsidRDefault="00D148A0" w:rsidP="00D148A0">
            <w:pPr>
              <w:rPr>
                <w:rFonts w:ascii="Arial" w:hAnsi="Arial" w:cs="Arial"/>
                <w:sz w:val="20"/>
                <w:szCs w:val="20"/>
              </w:rPr>
            </w:pPr>
            <w:r w:rsidRPr="00AC732E">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840"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t>No example provided. </w:t>
            </w:r>
          </w:p>
        </w:tc>
        <w:tc>
          <w:tcPr>
            <w:tcW w:w="591"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225" w:type="pct"/>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C73185" w:rsidRPr="00AC732E" w:rsidTr="00C73185">
        <w:trPr>
          <w:tblCellSpacing w:w="15" w:type="dxa"/>
        </w:trPr>
        <w:tc>
          <w:tcPr>
            <w:tcW w:w="1296"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PO28</w:t>
            </w:r>
          </w:p>
          <w:p w:rsidR="00D148A0" w:rsidRPr="00AC732E" w:rsidRDefault="00D148A0" w:rsidP="00D148A0">
            <w:pPr>
              <w:rPr>
                <w:rFonts w:ascii="Arial" w:hAnsi="Arial" w:cs="Arial"/>
                <w:sz w:val="20"/>
                <w:szCs w:val="20"/>
              </w:rPr>
            </w:pPr>
            <w:r w:rsidRPr="00AC732E">
              <w:rPr>
                <w:rFonts w:ascii="Arial" w:hAnsi="Arial" w:cs="Arial"/>
                <w:sz w:val="20"/>
                <w:szCs w:val="20"/>
              </w:rPr>
              <w:lastRenderedPageBreak/>
              <w:t>The easement covers all works associated with the access.</w:t>
            </w:r>
          </w:p>
        </w:tc>
        <w:tc>
          <w:tcPr>
            <w:tcW w:w="1840"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lastRenderedPageBreak/>
              <w:t>E28</w:t>
            </w:r>
          </w:p>
          <w:p w:rsidR="00D148A0" w:rsidRPr="00AC732E" w:rsidRDefault="00D148A0" w:rsidP="00D148A0">
            <w:pPr>
              <w:rPr>
                <w:rFonts w:ascii="Arial" w:hAnsi="Arial" w:cs="Arial"/>
                <w:sz w:val="20"/>
                <w:szCs w:val="20"/>
              </w:rPr>
            </w:pPr>
            <w:r w:rsidRPr="00AC732E">
              <w:rPr>
                <w:rFonts w:ascii="Arial" w:hAnsi="Arial" w:cs="Arial"/>
                <w:sz w:val="20"/>
                <w:szCs w:val="20"/>
              </w:rPr>
              <w:lastRenderedPageBreak/>
              <w:t>The easement covers all driveway construction including cut and fill batters, drainage works and utility services.</w:t>
            </w:r>
          </w:p>
        </w:tc>
        <w:tc>
          <w:tcPr>
            <w:tcW w:w="591"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c>
          <w:tcPr>
            <w:tcW w:w="1225" w:type="pct"/>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b/>
                <w:bCs/>
                <w:sz w:val="20"/>
                <w:szCs w:val="20"/>
              </w:rPr>
            </w:pPr>
          </w:p>
        </w:tc>
      </w:tr>
      <w:tr w:rsidR="00C73185" w:rsidRPr="00AC732E" w:rsidTr="00C73185">
        <w:trPr>
          <w:tblCellSpacing w:w="15" w:type="dxa"/>
        </w:trPr>
        <w:tc>
          <w:tcPr>
            <w:tcW w:w="1296" w:type="pct"/>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b/>
                <w:bCs/>
                <w:sz w:val="20"/>
                <w:szCs w:val="20"/>
              </w:rPr>
              <w:t>PO29</w:t>
            </w:r>
          </w:p>
          <w:p w:rsidR="00D148A0" w:rsidRPr="00AC732E" w:rsidRDefault="00D148A0" w:rsidP="00D148A0">
            <w:pPr>
              <w:rPr>
                <w:rFonts w:ascii="Arial" w:hAnsi="Arial" w:cs="Arial"/>
                <w:sz w:val="20"/>
                <w:szCs w:val="20"/>
              </w:rPr>
            </w:pPr>
            <w:r w:rsidRPr="00AC732E">
              <w:rPr>
                <w:rFonts w:ascii="Arial" w:hAnsi="Arial" w:cs="Arial"/>
                <w:sz w:val="20"/>
                <w:szCs w:val="20"/>
              </w:rPr>
              <w:t>Relocation or alteration of existing services are undertaken as a result of the access easement.</w:t>
            </w:r>
          </w:p>
        </w:tc>
        <w:tc>
          <w:tcPr>
            <w:tcW w:w="1840" w:type="pct"/>
            <w:gridSpan w:val="3"/>
            <w:tcBorders>
              <w:top w:val="outset" w:sz="6" w:space="0" w:color="auto"/>
              <w:left w:val="outset" w:sz="6" w:space="0" w:color="auto"/>
              <w:bottom w:val="outset" w:sz="6" w:space="0" w:color="auto"/>
              <w:right w:val="outset" w:sz="6" w:space="0" w:color="auto"/>
            </w:tcBorders>
            <w:hideMark/>
          </w:tcPr>
          <w:p w:rsidR="00D148A0" w:rsidRPr="00AC732E" w:rsidRDefault="00D148A0" w:rsidP="00D148A0">
            <w:pPr>
              <w:rPr>
                <w:rFonts w:ascii="Arial" w:hAnsi="Arial" w:cs="Arial"/>
                <w:sz w:val="20"/>
                <w:szCs w:val="20"/>
              </w:rPr>
            </w:pPr>
            <w:r w:rsidRPr="00AC732E">
              <w:rPr>
                <w:rFonts w:ascii="Arial" w:hAnsi="Arial" w:cs="Arial"/>
                <w:sz w:val="20"/>
                <w:szCs w:val="20"/>
              </w:rPr>
              <w:t>No example provided. </w:t>
            </w:r>
          </w:p>
        </w:tc>
        <w:tc>
          <w:tcPr>
            <w:tcW w:w="591" w:type="pct"/>
            <w:gridSpan w:val="3"/>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c>
          <w:tcPr>
            <w:tcW w:w="1225" w:type="pct"/>
            <w:tcBorders>
              <w:top w:val="outset" w:sz="6" w:space="0" w:color="auto"/>
              <w:left w:val="outset" w:sz="6" w:space="0" w:color="auto"/>
              <w:bottom w:val="outset" w:sz="6" w:space="0" w:color="auto"/>
              <w:right w:val="outset" w:sz="6" w:space="0" w:color="auto"/>
            </w:tcBorders>
          </w:tcPr>
          <w:p w:rsidR="00D148A0" w:rsidRPr="00AC732E" w:rsidRDefault="00D148A0" w:rsidP="00D148A0">
            <w:pPr>
              <w:rPr>
                <w:rFonts w:ascii="Arial" w:hAnsi="Arial" w:cs="Arial"/>
                <w:sz w:val="20"/>
                <w:szCs w:val="20"/>
              </w:rPr>
            </w:pPr>
          </w:p>
        </w:tc>
      </w:tr>
      <w:tr w:rsidR="00812EAA" w:rsidRPr="00AC732E" w:rsidTr="00C73185">
        <w:trPr>
          <w:tblCellSpacing w:w="15" w:type="dxa"/>
        </w:trPr>
        <w:tc>
          <w:tcPr>
            <w:tcW w:w="4981" w:type="pct"/>
            <w:gridSpan w:val="8"/>
            <w:tcBorders>
              <w:top w:val="outset" w:sz="6" w:space="0" w:color="auto"/>
              <w:left w:val="outset" w:sz="6" w:space="0" w:color="auto"/>
              <w:bottom w:val="outset" w:sz="6" w:space="0" w:color="auto"/>
              <w:right w:val="outset" w:sz="6" w:space="0" w:color="auto"/>
            </w:tcBorders>
            <w:shd w:val="clear" w:color="auto" w:fill="D8D9D9"/>
            <w:hideMark/>
          </w:tcPr>
          <w:p w:rsidR="00812EAA" w:rsidRPr="00AC732E" w:rsidRDefault="00812EAA" w:rsidP="00D148A0">
            <w:pPr>
              <w:rPr>
                <w:rFonts w:ascii="Arial" w:hAnsi="Arial" w:cs="Arial"/>
                <w:b/>
                <w:bCs/>
                <w:sz w:val="20"/>
                <w:szCs w:val="20"/>
              </w:rPr>
            </w:pPr>
            <w:r w:rsidRPr="00AC732E">
              <w:rPr>
                <w:rFonts w:ascii="Arial" w:hAnsi="Arial" w:cs="Arial"/>
                <w:b/>
                <w:bCs/>
                <w:sz w:val="20"/>
                <w:szCs w:val="20"/>
              </w:rPr>
              <w:t>Stormwater management system</w:t>
            </w:r>
          </w:p>
        </w:tc>
      </w:tr>
      <w:tr w:rsidR="00C73185" w:rsidRPr="00AC732E" w:rsidTr="00C73185">
        <w:trPr>
          <w:tblCellSpacing w:w="15" w:type="dxa"/>
        </w:trPr>
        <w:tc>
          <w:tcPr>
            <w:tcW w:w="1296" w:type="pct"/>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r w:rsidRPr="00AC732E">
              <w:rPr>
                <w:rFonts w:ascii="Arial" w:hAnsi="Arial" w:cs="Arial"/>
                <w:b/>
                <w:bCs/>
                <w:sz w:val="20"/>
                <w:szCs w:val="20"/>
              </w:rPr>
              <w:t>PO30</w:t>
            </w:r>
          </w:p>
          <w:p w:rsidR="00812EAA" w:rsidRPr="00AC732E" w:rsidRDefault="00812EAA" w:rsidP="00812EAA">
            <w:pPr>
              <w:rPr>
                <w:rFonts w:ascii="Arial" w:hAnsi="Arial" w:cs="Arial"/>
                <w:sz w:val="20"/>
                <w:szCs w:val="20"/>
              </w:rPr>
            </w:pPr>
            <w:r w:rsidRPr="00AC732E">
              <w:rPr>
                <w:rFonts w:ascii="Arial" w:hAnsi="Arial" w:cs="Arial"/>
                <w:sz w:val="20"/>
                <w:szCs w:val="20"/>
              </w:rPr>
              <w:t>The major drainage system has the capacity to safely convey stormwater flows for the defined flood event.</w:t>
            </w:r>
          </w:p>
          <w:p w:rsidR="00812EAA" w:rsidRPr="00AC732E" w:rsidRDefault="00812EAA" w:rsidP="00812EAA">
            <w:pPr>
              <w:rPr>
                <w:rFonts w:ascii="Arial" w:hAnsi="Arial" w:cs="Arial"/>
                <w:sz w:val="20"/>
                <w:szCs w:val="20"/>
              </w:rPr>
            </w:pPr>
          </w:p>
        </w:tc>
        <w:tc>
          <w:tcPr>
            <w:tcW w:w="1577" w:type="pct"/>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r w:rsidRPr="00AC732E">
              <w:rPr>
                <w:rFonts w:ascii="Arial" w:hAnsi="Arial" w:cs="Arial"/>
                <w:b/>
                <w:bCs/>
                <w:sz w:val="20"/>
                <w:szCs w:val="20"/>
              </w:rPr>
              <w:t>E30</w:t>
            </w:r>
          </w:p>
          <w:p w:rsidR="00812EAA" w:rsidRPr="00AC732E" w:rsidRDefault="00812EAA" w:rsidP="00812EAA">
            <w:pPr>
              <w:rPr>
                <w:rFonts w:ascii="Arial" w:hAnsi="Arial" w:cs="Arial"/>
                <w:sz w:val="20"/>
                <w:szCs w:val="20"/>
              </w:rPr>
            </w:pPr>
            <w:r w:rsidRPr="00AC732E">
              <w:rPr>
                <w:rFonts w:ascii="Arial" w:hAnsi="Arial" w:cs="Arial"/>
                <w:sz w:val="20"/>
                <w:szCs w:val="20"/>
              </w:rPr>
              <w:t>The roads, drainage pathways, drainage features and waterways safely convey the stormwater flows for the defined flood event without allowing flows to encroach upon private lots.</w:t>
            </w:r>
          </w:p>
          <w:p w:rsidR="00812EAA" w:rsidRPr="00AC732E" w:rsidRDefault="00812EAA" w:rsidP="00812EAA">
            <w:pPr>
              <w:rPr>
                <w:rFonts w:ascii="Arial" w:hAnsi="Arial" w:cs="Arial"/>
                <w:sz w:val="20"/>
                <w:szCs w:val="20"/>
              </w:rPr>
            </w:pPr>
          </w:p>
        </w:tc>
        <w:tc>
          <w:tcPr>
            <w:tcW w:w="670" w:type="pct"/>
            <w:gridSpan w:val="3"/>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p>
        </w:tc>
        <w:tc>
          <w:tcPr>
            <w:tcW w:w="1410" w:type="pct"/>
            <w:gridSpan w:val="3"/>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p>
        </w:tc>
      </w:tr>
      <w:tr w:rsidR="00C73185" w:rsidRPr="00AC732E" w:rsidTr="00C73185">
        <w:trPr>
          <w:tblCellSpacing w:w="15" w:type="dxa"/>
        </w:trPr>
        <w:tc>
          <w:tcPr>
            <w:tcW w:w="1296" w:type="pct"/>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r w:rsidRPr="00AC732E">
              <w:rPr>
                <w:rFonts w:ascii="Arial" w:hAnsi="Arial" w:cs="Arial"/>
                <w:b/>
                <w:bCs/>
                <w:sz w:val="20"/>
                <w:szCs w:val="20"/>
              </w:rPr>
              <w:t>PO31</w:t>
            </w:r>
          </w:p>
          <w:p w:rsidR="00812EAA" w:rsidRPr="00AC732E" w:rsidRDefault="00812EAA" w:rsidP="00812EAA">
            <w:pPr>
              <w:rPr>
                <w:rFonts w:ascii="Arial" w:hAnsi="Arial" w:cs="Arial"/>
                <w:sz w:val="20"/>
                <w:szCs w:val="20"/>
              </w:rPr>
            </w:pPr>
            <w:r w:rsidRPr="00AC732E">
              <w:rPr>
                <w:rFonts w:ascii="Arial" w:hAnsi="Arial" w:cs="Arial"/>
                <w:sz w:val="20"/>
                <w:szCs w:val="20"/>
              </w:rPr>
              <w:t>Overland flow paths (for any storm event) from newly constructed roads and public open space areas do not pass through private lots and allow safe and convenient access for pedestrians and cyclists.</w:t>
            </w:r>
          </w:p>
          <w:p w:rsidR="00812EAA" w:rsidRPr="00AC732E" w:rsidRDefault="00812EAA" w:rsidP="00812EAA">
            <w:pPr>
              <w:rPr>
                <w:rFonts w:ascii="Arial" w:hAnsi="Arial" w:cs="Arial"/>
                <w:sz w:val="20"/>
                <w:szCs w:val="20"/>
              </w:rPr>
            </w:pPr>
          </w:p>
        </w:tc>
        <w:tc>
          <w:tcPr>
            <w:tcW w:w="1577" w:type="pct"/>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r w:rsidRPr="00AC732E">
              <w:rPr>
                <w:rFonts w:ascii="Arial" w:hAnsi="Arial" w:cs="Arial"/>
                <w:b/>
                <w:bCs/>
                <w:sz w:val="20"/>
                <w:szCs w:val="20"/>
              </w:rPr>
              <w:t>E31</w:t>
            </w:r>
          </w:p>
          <w:p w:rsidR="00812EAA" w:rsidRPr="00AC732E" w:rsidRDefault="00812EAA" w:rsidP="00812EAA">
            <w:pPr>
              <w:rPr>
                <w:rFonts w:ascii="Arial" w:hAnsi="Arial" w:cs="Arial"/>
                <w:sz w:val="20"/>
                <w:szCs w:val="20"/>
              </w:rPr>
            </w:pPr>
            <w:r w:rsidRPr="00AC732E">
              <w:rPr>
                <w:rFonts w:ascii="Arial" w:hAnsi="Arial" w:cs="Arial"/>
                <w:sz w:val="20"/>
                <w:szCs w:val="20"/>
              </w:rPr>
              <w:t>Drainage pathways are provided to accommodate overland flows from roads and public open space areas</w:t>
            </w:r>
            <w:r w:rsidRPr="00AC732E">
              <w:rPr>
                <w:rFonts w:ascii="Arial" w:hAnsi="Arial" w:cs="Arial"/>
                <w:i/>
                <w:iCs/>
                <w:sz w:val="20"/>
                <w:szCs w:val="20"/>
              </w:rPr>
              <w:t>. </w:t>
            </w:r>
            <w:r w:rsidRPr="00AC732E">
              <w:rPr>
                <w:rFonts w:ascii="Arial" w:hAnsi="Arial" w:cs="Arial"/>
                <w:sz w:val="20"/>
                <w:szCs w:val="20"/>
              </w:rPr>
              <w:t>The overland flow paths have a minimum width of 8m and are designed and constructed to allow safe and convenient access for pedestrians and cyclists.</w:t>
            </w:r>
          </w:p>
          <w:p w:rsidR="00812EAA" w:rsidRPr="00AC732E" w:rsidRDefault="00812EAA" w:rsidP="00812EAA">
            <w:pPr>
              <w:rPr>
                <w:rFonts w:ascii="Arial" w:hAnsi="Arial" w:cs="Arial"/>
                <w:sz w:val="20"/>
                <w:szCs w:val="20"/>
              </w:rPr>
            </w:pPr>
          </w:p>
        </w:tc>
        <w:tc>
          <w:tcPr>
            <w:tcW w:w="670" w:type="pct"/>
            <w:gridSpan w:val="3"/>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p>
        </w:tc>
        <w:tc>
          <w:tcPr>
            <w:tcW w:w="1410" w:type="pct"/>
            <w:gridSpan w:val="3"/>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p>
        </w:tc>
      </w:tr>
      <w:tr w:rsidR="00C73185" w:rsidRPr="00AC732E" w:rsidTr="00C73185">
        <w:trPr>
          <w:tblCellSpacing w:w="15" w:type="dxa"/>
        </w:trPr>
        <w:tc>
          <w:tcPr>
            <w:tcW w:w="1296" w:type="pct"/>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r w:rsidRPr="00AC732E">
              <w:rPr>
                <w:rFonts w:ascii="Arial" w:hAnsi="Arial" w:cs="Arial"/>
                <w:b/>
                <w:bCs/>
                <w:sz w:val="20"/>
                <w:szCs w:val="20"/>
              </w:rPr>
              <w:t>PO32</w:t>
            </w:r>
          </w:p>
          <w:p w:rsidR="00812EAA" w:rsidRPr="00AC732E" w:rsidRDefault="00812EAA" w:rsidP="00812EAA">
            <w:pPr>
              <w:rPr>
                <w:rFonts w:ascii="Arial" w:hAnsi="Arial" w:cs="Arial"/>
                <w:sz w:val="20"/>
                <w:szCs w:val="20"/>
              </w:rPr>
            </w:pPr>
            <w:r w:rsidRPr="00AC732E">
              <w:rPr>
                <w:rFonts w:ascii="Arial" w:hAnsi="Arial" w:cs="Arial"/>
                <w:sz w:val="20"/>
                <w:szCs w:val="20"/>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w:t>
            </w:r>
            <w:r w:rsidRPr="00AC732E">
              <w:rPr>
                <w:rFonts w:ascii="Arial" w:hAnsi="Arial" w:cs="Arial"/>
                <w:sz w:val="20"/>
                <w:szCs w:val="20"/>
              </w:rPr>
              <w:lastRenderedPageBreak/>
              <w:t>premises or blockage of a surface flow relief path for flows exceeding the design flows for any underground system within the development.</w:t>
            </w:r>
          </w:p>
          <w:p w:rsidR="00812EAA" w:rsidRPr="00AC732E" w:rsidRDefault="00812EAA" w:rsidP="00812EAA">
            <w:pPr>
              <w:rPr>
                <w:rFonts w:ascii="Arial" w:hAnsi="Arial" w:cs="Arial"/>
                <w:sz w:val="20"/>
                <w:szCs w:val="20"/>
              </w:rPr>
            </w:pPr>
          </w:p>
        </w:tc>
        <w:tc>
          <w:tcPr>
            <w:tcW w:w="1577" w:type="pct"/>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r w:rsidRPr="00AC732E">
              <w:rPr>
                <w:rFonts w:ascii="Arial" w:hAnsi="Arial" w:cs="Arial"/>
                <w:b/>
                <w:bCs/>
                <w:sz w:val="20"/>
                <w:szCs w:val="20"/>
              </w:rPr>
              <w:lastRenderedPageBreak/>
              <w:t>E32</w:t>
            </w:r>
          </w:p>
          <w:p w:rsidR="00812EAA" w:rsidRPr="00AC732E" w:rsidRDefault="00812EAA" w:rsidP="00812EAA">
            <w:pPr>
              <w:rPr>
                <w:rFonts w:ascii="Arial" w:hAnsi="Arial" w:cs="Arial"/>
                <w:sz w:val="20"/>
                <w:szCs w:val="20"/>
              </w:rPr>
            </w:pPr>
            <w:r w:rsidRPr="00AC732E">
              <w:rPr>
                <w:rFonts w:ascii="Arial" w:hAnsi="Arial" w:cs="Arial"/>
                <w:sz w:val="20"/>
                <w:szCs w:val="20"/>
              </w:rPr>
              <w:t>The stormwater drainage system is designed and constructed in accordance with Planning scheme policy - Integrated design.</w:t>
            </w:r>
          </w:p>
          <w:p w:rsidR="00812EAA" w:rsidRPr="00AC732E" w:rsidRDefault="00812EAA" w:rsidP="00812EAA">
            <w:pPr>
              <w:rPr>
                <w:rFonts w:ascii="Arial" w:hAnsi="Arial" w:cs="Arial"/>
                <w:sz w:val="20"/>
                <w:szCs w:val="20"/>
              </w:rPr>
            </w:pPr>
          </w:p>
        </w:tc>
        <w:tc>
          <w:tcPr>
            <w:tcW w:w="670" w:type="pct"/>
            <w:gridSpan w:val="3"/>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p>
        </w:tc>
        <w:tc>
          <w:tcPr>
            <w:tcW w:w="1410" w:type="pct"/>
            <w:gridSpan w:val="3"/>
            <w:tcBorders>
              <w:top w:val="outset" w:sz="6" w:space="0" w:color="auto"/>
              <w:left w:val="outset" w:sz="6" w:space="0" w:color="auto"/>
              <w:bottom w:val="outset" w:sz="6" w:space="0" w:color="auto"/>
              <w:right w:val="outset" w:sz="6" w:space="0" w:color="auto"/>
            </w:tcBorders>
          </w:tcPr>
          <w:p w:rsidR="00812EAA" w:rsidRPr="00AC732E" w:rsidRDefault="00812EAA" w:rsidP="00812EAA">
            <w:pPr>
              <w:ind w:left="515"/>
              <w:rPr>
                <w:rFonts w:ascii="Arial" w:hAnsi="Arial" w:cs="Arial"/>
                <w:sz w:val="20"/>
                <w:szCs w:val="20"/>
              </w:rPr>
            </w:pPr>
          </w:p>
        </w:tc>
      </w:tr>
      <w:tr w:rsidR="00C73185" w:rsidRPr="00AC732E" w:rsidTr="00C73185">
        <w:trPr>
          <w:tblCellSpacing w:w="15" w:type="dxa"/>
        </w:trPr>
        <w:tc>
          <w:tcPr>
            <w:tcW w:w="1296" w:type="pct"/>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r w:rsidRPr="00AC732E">
              <w:rPr>
                <w:rFonts w:ascii="Arial" w:hAnsi="Arial" w:cs="Arial"/>
                <w:b/>
                <w:bCs/>
                <w:sz w:val="20"/>
                <w:szCs w:val="20"/>
              </w:rPr>
              <w:t>PO33</w:t>
            </w:r>
          </w:p>
          <w:p w:rsidR="00812EAA" w:rsidRPr="00AC732E" w:rsidRDefault="00812EAA" w:rsidP="00812EAA">
            <w:pPr>
              <w:rPr>
                <w:rFonts w:ascii="Arial" w:hAnsi="Arial" w:cs="Arial"/>
                <w:sz w:val="20"/>
                <w:szCs w:val="20"/>
              </w:rPr>
            </w:pPr>
            <w:r w:rsidRPr="00AC732E">
              <w:rPr>
                <w:rFonts w:ascii="Arial" w:hAnsi="Arial" w:cs="Arial"/>
                <w:sz w:val="20"/>
                <w:szCs w:val="20"/>
              </w:rPr>
              <w:t>The stormwater management system is designed to:</w:t>
            </w:r>
          </w:p>
          <w:p w:rsidR="00812EAA" w:rsidRPr="00AC732E" w:rsidRDefault="00812EAA" w:rsidP="00812EAA">
            <w:pPr>
              <w:numPr>
                <w:ilvl w:val="0"/>
                <w:numId w:val="14"/>
              </w:numPr>
              <w:rPr>
                <w:rFonts w:ascii="Arial" w:hAnsi="Arial" w:cs="Arial"/>
                <w:sz w:val="20"/>
                <w:szCs w:val="20"/>
              </w:rPr>
            </w:pPr>
            <w:r w:rsidRPr="00AC732E">
              <w:rPr>
                <w:rFonts w:ascii="Arial" w:hAnsi="Arial" w:cs="Arial"/>
                <w:sz w:val="20"/>
                <w:szCs w:val="20"/>
              </w:rPr>
              <w:t>protect the environmental values in downstream waterways;</w:t>
            </w:r>
          </w:p>
          <w:p w:rsidR="00812EAA" w:rsidRPr="00AC732E" w:rsidRDefault="00812EAA" w:rsidP="00812EAA">
            <w:pPr>
              <w:numPr>
                <w:ilvl w:val="0"/>
                <w:numId w:val="14"/>
              </w:numPr>
              <w:rPr>
                <w:rFonts w:ascii="Arial" w:hAnsi="Arial" w:cs="Arial"/>
                <w:sz w:val="20"/>
                <w:szCs w:val="20"/>
              </w:rPr>
            </w:pPr>
            <w:r w:rsidRPr="00AC732E">
              <w:rPr>
                <w:rFonts w:ascii="Arial" w:hAnsi="Arial" w:cs="Arial"/>
                <w:sz w:val="20"/>
                <w:szCs w:val="20"/>
              </w:rPr>
              <w:t>maintain ground water recharge areas;</w:t>
            </w:r>
          </w:p>
          <w:p w:rsidR="00812EAA" w:rsidRPr="00AC732E" w:rsidRDefault="00812EAA" w:rsidP="00812EAA">
            <w:pPr>
              <w:numPr>
                <w:ilvl w:val="0"/>
                <w:numId w:val="14"/>
              </w:numPr>
              <w:rPr>
                <w:rFonts w:ascii="Arial" w:hAnsi="Arial" w:cs="Arial"/>
                <w:sz w:val="20"/>
                <w:szCs w:val="20"/>
              </w:rPr>
            </w:pPr>
            <w:r w:rsidRPr="00AC732E">
              <w:rPr>
                <w:rFonts w:ascii="Arial" w:hAnsi="Arial" w:cs="Arial"/>
                <w:sz w:val="20"/>
                <w:szCs w:val="20"/>
              </w:rPr>
              <w:t>preserve existing natural wetlands and associated buffers;</w:t>
            </w:r>
          </w:p>
          <w:p w:rsidR="00812EAA" w:rsidRPr="00AC732E" w:rsidRDefault="00812EAA" w:rsidP="00812EAA">
            <w:pPr>
              <w:numPr>
                <w:ilvl w:val="0"/>
                <w:numId w:val="14"/>
              </w:numPr>
              <w:rPr>
                <w:rFonts w:ascii="Arial" w:hAnsi="Arial" w:cs="Arial"/>
                <w:sz w:val="20"/>
                <w:szCs w:val="20"/>
              </w:rPr>
            </w:pPr>
            <w:r w:rsidRPr="00AC732E">
              <w:rPr>
                <w:rFonts w:ascii="Arial" w:hAnsi="Arial" w:cs="Arial"/>
                <w:sz w:val="20"/>
                <w:szCs w:val="20"/>
              </w:rPr>
              <w:t>avoid disturbing soils or sediments;</w:t>
            </w:r>
          </w:p>
          <w:p w:rsidR="00812EAA" w:rsidRPr="00AC732E" w:rsidRDefault="00812EAA" w:rsidP="00812EAA">
            <w:pPr>
              <w:numPr>
                <w:ilvl w:val="0"/>
                <w:numId w:val="14"/>
              </w:numPr>
              <w:rPr>
                <w:rFonts w:ascii="Arial" w:hAnsi="Arial" w:cs="Arial"/>
                <w:sz w:val="20"/>
                <w:szCs w:val="20"/>
              </w:rPr>
            </w:pPr>
            <w:r w:rsidRPr="00AC732E">
              <w:rPr>
                <w:rFonts w:ascii="Arial" w:hAnsi="Arial" w:cs="Arial"/>
                <w:sz w:val="20"/>
                <w:szCs w:val="20"/>
              </w:rPr>
              <w:t>avoid altering the natural hydrologic regime in acid sulfate soil and nutrient hazardous areas;</w:t>
            </w:r>
          </w:p>
          <w:p w:rsidR="00812EAA" w:rsidRPr="00AC732E" w:rsidRDefault="00812EAA" w:rsidP="00812EAA">
            <w:pPr>
              <w:numPr>
                <w:ilvl w:val="0"/>
                <w:numId w:val="14"/>
              </w:numPr>
              <w:rPr>
                <w:rFonts w:ascii="Arial" w:hAnsi="Arial" w:cs="Arial"/>
                <w:sz w:val="20"/>
                <w:szCs w:val="20"/>
              </w:rPr>
            </w:pPr>
            <w:r w:rsidRPr="00AC732E">
              <w:rPr>
                <w:rFonts w:ascii="Arial" w:hAnsi="Arial" w:cs="Arial"/>
                <w:sz w:val="20"/>
                <w:szCs w:val="20"/>
              </w:rPr>
              <w:t>maintain and improve receiving water quality;</w:t>
            </w:r>
          </w:p>
          <w:p w:rsidR="00812EAA" w:rsidRPr="00AC732E" w:rsidRDefault="00812EAA" w:rsidP="00812EAA">
            <w:pPr>
              <w:numPr>
                <w:ilvl w:val="0"/>
                <w:numId w:val="14"/>
              </w:numPr>
              <w:rPr>
                <w:rFonts w:ascii="Arial" w:hAnsi="Arial" w:cs="Arial"/>
                <w:sz w:val="20"/>
                <w:szCs w:val="20"/>
              </w:rPr>
            </w:pPr>
            <w:r w:rsidRPr="00AC732E">
              <w:rPr>
                <w:rFonts w:ascii="Arial" w:hAnsi="Arial" w:cs="Arial"/>
                <w:sz w:val="20"/>
                <w:szCs w:val="20"/>
              </w:rPr>
              <w:t>protect natural waterway configuration;</w:t>
            </w:r>
          </w:p>
          <w:p w:rsidR="00812EAA" w:rsidRPr="00AC732E" w:rsidRDefault="00812EAA" w:rsidP="00812EAA">
            <w:pPr>
              <w:numPr>
                <w:ilvl w:val="0"/>
                <w:numId w:val="14"/>
              </w:numPr>
              <w:rPr>
                <w:rFonts w:ascii="Arial" w:hAnsi="Arial" w:cs="Arial"/>
                <w:sz w:val="20"/>
                <w:szCs w:val="20"/>
              </w:rPr>
            </w:pPr>
            <w:r w:rsidRPr="00AC732E">
              <w:rPr>
                <w:rFonts w:ascii="Arial" w:hAnsi="Arial" w:cs="Arial"/>
                <w:sz w:val="20"/>
                <w:szCs w:val="20"/>
              </w:rPr>
              <w:t>protect natural wetlands and vegetation;</w:t>
            </w:r>
          </w:p>
          <w:p w:rsidR="00812EAA" w:rsidRPr="00AC732E" w:rsidRDefault="00812EAA" w:rsidP="00812EAA">
            <w:pPr>
              <w:numPr>
                <w:ilvl w:val="0"/>
                <w:numId w:val="14"/>
              </w:numPr>
              <w:rPr>
                <w:rFonts w:ascii="Arial" w:hAnsi="Arial" w:cs="Arial"/>
                <w:sz w:val="20"/>
                <w:szCs w:val="20"/>
              </w:rPr>
            </w:pPr>
            <w:r w:rsidRPr="00AC732E">
              <w:rPr>
                <w:rFonts w:ascii="Arial" w:hAnsi="Arial" w:cs="Arial"/>
                <w:sz w:val="20"/>
                <w:szCs w:val="20"/>
              </w:rPr>
              <w:t>protect downstream and adjacent properties;</w:t>
            </w:r>
          </w:p>
          <w:p w:rsidR="00812EAA" w:rsidRPr="00AC732E" w:rsidRDefault="00812EAA" w:rsidP="00812EAA">
            <w:pPr>
              <w:numPr>
                <w:ilvl w:val="0"/>
                <w:numId w:val="14"/>
              </w:numPr>
              <w:rPr>
                <w:rFonts w:ascii="Arial" w:hAnsi="Arial" w:cs="Arial"/>
                <w:sz w:val="20"/>
                <w:szCs w:val="20"/>
              </w:rPr>
            </w:pPr>
            <w:r w:rsidRPr="00AC732E">
              <w:rPr>
                <w:rFonts w:ascii="Arial" w:hAnsi="Arial" w:cs="Arial"/>
                <w:sz w:val="20"/>
                <w:szCs w:val="20"/>
              </w:rPr>
              <w:t>protect and enhance riparian areas.</w:t>
            </w:r>
          </w:p>
          <w:p w:rsidR="00812EAA" w:rsidRPr="00AC732E" w:rsidRDefault="00812EAA" w:rsidP="00812EAA">
            <w:pPr>
              <w:rPr>
                <w:rFonts w:ascii="Arial" w:hAnsi="Arial" w:cs="Arial"/>
                <w:sz w:val="20"/>
                <w:szCs w:val="20"/>
              </w:rPr>
            </w:pPr>
          </w:p>
        </w:tc>
        <w:tc>
          <w:tcPr>
            <w:tcW w:w="1577" w:type="pct"/>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r w:rsidRPr="00AC732E">
              <w:rPr>
                <w:rFonts w:ascii="Arial" w:hAnsi="Arial" w:cs="Arial"/>
                <w:sz w:val="20"/>
                <w:szCs w:val="20"/>
              </w:rPr>
              <w:t>No example provided.</w:t>
            </w:r>
          </w:p>
          <w:p w:rsidR="00812EAA" w:rsidRPr="00AC732E" w:rsidRDefault="00812EAA" w:rsidP="00812EAA">
            <w:pPr>
              <w:rPr>
                <w:rFonts w:ascii="Arial" w:hAnsi="Arial" w:cs="Arial"/>
                <w:sz w:val="20"/>
                <w:szCs w:val="20"/>
              </w:rPr>
            </w:pPr>
          </w:p>
        </w:tc>
        <w:tc>
          <w:tcPr>
            <w:tcW w:w="670" w:type="pct"/>
            <w:gridSpan w:val="3"/>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p>
        </w:tc>
        <w:tc>
          <w:tcPr>
            <w:tcW w:w="1410" w:type="pct"/>
            <w:gridSpan w:val="3"/>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p>
        </w:tc>
      </w:tr>
      <w:tr w:rsidR="00C73185" w:rsidRPr="00AC732E" w:rsidTr="00C73185">
        <w:trPr>
          <w:tblCellSpacing w:w="15" w:type="dxa"/>
        </w:trPr>
        <w:tc>
          <w:tcPr>
            <w:tcW w:w="1296" w:type="pct"/>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r w:rsidRPr="00AC732E">
              <w:rPr>
                <w:rFonts w:ascii="Arial" w:hAnsi="Arial" w:cs="Arial"/>
                <w:b/>
                <w:bCs/>
                <w:sz w:val="20"/>
                <w:szCs w:val="20"/>
              </w:rPr>
              <w:lastRenderedPageBreak/>
              <w:t>PO34</w:t>
            </w:r>
          </w:p>
          <w:p w:rsidR="00812EAA" w:rsidRPr="00AC732E" w:rsidRDefault="00812EAA" w:rsidP="00812EAA">
            <w:pPr>
              <w:rPr>
                <w:rFonts w:ascii="Arial" w:hAnsi="Arial" w:cs="Arial"/>
                <w:sz w:val="20"/>
                <w:szCs w:val="20"/>
              </w:rPr>
            </w:pPr>
            <w:r w:rsidRPr="00AC732E">
              <w:rPr>
                <w:rFonts w:ascii="Arial" w:hAnsi="Arial" w:cs="Arial"/>
                <w:sz w:val="20"/>
                <w:szCs w:val="20"/>
              </w:rPr>
              <w:t>Design and construction of the stormwater management system:</w:t>
            </w:r>
          </w:p>
          <w:p w:rsidR="00812EAA" w:rsidRPr="00AC732E" w:rsidRDefault="00812EAA" w:rsidP="00812EAA">
            <w:pPr>
              <w:numPr>
                <w:ilvl w:val="0"/>
                <w:numId w:val="15"/>
              </w:numPr>
              <w:rPr>
                <w:rFonts w:ascii="Arial" w:hAnsi="Arial" w:cs="Arial"/>
                <w:sz w:val="20"/>
                <w:szCs w:val="20"/>
              </w:rPr>
            </w:pPr>
            <w:r w:rsidRPr="00AC732E">
              <w:rPr>
                <w:rFonts w:ascii="Arial" w:hAnsi="Arial" w:cs="Arial"/>
                <w:sz w:val="20"/>
                <w:szCs w:val="20"/>
              </w:rPr>
              <w:t>utilise methods and materials to minimise the whole of lifecycle costs of the stormwater management system; and</w:t>
            </w:r>
          </w:p>
          <w:p w:rsidR="00812EAA" w:rsidRPr="00AC732E" w:rsidRDefault="00812EAA" w:rsidP="00812EAA">
            <w:pPr>
              <w:numPr>
                <w:ilvl w:val="0"/>
                <w:numId w:val="15"/>
              </w:numPr>
              <w:rPr>
                <w:rFonts w:ascii="Arial" w:hAnsi="Arial" w:cs="Arial"/>
                <w:sz w:val="20"/>
                <w:szCs w:val="20"/>
              </w:rPr>
            </w:pPr>
            <w:r w:rsidRPr="00AC732E">
              <w:rPr>
                <w:rFonts w:ascii="Arial" w:hAnsi="Arial" w:cs="Arial"/>
                <w:sz w:val="20"/>
                <w:szCs w:val="20"/>
              </w:rPr>
              <w:t>are coordinated with civil and other landscaping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57"/>
            </w:tblGrid>
            <w:tr w:rsidR="00812EAA" w:rsidRPr="00AC732E" w:rsidTr="00900A47">
              <w:trPr>
                <w:tblCellSpacing w:w="15" w:type="dxa"/>
              </w:trPr>
              <w:tc>
                <w:tcPr>
                  <w:tcW w:w="10407" w:type="dxa"/>
                  <w:vAlign w:val="center"/>
                  <w:hideMark/>
                </w:tcPr>
                <w:p w:rsidR="00812EAA" w:rsidRPr="00AC732E" w:rsidRDefault="00812EAA" w:rsidP="00812EAA">
                  <w:pPr>
                    <w:rPr>
                      <w:rFonts w:ascii="Arial" w:hAnsi="Arial" w:cs="Arial"/>
                      <w:sz w:val="20"/>
                      <w:szCs w:val="20"/>
                    </w:rPr>
                  </w:pPr>
                  <w:r w:rsidRPr="007B24E1">
                    <w:rPr>
                      <w:rFonts w:ascii="Arial" w:hAnsi="Arial" w:cs="Arial"/>
                      <w:sz w:val="18"/>
                      <w:szCs w:val="20"/>
                    </w:rPr>
                    <w:t>Note - Refer to Planning scheme policy - Integrated design for guidance on how to demonstrate achievement of this performance outcome.</w:t>
                  </w:r>
                </w:p>
              </w:tc>
            </w:tr>
          </w:tbl>
          <w:p w:rsidR="00812EAA" w:rsidRPr="00AC732E" w:rsidRDefault="00812EAA" w:rsidP="00812EAA">
            <w:pPr>
              <w:rPr>
                <w:rFonts w:ascii="Arial" w:hAnsi="Arial" w:cs="Arial"/>
                <w:sz w:val="20"/>
                <w:szCs w:val="20"/>
              </w:rPr>
            </w:pPr>
          </w:p>
        </w:tc>
        <w:tc>
          <w:tcPr>
            <w:tcW w:w="1577" w:type="pct"/>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r w:rsidRPr="00AC732E">
              <w:rPr>
                <w:rFonts w:ascii="Arial" w:hAnsi="Arial" w:cs="Arial"/>
                <w:sz w:val="20"/>
                <w:szCs w:val="20"/>
              </w:rPr>
              <w:t>No example provided.</w:t>
            </w:r>
          </w:p>
          <w:p w:rsidR="00812EAA" w:rsidRPr="00AC732E" w:rsidRDefault="00812EAA" w:rsidP="00812EAA">
            <w:pPr>
              <w:rPr>
                <w:rFonts w:ascii="Arial" w:hAnsi="Arial" w:cs="Arial"/>
                <w:sz w:val="20"/>
                <w:szCs w:val="20"/>
              </w:rPr>
            </w:pPr>
          </w:p>
        </w:tc>
        <w:tc>
          <w:tcPr>
            <w:tcW w:w="670" w:type="pct"/>
            <w:gridSpan w:val="3"/>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p>
        </w:tc>
        <w:tc>
          <w:tcPr>
            <w:tcW w:w="1410" w:type="pct"/>
            <w:gridSpan w:val="3"/>
            <w:tcBorders>
              <w:top w:val="outset" w:sz="6" w:space="0" w:color="auto"/>
              <w:left w:val="outset" w:sz="6" w:space="0" w:color="auto"/>
              <w:bottom w:val="outset" w:sz="6" w:space="0" w:color="auto"/>
              <w:right w:val="outset" w:sz="6" w:space="0" w:color="auto"/>
            </w:tcBorders>
          </w:tcPr>
          <w:p w:rsidR="00812EAA" w:rsidRPr="00AC732E" w:rsidRDefault="00812EAA" w:rsidP="00812EAA">
            <w:pPr>
              <w:rPr>
                <w:rFonts w:ascii="Arial" w:hAnsi="Arial" w:cs="Arial"/>
                <w:sz w:val="20"/>
                <w:szCs w:val="20"/>
              </w:rPr>
            </w:pPr>
          </w:p>
        </w:tc>
      </w:tr>
    </w:tbl>
    <w:p w:rsidR="00D148A0" w:rsidRPr="00AC732E" w:rsidRDefault="00D148A0" w:rsidP="00D148A0">
      <w:pPr>
        <w:rPr>
          <w:rFonts w:ascii="Arial" w:hAnsi="Arial" w:cs="Arial"/>
          <w:vanish/>
          <w:sz w:val="20"/>
          <w:szCs w:val="20"/>
        </w:rPr>
      </w:pPr>
    </w:p>
    <w:tbl>
      <w:tblPr>
        <w:tblW w:w="502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745"/>
        <w:gridCol w:w="211"/>
        <w:gridCol w:w="140"/>
        <w:gridCol w:w="4984"/>
        <w:gridCol w:w="1919"/>
        <w:gridCol w:w="4445"/>
      </w:tblGrid>
      <w:tr w:rsidR="00C73185" w:rsidRPr="00AC732E" w:rsidTr="00471404">
        <w:trPr>
          <w:tblCellSpacing w:w="15" w:type="dxa"/>
        </w:trPr>
        <w:tc>
          <w:tcPr>
            <w:tcW w:w="2924"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812EAA" w:rsidRPr="00AC732E" w:rsidRDefault="00812EAA" w:rsidP="00D148A0">
            <w:pPr>
              <w:rPr>
                <w:rFonts w:ascii="Arial" w:hAnsi="Arial" w:cs="Arial"/>
                <w:sz w:val="20"/>
                <w:szCs w:val="20"/>
              </w:rPr>
            </w:pPr>
            <w:r w:rsidRPr="00AC732E">
              <w:rPr>
                <w:rFonts w:ascii="Arial" w:hAnsi="Arial" w:cs="Arial"/>
                <w:b/>
                <w:bCs/>
                <w:sz w:val="20"/>
                <w:szCs w:val="20"/>
              </w:rPr>
              <w:t>Native vegetation where not located in the Environmental areas overlay</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shd w:val="clear" w:color="auto" w:fill="CCCCCC"/>
          </w:tcPr>
          <w:p w:rsidR="00812EAA" w:rsidRPr="00AC732E" w:rsidRDefault="00812EAA" w:rsidP="00D148A0">
            <w:pPr>
              <w:rPr>
                <w:rFonts w:ascii="Arial" w:hAnsi="Arial" w:cs="Arial"/>
                <w:b/>
                <w:bCs/>
                <w:sz w:val="20"/>
                <w:szCs w:val="20"/>
              </w:rPr>
            </w:pPr>
          </w:p>
        </w:tc>
      </w:tr>
      <w:tr w:rsidR="00471404" w:rsidRPr="00AC732E" w:rsidTr="00471404">
        <w:trPr>
          <w:tblCellSpacing w:w="15" w:type="dxa"/>
        </w:trPr>
        <w:tc>
          <w:tcPr>
            <w:tcW w:w="1304" w:type="pct"/>
            <w:gridSpan w:val="3"/>
            <w:tcBorders>
              <w:top w:val="outset" w:sz="6" w:space="0" w:color="auto"/>
              <w:left w:val="outset" w:sz="6" w:space="0" w:color="auto"/>
              <w:bottom w:val="outset" w:sz="6" w:space="0" w:color="auto"/>
              <w:right w:val="outset" w:sz="6" w:space="0" w:color="auto"/>
            </w:tcBorders>
            <w:vAlign w:val="center"/>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PO35</w:t>
            </w:r>
          </w:p>
          <w:p w:rsidR="00812EAA" w:rsidRPr="00AC732E" w:rsidRDefault="00812EAA" w:rsidP="00D148A0">
            <w:pPr>
              <w:rPr>
                <w:rFonts w:ascii="Arial" w:hAnsi="Arial" w:cs="Arial"/>
                <w:sz w:val="20"/>
                <w:szCs w:val="20"/>
              </w:rPr>
            </w:pPr>
            <w:r w:rsidRPr="00AC732E">
              <w:rPr>
                <w:rFonts w:ascii="Arial" w:hAnsi="Arial" w:cs="Arial"/>
                <w:sz w:val="20"/>
                <w:szCs w:val="20"/>
              </w:rPr>
              <w:t>Reconfiguring a lot facilitates the retention of native vegetation by:</w:t>
            </w:r>
          </w:p>
          <w:p w:rsidR="00812EAA" w:rsidRPr="00AC732E" w:rsidRDefault="00812EAA" w:rsidP="00D148A0">
            <w:pPr>
              <w:numPr>
                <w:ilvl w:val="0"/>
                <w:numId w:val="16"/>
              </w:numPr>
              <w:rPr>
                <w:rFonts w:ascii="Arial" w:hAnsi="Arial" w:cs="Arial"/>
                <w:sz w:val="20"/>
                <w:szCs w:val="20"/>
              </w:rPr>
            </w:pPr>
            <w:r w:rsidRPr="00AC732E">
              <w:rPr>
                <w:rFonts w:ascii="Arial" w:hAnsi="Arial" w:cs="Arial"/>
                <w:sz w:val="20"/>
                <w:szCs w:val="20"/>
              </w:rPr>
              <w:t>incorporating native vegetation and habitat trees into the overall subdivision design, development layout, on-street amenity and landscaping where practicable;</w:t>
            </w:r>
          </w:p>
          <w:p w:rsidR="00812EAA" w:rsidRPr="00AC732E" w:rsidRDefault="00812EAA" w:rsidP="00D148A0">
            <w:pPr>
              <w:numPr>
                <w:ilvl w:val="0"/>
                <w:numId w:val="16"/>
              </w:numPr>
              <w:rPr>
                <w:rFonts w:ascii="Arial" w:hAnsi="Arial" w:cs="Arial"/>
                <w:sz w:val="20"/>
                <w:szCs w:val="20"/>
              </w:rPr>
            </w:pPr>
            <w:r w:rsidRPr="00AC732E">
              <w:rPr>
                <w:rFonts w:ascii="Arial" w:hAnsi="Arial" w:cs="Arial"/>
                <w:sz w:val="20"/>
                <w:szCs w:val="20"/>
              </w:rPr>
              <w:t xml:space="preserve">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w:t>
            </w:r>
            <w:r w:rsidRPr="00AC732E">
              <w:rPr>
                <w:rFonts w:ascii="Arial" w:hAnsi="Arial" w:cs="Arial"/>
                <w:sz w:val="20"/>
                <w:szCs w:val="20"/>
              </w:rPr>
              <w:lastRenderedPageBreak/>
              <w:t>boxes are required for every habitat tree removed.</w:t>
            </w:r>
          </w:p>
          <w:p w:rsidR="00812EAA" w:rsidRPr="00AC732E" w:rsidRDefault="00812EAA" w:rsidP="00D148A0">
            <w:pPr>
              <w:numPr>
                <w:ilvl w:val="0"/>
                <w:numId w:val="16"/>
              </w:numPr>
              <w:rPr>
                <w:rFonts w:ascii="Arial" w:hAnsi="Arial" w:cs="Arial"/>
                <w:sz w:val="20"/>
                <w:szCs w:val="20"/>
              </w:rPr>
            </w:pPr>
            <w:r w:rsidRPr="00AC732E">
              <w:rPr>
                <w:rFonts w:ascii="Arial" w:hAnsi="Arial" w:cs="Arial"/>
                <w:sz w:val="20"/>
                <w:szCs w:val="20"/>
              </w:rPr>
              <w:t>providing safe, unimpeded, convenient and ongoing wildlife movement;</w:t>
            </w:r>
          </w:p>
          <w:p w:rsidR="00812EAA" w:rsidRPr="00AC732E" w:rsidRDefault="00812EAA" w:rsidP="00D148A0">
            <w:pPr>
              <w:numPr>
                <w:ilvl w:val="0"/>
                <w:numId w:val="16"/>
              </w:numPr>
              <w:rPr>
                <w:rFonts w:ascii="Arial" w:hAnsi="Arial" w:cs="Arial"/>
                <w:sz w:val="20"/>
                <w:szCs w:val="20"/>
              </w:rPr>
            </w:pPr>
            <w:r w:rsidRPr="00AC732E">
              <w:rPr>
                <w:rFonts w:ascii="Arial" w:hAnsi="Arial" w:cs="Arial"/>
                <w:sz w:val="20"/>
                <w:szCs w:val="20"/>
              </w:rPr>
              <w:t>avoiding creating fragmented and isolated patches of native vegetation.</w:t>
            </w:r>
          </w:p>
          <w:p w:rsidR="00812EAA" w:rsidRPr="00AC732E" w:rsidRDefault="00812EAA" w:rsidP="00D148A0">
            <w:pPr>
              <w:numPr>
                <w:ilvl w:val="0"/>
                <w:numId w:val="16"/>
              </w:numPr>
              <w:rPr>
                <w:rFonts w:ascii="Arial" w:hAnsi="Arial" w:cs="Arial"/>
                <w:sz w:val="20"/>
                <w:szCs w:val="20"/>
              </w:rPr>
            </w:pPr>
            <w:r w:rsidRPr="00AC732E">
              <w:rPr>
                <w:rFonts w:ascii="Arial" w:hAnsi="Arial" w:cs="Arial"/>
                <w:sz w:val="20"/>
                <w:szCs w:val="20"/>
              </w:rPr>
              <w:t>ensuring that biodiversity quality and integrity of habitats is not adversely impacted upon but are maintained and protected;</w:t>
            </w:r>
          </w:p>
          <w:p w:rsidR="00812EAA" w:rsidRPr="00AC732E" w:rsidRDefault="00812EAA" w:rsidP="00D148A0">
            <w:pPr>
              <w:numPr>
                <w:ilvl w:val="0"/>
                <w:numId w:val="16"/>
              </w:numPr>
              <w:rPr>
                <w:rFonts w:ascii="Arial" w:hAnsi="Arial" w:cs="Arial"/>
                <w:sz w:val="20"/>
                <w:szCs w:val="20"/>
              </w:rPr>
            </w:pPr>
            <w:r w:rsidRPr="00AC732E">
              <w:rPr>
                <w:rFonts w:ascii="Arial" w:hAnsi="Arial" w:cs="Arial"/>
                <w:sz w:val="20"/>
                <w:szCs w:val="20"/>
              </w:rPr>
              <w:t>ensuring that soil erosion and land degradation does not occur;</w:t>
            </w:r>
          </w:p>
          <w:p w:rsidR="00812EAA" w:rsidRPr="00AC732E" w:rsidRDefault="00812EAA" w:rsidP="00D148A0">
            <w:pPr>
              <w:numPr>
                <w:ilvl w:val="0"/>
                <w:numId w:val="16"/>
              </w:numPr>
              <w:rPr>
                <w:rFonts w:ascii="Arial" w:hAnsi="Arial" w:cs="Arial"/>
                <w:sz w:val="20"/>
                <w:szCs w:val="20"/>
              </w:rPr>
            </w:pPr>
            <w:r w:rsidRPr="00AC732E">
              <w:rPr>
                <w:rFonts w:ascii="Arial" w:hAnsi="Arial" w:cs="Arial"/>
                <w:sz w:val="20"/>
                <w:szCs w:val="20"/>
              </w:rPr>
              <w:t>ensuring that quality of surface water is not adversely impacted upon by providing effective vegetated buffers to water bodies. </w:t>
            </w:r>
          </w:p>
        </w:tc>
        <w:tc>
          <w:tcPr>
            <w:tcW w:w="1610" w:type="pct"/>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sz w:val="20"/>
                <w:szCs w:val="20"/>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sz w:val="20"/>
                <w:szCs w:val="20"/>
              </w:rPr>
            </w:pPr>
          </w:p>
        </w:tc>
      </w:tr>
      <w:tr w:rsidR="00C73185" w:rsidRPr="00AC732E" w:rsidTr="00471404">
        <w:trPr>
          <w:tblCellSpacing w:w="15" w:type="dxa"/>
        </w:trPr>
        <w:tc>
          <w:tcPr>
            <w:tcW w:w="2924"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812EAA" w:rsidRPr="00AC732E" w:rsidRDefault="00812EAA" w:rsidP="00D148A0">
            <w:pPr>
              <w:rPr>
                <w:rFonts w:ascii="Arial" w:hAnsi="Arial" w:cs="Arial"/>
                <w:sz w:val="20"/>
                <w:szCs w:val="20"/>
              </w:rPr>
            </w:pPr>
            <w:r w:rsidRPr="00AC732E">
              <w:rPr>
                <w:rFonts w:ascii="Arial" w:hAnsi="Arial" w:cs="Arial"/>
                <w:b/>
                <w:bCs/>
                <w:sz w:val="20"/>
                <w:szCs w:val="20"/>
              </w:rPr>
              <w:t>Noise</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shd w:val="clear" w:color="auto" w:fill="CCCCCC"/>
          </w:tcPr>
          <w:p w:rsidR="00812EAA" w:rsidRPr="00AC732E" w:rsidRDefault="00812EAA" w:rsidP="00D148A0">
            <w:pPr>
              <w:rPr>
                <w:rFonts w:ascii="Arial" w:hAnsi="Arial" w:cs="Arial"/>
                <w:b/>
                <w:bCs/>
                <w:sz w:val="20"/>
                <w:szCs w:val="20"/>
              </w:rPr>
            </w:pPr>
          </w:p>
        </w:tc>
      </w:tr>
      <w:tr w:rsidR="00471404" w:rsidRPr="00AC732E" w:rsidTr="00471404">
        <w:trPr>
          <w:tblCellSpacing w:w="15" w:type="dxa"/>
        </w:trPr>
        <w:tc>
          <w:tcPr>
            <w:tcW w:w="1209" w:type="pct"/>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PO36</w:t>
            </w:r>
          </w:p>
          <w:p w:rsidR="00812EAA" w:rsidRPr="00AC732E" w:rsidRDefault="00812EAA" w:rsidP="00D148A0">
            <w:pPr>
              <w:rPr>
                <w:rFonts w:ascii="Arial" w:hAnsi="Arial" w:cs="Arial"/>
                <w:sz w:val="20"/>
                <w:szCs w:val="20"/>
              </w:rPr>
            </w:pPr>
            <w:r w:rsidRPr="00AC732E">
              <w:rPr>
                <w:rFonts w:ascii="Arial" w:hAnsi="Arial" w:cs="Arial"/>
                <w:sz w:val="20"/>
                <w:szCs w:val="20"/>
              </w:rPr>
              <w:t>Noise attenuation structure (e.g. walls, barriers or fences):</w:t>
            </w:r>
          </w:p>
          <w:p w:rsidR="00812EAA" w:rsidRPr="00AC732E" w:rsidRDefault="00812EAA" w:rsidP="00D148A0">
            <w:pPr>
              <w:numPr>
                <w:ilvl w:val="0"/>
                <w:numId w:val="17"/>
              </w:numPr>
              <w:rPr>
                <w:rFonts w:ascii="Arial" w:hAnsi="Arial" w:cs="Arial"/>
                <w:sz w:val="20"/>
                <w:szCs w:val="20"/>
              </w:rPr>
            </w:pPr>
            <w:r w:rsidRPr="00AC732E">
              <w:rPr>
                <w:rFonts w:ascii="Arial" w:hAnsi="Arial" w:cs="Arial"/>
                <w:sz w:val="20"/>
                <w:szCs w:val="20"/>
              </w:rPr>
              <w:t>contribute to safe and usable public spaces, through maintaining high levels of surveillance of parks</w:t>
            </w:r>
            <w:r w:rsidRPr="00AC732E">
              <w:rPr>
                <w:rFonts w:ascii="Arial" w:hAnsi="Arial" w:cs="Arial"/>
                <w:sz w:val="20"/>
                <w:szCs w:val="20"/>
                <w:vertAlign w:val="superscript"/>
              </w:rPr>
              <w:t>(</w:t>
            </w:r>
            <w:hyperlink r:id="rId2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C732E">
                <w:rPr>
                  <w:rStyle w:val="Hyperlink"/>
                  <w:rFonts w:ascii="Arial" w:hAnsi="Arial" w:cs="Arial"/>
                  <w:sz w:val="20"/>
                  <w:szCs w:val="20"/>
                  <w:vertAlign w:val="superscript"/>
                </w:rPr>
                <w:t>57</w:t>
              </w:r>
            </w:hyperlink>
            <w:r w:rsidRPr="00AC732E">
              <w:rPr>
                <w:rFonts w:ascii="Arial" w:hAnsi="Arial" w:cs="Arial"/>
                <w:sz w:val="20"/>
                <w:szCs w:val="20"/>
                <w:vertAlign w:val="superscript"/>
              </w:rPr>
              <w:t>)</w:t>
            </w:r>
            <w:r w:rsidRPr="00AC732E">
              <w:rPr>
                <w:rFonts w:ascii="Arial" w:hAnsi="Arial" w:cs="Arial"/>
                <w:sz w:val="20"/>
                <w:szCs w:val="20"/>
              </w:rPr>
              <w:t>, streets and roads that serve active transport purposes (e.g. existing or future pedestrian paths or cycle lanes etc);</w:t>
            </w:r>
          </w:p>
          <w:p w:rsidR="00812EAA" w:rsidRPr="00AC732E" w:rsidRDefault="00812EAA" w:rsidP="00D148A0">
            <w:pPr>
              <w:numPr>
                <w:ilvl w:val="0"/>
                <w:numId w:val="17"/>
              </w:numPr>
              <w:rPr>
                <w:rFonts w:ascii="Arial" w:hAnsi="Arial" w:cs="Arial"/>
                <w:sz w:val="20"/>
                <w:szCs w:val="20"/>
              </w:rPr>
            </w:pPr>
            <w:r w:rsidRPr="00AC732E">
              <w:rPr>
                <w:rFonts w:ascii="Arial" w:hAnsi="Arial" w:cs="Arial"/>
                <w:sz w:val="20"/>
                <w:szCs w:val="20"/>
              </w:rPr>
              <w:t>maintain the amenity of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10"/>
            </w:tblGrid>
            <w:tr w:rsidR="00812EAA" w:rsidRPr="00AC732E" w:rsidTr="00812EAA">
              <w:trPr>
                <w:tblCellSpacing w:w="15" w:type="dxa"/>
              </w:trPr>
              <w:tc>
                <w:tcPr>
                  <w:tcW w:w="5304" w:type="dxa"/>
                  <w:vAlign w:val="center"/>
                  <w:hideMark/>
                </w:tcPr>
                <w:p w:rsidR="00812EAA" w:rsidRPr="007B24E1" w:rsidRDefault="00812EAA" w:rsidP="00D148A0">
                  <w:pPr>
                    <w:rPr>
                      <w:rFonts w:ascii="Arial" w:hAnsi="Arial" w:cs="Arial"/>
                      <w:sz w:val="18"/>
                      <w:szCs w:val="20"/>
                    </w:rPr>
                  </w:pPr>
                  <w:r w:rsidRPr="007B24E1">
                    <w:rPr>
                      <w:rFonts w:ascii="Arial" w:hAnsi="Arial" w:cs="Arial"/>
                      <w:sz w:val="18"/>
                      <w:szCs w:val="20"/>
                    </w:rPr>
                    <w:lastRenderedPageBreak/>
                    <w:t>Note - A noise impact assessment may be required to demonstrate compliance with this PO.  Noise impact assessments are to be prepared in accordance with Planning scheme policy - Noise.</w:t>
                  </w:r>
                </w:p>
              </w:tc>
            </w:tr>
            <w:tr w:rsidR="00812EAA" w:rsidRPr="00AC732E" w:rsidTr="00812EAA">
              <w:trPr>
                <w:tblCellSpacing w:w="15" w:type="dxa"/>
              </w:trPr>
              <w:tc>
                <w:tcPr>
                  <w:tcW w:w="5304" w:type="dxa"/>
                  <w:vAlign w:val="center"/>
                  <w:hideMark/>
                </w:tcPr>
                <w:p w:rsidR="00812EAA" w:rsidRPr="007B24E1" w:rsidRDefault="00812EAA" w:rsidP="00D148A0">
                  <w:pPr>
                    <w:rPr>
                      <w:rFonts w:ascii="Arial" w:hAnsi="Arial" w:cs="Arial"/>
                      <w:sz w:val="18"/>
                      <w:szCs w:val="20"/>
                    </w:rPr>
                  </w:pPr>
                  <w:r w:rsidRPr="007B24E1">
                    <w:rPr>
                      <w:rFonts w:ascii="Arial" w:hAnsi="Arial" w:cs="Arial"/>
                      <w:sz w:val="18"/>
                      <w:szCs w:val="20"/>
                    </w:rPr>
                    <w:t>Note - Refer to Planning Scheme Policy – Integrated design for details and examples of noise attenuation structures.</w:t>
                  </w:r>
                </w:p>
              </w:tc>
            </w:tr>
          </w:tbl>
          <w:p w:rsidR="00812EAA" w:rsidRPr="00AC732E" w:rsidRDefault="00812EAA" w:rsidP="00D148A0">
            <w:pPr>
              <w:rPr>
                <w:rFonts w:ascii="Arial" w:hAnsi="Arial" w:cs="Arial"/>
                <w:sz w:val="20"/>
                <w:szCs w:val="20"/>
              </w:rPr>
            </w:pPr>
          </w:p>
        </w:tc>
        <w:tc>
          <w:tcPr>
            <w:tcW w:w="1706" w:type="pct"/>
            <w:gridSpan w:val="3"/>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lastRenderedPageBreak/>
              <w:t>E36</w:t>
            </w:r>
          </w:p>
          <w:p w:rsidR="00812EAA" w:rsidRPr="00AC732E" w:rsidRDefault="00812EAA" w:rsidP="00D148A0">
            <w:pPr>
              <w:rPr>
                <w:rFonts w:ascii="Arial" w:hAnsi="Arial" w:cs="Arial"/>
                <w:sz w:val="20"/>
                <w:szCs w:val="20"/>
              </w:rPr>
            </w:pPr>
            <w:r w:rsidRPr="00AC732E">
              <w:rPr>
                <w:rFonts w:ascii="Arial" w:hAnsi="Arial" w:cs="Arial"/>
                <w:sz w:val="20"/>
                <w:szCs w:val="20"/>
              </w:rPr>
              <w:t>Noise attenuation structures (e.g. walls, barriers or fences):</w:t>
            </w:r>
          </w:p>
          <w:p w:rsidR="00812EAA" w:rsidRPr="00AC732E" w:rsidRDefault="00812EAA" w:rsidP="00D148A0">
            <w:pPr>
              <w:numPr>
                <w:ilvl w:val="0"/>
                <w:numId w:val="18"/>
              </w:numPr>
              <w:rPr>
                <w:rFonts w:ascii="Arial" w:hAnsi="Arial" w:cs="Arial"/>
                <w:sz w:val="20"/>
                <w:szCs w:val="20"/>
              </w:rPr>
            </w:pPr>
            <w:r w:rsidRPr="00AC732E">
              <w:rPr>
                <w:rFonts w:ascii="Arial" w:hAnsi="Arial" w:cs="Arial"/>
                <w:sz w:val="20"/>
                <w:szCs w:val="20"/>
              </w:rPr>
              <w:t>are not visible from an adjoining road or public area unless;</w:t>
            </w:r>
          </w:p>
          <w:p w:rsidR="00812EAA" w:rsidRPr="00AC732E" w:rsidRDefault="00812EAA" w:rsidP="00D148A0">
            <w:pPr>
              <w:numPr>
                <w:ilvl w:val="0"/>
                <w:numId w:val="19"/>
              </w:numPr>
              <w:rPr>
                <w:rFonts w:ascii="Arial" w:hAnsi="Arial" w:cs="Arial"/>
                <w:sz w:val="20"/>
                <w:szCs w:val="20"/>
              </w:rPr>
            </w:pPr>
            <w:r w:rsidRPr="00AC732E">
              <w:rPr>
                <w:rFonts w:ascii="Arial" w:hAnsi="Arial" w:cs="Arial"/>
                <w:sz w:val="20"/>
                <w:szCs w:val="20"/>
              </w:rPr>
              <w:t>adjoining a motorway or rail line; or</w:t>
            </w:r>
          </w:p>
          <w:p w:rsidR="00812EAA" w:rsidRPr="00AC732E" w:rsidRDefault="00812EAA" w:rsidP="00D148A0">
            <w:pPr>
              <w:numPr>
                <w:ilvl w:val="0"/>
                <w:numId w:val="19"/>
              </w:numPr>
              <w:rPr>
                <w:rFonts w:ascii="Arial" w:hAnsi="Arial" w:cs="Arial"/>
                <w:sz w:val="20"/>
                <w:szCs w:val="20"/>
              </w:rPr>
            </w:pPr>
            <w:r w:rsidRPr="00AC732E">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 </w:t>
            </w:r>
          </w:p>
          <w:p w:rsidR="00812EAA" w:rsidRPr="00AC732E" w:rsidRDefault="00812EAA" w:rsidP="00D148A0">
            <w:pPr>
              <w:numPr>
                <w:ilvl w:val="0"/>
                <w:numId w:val="20"/>
              </w:numPr>
              <w:rPr>
                <w:rFonts w:ascii="Arial" w:hAnsi="Arial" w:cs="Arial"/>
                <w:sz w:val="20"/>
                <w:szCs w:val="20"/>
              </w:rPr>
            </w:pPr>
            <w:r w:rsidRPr="00AC732E">
              <w:rPr>
                <w:rFonts w:ascii="Arial" w:hAnsi="Arial" w:cs="Arial"/>
                <w:sz w:val="20"/>
                <w:szCs w:val="20"/>
              </w:rPr>
              <w:lastRenderedPageBreak/>
              <w:t>do not remove existing or prevent future active transport routes or connections to the street network;</w:t>
            </w:r>
          </w:p>
          <w:p w:rsidR="00812EAA" w:rsidRPr="00AC732E" w:rsidRDefault="00812EAA" w:rsidP="00D148A0">
            <w:pPr>
              <w:numPr>
                <w:ilvl w:val="0"/>
                <w:numId w:val="20"/>
              </w:numPr>
              <w:rPr>
                <w:rFonts w:ascii="Arial" w:hAnsi="Arial" w:cs="Arial"/>
                <w:sz w:val="20"/>
                <w:szCs w:val="20"/>
              </w:rPr>
            </w:pPr>
            <w:r w:rsidRPr="00AC732E">
              <w:rPr>
                <w:rFonts w:ascii="Arial" w:hAnsi="Arial" w:cs="Arial"/>
                <w:sz w:val="20"/>
                <w:szCs w:val="20"/>
              </w:rPr>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5"/>
            </w:tblGrid>
            <w:tr w:rsidR="00812EAA" w:rsidRPr="00AC732E" w:rsidTr="00812EAA">
              <w:trPr>
                <w:tblCellSpacing w:w="15" w:type="dxa"/>
              </w:trPr>
              <w:tc>
                <w:tcPr>
                  <w:tcW w:w="9565" w:type="dxa"/>
                  <w:vAlign w:val="center"/>
                  <w:hideMark/>
                </w:tcPr>
                <w:p w:rsidR="00812EAA" w:rsidRPr="007B24E1" w:rsidRDefault="00812EAA" w:rsidP="00D148A0">
                  <w:pPr>
                    <w:rPr>
                      <w:rFonts w:ascii="Arial" w:hAnsi="Arial" w:cs="Arial"/>
                      <w:sz w:val="18"/>
                      <w:szCs w:val="20"/>
                    </w:rPr>
                  </w:pPr>
                  <w:r w:rsidRPr="007B24E1">
                    <w:rPr>
                      <w:rFonts w:ascii="Arial" w:hAnsi="Arial" w:cs="Arial"/>
                      <w:sz w:val="18"/>
                      <w:szCs w:val="20"/>
                    </w:rPr>
                    <w:t>Note - Refer to Planning Scheme Policy – Integrated design for details and examples of noise attenuation structures.</w:t>
                  </w:r>
                </w:p>
              </w:tc>
            </w:tr>
            <w:tr w:rsidR="00812EAA" w:rsidRPr="00AC732E" w:rsidTr="00812EAA">
              <w:trPr>
                <w:tblCellSpacing w:w="15" w:type="dxa"/>
              </w:trPr>
              <w:tc>
                <w:tcPr>
                  <w:tcW w:w="9565" w:type="dxa"/>
                  <w:vAlign w:val="center"/>
                  <w:hideMark/>
                </w:tcPr>
                <w:p w:rsidR="00812EAA" w:rsidRPr="007B24E1" w:rsidRDefault="00812EAA" w:rsidP="00D148A0">
                  <w:pPr>
                    <w:rPr>
                      <w:rFonts w:ascii="Arial" w:hAnsi="Arial" w:cs="Arial"/>
                      <w:sz w:val="18"/>
                      <w:szCs w:val="20"/>
                    </w:rPr>
                  </w:pPr>
                  <w:r w:rsidRPr="007B24E1">
                    <w:rPr>
                      <w:rFonts w:ascii="Arial" w:hAnsi="Arial" w:cs="Arial"/>
                      <w:sz w:val="18"/>
                      <w:szCs w:val="20"/>
                    </w:rPr>
                    <w:t>Note - Refer to Overlay map – Active transport for future active transport routes.</w:t>
                  </w:r>
                </w:p>
              </w:tc>
            </w:tr>
          </w:tbl>
          <w:p w:rsidR="00812EAA" w:rsidRPr="00AC732E" w:rsidRDefault="00812EAA" w:rsidP="00D148A0">
            <w:pPr>
              <w:rPr>
                <w:rFonts w:ascii="Arial" w:hAnsi="Arial" w:cs="Arial"/>
                <w:sz w:val="20"/>
                <w:szCs w:val="20"/>
              </w:rPr>
            </w:pP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r>
      <w:tr w:rsidR="00812EAA" w:rsidRPr="00AC732E" w:rsidTr="00471404">
        <w:trPr>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hideMark/>
          </w:tcPr>
          <w:p w:rsidR="00812EAA" w:rsidRPr="00AC732E" w:rsidRDefault="00812EAA" w:rsidP="00AC732E">
            <w:pPr>
              <w:jc w:val="center"/>
              <w:rPr>
                <w:rFonts w:ascii="Arial" w:hAnsi="Arial" w:cs="Arial"/>
                <w:sz w:val="20"/>
                <w:szCs w:val="20"/>
              </w:rPr>
            </w:pPr>
            <w:r w:rsidRPr="00AC732E">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4"/>
            </w:tblGrid>
            <w:tr w:rsidR="00812EAA" w:rsidRPr="00AC732E" w:rsidTr="00812EAA">
              <w:trPr>
                <w:tblCellSpacing w:w="15" w:type="dxa"/>
              </w:trPr>
              <w:tc>
                <w:tcPr>
                  <w:tcW w:w="15049" w:type="dxa"/>
                  <w:shd w:val="clear" w:color="auto" w:fill="CCCCCC"/>
                  <w:vAlign w:val="center"/>
                  <w:hideMark/>
                </w:tcPr>
                <w:p w:rsidR="00812EAA" w:rsidRPr="00AC732E" w:rsidRDefault="00812EAA" w:rsidP="00D148A0">
                  <w:pPr>
                    <w:rPr>
                      <w:rFonts w:ascii="Arial" w:hAnsi="Arial" w:cs="Arial"/>
                      <w:sz w:val="20"/>
                      <w:szCs w:val="20"/>
                    </w:rPr>
                  </w:pPr>
                  <w:r w:rsidRPr="00AC732E">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812EAA" w:rsidRPr="00AC732E" w:rsidRDefault="00812EAA" w:rsidP="00D148A0">
            <w:pPr>
              <w:rPr>
                <w:rFonts w:ascii="Arial" w:hAnsi="Arial" w:cs="Arial"/>
                <w:b/>
                <w:bCs/>
                <w:sz w:val="20"/>
                <w:szCs w:val="20"/>
              </w:rPr>
            </w:pPr>
          </w:p>
        </w:tc>
      </w:tr>
      <w:tr w:rsidR="00812EAA" w:rsidRPr="00AC732E" w:rsidTr="00471404">
        <w:trPr>
          <w:trHeight w:val="1425"/>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hideMark/>
          </w:tcPr>
          <w:p w:rsidR="00812EAA" w:rsidRPr="00AC732E" w:rsidRDefault="00812EAA" w:rsidP="00D148A0">
            <w:pPr>
              <w:rPr>
                <w:rFonts w:ascii="Arial" w:hAnsi="Arial" w:cs="Arial"/>
                <w:sz w:val="20"/>
                <w:szCs w:val="20"/>
              </w:rPr>
            </w:pPr>
            <w:r w:rsidRPr="00AC732E">
              <w:rPr>
                <w:rFonts w:ascii="Arial" w:hAnsi="Arial" w:cs="Arial"/>
                <w:b/>
                <w:bCs/>
                <w:sz w:val="20"/>
                <w:szCs w:val="20"/>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09"/>
            </w:tblGrid>
            <w:tr w:rsidR="00812EAA" w:rsidRPr="00AC732E" w:rsidTr="00812EAA">
              <w:trPr>
                <w:tblCellSpacing w:w="15" w:type="dxa"/>
              </w:trPr>
              <w:tc>
                <w:tcPr>
                  <w:tcW w:w="15049" w:type="dxa"/>
                  <w:shd w:val="clear" w:color="auto" w:fill="CCCCCC"/>
                  <w:vAlign w:val="center"/>
                  <w:hideMark/>
                </w:tcPr>
                <w:p w:rsidR="00812EAA" w:rsidRPr="00AC732E" w:rsidRDefault="00812EAA" w:rsidP="00D148A0">
                  <w:pPr>
                    <w:rPr>
                      <w:rFonts w:ascii="Arial" w:hAnsi="Arial" w:cs="Arial"/>
                      <w:sz w:val="20"/>
                      <w:szCs w:val="20"/>
                    </w:rPr>
                  </w:pPr>
                  <w:r w:rsidRPr="00AC732E">
                    <w:rPr>
                      <w:rFonts w:ascii="Arial" w:hAnsi="Arial" w:cs="Arial"/>
                      <w:sz w:val="20"/>
                      <w:szCs w:val="20"/>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812EAA" w:rsidRPr="00AC732E" w:rsidRDefault="00812EAA" w:rsidP="00D148A0">
            <w:pPr>
              <w:rPr>
                <w:rFonts w:ascii="Arial" w:hAnsi="Arial" w:cs="Arial"/>
                <w:b/>
                <w:bCs/>
                <w:sz w:val="20"/>
                <w:szCs w:val="20"/>
              </w:rPr>
            </w:pPr>
          </w:p>
        </w:tc>
      </w:tr>
      <w:tr w:rsidR="00471404" w:rsidRPr="00AC732E" w:rsidTr="00471404">
        <w:trPr>
          <w:tblCellSpacing w:w="15" w:type="dxa"/>
        </w:trPr>
        <w:tc>
          <w:tcPr>
            <w:tcW w:w="1268"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PO37</w:t>
            </w:r>
          </w:p>
          <w:p w:rsidR="00812EAA" w:rsidRPr="00AC732E" w:rsidRDefault="00812EAA" w:rsidP="00D148A0">
            <w:pPr>
              <w:rPr>
                <w:rFonts w:ascii="Arial" w:hAnsi="Arial" w:cs="Arial"/>
                <w:sz w:val="20"/>
                <w:szCs w:val="20"/>
              </w:rPr>
            </w:pPr>
            <w:r w:rsidRPr="00AC732E">
              <w:rPr>
                <w:rFonts w:ascii="Arial" w:hAnsi="Arial" w:cs="Arial"/>
                <w:sz w:val="20"/>
                <w:szCs w:val="20"/>
              </w:rPr>
              <w:t>Lots are designed to:</w:t>
            </w:r>
          </w:p>
          <w:p w:rsidR="00812EAA" w:rsidRPr="00AC732E" w:rsidRDefault="00812EAA" w:rsidP="00D148A0">
            <w:pPr>
              <w:numPr>
                <w:ilvl w:val="0"/>
                <w:numId w:val="21"/>
              </w:numPr>
              <w:rPr>
                <w:rFonts w:ascii="Arial" w:hAnsi="Arial" w:cs="Arial"/>
                <w:sz w:val="20"/>
                <w:szCs w:val="20"/>
              </w:rPr>
            </w:pPr>
            <w:r w:rsidRPr="00AC732E">
              <w:rPr>
                <w:rFonts w:ascii="Arial" w:hAnsi="Arial" w:cs="Arial"/>
                <w:sz w:val="20"/>
                <w:szCs w:val="20"/>
              </w:rPr>
              <w:t>minimise the risk from bushfire hazard to each lot and provide the safest possible siting for buildings and structures;</w:t>
            </w:r>
          </w:p>
          <w:p w:rsidR="00812EAA" w:rsidRPr="00AC732E" w:rsidRDefault="00812EAA" w:rsidP="00D148A0">
            <w:pPr>
              <w:numPr>
                <w:ilvl w:val="0"/>
                <w:numId w:val="21"/>
              </w:numPr>
              <w:rPr>
                <w:rFonts w:ascii="Arial" w:hAnsi="Arial" w:cs="Arial"/>
                <w:sz w:val="20"/>
                <w:szCs w:val="20"/>
              </w:rPr>
            </w:pPr>
            <w:r w:rsidRPr="00AC732E">
              <w:rPr>
                <w:rFonts w:ascii="Arial" w:hAnsi="Arial" w:cs="Arial"/>
                <w:sz w:val="20"/>
                <w:szCs w:val="20"/>
              </w:rPr>
              <w:t>limit the possible spread paths of bushfire within the reconfiguring;</w:t>
            </w:r>
          </w:p>
          <w:p w:rsidR="00812EAA" w:rsidRPr="00AC732E" w:rsidRDefault="00812EAA" w:rsidP="00D148A0">
            <w:pPr>
              <w:numPr>
                <w:ilvl w:val="0"/>
                <w:numId w:val="21"/>
              </w:numPr>
              <w:rPr>
                <w:rFonts w:ascii="Arial" w:hAnsi="Arial" w:cs="Arial"/>
                <w:sz w:val="20"/>
                <w:szCs w:val="20"/>
              </w:rPr>
            </w:pPr>
            <w:r w:rsidRPr="00AC732E">
              <w:rPr>
                <w:rFonts w:ascii="Arial" w:hAnsi="Arial" w:cs="Arial"/>
                <w:sz w:val="20"/>
                <w:szCs w:val="20"/>
              </w:rPr>
              <w:t xml:space="preserve">achieve </w:t>
            </w:r>
            <w:proofErr w:type="gramStart"/>
            <w:r w:rsidRPr="00AC732E">
              <w:rPr>
                <w:rFonts w:ascii="Arial" w:hAnsi="Arial" w:cs="Arial"/>
                <w:sz w:val="20"/>
                <w:szCs w:val="20"/>
              </w:rPr>
              <w:t>sufficient</w:t>
            </w:r>
            <w:proofErr w:type="gramEnd"/>
            <w:r w:rsidRPr="00AC732E">
              <w:rPr>
                <w:rFonts w:ascii="Arial" w:hAnsi="Arial" w:cs="Arial"/>
                <w:sz w:val="20"/>
                <w:szCs w:val="20"/>
              </w:rPr>
              <w:t xml:space="preserve"> separation distance between development and hazardous vegetation to minimise the risk to future </w:t>
            </w:r>
            <w:r w:rsidRPr="00AC732E">
              <w:rPr>
                <w:rFonts w:ascii="Arial" w:hAnsi="Arial" w:cs="Arial"/>
                <w:sz w:val="20"/>
                <w:szCs w:val="20"/>
              </w:rPr>
              <w:lastRenderedPageBreak/>
              <w:t>buildings and structures during bushfire events;</w:t>
            </w:r>
          </w:p>
          <w:p w:rsidR="00812EAA" w:rsidRPr="00AC732E" w:rsidRDefault="00812EAA" w:rsidP="00D148A0">
            <w:pPr>
              <w:numPr>
                <w:ilvl w:val="0"/>
                <w:numId w:val="21"/>
              </w:numPr>
              <w:rPr>
                <w:rFonts w:ascii="Arial" w:hAnsi="Arial" w:cs="Arial"/>
                <w:sz w:val="20"/>
                <w:szCs w:val="20"/>
              </w:rPr>
            </w:pPr>
            <w:r w:rsidRPr="00AC732E">
              <w:rPr>
                <w:rFonts w:ascii="Arial" w:hAnsi="Arial" w:cs="Arial"/>
                <w:sz w:val="20"/>
                <w:szCs w:val="20"/>
              </w:rPr>
              <w:t>maintain the required level of functionality for emergency services and uses during and immediately after a natural hazard event.</w:t>
            </w: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lastRenderedPageBreak/>
              <w:t>E37</w:t>
            </w:r>
          </w:p>
          <w:p w:rsidR="00812EAA" w:rsidRPr="00AC732E" w:rsidRDefault="00812EAA" w:rsidP="00D148A0">
            <w:pPr>
              <w:rPr>
                <w:rFonts w:ascii="Arial" w:hAnsi="Arial" w:cs="Arial"/>
                <w:sz w:val="20"/>
                <w:szCs w:val="20"/>
              </w:rPr>
            </w:pPr>
            <w:r w:rsidRPr="00AC732E">
              <w:rPr>
                <w:rFonts w:ascii="Arial" w:hAnsi="Arial" w:cs="Arial"/>
                <w:sz w:val="20"/>
                <w:szCs w:val="20"/>
              </w:rPr>
              <w:t>Reconfiguring a lot ensures that all new lots are of an appropriate size, shape and layout to allow for the siting of future buildings being located:</w:t>
            </w:r>
          </w:p>
          <w:p w:rsidR="00812EAA" w:rsidRPr="00AC732E" w:rsidRDefault="00812EAA" w:rsidP="00D148A0">
            <w:pPr>
              <w:numPr>
                <w:ilvl w:val="0"/>
                <w:numId w:val="22"/>
              </w:numPr>
              <w:rPr>
                <w:rFonts w:ascii="Arial" w:hAnsi="Arial" w:cs="Arial"/>
                <w:sz w:val="20"/>
                <w:szCs w:val="20"/>
              </w:rPr>
            </w:pPr>
            <w:r w:rsidRPr="00AC732E">
              <w:rPr>
                <w:rFonts w:ascii="Arial" w:hAnsi="Arial" w:cs="Arial"/>
                <w:sz w:val="20"/>
                <w:szCs w:val="20"/>
              </w:rPr>
              <w:t>within an appropriate development footprint;</w:t>
            </w:r>
          </w:p>
          <w:p w:rsidR="00812EAA" w:rsidRPr="00AC732E" w:rsidRDefault="00812EAA" w:rsidP="00D148A0">
            <w:pPr>
              <w:numPr>
                <w:ilvl w:val="0"/>
                <w:numId w:val="22"/>
              </w:numPr>
              <w:rPr>
                <w:rFonts w:ascii="Arial" w:hAnsi="Arial" w:cs="Arial"/>
                <w:sz w:val="20"/>
                <w:szCs w:val="20"/>
              </w:rPr>
            </w:pPr>
            <w:r w:rsidRPr="00AC732E">
              <w:rPr>
                <w:rFonts w:ascii="Arial" w:hAnsi="Arial" w:cs="Arial"/>
                <w:sz w:val="20"/>
                <w:szCs w:val="20"/>
              </w:rPr>
              <w:t>within the lowest hazard locations on a lot;</w:t>
            </w:r>
          </w:p>
          <w:p w:rsidR="00812EAA" w:rsidRPr="00AC732E" w:rsidRDefault="00812EAA" w:rsidP="00D148A0">
            <w:pPr>
              <w:numPr>
                <w:ilvl w:val="0"/>
                <w:numId w:val="22"/>
              </w:numPr>
              <w:rPr>
                <w:rFonts w:ascii="Arial" w:hAnsi="Arial" w:cs="Arial"/>
                <w:sz w:val="20"/>
                <w:szCs w:val="20"/>
              </w:rPr>
            </w:pPr>
            <w:r w:rsidRPr="00AC732E">
              <w:rPr>
                <w:rFonts w:ascii="Arial" w:hAnsi="Arial" w:cs="Arial"/>
                <w:sz w:val="20"/>
                <w:szCs w:val="20"/>
              </w:rPr>
              <w:t xml:space="preserve">to achieve minimum separation between development or development footprint and any source of bushfire hazard of 20m or the distance required to achieve a Bushfire Attack </w:t>
            </w:r>
            <w:r w:rsidRPr="00AC732E">
              <w:rPr>
                <w:rFonts w:ascii="Arial" w:hAnsi="Arial" w:cs="Arial"/>
                <w:sz w:val="20"/>
                <w:szCs w:val="20"/>
              </w:rPr>
              <w:lastRenderedPageBreak/>
              <w:t>Level BAL (as identified under AS3959-2009), whichever is the greater;</w:t>
            </w:r>
          </w:p>
          <w:p w:rsidR="00812EAA" w:rsidRPr="00AC732E" w:rsidRDefault="00812EAA" w:rsidP="00D148A0">
            <w:pPr>
              <w:numPr>
                <w:ilvl w:val="0"/>
                <w:numId w:val="22"/>
              </w:numPr>
              <w:rPr>
                <w:rFonts w:ascii="Arial" w:hAnsi="Arial" w:cs="Arial"/>
                <w:sz w:val="20"/>
                <w:szCs w:val="20"/>
              </w:rPr>
            </w:pPr>
            <w:r w:rsidRPr="00AC732E">
              <w:rPr>
                <w:rFonts w:ascii="Arial" w:hAnsi="Arial" w:cs="Arial"/>
                <w:sz w:val="20"/>
                <w:szCs w:val="20"/>
              </w:rPr>
              <w:t>to achieve a minimum separation between development or development footprint and any retained vegetation strips or small areas of vegetation of 10m or the distance required to achieve a Bushfire Attack Level BAL (as identified under AS3959-2009), whichever is the greater;</w:t>
            </w:r>
          </w:p>
          <w:p w:rsidR="00812EAA" w:rsidRPr="00AC732E" w:rsidRDefault="00812EAA" w:rsidP="00D148A0">
            <w:pPr>
              <w:numPr>
                <w:ilvl w:val="0"/>
                <w:numId w:val="22"/>
              </w:numPr>
              <w:rPr>
                <w:rFonts w:ascii="Arial" w:hAnsi="Arial" w:cs="Arial"/>
                <w:sz w:val="20"/>
                <w:szCs w:val="20"/>
              </w:rPr>
            </w:pPr>
            <w:r w:rsidRPr="00AC732E">
              <w:rPr>
                <w:rFonts w:ascii="Arial" w:hAnsi="Arial" w:cs="Arial"/>
                <w:sz w:val="20"/>
                <w:szCs w:val="20"/>
              </w:rPr>
              <w:t>away from ridgelines and hilltops;</w:t>
            </w:r>
          </w:p>
          <w:p w:rsidR="00812EAA" w:rsidRPr="00AC732E" w:rsidRDefault="00812EAA" w:rsidP="00D148A0">
            <w:pPr>
              <w:numPr>
                <w:ilvl w:val="0"/>
                <w:numId w:val="22"/>
              </w:numPr>
              <w:rPr>
                <w:rFonts w:ascii="Arial" w:hAnsi="Arial" w:cs="Arial"/>
                <w:sz w:val="20"/>
                <w:szCs w:val="20"/>
              </w:rPr>
            </w:pPr>
            <w:r w:rsidRPr="00AC732E">
              <w:rPr>
                <w:rFonts w:ascii="Arial" w:hAnsi="Arial" w:cs="Arial"/>
                <w:sz w:val="20"/>
                <w:szCs w:val="20"/>
              </w:rPr>
              <w:t>on land with a slope of less than 15%;</w:t>
            </w:r>
          </w:p>
          <w:p w:rsidR="00812EAA" w:rsidRPr="00AC732E" w:rsidRDefault="00812EAA" w:rsidP="00D148A0">
            <w:pPr>
              <w:numPr>
                <w:ilvl w:val="0"/>
                <w:numId w:val="22"/>
              </w:numPr>
              <w:rPr>
                <w:rFonts w:ascii="Arial" w:hAnsi="Arial" w:cs="Arial"/>
                <w:sz w:val="20"/>
                <w:szCs w:val="20"/>
              </w:rPr>
            </w:pPr>
            <w:r w:rsidRPr="00AC732E">
              <w:rPr>
                <w:rFonts w:ascii="Arial" w:hAnsi="Arial" w:cs="Arial"/>
                <w:sz w:val="20"/>
                <w:szCs w:val="20"/>
              </w:rPr>
              <w:t>away from north to west facing slopes.</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r>
      <w:tr w:rsidR="00471404" w:rsidRPr="00AC732E" w:rsidTr="00471404">
        <w:trPr>
          <w:tblCellSpacing w:w="15" w:type="dxa"/>
        </w:trPr>
        <w:tc>
          <w:tcPr>
            <w:tcW w:w="1268"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PO38</w:t>
            </w:r>
          </w:p>
          <w:p w:rsidR="00812EAA" w:rsidRPr="00AC732E" w:rsidRDefault="00812EAA" w:rsidP="00D148A0">
            <w:pPr>
              <w:rPr>
                <w:rFonts w:ascii="Arial" w:hAnsi="Arial" w:cs="Arial"/>
                <w:sz w:val="20"/>
                <w:szCs w:val="20"/>
              </w:rPr>
            </w:pPr>
            <w:r w:rsidRPr="00AC732E">
              <w:rPr>
                <w:rFonts w:ascii="Arial" w:hAnsi="Arial" w:cs="Arial"/>
                <w:sz w:val="20"/>
                <w:szCs w:val="20"/>
              </w:rPr>
              <w:t>Lots provide adequate water supply and infrastructure to support fire-fighting.</w:t>
            </w: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E38</w:t>
            </w:r>
          </w:p>
          <w:p w:rsidR="00812EAA" w:rsidRPr="00AC732E" w:rsidRDefault="00812EAA" w:rsidP="00D148A0">
            <w:pPr>
              <w:rPr>
                <w:rFonts w:ascii="Arial" w:hAnsi="Arial" w:cs="Arial"/>
                <w:sz w:val="20"/>
                <w:szCs w:val="20"/>
              </w:rPr>
            </w:pPr>
            <w:r w:rsidRPr="00AC732E">
              <w:rPr>
                <w:rFonts w:ascii="Arial" w:hAnsi="Arial" w:cs="Arial"/>
                <w:sz w:val="20"/>
                <w:szCs w:val="20"/>
              </w:rPr>
              <w:t>For water supply purposes, reconfiguring a lot ensures that:</w:t>
            </w:r>
          </w:p>
          <w:p w:rsidR="00812EAA" w:rsidRPr="00AC732E" w:rsidRDefault="00812EAA" w:rsidP="00D148A0">
            <w:pPr>
              <w:numPr>
                <w:ilvl w:val="0"/>
                <w:numId w:val="23"/>
              </w:numPr>
              <w:rPr>
                <w:rFonts w:ascii="Arial" w:hAnsi="Arial" w:cs="Arial"/>
                <w:sz w:val="20"/>
                <w:szCs w:val="20"/>
              </w:rPr>
            </w:pPr>
            <w:r w:rsidRPr="00AC732E">
              <w:rPr>
                <w:rFonts w:ascii="Arial" w:hAnsi="Arial" w:cs="Arial"/>
                <w:sz w:val="20"/>
                <w:szCs w:val="20"/>
              </w:rPr>
              <w:t xml:space="preserve">lots have access to a reticulated water </w:t>
            </w:r>
            <w:proofErr w:type="gramStart"/>
            <w:r w:rsidRPr="00AC732E">
              <w:rPr>
                <w:rFonts w:ascii="Arial" w:hAnsi="Arial" w:cs="Arial"/>
                <w:sz w:val="20"/>
                <w:szCs w:val="20"/>
              </w:rPr>
              <w:t>supply  provided</w:t>
            </w:r>
            <w:proofErr w:type="gramEnd"/>
            <w:r w:rsidRPr="00AC732E">
              <w:rPr>
                <w:rFonts w:ascii="Arial" w:hAnsi="Arial" w:cs="Arial"/>
                <w:sz w:val="20"/>
                <w:szCs w:val="20"/>
              </w:rPr>
              <w:t xml:space="preserve"> by a distributer retailer for the area; or</w:t>
            </w:r>
          </w:p>
          <w:p w:rsidR="00812EAA" w:rsidRPr="00AC732E" w:rsidRDefault="00812EAA" w:rsidP="00D148A0">
            <w:pPr>
              <w:numPr>
                <w:ilvl w:val="0"/>
                <w:numId w:val="23"/>
              </w:numPr>
              <w:rPr>
                <w:rFonts w:ascii="Arial" w:hAnsi="Arial" w:cs="Arial"/>
                <w:sz w:val="20"/>
                <w:szCs w:val="20"/>
              </w:rPr>
            </w:pPr>
            <w:r w:rsidRPr="00AC732E">
              <w:rPr>
                <w:rFonts w:ascii="Arial" w:hAnsi="Arial" w:cs="Arial"/>
                <w:sz w:val="20"/>
                <w:szCs w:val="20"/>
              </w:rPr>
              <w:t>where no reticulated water supply is available, on-site fire fighting water storage containing not less than 10000 litres and located within a development footprint.</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r>
      <w:tr w:rsidR="00471404" w:rsidRPr="00AC732E" w:rsidTr="00471404">
        <w:trPr>
          <w:tblCellSpacing w:w="15" w:type="dxa"/>
        </w:trPr>
        <w:tc>
          <w:tcPr>
            <w:tcW w:w="1268"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PO39</w:t>
            </w:r>
          </w:p>
          <w:p w:rsidR="00812EAA" w:rsidRPr="00AC732E" w:rsidRDefault="00812EAA" w:rsidP="00D148A0">
            <w:pPr>
              <w:rPr>
                <w:rFonts w:ascii="Arial" w:hAnsi="Arial" w:cs="Arial"/>
                <w:sz w:val="20"/>
                <w:szCs w:val="20"/>
              </w:rPr>
            </w:pPr>
            <w:r w:rsidRPr="00AC732E">
              <w:rPr>
                <w:rFonts w:ascii="Arial" w:hAnsi="Arial" w:cs="Arial"/>
                <w:sz w:val="20"/>
                <w:szCs w:val="20"/>
              </w:rPr>
              <w:t>Lots are designed to achieve:</w:t>
            </w:r>
          </w:p>
          <w:p w:rsidR="00812EAA" w:rsidRPr="00AC732E" w:rsidRDefault="00812EAA" w:rsidP="00D148A0">
            <w:pPr>
              <w:numPr>
                <w:ilvl w:val="0"/>
                <w:numId w:val="24"/>
              </w:numPr>
              <w:rPr>
                <w:rFonts w:ascii="Arial" w:hAnsi="Arial" w:cs="Arial"/>
                <w:sz w:val="20"/>
                <w:szCs w:val="20"/>
              </w:rPr>
            </w:pPr>
            <w:r w:rsidRPr="00AC732E">
              <w:rPr>
                <w:rFonts w:ascii="Arial" w:hAnsi="Arial" w:cs="Arial"/>
                <w:sz w:val="20"/>
                <w:szCs w:val="20"/>
              </w:rPr>
              <w:t>safe site access by avoiding potential entrapment situations;</w:t>
            </w:r>
          </w:p>
          <w:p w:rsidR="00812EAA" w:rsidRPr="00AC732E" w:rsidRDefault="00812EAA" w:rsidP="00D148A0">
            <w:pPr>
              <w:numPr>
                <w:ilvl w:val="0"/>
                <w:numId w:val="24"/>
              </w:numPr>
              <w:rPr>
                <w:rFonts w:ascii="Arial" w:hAnsi="Arial" w:cs="Arial"/>
                <w:sz w:val="20"/>
                <w:szCs w:val="20"/>
              </w:rPr>
            </w:pPr>
            <w:r w:rsidRPr="00AC732E">
              <w:rPr>
                <w:rFonts w:ascii="Arial" w:hAnsi="Arial" w:cs="Arial"/>
                <w:sz w:val="20"/>
                <w:szCs w:val="20"/>
              </w:rPr>
              <w:t>accessibility and manoeuvring for fire-fighting during bushfire.</w:t>
            </w: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E39</w:t>
            </w:r>
          </w:p>
          <w:p w:rsidR="00812EAA" w:rsidRPr="00AC732E" w:rsidRDefault="00812EAA" w:rsidP="00D148A0">
            <w:pPr>
              <w:rPr>
                <w:rFonts w:ascii="Arial" w:hAnsi="Arial" w:cs="Arial"/>
                <w:sz w:val="20"/>
                <w:szCs w:val="20"/>
              </w:rPr>
            </w:pPr>
            <w:r w:rsidRPr="00AC732E">
              <w:rPr>
                <w:rFonts w:ascii="Arial" w:hAnsi="Arial" w:cs="Arial"/>
                <w:sz w:val="20"/>
                <w:szCs w:val="20"/>
              </w:rPr>
              <w:t>Reconfiguring a lot ensures a new lot is provided with:</w:t>
            </w:r>
          </w:p>
          <w:p w:rsidR="00812EAA" w:rsidRPr="00AC732E" w:rsidRDefault="00812EAA" w:rsidP="00D148A0">
            <w:pPr>
              <w:numPr>
                <w:ilvl w:val="0"/>
                <w:numId w:val="25"/>
              </w:numPr>
              <w:rPr>
                <w:rFonts w:ascii="Arial" w:hAnsi="Arial" w:cs="Arial"/>
                <w:sz w:val="20"/>
                <w:szCs w:val="20"/>
              </w:rPr>
            </w:pPr>
            <w:r w:rsidRPr="00AC732E">
              <w:rPr>
                <w:rFonts w:ascii="Arial" w:hAnsi="Arial" w:cs="Arial"/>
                <w:sz w:val="20"/>
                <w:szCs w:val="20"/>
              </w:rPr>
              <w:t>direct road access and egress to public roads;</w:t>
            </w:r>
          </w:p>
          <w:p w:rsidR="00812EAA" w:rsidRPr="00AC732E" w:rsidRDefault="00812EAA" w:rsidP="00D148A0">
            <w:pPr>
              <w:numPr>
                <w:ilvl w:val="0"/>
                <w:numId w:val="25"/>
              </w:numPr>
              <w:rPr>
                <w:rFonts w:ascii="Arial" w:hAnsi="Arial" w:cs="Arial"/>
                <w:sz w:val="20"/>
                <w:szCs w:val="20"/>
              </w:rPr>
            </w:pPr>
            <w:r w:rsidRPr="00AC732E">
              <w:rPr>
                <w:rFonts w:ascii="Arial" w:hAnsi="Arial" w:cs="Arial"/>
                <w:sz w:val="20"/>
                <w:szCs w:val="20"/>
              </w:rPr>
              <w:t>an alternative access where the private driveway is longer than 100m to reach a public road;</w:t>
            </w:r>
          </w:p>
          <w:p w:rsidR="00812EAA" w:rsidRPr="00AC732E" w:rsidRDefault="00812EAA" w:rsidP="00D148A0">
            <w:pPr>
              <w:numPr>
                <w:ilvl w:val="0"/>
                <w:numId w:val="25"/>
              </w:numPr>
              <w:rPr>
                <w:rFonts w:ascii="Arial" w:hAnsi="Arial" w:cs="Arial"/>
                <w:sz w:val="20"/>
                <w:szCs w:val="20"/>
              </w:rPr>
            </w:pPr>
            <w:r w:rsidRPr="00AC732E">
              <w:rPr>
                <w:rFonts w:ascii="Arial" w:hAnsi="Arial" w:cs="Arial"/>
                <w:sz w:val="20"/>
                <w:szCs w:val="20"/>
              </w:rPr>
              <w:t>driveway access to a public road that has a gradient no greater than 12.5%;</w:t>
            </w:r>
          </w:p>
          <w:p w:rsidR="00812EAA" w:rsidRPr="00AC732E" w:rsidRDefault="00812EAA" w:rsidP="00D148A0">
            <w:pPr>
              <w:numPr>
                <w:ilvl w:val="0"/>
                <w:numId w:val="25"/>
              </w:numPr>
              <w:rPr>
                <w:rFonts w:ascii="Arial" w:hAnsi="Arial" w:cs="Arial"/>
                <w:sz w:val="20"/>
                <w:szCs w:val="20"/>
              </w:rPr>
            </w:pPr>
            <w:r w:rsidRPr="00AC732E">
              <w:rPr>
                <w:rFonts w:ascii="Arial" w:hAnsi="Arial" w:cs="Arial"/>
                <w:sz w:val="20"/>
                <w:szCs w:val="20"/>
              </w:rPr>
              <w:lastRenderedPageBreak/>
              <w:t>minimum width of 3.5m.</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r>
      <w:tr w:rsidR="00471404" w:rsidRPr="00AC732E" w:rsidTr="00471404">
        <w:trPr>
          <w:tblCellSpacing w:w="15" w:type="dxa"/>
        </w:trPr>
        <w:tc>
          <w:tcPr>
            <w:tcW w:w="1268"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PO40</w:t>
            </w:r>
          </w:p>
          <w:p w:rsidR="00812EAA" w:rsidRPr="00AC732E" w:rsidRDefault="00812EAA" w:rsidP="00D148A0">
            <w:pPr>
              <w:rPr>
                <w:rFonts w:ascii="Arial" w:hAnsi="Arial" w:cs="Arial"/>
                <w:sz w:val="20"/>
                <w:szCs w:val="20"/>
              </w:rPr>
            </w:pPr>
            <w:r w:rsidRPr="00AC732E">
              <w:rPr>
                <w:rFonts w:ascii="Arial" w:hAnsi="Arial" w:cs="Arial"/>
                <w:sz w:val="20"/>
                <w:szCs w:val="20"/>
              </w:rPr>
              <w:t xml:space="preserve">The road layout and design </w:t>
            </w:r>
            <w:proofErr w:type="gramStart"/>
            <w:r w:rsidRPr="00AC732E">
              <w:rPr>
                <w:rFonts w:ascii="Arial" w:hAnsi="Arial" w:cs="Arial"/>
                <w:sz w:val="20"/>
                <w:szCs w:val="20"/>
              </w:rPr>
              <w:t>supports</w:t>
            </w:r>
            <w:proofErr w:type="gramEnd"/>
            <w:r w:rsidRPr="00AC732E">
              <w:rPr>
                <w:rFonts w:ascii="Arial" w:hAnsi="Arial" w:cs="Arial"/>
                <w:sz w:val="20"/>
                <w:szCs w:val="20"/>
              </w:rPr>
              <w:t>:</w:t>
            </w:r>
          </w:p>
          <w:p w:rsidR="00812EAA" w:rsidRPr="00AC732E" w:rsidRDefault="00812EAA" w:rsidP="00D148A0">
            <w:pPr>
              <w:numPr>
                <w:ilvl w:val="0"/>
                <w:numId w:val="26"/>
              </w:numPr>
              <w:rPr>
                <w:rFonts w:ascii="Arial" w:hAnsi="Arial" w:cs="Arial"/>
                <w:sz w:val="20"/>
                <w:szCs w:val="20"/>
              </w:rPr>
            </w:pPr>
            <w:r w:rsidRPr="00AC732E">
              <w:rPr>
                <w:rFonts w:ascii="Arial" w:hAnsi="Arial" w:cs="Arial"/>
                <w:sz w:val="20"/>
                <w:szCs w:val="20"/>
              </w:rPr>
              <w:t>safe and efficient emergency services access to all lots; and manoeuvring within the subdivision;</w:t>
            </w:r>
          </w:p>
          <w:p w:rsidR="00812EAA" w:rsidRPr="00AC732E" w:rsidRDefault="00812EAA" w:rsidP="00D148A0">
            <w:pPr>
              <w:numPr>
                <w:ilvl w:val="0"/>
                <w:numId w:val="26"/>
              </w:numPr>
              <w:rPr>
                <w:rFonts w:ascii="Arial" w:hAnsi="Arial" w:cs="Arial"/>
                <w:sz w:val="20"/>
                <w:szCs w:val="20"/>
              </w:rPr>
            </w:pPr>
            <w:r w:rsidRPr="00AC732E">
              <w:rPr>
                <w:rFonts w:ascii="Arial" w:hAnsi="Arial" w:cs="Arial"/>
                <w:sz w:val="20"/>
                <w:szCs w:val="20"/>
              </w:rPr>
              <w:t>availability and maintenance of access routes for the purpose of safe evacuation.</w:t>
            </w: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E40</w:t>
            </w:r>
          </w:p>
          <w:p w:rsidR="00812EAA" w:rsidRPr="00AC732E" w:rsidRDefault="00812EAA" w:rsidP="00D148A0">
            <w:pPr>
              <w:rPr>
                <w:rFonts w:ascii="Arial" w:hAnsi="Arial" w:cs="Arial"/>
                <w:sz w:val="20"/>
                <w:szCs w:val="20"/>
              </w:rPr>
            </w:pPr>
            <w:r w:rsidRPr="00AC732E">
              <w:rPr>
                <w:rFonts w:ascii="Arial" w:hAnsi="Arial" w:cs="Arial"/>
                <w:sz w:val="20"/>
                <w:szCs w:val="20"/>
              </w:rPr>
              <w:t>Reconfiguring a lot provides a road layout which:</w:t>
            </w:r>
          </w:p>
          <w:p w:rsidR="00812EAA" w:rsidRPr="00AC732E" w:rsidRDefault="00812EAA" w:rsidP="00C73185">
            <w:pPr>
              <w:numPr>
                <w:ilvl w:val="0"/>
                <w:numId w:val="27"/>
              </w:numPr>
              <w:tabs>
                <w:tab w:val="clear" w:pos="720"/>
                <w:tab w:val="num" w:pos="496"/>
              </w:tabs>
              <w:ind w:left="496" w:hanging="426"/>
              <w:rPr>
                <w:rFonts w:ascii="Arial" w:hAnsi="Arial" w:cs="Arial"/>
                <w:sz w:val="20"/>
                <w:szCs w:val="20"/>
              </w:rPr>
            </w:pPr>
            <w:r w:rsidRPr="00AC732E">
              <w:rPr>
                <w:rFonts w:ascii="Arial" w:hAnsi="Arial" w:cs="Arial"/>
                <w:sz w:val="20"/>
                <w:szCs w:val="20"/>
              </w:rPr>
              <w:t>includes a perimeter road that separating the new lots from hazardous vegetation on adjacent lots incorporating by:</w:t>
            </w:r>
          </w:p>
          <w:p w:rsidR="00812EAA" w:rsidRPr="00AC732E" w:rsidRDefault="00812EAA" w:rsidP="00C73185">
            <w:pPr>
              <w:numPr>
                <w:ilvl w:val="1"/>
                <w:numId w:val="27"/>
              </w:numPr>
              <w:tabs>
                <w:tab w:val="clear" w:pos="1440"/>
              </w:tabs>
              <w:ind w:left="779" w:hanging="142"/>
              <w:rPr>
                <w:rFonts w:ascii="Arial" w:hAnsi="Arial" w:cs="Arial"/>
                <w:sz w:val="20"/>
                <w:szCs w:val="20"/>
              </w:rPr>
            </w:pPr>
            <w:r w:rsidRPr="00AC732E">
              <w:rPr>
                <w:rFonts w:ascii="Arial" w:hAnsi="Arial" w:cs="Arial"/>
                <w:sz w:val="20"/>
                <w:szCs w:val="20"/>
              </w:rPr>
              <w:t>a cleared width of 20m;</w:t>
            </w:r>
          </w:p>
          <w:p w:rsidR="00812EAA" w:rsidRPr="00AC732E" w:rsidRDefault="00812EAA" w:rsidP="00C73185">
            <w:pPr>
              <w:numPr>
                <w:ilvl w:val="1"/>
                <w:numId w:val="27"/>
              </w:numPr>
              <w:tabs>
                <w:tab w:val="clear" w:pos="1440"/>
              </w:tabs>
              <w:ind w:left="779" w:hanging="142"/>
              <w:rPr>
                <w:rFonts w:ascii="Arial" w:hAnsi="Arial" w:cs="Arial"/>
                <w:sz w:val="20"/>
                <w:szCs w:val="20"/>
              </w:rPr>
            </w:pPr>
            <w:r w:rsidRPr="00AC732E">
              <w:rPr>
                <w:rFonts w:ascii="Arial" w:hAnsi="Arial" w:cs="Arial"/>
                <w:sz w:val="20"/>
                <w:szCs w:val="20"/>
              </w:rPr>
              <w:t>road gradients not exceeding 12.5%;</w:t>
            </w:r>
          </w:p>
          <w:p w:rsidR="00812EAA" w:rsidRPr="00AC732E" w:rsidRDefault="00812EAA" w:rsidP="00C73185">
            <w:pPr>
              <w:numPr>
                <w:ilvl w:val="1"/>
                <w:numId w:val="27"/>
              </w:numPr>
              <w:tabs>
                <w:tab w:val="clear" w:pos="1440"/>
              </w:tabs>
              <w:ind w:left="779" w:hanging="142"/>
              <w:rPr>
                <w:rFonts w:ascii="Arial" w:hAnsi="Arial" w:cs="Arial"/>
                <w:sz w:val="20"/>
                <w:szCs w:val="20"/>
              </w:rPr>
            </w:pPr>
            <w:r w:rsidRPr="00AC732E">
              <w:rPr>
                <w:rFonts w:ascii="Arial" w:hAnsi="Arial" w:cs="Arial"/>
                <w:sz w:val="20"/>
                <w:szCs w:val="20"/>
              </w:rPr>
              <w:t>pavement and surface treatment capable of being used by emergency vehicles;</w:t>
            </w:r>
          </w:p>
          <w:p w:rsidR="00812EAA" w:rsidRPr="00AC732E" w:rsidRDefault="00812EAA" w:rsidP="00C73185">
            <w:pPr>
              <w:numPr>
                <w:ilvl w:val="1"/>
                <w:numId w:val="27"/>
              </w:numPr>
              <w:tabs>
                <w:tab w:val="clear" w:pos="1440"/>
                <w:tab w:val="num" w:pos="779"/>
              </w:tabs>
              <w:ind w:left="779" w:hanging="142"/>
              <w:rPr>
                <w:rFonts w:ascii="Arial" w:hAnsi="Arial" w:cs="Arial"/>
                <w:sz w:val="20"/>
                <w:szCs w:val="20"/>
              </w:rPr>
            </w:pPr>
            <w:r w:rsidRPr="00AC732E">
              <w:rPr>
                <w:rFonts w:ascii="Arial" w:hAnsi="Arial" w:cs="Arial"/>
                <w:sz w:val="20"/>
                <w:szCs w:val="20"/>
              </w:rPr>
              <w:t xml:space="preserve">Turning areas for </w:t>
            </w:r>
            <w:proofErr w:type="spellStart"/>
            <w:r w:rsidRPr="00AC732E">
              <w:rPr>
                <w:rFonts w:ascii="Arial" w:hAnsi="Arial" w:cs="Arial"/>
                <w:sz w:val="20"/>
                <w:szCs w:val="20"/>
              </w:rPr>
              <w:t>fire fighting</w:t>
            </w:r>
            <w:proofErr w:type="spellEnd"/>
            <w:r w:rsidRPr="00AC732E">
              <w:rPr>
                <w:rFonts w:ascii="Arial" w:hAnsi="Arial" w:cs="Arial"/>
                <w:sz w:val="20"/>
                <w:szCs w:val="20"/>
              </w:rPr>
              <w:t xml:space="preserve"> appliances in accordance with Qld Fire and Emergency Services' Fire Hydrant and Vehicle Access Guidelines.</w:t>
            </w:r>
          </w:p>
          <w:p w:rsidR="00812EAA" w:rsidRPr="00AC732E" w:rsidRDefault="00812EAA" w:rsidP="00AC732E">
            <w:pPr>
              <w:numPr>
                <w:ilvl w:val="0"/>
                <w:numId w:val="27"/>
              </w:numPr>
              <w:tabs>
                <w:tab w:val="clear" w:pos="720"/>
                <w:tab w:val="num" w:pos="496"/>
              </w:tabs>
              <w:ind w:left="496" w:hanging="426"/>
              <w:rPr>
                <w:rFonts w:ascii="Arial" w:hAnsi="Arial" w:cs="Arial"/>
                <w:sz w:val="20"/>
                <w:szCs w:val="20"/>
              </w:rPr>
            </w:pPr>
            <w:r w:rsidRPr="00AC732E">
              <w:rPr>
                <w:rFonts w:ascii="Arial" w:hAnsi="Arial" w:cs="Arial"/>
                <w:sz w:val="20"/>
                <w:szCs w:val="20"/>
              </w:rPr>
              <w:t>Or if the above is not practicable, a fire maintenance trail separates the lots from hazardous vegetation on adjacent lots incorporating:</w:t>
            </w:r>
          </w:p>
          <w:p w:rsidR="00812EAA" w:rsidRPr="00AC732E" w:rsidRDefault="00812EAA" w:rsidP="00C73185">
            <w:pPr>
              <w:numPr>
                <w:ilvl w:val="1"/>
                <w:numId w:val="28"/>
              </w:numPr>
              <w:tabs>
                <w:tab w:val="clear" w:pos="1440"/>
                <w:tab w:val="num" w:pos="921"/>
              </w:tabs>
              <w:ind w:left="921" w:hanging="142"/>
              <w:rPr>
                <w:rFonts w:ascii="Arial" w:hAnsi="Arial" w:cs="Arial"/>
                <w:sz w:val="20"/>
                <w:szCs w:val="20"/>
              </w:rPr>
            </w:pPr>
            <w:r w:rsidRPr="00AC732E">
              <w:rPr>
                <w:rFonts w:ascii="Arial" w:hAnsi="Arial" w:cs="Arial"/>
                <w:sz w:val="20"/>
                <w:szCs w:val="20"/>
              </w:rPr>
              <w:t>a minimum cleared width of 6m and minimum formed width of 4m;</w:t>
            </w:r>
          </w:p>
          <w:p w:rsidR="00812EAA" w:rsidRPr="00AC732E" w:rsidRDefault="00812EAA" w:rsidP="00C73185">
            <w:pPr>
              <w:numPr>
                <w:ilvl w:val="1"/>
                <w:numId w:val="28"/>
              </w:numPr>
              <w:tabs>
                <w:tab w:val="clear" w:pos="1440"/>
                <w:tab w:val="num" w:pos="921"/>
              </w:tabs>
              <w:ind w:left="921" w:hanging="142"/>
              <w:rPr>
                <w:rFonts w:ascii="Arial" w:hAnsi="Arial" w:cs="Arial"/>
                <w:sz w:val="20"/>
                <w:szCs w:val="20"/>
              </w:rPr>
            </w:pPr>
            <w:r w:rsidRPr="00AC732E">
              <w:rPr>
                <w:rFonts w:ascii="Arial" w:hAnsi="Arial" w:cs="Arial"/>
                <w:sz w:val="20"/>
                <w:szCs w:val="20"/>
              </w:rPr>
              <w:t>gradient not exceeding 12.5%;</w:t>
            </w:r>
          </w:p>
          <w:p w:rsidR="00812EAA" w:rsidRPr="00AC732E" w:rsidRDefault="00812EAA" w:rsidP="00C73185">
            <w:pPr>
              <w:numPr>
                <w:ilvl w:val="1"/>
                <w:numId w:val="28"/>
              </w:numPr>
              <w:tabs>
                <w:tab w:val="clear" w:pos="1440"/>
                <w:tab w:val="num" w:pos="921"/>
              </w:tabs>
              <w:ind w:left="921" w:hanging="142"/>
              <w:rPr>
                <w:rFonts w:ascii="Arial" w:hAnsi="Arial" w:cs="Arial"/>
                <w:sz w:val="20"/>
                <w:szCs w:val="20"/>
              </w:rPr>
            </w:pPr>
            <w:r w:rsidRPr="00AC732E">
              <w:rPr>
                <w:rFonts w:ascii="Arial" w:hAnsi="Arial" w:cs="Arial"/>
                <w:sz w:val="20"/>
                <w:szCs w:val="20"/>
              </w:rPr>
              <w:t>cross slope not exceeding 10%;</w:t>
            </w:r>
          </w:p>
          <w:p w:rsidR="00812EAA" w:rsidRPr="00AC732E" w:rsidRDefault="00812EAA" w:rsidP="00C73185">
            <w:pPr>
              <w:numPr>
                <w:ilvl w:val="1"/>
                <w:numId w:val="28"/>
              </w:numPr>
              <w:tabs>
                <w:tab w:val="clear" w:pos="1440"/>
                <w:tab w:val="num" w:pos="921"/>
              </w:tabs>
              <w:ind w:left="921" w:hanging="142"/>
              <w:rPr>
                <w:rFonts w:ascii="Arial" w:hAnsi="Arial" w:cs="Arial"/>
                <w:sz w:val="20"/>
                <w:szCs w:val="20"/>
              </w:rPr>
            </w:pPr>
            <w:r w:rsidRPr="00AC732E">
              <w:rPr>
                <w:rFonts w:ascii="Arial" w:hAnsi="Arial" w:cs="Arial"/>
                <w:sz w:val="20"/>
                <w:szCs w:val="20"/>
              </w:rPr>
              <w:t>a formed width and erosion control devices to the standards specified in Planning scheme policy - Integrated design;</w:t>
            </w:r>
          </w:p>
          <w:p w:rsidR="00812EAA" w:rsidRPr="00AC732E" w:rsidRDefault="00812EAA" w:rsidP="00C73185">
            <w:pPr>
              <w:numPr>
                <w:ilvl w:val="1"/>
                <w:numId w:val="28"/>
              </w:numPr>
              <w:tabs>
                <w:tab w:val="clear" w:pos="1440"/>
                <w:tab w:val="num" w:pos="921"/>
              </w:tabs>
              <w:ind w:left="921" w:hanging="142"/>
              <w:rPr>
                <w:rFonts w:ascii="Arial" w:hAnsi="Arial" w:cs="Arial"/>
                <w:sz w:val="20"/>
                <w:szCs w:val="20"/>
              </w:rPr>
            </w:pPr>
            <w:r w:rsidRPr="00AC732E">
              <w:rPr>
                <w:rFonts w:ascii="Arial" w:hAnsi="Arial" w:cs="Arial"/>
                <w:sz w:val="20"/>
                <w:szCs w:val="20"/>
              </w:rPr>
              <w:t>a turning circle or turnaround area at the end of the trail to allow fire fighting vehicles to manoeuvre;</w:t>
            </w:r>
          </w:p>
          <w:p w:rsidR="00812EAA" w:rsidRPr="00AC732E" w:rsidRDefault="00812EAA" w:rsidP="00C73185">
            <w:pPr>
              <w:numPr>
                <w:ilvl w:val="1"/>
                <w:numId w:val="28"/>
              </w:numPr>
              <w:tabs>
                <w:tab w:val="clear" w:pos="1440"/>
                <w:tab w:val="num" w:pos="921"/>
              </w:tabs>
              <w:ind w:left="921" w:hanging="142"/>
              <w:rPr>
                <w:rFonts w:ascii="Arial" w:hAnsi="Arial" w:cs="Arial"/>
                <w:sz w:val="20"/>
                <w:szCs w:val="20"/>
              </w:rPr>
            </w:pPr>
            <w:r w:rsidRPr="00AC732E">
              <w:rPr>
                <w:rFonts w:ascii="Arial" w:hAnsi="Arial" w:cs="Arial"/>
                <w:sz w:val="20"/>
                <w:szCs w:val="20"/>
              </w:rPr>
              <w:t>passing bays and turning/reversing bays every 200m;</w:t>
            </w:r>
          </w:p>
          <w:p w:rsidR="00812EAA" w:rsidRPr="00AC732E" w:rsidRDefault="00812EAA" w:rsidP="00C73185">
            <w:pPr>
              <w:numPr>
                <w:ilvl w:val="1"/>
                <w:numId w:val="28"/>
              </w:numPr>
              <w:tabs>
                <w:tab w:val="clear" w:pos="1440"/>
                <w:tab w:val="num" w:pos="921"/>
              </w:tabs>
              <w:ind w:left="921" w:hanging="142"/>
              <w:rPr>
                <w:rFonts w:ascii="Arial" w:hAnsi="Arial" w:cs="Arial"/>
                <w:sz w:val="20"/>
                <w:szCs w:val="20"/>
              </w:rPr>
            </w:pPr>
            <w:r w:rsidRPr="00AC732E">
              <w:rPr>
                <w:rFonts w:ascii="Arial" w:hAnsi="Arial" w:cs="Arial"/>
                <w:sz w:val="20"/>
                <w:szCs w:val="20"/>
              </w:rPr>
              <w:lastRenderedPageBreak/>
              <w:t>an access easement that is granted in favour of the Council and the Queensland Fire and Rescue Service or located on public land.</w:t>
            </w:r>
          </w:p>
          <w:p w:rsidR="00812EAA" w:rsidRPr="00AC732E" w:rsidRDefault="00812EAA" w:rsidP="00AC732E">
            <w:pPr>
              <w:numPr>
                <w:ilvl w:val="0"/>
                <w:numId w:val="27"/>
              </w:numPr>
              <w:tabs>
                <w:tab w:val="clear" w:pos="720"/>
                <w:tab w:val="num" w:pos="496"/>
              </w:tabs>
              <w:ind w:left="496" w:hanging="426"/>
              <w:rPr>
                <w:rFonts w:ascii="Arial" w:hAnsi="Arial" w:cs="Arial"/>
                <w:sz w:val="20"/>
                <w:szCs w:val="20"/>
              </w:rPr>
            </w:pPr>
            <w:r w:rsidRPr="00AC732E">
              <w:rPr>
                <w:rFonts w:ascii="Arial" w:hAnsi="Arial" w:cs="Arial"/>
                <w:sz w:val="20"/>
                <w:szCs w:val="20"/>
              </w:rPr>
              <w:t>excludes cul-de-sacs, except where a perimeter road with a cleared width of 20m isolates the lots from hazardous vegetation on adjacent lots; and</w:t>
            </w:r>
          </w:p>
          <w:p w:rsidR="00812EAA" w:rsidRPr="00AC732E" w:rsidRDefault="00812EAA" w:rsidP="00AC732E">
            <w:pPr>
              <w:numPr>
                <w:ilvl w:val="0"/>
                <w:numId w:val="27"/>
              </w:numPr>
              <w:tabs>
                <w:tab w:val="clear" w:pos="720"/>
                <w:tab w:val="num" w:pos="496"/>
              </w:tabs>
              <w:ind w:left="496" w:hanging="426"/>
              <w:rPr>
                <w:rFonts w:ascii="Arial" w:hAnsi="Arial" w:cs="Arial"/>
                <w:sz w:val="20"/>
                <w:szCs w:val="20"/>
              </w:rPr>
            </w:pPr>
            <w:r w:rsidRPr="00AC732E">
              <w:rPr>
                <w:rFonts w:ascii="Arial" w:hAnsi="Arial" w:cs="Arial"/>
                <w:sz w:val="20"/>
                <w:szCs w:val="20"/>
              </w:rPr>
              <w:t>excludes dead-end roads.</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r>
      <w:tr w:rsidR="00C73185" w:rsidRPr="00AC732E" w:rsidTr="00471404">
        <w:trPr>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hideMark/>
          </w:tcPr>
          <w:p w:rsidR="00C73185" w:rsidRPr="00AC732E" w:rsidRDefault="00C73185" w:rsidP="00D148A0">
            <w:pPr>
              <w:rPr>
                <w:rFonts w:ascii="Arial" w:hAnsi="Arial" w:cs="Arial"/>
                <w:sz w:val="20"/>
                <w:szCs w:val="20"/>
              </w:rPr>
            </w:pPr>
            <w:r w:rsidRPr="00AC732E">
              <w:rPr>
                <w:rFonts w:ascii="Arial" w:hAnsi="Arial" w:cs="Arial"/>
                <w:b/>
                <w:bCs/>
                <w:sz w:val="20"/>
                <w:szCs w:val="20"/>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4"/>
            </w:tblGrid>
            <w:tr w:rsidR="00C73185" w:rsidRPr="00AC732E" w:rsidTr="00812EAA">
              <w:trPr>
                <w:tblCellSpacing w:w="15" w:type="dxa"/>
              </w:trPr>
              <w:tc>
                <w:tcPr>
                  <w:tcW w:w="15049" w:type="dxa"/>
                  <w:vAlign w:val="center"/>
                  <w:hideMark/>
                </w:tcPr>
                <w:p w:rsidR="00C73185" w:rsidRPr="00AC732E" w:rsidRDefault="00C73185" w:rsidP="00D148A0">
                  <w:pPr>
                    <w:rPr>
                      <w:rFonts w:ascii="Arial" w:hAnsi="Arial" w:cs="Arial"/>
                      <w:sz w:val="20"/>
                      <w:szCs w:val="20"/>
                    </w:rPr>
                  </w:pPr>
                  <w:r w:rsidRPr="00AC732E">
                    <w:rPr>
                      <w:rFonts w:ascii="Arial" w:hAnsi="Arial" w:cs="Arial"/>
                      <w:sz w:val="20"/>
                      <w:szCs w:val="20"/>
                    </w:rPr>
                    <w:t>Note - The identification of a development footprint will assist in demonstrating compliance with the following performance criteria.</w:t>
                  </w:r>
                  <w:r w:rsidRPr="00AC732E">
                    <w:rPr>
                      <w:rFonts w:ascii="Arial" w:hAnsi="Arial" w:cs="Arial"/>
                      <w:sz w:val="20"/>
                      <w:szCs w:val="20"/>
                    </w:rPr>
                    <w:br/>
                  </w:r>
                </w:p>
                <w:p w:rsidR="00C73185" w:rsidRPr="00AC732E" w:rsidRDefault="00C73185" w:rsidP="00D148A0">
                  <w:pPr>
                    <w:rPr>
                      <w:rFonts w:ascii="Arial" w:hAnsi="Arial" w:cs="Arial"/>
                      <w:sz w:val="20"/>
                      <w:szCs w:val="20"/>
                    </w:rPr>
                  </w:pPr>
                  <w:r w:rsidRPr="00AC732E">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C73185" w:rsidRPr="00AC732E" w:rsidRDefault="00C73185" w:rsidP="00D148A0">
            <w:pPr>
              <w:rPr>
                <w:rFonts w:ascii="Arial" w:hAnsi="Arial" w:cs="Arial"/>
                <w:b/>
                <w:bCs/>
                <w:sz w:val="20"/>
                <w:szCs w:val="20"/>
              </w:rPr>
            </w:pPr>
          </w:p>
        </w:tc>
      </w:tr>
      <w:tr w:rsidR="00471404" w:rsidRPr="00AC732E" w:rsidTr="00471404">
        <w:trPr>
          <w:tblCellSpacing w:w="15" w:type="dxa"/>
        </w:trPr>
        <w:tc>
          <w:tcPr>
            <w:tcW w:w="1268" w:type="pct"/>
            <w:gridSpan w:val="2"/>
            <w:tcBorders>
              <w:top w:val="outset" w:sz="6" w:space="0" w:color="auto"/>
              <w:left w:val="outset" w:sz="6" w:space="0" w:color="auto"/>
              <w:bottom w:val="outset" w:sz="6" w:space="0" w:color="auto"/>
              <w:right w:val="outset" w:sz="6" w:space="0" w:color="auto"/>
            </w:tcBorders>
            <w:vAlign w:val="center"/>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PO41</w:t>
            </w:r>
          </w:p>
          <w:p w:rsidR="00812EAA" w:rsidRPr="00AC732E" w:rsidRDefault="00812EAA" w:rsidP="00D148A0">
            <w:pPr>
              <w:rPr>
                <w:rFonts w:ascii="Arial" w:hAnsi="Arial" w:cs="Arial"/>
                <w:sz w:val="20"/>
                <w:szCs w:val="20"/>
              </w:rPr>
            </w:pPr>
            <w:r w:rsidRPr="00AC732E">
              <w:rPr>
                <w:rFonts w:ascii="Arial" w:hAnsi="Arial" w:cs="Arial"/>
                <w:sz w:val="20"/>
                <w:szCs w:val="20"/>
              </w:rPr>
              <w:t>No new boundaries are to be located within 2m of a High Value Area.</w:t>
            </w: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sz w:val="20"/>
                <w:szCs w:val="20"/>
              </w:rPr>
              <w:t>No example provided.</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sz w:val="20"/>
                <w:szCs w:val="20"/>
              </w:rPr>
            </w:pPr>
          </w:p>
        </w:tc>
      </w:tr>
      <w:tr w:rsidR="00471404" w:rsidRPr="00AC732E" w:rsidTr="00471404">
        <w:trPr>
          <w:tblCellSpacing w:w="15" w:type="dxa"/>
        </w:trPr>
        <w:tc>
          <w:tcPr>
            <w:tcW w:w="1268" w:type="pct"/>
            <w:gridSpan w:val="2"/>
            <w:tcBorders>
              <w:top w:val="outset" w:sz="6" w:space="0" w:color="auto"/>
              <w:left w:val="outset" w:sz="6" w:space="0" w:color="auto"/>
              <w:bottom w:val="outset" w:sz="6" w:space="0" w:color="auto"/>
              <w:right w:val="outset" w:sz="6" w:space="0" w:color="auto"/>
            </w:tcBorders>
            <w:vAlign w:val="center"/>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PO42</w:t>
            </w:r>
          </w:p>
          <w:p w:rsidR="00812EAA" w:rsidRPr="00AC732E" w:rsidRDefault="00812EAA" w:rsidP="00D148A0">
            <w:pPr>
              <w:rPr>
                <w:rFonts w:ascii="Arial" w:hAnsi="Arial" w:cs="Arial"/>
                <w:sz w:val="20"/>
                <w:szCs w:val="20"/>
              </w:rPr>
            </w:pPr>
            <w:r w:rsidRPr="00AC732E">
              <w:rPr>
                <w:rFonts w:ascii="Arial" w:hAnsi="Arial" w:cs="Arial"/>
                <w:sz w:val="20"/>
                <w:szCs w:val="20"/>
              </w:rPr>
              <w:t>Lots are designed to:</w:t>
            </w:r>
          </w:p>
          <w:p w:rsidR="00812EAA" w:rsidRPr="00AC732E" w:rsidRDefault="00812EAA" w:rsidP="00D148A0">
            <w:pPr>
              <w:numPr>
                <w:ilvl w:val="0"/>
                <w:numId w:val="29"/>
              </w:numPr>
              <w:rPr>
                <w:rFonts w:ascii="Arial" w:hAnsi="Arial" w:cs="Arial"/>
                <w:sz w:val="20"/>
                <w:szCs w:val="20"/>
              </w:rPr>
            </w:pPr>
            <w:r w:rsidRPr="00AC732E">
              <w:rPr>
                <w:rFonts w:ascii="Arial" w:hAnsi="Arial" w:cs="Arial"/>
                <w:sz w:val="20"/>
                <w:szCs w:val="20"/>
              </w:rPr>
              <w:t>minimise the extent of encroachment into the MLES waterway buffer or a MLES wetland buffer;</w:t>
            </w:r>
          </w:p>
          <w:p w:rsidR="00812EAA" w:rsidRPr="00AC732E" w:rsidRDefault="00812EAA" w:rsidP="00D148A0">
            <w:pPr>
              <w:numPr>
                <w:ilvl w:val="0"/>
                <w:numId w:val="29"/>
              </w:numPr>
              <w:rPr>
                <w:rFonts w:ascii="Arial" w:hAnsi="Arial" w:cs="Arial"/>
                <w:sz w:val="20"/>
                <w:szCs w:val="20"/>
              </w:rPr>
            </w:pPr>
            <w:r w:rsidRPr="00AC732E">
              <w:rPr>
                <w:rFonts w:ascii="Arial" w:hAnsi="Arial" w:cs="Arial"/>
                <w:sz w:val="20"/>
                <w:szCs w:val="20"/>
              </w:rPr>
              <w:t>ensure quality and integrity of biodiversity and ecological values is not adversely impacted upon but are maintained and protected;</w:t>
            </w:r>
          </w:p>
          <w:p w:rsidR="00812EAA" w:rsidRPr="00AC732E" w:rsidRDefault="00812EAA" w:rsidP="00D148A0">
            <w:pPr>
              <w:numPr>
                <w:ilvl w:val="0"/>
                <w:numId w:val="29"/>
              </w:numPr>
              <w:rPr>
                <w:rFonts w:ascii="Arial" w:hAnsi="Arial" w:cs="Arial"/>
                <w:sz w:val="20"/>
                <w:szCs w:val="20"/>
              </w:rPr>
            </w:pPr>
            <w:r w:rsidRPr="00AC732E">
              <w:rPr>
                <w:rFonts w:ascii="Arial" w:hAnsi="Arial" w:cs="Arial"/>
                <w:sz w:val="20"/>
                <w:szCs w:val="20"/>
              </w:rPr>
              <w:t>incorporate native vegetation and habitat trees into the overall subdivision design, development layout, on-street amenity and landscaping where practicable;</w:t>
            </w:r>
          </w:p>
          <w:p w:rsidR="00812EAA" w:rsidRPr="00AC732E" w:rsidRDefault="00812EAA" w:rsidP="00D148A0">
            <w:pPr>
              <w:numPr>
                <w:ilvl w:val="0"/>
                <w:numId w:val="29"/>
              </w:numPr>
              <w:rPr>
                <w:rFonts w:ascii="Arial" w:hAnsi="Arial" w:cs="Arial"/>
                <w:sz w:val="20"/>
                <w:szCs w:val="20"/>
              </w:rPr>
            </w:pPr>
            <w:r w:rsidRPr="00AC732E">
              <w:rPr>
                <w:rFonts w:ascii="Arial" w:hAnsi="Arial" w:cs="Arial"/>
                <w:sz w:val="20"/>
                <w:szCs w:val="20"/>
              </w:rPr>
              <w:lastRenderedPageBreak/>
              <w:t>provide safe, unimpeded, convenient and ongoing wildlife movement;</w:t>
            </w:r>
          </w:p>
          <w:p w:rsidR="00812EAA" w:rsidRPr="00AC732E" w:rsidRDefault="00812EAA" w:rsidP="00D148A0">
            <w:pPr>
              <w:numPr>
                <w:ilvl w:val="0"/>
                <w:numId w:val="29"/>
              </w:numPr>
              <w:rPr>
                <w:rFonts w:ascii="Arial" w:hAnsi="Arial" w:cs="Arial"/>
                <w:sz w:val="20"/>
                <w:szCs w:val="20"/>
              </w:rPr>
            </w:pPr>
            <w:r w:rsidRPr="00AC732E">
              <w:rPr>
                <w:rFonts w:ascii="Arial" w:hAnsi="Arial" w:cs="Arial"/>
                <w:sz w:val="20"/>
                <w:szCs w:val="20"/>
              </w:rPr>
              <w:t>avoid creating fragmented and isolated patches of native vegetation;</w:t>
            </w:r>
          </w:p>
          <w:p w:rsidR="00812EAA" w:rsidRPr="00AC732E" w:rsidRDefault="00812EAA" w:rsidP="00D148A0">
            <w:pPr>
              <w:numPr>
                <w:ilvl w:val="0"/>
                <w:numId w:val="29"/>
              </w:numPr>
              <w:rPr>
                <w:rFonts w:ascii="Arial" w:hAnsi="Arial" w:cs="Arial"/>
                <w:sz w:val="20"/>
                <w:szCs w:val="20"/>
              </w:rPr>
            </w:pPr>
            <w:r w:rsidRPr="00AC732E">
              <w:rPr>
                <w:rFonts w:ascii="Arial" w:hAnsi="Arial" w:cs="Arial"/>
                <w:sz w:val="20"/>
                <w:szCs w:val="20"/>
              </w:rPr>
              <w:t>ensuring that soil erosion and land degradation does not occur;</w:t>
            </w:r>
          </w:p>
          <w:p w:rsidR="00812EAA" w:rsidRPr="00AC732E" w:rsidRDefault="00812EAA" w:rsidP="00D148A0">
            <w:pPr>
              <w:numPr>
                <w:ilvl w:val="0"/>
                <w:numId w:val="29"/>
              </w:numPr>
              <w:rPr>
                <w:rFonts w:ascii="Arial" w:hAnsi="Arial" w:cs="Arial"/>
                <w:sz w:val="20"/>
                <w:szCs w:val="20"/>
              </w:rPr>
            </w:pPr>
            <w:r w:rsidRPr="00AC732E">
              <w:rPr>
                <w:rFonts w:ascii="Arial" w:hAnsi="Arial" w:cs="Arial"/>
                <w:sz w:val="20"/>
                <w:szCs w:val="20"/>
              </w:rPr>
              <w:t>ensuring that quality of surface water is not adversely impacted upon by providing effective vegetated buffers to water bodies.</w:t>
            </w:r>
          </w:p>
          <w:p w:rsidR="00812EAA" w:rsidRPr="00AC732E" w:rsidRDefault="00812EAA" w:rsidP="00D148A0">
            <w:pPr>
              <w:rPr>
                <w:rFonts w:ascii="Arial" w:hAnsi="Arial" w:cs="Arial"/>
                <w:sz w:val="20"/>
                <w:szCs w:val="20"/>
              </w:rPr>
            </w:pPr>
            <w:r w:rsidRPr="00AC732E">
              <w:rPr>
                <w:rFonts w:ascii="Arial" w:hAnsi="Arial" w:cs="Arial"/>
                <w:sz w:val="20"/>
                <w:szCs w:val="20"/>
              </w:rPr>
              <w:t>AND</w:t>
            </w:r>
          </w:p>
          <w:p w:rsidR="00812EAA" w:rsidRPr="00AC732E" w:rsidRDefault="00812EAA" w:rsidP="00D148A0">
            <w:pPr>
              <w:rPr>
                <w:rFonts w:ascii="Arial" w:hAnsi="Arial" w:cs="Arial"/>
                <w:sz w:val="20"/>
                <w:szCs w:val="20"/>
              </w:rPr>
            </w:pPr>
            <w:r w:rsidRPr="00AC732E">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lastRenderedPageBreak/>
              <w:t>E42</w:t>
            </w:r>
          </w:p>
          <w:p w:rsidR="00812EAA" w:rsidRPr="00AC732E" w:rsidRDefault="00812EAA" w:rsidP="00D148A0">
            <w:pPr>
              <w:rPr>
                <w:rFonts w:ascii="Arial" w:hAnsi="Arial" w:cs="Arial"/>
                <w:sz w:val="20"/>
                <w:szCs w:val="20"/>
              </w:rPr>
            </w:pPr>
            <w:r w:rsidRPr="00AC732E">
              <w:rPr>
                <w:rFonts w:ascii="Arial" w:hAnsi="Arial" w:cs="Arial"/>
                <w:sz w:val="20"/>
                <w:szCs w:val="20"/>
              </w:rPr>
              <w:t>Reconfiguring a lot ensures that no additional lots are created within a Value Offset Area.</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r>
      <w:tr w:rsidR="00C73185" w:rsidRPr="00AC732E" w:rsidTr="00471404">
        <w:trPr>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hideMark/>
          </w:tcPr>
          <w:p w:rsidR="00C73185" w:rsidRPr="00AC732E" w:rsidRDefault="00C73185" w:rsidP="00D148A0">
            <w:pPr>
              <w:rPr>
                <w:rFonts w:ascii="Arial" w:hAnsi="Arial" w:cs="Arial"/>
                <w:sz w:val="20"/>
                <w:szCs w:val="20"/>
              </w:rPr>
            </w:pPr>
            <w:r w:rsidRPr="00AC732E">
              <w:rPr>
                <w:rFonts w:ascii="Arial" w:hAnsi="Arial" w:cs="Arial"/>
                <w:b/>
                <w:bCs/>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4"/>
            </w:tblGrid>
            <w:tr w:rsidR="00C73185" w:rsidRPr="00AC732E" w:rsidTr="00812EAA">
              <w:trPr>
                <w:trHeight w:val="270"/>
                <w:tblCellSpacing w:w="15" w:type="dxa"/>
              </w:trPr>
              <w:tc>
                <w:tcPr>
                  <w:tcW w:w="15049" w:type="dxa"/>
                  <w:vAlign w:val="center"/>
                  <w:hideMark/>
                </w:tcPr>
                <w:p w:rsidR="00C73185" w:rsidRPr="00AC732E" w:rsidRDefault="00C73185" w:rsidP="00D148A0">
                  <w:pPr>
                    <w:rPr>
                      <w:rFonts w:ascii="Arial" w:hAnsi="Arial" w:cs="Arial"/>
                      <w:sz w:val="20"/>
                      <w:szCs w:val="20"/>
                    </w:rPr>
                  </w:pPr>
                  <w:r w:rsidRPr="00AC732E">
                    <w:rPr>
                      <w:rFonts w:ascii="Arial" w:hAnsi="Arial" w:cs="Arial"/>
                      <w:sz w:val="20"/>
                      <w:szCs w:val="20"/>
                    </w:rPr>
                    <w:t>Note - The identification of a development footprint will assist in demonstrating compliance with the following performance criteria.</w:t>
                  </w:r>
                </w:p>
              </w:tc>
            </w:tr>
          </w:tbl>
          <w:p w:rsidR="00C73185" w:rsidRPr="00AC732E" w:rsidRDefault="00C73185" w:rsidP="00D148A0">
            <w:pPr>
              <w:rPr>
                <w:rFonts w:ascii="Arial" w:hAnsi="Arial" w:cs="Arial"/>
                <w:b/>
                <w:bCs/>
                <w:sz w:val="20"/>
                <w:szCs w:val="20"/>
              </w:rPr>
            </w:pPr>
          </w:p>
        </w:tc>
      </w:tr>
      <w:tr w:rsidR="00471404" w:rsidRPr="00AC732E" w:rsidTr="00471404">
        <w:trPr>
          <w:tblCellSpacing w:w="15" w:type="dxa"/>
        </w:trPr>
        <w:tc>
          <w:tcPr>
            <w:tcW w:w="1268"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PO43</w:t>
            </w:r>
          </w:p>
          <w:p w:rsidR="00812EAA" w:rsidRPr="00AC732E" w:rsidRDefault="00812EAA" w:rsidP="00D148A0">
            <w:pPr>
              <w:rPr>
                <w:rFonts w:ascii="Arial" w:hAnsi="Arial" w:cs="Arial"/>
                <w:sz w:val="20"/>
                <w:szCs w:val="20"/>
              </w:rPr>
            </w:pPr>
            <w:r w:rsidRPr="00AC732E">
              <w:rPr>
                <w:rFonts w:ascii="Arial" w:hAnsi="Arial" w:cs="Arial"/>
                <w:sz w:val="20"/>
                <w:szCs w:val="20"/>
              </w:rPr>
              <w:t>Lots do not:</w:t>
            </w:r>
          </w:p>
          <w:p w:rsidR="00812EAA" w:rsidRPr="00AC732E" w:rsidRDefault="00812EAA" w:rsidP="00D148A0">
            <w:pPr>
              <w:numPr>
                <w:ilvl w:val="0"/>
                <w:numId w:val="30"/>
              </w:numPr>
              <w:rPr>
                <w:rFonts w:ascii="Arial" w:hAnsi="Arial" w:cs="Arial"/>
                <w:sz w:val="20"/>
                <w:szCs w:val="20"/>
              </w:rPr>
            </w:pPr>
            <w:r w:rsidRPr="00AC732E">
              <w:rPr>
                <w:rFonts w:ascii="Arial" w:hAnsi="Arial" w:cs="Arial"/>
                <w:sz w:val="20"/>
                <w:szCs w:val="20"/>
              </w:rPr>
              <w:t>reduce public access to a heritage place, building, item or object;</w:t>
            </w:r>
          </w:p>
          <w:p w:rsidR="00812EAA" w:rsidRPr="00AC732E" w:rsidRDefault="00812EAA" w:rsidP="00D148A0">
            <w:pPr>
              <w:numPr>
                <w:ilvl w:val="0"/>
                <w:numId w:val="30"/>
              </w:numPr>
              <w:rPr>
                <w:rFonts w:ascii="Arial" w:hAnsi="Arial" w:cs="Arial"/>
                <w:sz w:val="20"/>
                <w:szCs w:val="20"/>
              </w:rPr>
            </w:pPr>
            <w:r w:rsidRPr="00AC732E">
              <w:rPr>
                <w:rFonts w:ascii="Arial" w:hAnsi="Arial" w:cs="Arial"/>
                <w:sz w:val="20"/>
                <w:szCs w:val="20"/>
              </w:rPr>
              <w:t>create the potential to adversely affect views to and from the heritage place, building, item or object;</w:t>
            </w:r>
          </w:p>
          <w:p w:rsidR="00812EAA" w:rsidRPr="00AC732E" w:rsidRDefault="00812EAA" w:rsidP="00D148A0">
            <w:pPr>
              <w:numPr>
                <w:ilvl w:val="0"/>
                <w:numId w:val="30"/>
              </w:numPr>
              <w:rPr>
                <w:rFonts w:ascii="Arial" w:hAnsi="Arial" w:cs="Arial"/>
                <w:sz w:val="20"/>
                <w:szCs w:val="20"/>
              </w:rPr>
            </w:pPr>
            <w:r w:rsidRPr="00AC732E">
              <w:rPr>
                <w:rFonts w:ascii="Arial" w:hAnsi="Arial" w:cs="Arial"/>
                <w:sz w:val="20"/>
                <w:szCs w:val="20"/>
              </w:rPr>
              <w:lastRenderedPageBreak/>
              <w:t>obscure or destroy any pattern of historic subdivision, historical context, landscape setting or the scale and consistency of the urban fabric relating to the local heritage place.</w:t>
            </w: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sz w:val="20"/>
                <w:szCs w:val="20"/>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sz w:val="20"/>
                <w:szCs w:val="20"/>
              </w:rPr>
            </w:pPr>
          </w:p>
        </w:tc>
      </w:tr>
      <w:tr w:rsidR="00471404" w:rsidRPr="00AC732E" w:rsidTr="00471404">
        <w:trPr>
          <w:tblCellSpacing w:w="15" w:type="dxa"/>
        </w:trPr>
        <w:tc>
          <w:tcPr>
            <w:tcW w:w="1268"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PO44</w:t>
            </w:r>
          </w:p>
          <w:p w:rsidR="00812EAA" w:rsidRPr="00AC732E" w:rsidRDefault="00812EAA" w:rsidP="00D148A0">
            <w:pPr>
              <w:rPr>
                <w:rFonts w:ascii="Arial" w:hAnsi="Arial" w:cs="Arial"/>
                <w:sz w:val="20"/>
                <w:szCs w:val="20"/>
              </w:rPr>
            </w:pPr>
            <w:r w:rsidRPr="00AC732E">
              <w:rPr>
                <w:rFonts w:ascii="Arial" w:hAnsi="Arial" w:cs="Arial"/>
                <w:sz w:val="20"/>
                <w:szCs w:val="20"/>
              </w:rPr>
              <w:t>Reconfiguring a lot retains significant trees and incorporates them into the subdivision design, development layout and provision of infrastructure.</w:t>
            </w: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sz w:val="20"/>
                <w:szCs w:val="20"/>
              </w:rPr>
              <w:t>No example provided.</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sz w:val="20"/>
                <w:szCs w:val="20"/>
              </w:rPr>
            </w:pPr>
          </w:p>
        </w:tc>
      </w:tr>
      <w:tr w:rsidR="00C73185" w:rsidRPr="00AC732E" w:rsidTr="00471404">
        <w:trPr>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hideMark/>
          </w:tcPr>
          <w:p w:rsidR="00C73185" w:rsidRPr="00AC732E" w:rsidRDefault="00C73185" w:rsidP="00D148A0">
            <w:pPr>
              <w:rPr>
                <w:rFonts w:ascii="Arial" w:hAnsi="Arial" w:cs="Arial"/>
                <w:sz w:val="20"/>
                <w:szCs w:val="20"/>
              </w:rPr>
            </w:pPr>
            <w:r w:rsidRPr="00AC732E">
              <w:rPr>
                <w:rFonts w:ascii="Arial" w:hAnsi="Arial" w:cs="Arial"/>
                <w:b/>
                <w:bCs/>
                <w:sz w:val="20"/>
                <w:szCs w:val="20"/>
              </w:rPr>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09"/>
            </w:tblGrid>
            <w:tr w:rsidR="00C73185" w:rsidRPr="00AC732E" w:rsidTr="00812EAA">
              <w:trPr>
                <w:tblCellSpacing w:w="15" w:type="dxa"/>
              </w:trPr>
              <w:tc>
                <w:tcPr>
                  <w:tcW w:w="15049" w:type="dxa"/>
                  <w:shd w:val="clear" w:color="auto" w:fill="CCCCCC"/>
                  <w:vAlign w:val="center"/>
                  <w:hideMark/>
                </w:tcPr>
                <w:p w:rsidR="00C73185" w:rsidRPr="00AC732E" w:rsidRDefault="00C73185" w:rsidP="00D148A0">
                  <w:pPr>
                    <w:rPr>
                      <w:rFonts w:ascii="Arial" w:hAnsi="Arial" w:cs="Arial"/>
                      <w:sz w:val="20"/>
                      <w:szCs w:val="20"/>
                    </w:rPr>
                  </w:pPr>
                  <w:r w:rsidRPr="00AC732E">
                    <w:rPr>
                      <w:rFonts w:ascii="Arial" w:hAnsi="Arial" w:cs="Arial"/>
                      <w:sz w:val="20"/>
                      <w:szCs w:val="20"/>
                    </w:rPr>
                    <w:t>Note -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w:t>
                  </w:r>
                </w:p>
              </w:tc>
            </w:tr>
          </w:tbl>
          <w:p w:rsidR="00C73185" w:rsidRPr="00AC732E" w:rsidRDefault="00C73185" w:rsidP="00D148A0">
            <w:pPr>
              <w:rPr>
                <w:rFonts w:ascii="Arial" w:hAnsi="Arial" w:cs="Arial"/>
                <w:b/>
                <w:bCs/>
                <w:sz w:val="20"/>
                <w:szCs w:val="20"/>
              </w:rPr>
            </w:pPr>
          </w:p>
        </w:tc>
      </w:tr>
      <w:tr w:rsidR="00471404" w:rsidRPr="00AC732E" w:rsidTr="00471404">
        <w:trPr>
          <w:tblCellSpacing w:w="15" w:type="dxa"/>
        </w:trPr>
        <w:tc>
          <w:tcPr>
            <w:tcW w:w="1268" w:type="pct"/>
            <w:gridSpan w:val="2"/>
            <w:vMerge w:val="restart"/>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PO45</w:t>
            </w:r>
          </w:p>
          <w:p w:rsidR="00812EAA" w:rsidRPr="00AC732E" w:rsidRDefault="00812EAA" w:rsidP="00D148A0">
            <w:pPr>
              <w:rPr>
                <w:rFonts w:ascii="Arial" w:hAnsi="Arial" w:cs="Arial"/>
                <w:sz w:val="20"/>
                <w:szCs w:val="20"/>
              </w:rPr>
            </w:pPr>
            <w:r w:rsidRPr="00AC732E">
              <w:rPr>
                <w:rFonts w:ascii="Arial" w:hAnsi="Arial" w:cs="Arial"/>
                <w:sz w:val="20"/>
                <w:szCs w:val="20"/>
              </w:rPr>
              <w:t>Lots ensure that:</w:t>
            </w:r>
          </w:p>
          <w:p w:rsidR="00812EAA" w:rsidRPr="00AC732E" w:rsidRDefault="00812EAA" w:rsidP="00D148A0">
            <w:pPr>
              <w:numPr>
                <w:ilvl w:val="0"/>
                <w:numId w:val="31"/>
              </w:numPr>
              <w:rPr>
                <w:rFonts w:ascii="Arial" w:hAnsi="Arial" w:cs="Arial"/>
                <w:sz w:val="20"/>
                <w:szCs w:val="20"/>
              </w:rPr>
            </w:pPr>
            <w:r w:rsidRPr="00AC732E">
              <w:rPr>
                <w:rFonts w:ascii="Arial" w:hAnsi="Arial" w:cs="Arial"/>
                <w:sz w:val="20"/>
                <w:szCs w:val="20"/>
              </w:rPr>
              <w:t xml:space="preserve">future building location </w:t>
            </w:r>
            <w:proofErr w:type="gramStart"/>
            <w:r w:rsidRPr="00AC732E">
              <w:rPr>
                <w:rFonts w:ascii="Arial" w:hAnsi="Arial" w:cs="Arial"/>
                <w:sz w:val="20"/>
                <w:szCs w:val="20"/>
              </w:rPr>
              <w:t>is located in</w:t>
            </w:r>
            <w:proofErr w:type="gramEnd"/>
            <w:r w:rsidRPr="00AC732E">
              <w:rPr>
                <w:rFonts w:ascii="Arial" w:hAnsi="Arial" w:cs="Arial"/>
                <w:sz w:val="20"/>
                <w:szCs w:val="20"/>
              </w:rPr>
              <w:t xml:space="preserve"> part of a site not subject to landslide risk;</w:t>
            </w:r>
          </w:p>
          <w:p w:rsidR="00812EAA" w:rsidRPr="00AC732E" w:rsidRDefault="00812EAA" w:rsidP="00D148A0">
            <w:pPr>
              <w:numPr>
                <w:ilvl w:val="0"/>
                <w:numId w:val="31"/>
              </w:numPr>
              <w:rPr>
                <w:rFonts w:ascii="Arial" w:hAnsi="Arial" w:cs="Arial"/>
                <w:sz w:val="20"/>
                <w:szCs w:val="20"/>
              </w:rPr>
            </w:pPr>
            <w:r w:rsidRPr="00AC732E">
              <w:rPr>
                <w:rFonts w:ascii="Arial" w:hAnsi="Arial" w:cs="Arial"/>
                <w:sz w:val="20"/>
                <w:szCs w:val="20"/>
              </w:rPr>
              <w:t>the need for excessive on-site works, change to finished landform, or excessive vegetation clearance to provide for future development is avoided;</w:t>
            </w:r>
          </w:p>
          <w:p w:rsidR="00812EAA" w:rsidRPr="00AC732E" w:rsidRDefault="00812EAA" w:rsidP="00D148A0">
            <w:pPr>
              <w:numPr>
                <w:ilvl w:val="0"/>
                <w:numId w:val="31"/>
              </w:numPr>
              <w:rPr>
                <w:rFonts w:ascii="Arial" w:hAnsi="Arial" w:cs="Arial"/>
                <w:sz w:val="20"/>
                <w:szCs w:val="20"/>
              </w:rPr>
            </w:pPr>
            <w:r w:rsidRPr="00AC732E">
              <w:rPr>
                <w:rFonts w:ascii="Arial" w:hAnsi="Arial" w:cs="Arial"/>
                <w:sz w:val="20"/>
                <w:szCs w:val="20"/>
              </w:rPr>
              <w:t>there is minimal disturbance to natural drainage patterns;</w:t>
            </w:r>
          </w:p>
          <w:p w:rsidR="00812EAA" w:rsidRPr="00AC732E" w:rsidRDefault="00812EAA" w:rsidP="00D148A0">
            <w:pPr>
              <w:numPr>
                <w:ilvl w:val="0"/>
                <w:numId w:val="31"/>
              </w:numPr>
              <w:rPr>
                <w:rFonts w:ascii="Arial" w:hAnsi="Arial" w:cs="Arial"/>
                <w:sz w:val="20"/>
                <w:szCs w:val="20"/>
              </w:rPr>
            </w:pPr>
            <w:r w:rsidRPr="00AC732E">
              <w:rPr>
                <w:rFonts w:ascii="Arial" w:hAnsi="Arial" w:cs="Arial"/>
                <w:sz w:val="20"/>
                <w:szCs w:val="20"/>
              </w:rPr>
              <w:t xml:space="preserve">earthworks </w:t>
            </w:r>
            <w:proofErr w:type="gramStart"/>
            <w:r w:rsidRPr="00AC732E">
              <w:rPr>
                <w:rFonts w:ascii="Arial" w:hAnsi="Arial" w:cs="Arial"/>
                <w:sz w:val="20"/>
                <w:szCs w:val="20"/>
              </w:rPr>
              <w:t>does</w:t>
            </w:r>
            <w:proofErr w:type="gramEnd"/>
            <w:r w:rsidRPr="00AC732E">
              <w:rPr>
                <w:rFonts w:ascii="Arial" w:hAnsi="Arial" w:cs="Arial"/>
                <w:sz w:val="20"/>
                <w:szCs w:val="20"/>
              </w:rPr>
              <w:t xml:space="preserve"> not:</w:t>
            </w:r>
          </w:p>
          <w:p w:rsidR="00812EAA" w:rsidRPr="00AC732E" w:rsidRDefault="00812EAA" w:rsidP="00D148A0">
            <w:pPr>
              <w:numPr>
                <w:ilvl w:val="1"/>
                <w:numId w:val="31"/>
              </w:numPr>
              <w:rPr>
                <w:rFonts w:ascii="Arial" w:hAnsi="Arial" w:cs="Arial"/>
                <w:sz w:val="20"/>
                <w:szCs w:val="20"/>
              </w:rPr>
            </w:pPr>
            <w:r w:rsidRPr="00AC732E">
              <w:rPr>
                <w:rFonts w:ascii="Arial" w:hAnsi="Arial" w:cs="Arial"/>
                <w:sz w:val="20"/>
                <w:szCs w:val="20"/>
              </w:rPr>
              <w:t>involve cut and filling having a height greater than 1.5m;</w:t>
            </w:r>
          </w:p>
          <w:p w:rsidR="00812EAA" w:rsidRPr="00AC732E" w:rsidRDefault="00812EAA" w:rsidP="00D148A0">
            <w:pPr>
              <w:numPr>
                <w:ilvl w:val="1"/>
                <w:numId w:val="31"/>
              </w:numPr>
              <w:rPr>
                <w:rFonts w:ascii="Arial" w:hAnsi="Arial" w:cs="Arial"/>
                <w:sz w:val="20"/>
                <w:szCs w:val="20"/>
              </w:rPr>
            </w:pPr>
            <w:r w:rsidRPr="00AC732E">
              <w:rPr>
                <w:rFonts w:ascii="Arial" w:hAnsi="Arial" w:cs="Arial"/>
                <w:sz w:val="20"/>
                <w:szCs w:val="20"/>
              </w:rPr>
              <w:lastRenderedPageBreak/>
              <w:t>involve any retaining wall having a height greater than 1.5m;</w:t>
            </w:r>
          </w:p>
          <w:p w:rsidR="00812EAA" w:rsidRPr="00AC732E" w:rsidRDefault="00812EAA" w:rsidP="00D148A0">
            <w:pPr>
              <w:numPr>
                <w:ilvl w:val="1"/>
                <w:numId w:val="31"/>
              </w:numPr>
              <w:rPr>
                <w:rFonts w:ascii="Arial" w:hAnsi="Arial" w:cs="Arial"/>
                <w:sz w:val="20"/>
                <w:szCs w:val="20"/>
              </w:rPr>
            </w:pPr>
            <w:r w:rsidRPr="00AC732E">
              <w:rPr>
                <w:rFonts w:ascii="Arial" w:hAnsi="Arial" w:cs="Arial"/>
                <w:sz w:val="20"/>
                <w:szCs w:val="20"/>
              </w:rPr>
              <w:t>involve earthworks exceeding 50m</w:t>
            </w:r>
            <w:r w:rsidRPr="00AC732E">
              <w:rPr>
                <w:rFonts w:ascii="Arial" w:hAnsi="Arial" w:cs="Arial"/>
                <w:sz w:val="20"/>
                <w:szCs w:val="20"/>
                <w:vertAlign w:val="superscript"/>
              </w:rPr>
              <w:t>3</w:t>
            </w:r>
            <w:r w:rsidRPr="00AC732E">
              <w:rPr>
                <w:rFonts w:ascii="Arial" w:hAnsi="Arial" w:cs="Arial"/>
                <w:sz w:val="20"/>
                <w:szCs w:val="20"/>
              </w:rPr>
              <w:t>;</w:t>
            </w:r>
          </w:p>
          <w:p w:rsidR="00812EAA" w:rsidRPr="00AC732E" w:rsidRDefault="00812EAA" w:rsidP="00D148A0">
            <w:pPr>
              <w:numPr>
                <w:ilvl w:val="1"/>
                <w:numId w:val="31"/>
              </w:numPr>
              <w:rPr>
                <w:rFonts w:ascii="Arial" w:hAnsi="Arial" w:cs="Arial"/>
                <w:sz w:val="20"/>
                <w:szCs w:val="20"/>
              </w:rPr>
            </w:pPr>
            <w:r w:rsidRPr="00AC732E">
              <w:rPr>
                <w:rFonts w:ascii="Arial" w:hAnsi="Arial" w:cs="Arial"/>
                <w:sz w:val="20"/>
                <w:szCs w:val="20"/>
              </w:rPr>
              <w:t>redirect or alter the existing flows of surface or groundwater.</w:t>
            </w: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lastRenderedPageBreak/>
              <w:t>E45.1</w:t>
            </w:r>
          </w:p>
          <w:p w:rsidR="00812EAA" w:rsidRPr="00AC732E" w:rsidRDefault="00812EAA" w:rsidP="00D148A0">
            <w:pPr>
              <w:rPr>
                <w:rFonts w:ascii="Arial" w:hAnsi="Arial" w:cs="Arial"/>
                <w:sz w:val="20"/>
                <w:szCs w:val="20"/>
              </w:rPr>
            </w:pPr>
            <w:r w:rsidRPr="00AC732E">
              <w:rPr>
                <w:rFonts w:ascii="Arial" w:hAnsi="Arial" w:cs="Arial"/>
                <w:sz w:val="20"/>
                <w:szCs w:val="20"/>
              </w:rPr>
              <w:t>Lots provides development footprint free from risk of landslide.</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r>
      <w:tr w:rsidR="00471404" w:rsidRPr="00AC732E" w:rsidTr="00471404">
        <w:trPr>
          <w:tblCellSpacing w:w="15" w:type="dxa"/>
        </w:trPr>
        <w:tc>
          <w:tcPr>
            <w:tcW w:w="1268" w:type="pct"/>
            <w:gridSpan w:val="2"/>
            <w:vMerge/>
            <w:tcBorders>
              <w:top w:val="outset" w:sz="6" w:space="0" w:color="auto"/>
              <w:left w:val="outset" w:sz="6" w:space="0" w:color="auto"/>
              <w:bottom w:val="outset" w:sz="6" w:space="0" w:color="auto"/>
              <w:right w:val="outset" w:sz="6" w:space="0" w:color="auto"/>
            </w:tcBorders>
            <w:vAlign w:val="center"/>
            <w:hideMark/>
          </w:tcPr>
          <w:p w:rsidR="00812EAA" w:rsidRPr="00AC732E" w:rsidRDefault="00812EAA" w:rsidP="00D148A0">
            <w:pPr>
              <w:rPr>
                <w:rFonts w:ascii="Arial" w:hAnsi="Arial" w:cs="Arial"/>
                <w:sz w:val="20"/>
                <w:szCs w:val="20"/>
              </w:rPr>
            </w:pP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E45.2</w:t>
            </w:r>
          </w:p>
          <w:p w:rsidR="00812EAA" w:rsidRPr="00AC732E" w:rsidRDefault="00812EAA" w:rsidP="00D148A0">
            <w:pPr>
              <w:rPr>
                <w:rFonts w:ascii="Arial" w:hAnsi="Arial" w:cs="Arial"/>
                <w:sz w:val="20"/>
                <w:szCs w:val="20"/>
              </w:rPr>
            </w:pPr>
            <w:r w:rsidRPr="00AC732E">
              <w:rPr>
                <w:rFonts w:ascii="Arial" w:hAnsi="Arial" w:cs="Arial"/>
                <w:sz w:val="20"/>
                <w:szCs w:val="20"/>
              </w:rPr>
              <w:t>Development footprints and driveways for a lot does not exceed 15% slope.</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r>
      <w:tr w:rsidR="00C73185" w:rsidRPr="00AC732E" w:rsidTr="00471404">
        <w:trPr>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C73185" w:rsidRPr="00AC732E" w:rsidRDefault="00C73185" w:rsidP="00D148A0">
            <w:pPr>
              <w:rPr>
                <w:rFonts w:ascii="Arial" w:hAnsi="Arial" w:cs="Arial"/>
                <w:sz w:val="20"/>
                <w:szCs w:val="20"/>
              </w:rPr>
            </w:pPr>
            <w:r w:rsidRPr="00AC732E">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4"/>
            </w:tblGrid>
            <w:tr w:rsidR="00C73185" w:rsidRPr="00AC732E" w:rsidTr="00812EAA">
              <w:trPr>
                <w:tblCellSpacing w:w="15" w:type="dxa"/>
              </w:trPr>
              <w:tc>
                <w:tcPr>
                  <w:tcW w:w="15049" w:type="dxa"/>
                  <w:vAlign w:val="center"/>
                  <w:hideMark/>
                </w:tcPr>
                <w:p w:rsidR="00C73185" w:rsidRPr="00AC732E" w:rsidRDefault="00C73185" w:rsidP="00D148A0">
                  <w:pPr>
                    <w:rPr>
                      <w:rFonts w:ascii="Arial" w:hAnsi="Arial" w:cs="Arial"/>
                      <w:sz w:val="20"/>
                      <w:szCs w:val="20"/>
                    </w:rPr>
                  </w:pPr>
                  <w:r w:rsidRPr="00AC732E">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C73185" w:rsidRPr="00AC732E" w:rsidRDefault="00C73185" w:rsidP="00D148A0">
            <w:pPr>
              <w:rPr>
                <w:rFonts w:ascii="Arial" w:hAnsi="Arial" w:cs="Arial"/>
                <w:b/>
                <w:bCs/>
                <w:sz w:val="20"/>
                <w:szCs w:val="20"/>
              </w:rPr>
            </w:pPr>
          </w:p>
        </w:tc>
      </w:tr>
      <w:tr w:rsidR="00471404" w:rsidRPr="00AC732E" w:rsidTr="00471404">
        <w:trPr>
          <w:tblCellSpacing w:w="15" w:type="dxa"/>
        </w:trPr>
        <w:tc>
          <w:tcPr>
            <w:tcW w:w="1268" w:type="pct"/>
            <w:gridSpan w:val="2"/>
            <w:tcBorders>
              <w:top w:val="outset" w:sz="6" w:space="0" w:color="auto"/>
              <w:left w:val="outset" w:sz="6" w:space="0" w:color="auto"/>
              <w:bottom w:val="outset" w:sz="6" w:space="0" w:color="auto"/>
              <w:right w:val="outset" w:sz="6" w:space="0" w:color="auto"/>
            </w:tcBorders>
            <w:vAlign w:val="center"/>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PO46</w:t>
            </w:r>
          </w:p>
          <w:p w:rsidR="00812EAA" w:rsidRPr="00AC732E" w:rsidRDefault="00812EAA" w:rsidP="00D148A0">
            <w:pPr>
              <w:rPr>
                <w:rFonts w:ascii="Arial" w:hAnsi="Arial" w:cs="Arial"/>
                <w:sz w:val="20"/>
                <w:szCs w:val="20"/>
              </w:rPr>
            </w:pPr>
            <w:r w:rsidRPr="00AC732E">
              <w:rPr>
                <w:rFonts w:ascii="Arial" w:hAnsi="Arial" w:cs="Arial"/>
                <w:sz w:val="20"/>
                <w:szCs w:val="20"/>
              </w:rPr>
              <w:t>Development:</w:t>
            </w:r>
          </w:p>
          <w:p w:rsidR="00812EAA" w:rsidRPr="00AC732E" w:rsidRDefault="00812EAA" w:rsidP="00D148A0">
            <w:pPr>
              <w:numPr>
                <w:ilvl w:val="0"/>
                <w:numId w:val="32"/>
              </w:numPr>
              <w:rPr>
                <w:rFonts w:ascii="Arial" w:hAnsi="Arial" w:cs="Arial"/>
                <w:sz w:val="20"/>
                <w:szCs w:val="20"/>
              </w:rPr>
            </w:pPr>
            <w:r w:rsidRPr="00AC732E">
              <w:rPr>
                <w:rFonts w:ascii="Arial" w:hAnsi="Arial" w:cs="Arial"/>
                <w:sz w:val="20"/>
                <w:szCs w:val="20"/>
              </w:rPr>
              <w:t>minimises the risk to persons from overland flow;</w:t>
            </w:r>
          </w:p>
          <w:p w:rsidR="00812EAA" w:rsidRPr="00AC732E" w:rsidRDefault="00812EAA" w:rsidP="00D148A0">
            <w:pPr>
              <w:numPr>
                <w:ilvl w:val="0"/>
                <w:numId w:val="32"/>
              </w:numPr>
              <w:rPr>
                <w:rFonts w:ascii="Arial" w:hAnsi="Arial" w:cs="Arial"/>
                <w:sz w:val="20"/>
                <w:szCs w:val="20"/>
              </w:rPr>
            </w:pPr>
            <w:r w:rsidRPr="00AC732E">
              <w:rPr>
                <w:rFonts w:ascii="Arial" w:hAnsi="Arial" w:cs="Arial"/>
                <w:sz w:val="20"/>
                <w:szCs w:val="20"/>
              </w:rPr>
              <w:t>does not increase the potential for damage from overland flow either on the premises or on a surrounding property, public land, road or infrastructure.</w:t>
            </w: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sz w:val="20"/>
                <w:szCs w:val="20"/>
              </w:rPr>
              <w:t>No example provided.</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sz w:val="20"/>
                <w:szCs w:val="20"/>
              </w:rPr>
            </w:pPr>
          </w:p>
        </w:tc>
      </w:tr>
      <w:tr w:rsidR="00471404" w:rsidRPr="00AC732E" w:rsidTr="00471404">
        <w:trPr>
          <w:tblCellSpacing w:w="15" w:type="dxa"/>
        </w:trPr>
        <w:tc>
          <w:tcPr>
            <w:tcW w:w="1268"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PO47</w:t>
            </w:r>
          </w:p>
          <w:p w:rsidR="00812EAA" w:rsidRPr="00AC732E" w:rsidRDefault="00812EAA" w:rsidP="00D148A0">
            <w:pPr>
              <w:rPr>
                <w:rFonts w:ascii="Arial" w:hAnsi="Arial" w:cs="Arial"/>
                <w:sz w:val="20"/>
                <w:szCs w:val="20"/>
              </w:rPr>
            </w:pPr>
            <w:r w:rsidRPr="00AC732E">
              <w:rPr>
                <w:rFonts w:ascii="Arial" w:hAnsi="Arial" w:cs="Arial"/>
                <w:sz w:val="20"/>
                <w:szCs w:val="20"/>
              </w:rPr>
              <w:t>Development:</w:t>
            </w:r>
          </w:p>
          <w:p w:rsidR="00812EAA" w:rsidRPr="00AC732E" w:rsidRDefault="00812EAA" w:rsidP="00D148A0">
            <w:pPr>
              <w:numPr>
                <w:ilvl w:val="0"/>
                <w:numId w:val="33"/>
              </w:numPr>
              <w:rPr>
                <w:rFonts w:ascii="Arial" w:hAnsi="Arial" w:cs="Arial"/>
                <w:sz w:val="20"/>
                <w:szCs w:val="20"/>
              </w:rPr>
            </w:pPr>
            <w:r w:rsidRPr="00AC732E">
              <w:rPr>
                <w:rFonts w:ascii="Arial" w:hAnsi="Arial" w:cs="Arial"/>
                <w:sz w:val="20"/>
                <w:szCs w:val="20"/>
              </w:rPr>
              <w:t>maintains the conveyance of overland flow predominantly unimpeded through the premises for any event up to and including the 1% AEP for the fully developed upstream catchment;</w:t>
            </w:r>
          </w:p>
          <w:p w:rsidR="00812EAA" w:rsidRPr="00AC732E" w:rsidRDefault="00812EAA" w:rsidP="00D148A0">
            <w:pPr>
              <w:numPr>
                <w:ilvl w:val="0"/>
                <w:numId w:val="33"/>
              </w:numPr>
              <w:rPr>
                <w:rFonts w:ascii="Arial" w:hAnsi="Arial" w:cs="Arial"/>
                <w:sz w:val="20"/>
                <w:szCs w:val="20"/>
              </w:rPr>
            </w:pPr>
            <w:r w:rsidRPr="00AC732E">
              <w:rPr>
                <w:rFonts w:ascii="Arial" w:hAnsi="Arial" w:cs="Arial"/>
                <w:sz w:val="20"/>
                <w:szCs w:val="20"/>
              </w:rPr>
              <w:t xml:space="preserve">does not concentrate, intensify or divert overland flow onto an </w:t>
            </w:r>
            <w:r w:rsidRPr="00AC732E">
              <w:rPr>
                <w:rFonts w:ascii="Arial" w:hAnsi="Arial" w:cs="Arial"/>
                <w:sz w:val="20"/>
                <w:szCs w:val="20"/>
              </w:rPr>
              <w:lastRenderedPageBreak/>
              <w:t>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21"/>
            </w:tblGrid>
            <w:tr w:rsidR="00812EAA" w:rsidRPr="00AC732E" w:rsidTr="00812EAA">
              <w:trPr>
                <w:tblCellSpacing w:w="15" w:type="dxa"/>
              </w:trPr>
              <w:tc>
                <w:tcPr>
                  <w:tcW w:w="5304" w:type="dxa"/>
                  <w:vAlign w:val="center"/>
                  <w:hideMark/>
                </w:tcPr>
                <w:p w:rsidR="00812EAA" w:rsidRPr="007B24E1" w:rsidRDefault="00812EAA" w:rsidP="00D148A0">
                  <w:pPr>
                    <w:rPr>
                      <w:rFonts w:ascii="Arial" w:hAnsi="Arial" w:cs="Arial"/>
                      <w:sz w:val="18"/>
                      <w:szCs w:val="20"/>
                    </w:rPr>
                  </w:pPr>
                  <w:r w:rsidRPr="007B24E1">
                    <w:rPr>
                      <w:rFonts w:ascii="Arial" w:hAnsi="Arial" w:cs="Arial"/>
                      <w:sz w:val="18"/>
                      <w:szCs w:val="20"/>
                    </w:rPr>
                    <w:t>Note - Reporting to be prepared in accordance with Planning scheme policy – Flood hazard, Coastal hazard and Overland flow.</w:t>
                  </w:r>
                </w:p>
              </w:tc>
            </w:tr>
          </w:tbl>
          <w:p w:rsidR="00812EAA" w:rsidRPr="00AC732E" w:rsidRDefault="00812EAA" w:rsidP="00D148A0">
            <w:pPr>
              <w:rPr>
                <w:rFonts w:ascii="Arial" w:hAnsi="Arial" w:cs="Arial"/>
                <w:sz w:val="20"/>
                <w:szCs w:val="20"/>
              </w:rPr>
            </w:pP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lastRenderedPageBreak/>
              <w:t>E47</w:t>
            </w:r>
          </w:p>
          <w:p w:rsidR="00812EAA" w:rsidRPr="00AC732E" w:rsidRDefault="00812EAA" w:rsidP="00D148A0">
            <w:pPr>
              <w:rPr>
                <w:rFonts w:ascii="Arial" w:hAnsi="Arial" w:cs="Arial"/>
                <w:sz w:val="20"/>
                <w:szCs w:val="20"/>
              </w:rPr>
            </w:pPr>
            <w:r w:rsidRPr="00AC732E">
              <w:rPr>
                <w:rFonts w:ascii="Arial" w:hAnsi="Arial" w:cs="Arial"/>
                <w:sz w:val="20"/>
                <w:szCs w:val="20"/>
              </w:rPr>
              <w:t>Development ensures that any buildings are not located in an Overland flow path area.</w:t>
            </w:r>
          </w:p>
          <w:tbl>
            <w:tblPr>
              <w:tblW w:w="491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1"/>
            </w:tblGrid>
            <w:tr w:rsidR="00812EAA" w:rsidRPr="00AC732E" w:rsidTr="007B24E1">
              <w:trPr>
                <w:trHeight w:val="1863"/>
                <w:tblCellSpacing w:w="15" w:type="dxa"/>
              </w:trPr>
              <w:tc>
                <w:tcPr>
                  <w:tcW w:w="4851" w:type="dxa"/>
                  <w:vAlign w:val="center"/>
                  <w:hideMark/>
                </w:tcPr>
                <w:p w:rsidR="00812EAA" w:rsidRPr="00AC732E" w:rsidRDefault="00812EAA" w:rsidP="00D148A0">
                  <w:pPr>
                    <w:rPr>
                      <w:rFonts w:ascii="Arial" w:hAnsi="Arial" w:cs="Arial"/>
                      <w:sz w:val="20"/>
                      <w:szCs w:val="20"/>
                    </w:rPr>
                  </w:pPr>
                  <w:r w:rsidRPr="007B24E1">
                    <w:rPr>
                      <w:rFonts w:ascii="Arial" w:hAnsi="Arial" w:cs="Arial"/>
                      <w:sz w:val="18"/>
                      <w:szCs w:val="20"/>
                    </w:rPr>
                    <w:t>Note: A report from a suitably qualified Registered Professional Engineer Queensland is required certifying that the development does not increase the potential for significant adverse impacts on an upstream, downstream or surrounding property.</w:t>
                  </w:r>
                </w:p>
              </w:tc>
            </w:tr>
          </w:tbl>
          <w:p w:rsidR="00812EAA" w:rsidRPr="00AC732E" w:rsidRDefault="00812EAA" w:rsidP="00D148A0">
            <w:pPr>
              <w:rPr>
                <w:rFonts w:ascii="Arial" w:hAnsi="Arial" w:cs="Arial"/>
                <w:sz w:val="20"/>
                <w:szCs w:val="20"/>
              </w:rPr>
            </w:pP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r>
      <w:tr w:rsidR="00471404" w:rsidRPr="00AC732E" w:rsidTr="00471404">
        <w:trPr>
          <w:tblCellSpacing w:w="15" w:type="dxa"/>
        </w:trPr>
        <w:tc>
          <w:tcPr>
            <w:tcW w:w="1268"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PO48</w:t>
            </w:r>
          </w:p>
          <w:p w:rsidR="00812EAA" w:rsidRPr="00AC732E" w:rsidRDefault="00812EAA" w:rsidP="00D148A0">
            <w:pPr>
              <w:rPr>
                <w:rFonts w:ascii="Arial" w:hAnsi="Arial" w:cs="Arial"/>
                <w:sz w:val="20"/>
                <w:szCs w:val="20"/>
              </w:rPr>
            </w:pPr>
            <w:r w:rsidRPr="00AC732E">
              <w:rPr>
                <w:rFonts w:ascii="Arial" w:hAnsi="Arial" w:cs="Arial"/>
                <w:sz w:val="20"/>
                <w:szCs w:val="20"/>
              </w:rPr>
              <w:t>Development does not:</w:t>
            </w:r>
          </w:p>
          <w:p w:rsidR="00812EAA" w:rsidRPr="00AC732E" w:rsidRDefault="00812EAA" w:rsidP="00D148A0">
            <w:pPr>
              <w:numPr>
                <w:ilvl w:val="0"/>
                <w:numId w:val="34"/>
              </w:numPr>
              <w:rPr>
                <w:rFonts w:ascii="Arial" w:hAnsi="Arial" w:cs="Arial"/>
                <w:sz w:val="20"/>
                <w:szCs w:val="20"/>
              </w:rPr>
            </w:pPr>
            <w:r w:rsidRPr="00AC732E">
              <w:rPr>
                <w:rFonts w:ascii="Arial" w:hAnsi="Arial" w:cs="Arial"/>
                <w:sz w:val="20"/>
                <w:szCs w:val="20"/>
              </w:rPr>
              <w:t>directly, indirectly or cumulatively cause any increase in overland flow velocity or level;</w:t>
            </w:r>
          </w:p>
          <w:p w:rsidR="00812EAA" w:rsidRPr="00AC732E" w:rsidRDefault="00812EAA" w:rsidP="00D148A0">
            <w:pPr>
              <w:numPr>
                <w:ilvl w:val="0"/>
                <w:numId w:val="34"/>
              </w:numPr>
              <w:rPr>
                <w:rFonts w:ascii="Arial" w:hAnsi="Arial" w:cs="Arial"/>
                <w:sz w:val="20"/>
                <w:szCs w:val="20"/>
              </w:rPr>
            </w:pPr>
            <w:r w:rsidRPr="00AC732E">
              <w:rPr>
                <w:rFonts w:ascii="Arial" w:hAnsi="Arial" w:cs="Arial"/>
                <w:sz w:val="20"/>
                <w:szCs w:val="20"/>
              </w:rPr>
              <w:t>increase the potential for flood damage from overland flow either on the premises or on a surrounding property, public land, road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21"/>
            </w:tblGrid>
            <w:tr w:rsidR="00812EAA" w:rsidRPr="007B24E1" w:rsidTr="00812EAA">
              <w:trPr>
                <w:tblCellSpacing w:w="15" w:type="dxa"/>
              </w:trPr>
              <w:tc>
                <w:tcPr>
                  <w:tcW w:w="5304" w:type="dxa"/>
                  <w:vAlign w:val="center"/>
                  <w:hideMark/>
                </w:tcPr>
                <w:p w:rsidR="00812EAA" w:rsidRPr="007B24E1" w:rsidRDefault="00812EAA" w:rsidP="00D148A0">
                  <w:pPr>
                    <w:rPr>
                      <w:rFonts w:ascii="Arial" w:hAnsi="Arial" w:cs="Arial"/>
                      <w:sz w:val="18"/>
                      <w:szCs w:val="20"/>
                    </w:rPr>
                  </w:pPr>
                  <w:r w:rsidRPr="007B24E1">
                    <w:rPr>
                      <w:rFonts w:ascii="Arial" w:hAnsi="Arial" w:cs="Arial"/>
                      <w:sz w:val="18"/>
                      <w:szCs w:val="20"/>
                    </w:rPr>
                    <w:t>Note - Open concrete drains greater than 1m in width are not an acceptable outcome, nor are any other design options that may increase scouring.</w:t>
                  </w:r>
                </w:p>
              </w:tc>
            </w:tr>
            <w:tr w:rsidR="00812EAA" w:rsidRPr="007B24E1" w:rsidTr="00812EAA">
              <w:trPr>
                <w:tblCellSpacing w:w="15" w:type="dxa"/>
              </w:trPr>
              <w:tc>
                <w:tcPr>
                  <w:tcW w:w="5304" w:type="dxa"/>
                  <w:vAlign w:val="center"/>
                  <w:hideMark/>
                </w:tcPr>
                <w:p w:rsidR="00812EAA" w:rsidRPr="007B24E1" w:rsidRDefault="00812EAA" w:rsidP="00D148A0">
                  <w:pPr>
                    <w:rPr>
                      <w:rFonts w:ascii="Arial" w:hAnsi="Arial" w:cs="Arial"/>
                      <w:sz w:val="18"/>
                      <w:szCs w:val="20"/>
                    </w:rPr>
                  </w:pPr>
                  <w:r w:rsidRPr="007B24E1">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7B24E1">
                    <w:rPr>
                      <w:rFonts w:ascii="Arial" w:hAnsi="Arial" w:cs="Arial"/>
                      <w:sz w:val="18"/>
                      <w:szCs w:val="20"/>
                    </w:rPr>
                    <w:t>upstream, downstream or surrounding premises</w:t>
                  </w:r>
                  <w:proofErr w:type="gramEnd"/>
                  <w:r w:rsidRPr="007B24E1">
                    <w:rPr>
                      <w:rFonts w:ascii="Arial" w:hAnsi="Arial" w:cs="Arial"/>
                      <w:sz w:val="18"/>
                      <w:szCs w:val="20"/>
                    </w:rPr>
                    <w:t>.</w:t>
                  </w:r>
                </w:p>
              </w:tc>
            </w:tr>
          </w:tbl>
          <w:p w:rsidR="00812EAA" w:rsidRPr="007B24E1" w:rsidRDefault="00812EAA" w:rsidP="00D148A0">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21"/>
            </w:tblGrid>
            <w:tr w:rsidR="00812EAA" w:rsidRPr="007B24E1" w:rsidTr="00812EAA">
              <w:trPr>
                <w:tblCellSpacing w:w="15" w:type="dxa"/>
              </w:trPr>
              <w:tc>
                <w:tcPr>
                  <w:tcW w:w="5304" w:type="dxa"/>
                  <w:vAlign w:val="center"/>
                  <w:hideMark/>
                </w:tcPr>
                <w:p w:rsidR="00812EAA" w:rsidRPr="007B24E1" w:rsidRDefault="00812EAA" w:rsidP="00D148A0">
                  <w:pPr>
                    <w:rPr>
                      <w:rFonts w:ascii="Arial" w:hAnsi="Arial" w:cs="Arial"/>
                      <w:sz w:val="18"/>
                      <w:szCs w:val="20"/>
                    </w:rPr>
                  </w:pPr>
                  <w:r w:rsidRPr="007B24E1">
                    <w:rPr>
                      <w:rFonts w:ascii="Arial" w:hAnsi="Arial" w:cs="Arial"/>
                      <w:sz w:val="18"/>
                      <w:szCs w:val="20"/>
                    </w:rPr>
                    <w:t>Note - Reporting to be prepared in accordance with Planning scheme policy – Flood hazard, Coastal hazard and Overland flow</w:t>
                  </w:r>
                </w:p>
              </w:tc>
            </w:tr>
          </w:tbl>
          <w:p w:rsidR="00812EAA" w:rsidRPr="00AC732E" w:rsidRDefault="00812EAA" w:rsidP="00D148A0">
            <w:pPr>
              <w:rPr>
                <w:rFonts w:ascii="Arial" w:hAnsi="Arial" w:cs="Arial"/>
                <w:sz w:val="20"/>
                <w:szCs w:val="20"/>
              </w:rPr>
            </w:pP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sz w:val="20"/>
                <w:szCs w:val="20"/>
              </w:rPr>
              <w:t>No example provided.</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sz w:val="20"/>
                <w:szCs w:val="20"/>
              </w:rPr>
            </w:pPr>
          </w:p>
        </w:tc>
      </w:tr>
      <w:tr w:rsidR="00471404" w:rsidRPr="00AC732E" w:rsidTr="00471404">
        <w:trPr>
          <w:tblCellSpacing w:w="15" w:type="dxa"/>
        </w:trPr>
        <w:tc>
          <w:tcPr>
            <w:tcW w:w="1268"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PO49</w:t>
            </w:r>
          </w:p>
          <w:p w:rsidR="00812EAA" w:rsidRPr="00AC732E" w:rsidRDefault="00812EAA" w:rsidP="00D148A0">
            <w:pPr>
              <w:rPr>
                <w:rFonts w:ascii="Arial" w:hAnsi="Arial" w:cs="Arial"/>
                <w:sz w:val="20"/>
                <w:szCs w:val="20"/>
              </w:rPr>
            </w:pPr>
            <w:r w:rsidRPr="00AC732E">
              <w:rPr>
                <w:rFonts w:ascii="Arial" w:hAnsi="Arial" w:cs="Arial"/>
                <w:sz w:val="20"/>
                <w:szCs w:val="20"/>
              </w:rPr>
              <w:lastRenderedPageBreak/>
              <w:t>Development ensures that overland flow is not conveyed from a road or public open space onto a private lot, unless the development is in a Rural zone.</w:t>
            </w: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lastRenderedPageBreak/>
              <w:t>E49</w:t>
            </w:r>
          </w:p>
          <w:p w:rsidR="00812EAA" w:rsidRPr="00AC732E" w:rsidRDefault="00812EAA" w:rsidP="00D148A0">
            <w:pPr>
              <w:rPr>
                <w:rFonts w:ascii="Arial" w:hAnsi="Arial" w:cs="Arial"/>
                <w:sz w:val="20"/>
                <w:szCs w:val="20"/>
              </w:rPr>
            </w:pPr>
            <w:r w:rsidRPr="00AC732E">
              <w:rPr>
                <w:rFonts w:ascii="Arial" w:hAnsi="Arial" w:cs="Arial"/>
                <w:sz w:val="20"/>
                <w:szCs w:val="20"/>
              </w:rPr>
              <w:lastRenderedPageBreak/>
              <w:t>Development ensures that overland flow paths and drainage infrastructure is provided to convey overland flow from a road or public open space area away from a private lot, unless the development is in the Rural zone.</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r>
      <w:tr w:rsidR="00471404" w:rsidRPr="00AC732E" w:rsidTr="00471404">
        <w:trPr>
          <w:tblCellSpacing w:w="15" w:type="dxa"/>
        </w:trPr>
        <w:tc>
          <w:tcPr>
            <w:tcW w:w="1268" w:type="pct"/>
            <w:gridSpan w:val="2"/>
            <w:vMerge w:val="restart"/>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PO50</w:t>
            </w:r>
          </w:p>
          <w:p w:rsidR="00812EAA" w:rsidRPr="00AC732E" w:rsidRDefault="00812EAA" w:rsidP="00D148A0">
            <w:pPr>
              <w:rPr>
                <w:rFonts w:ascii="Arial" w:hAnsi="Arial" w:cs="Arial"/>
                <w:sz w:val="20"/>
                <w:szCs w:val="20"/>
              </w:rPr>
            </w:pPr>
            <w:r w:rsidRPr="00AC732E">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AC732E">
              <w:rPr>
                <w:rFonts w:ascii="Arial" w:hAnsi="Arial" w:cs="Arial"/>
                <w:sz w:val="20"/>
                <w:szCs w:val="20"/>
              </w:rPr>
              <w:t>are able to</w:t>
            </w:r>
            <w:proofErr w:type="gramEnd"/>
            <w:r w:rsidRPr="00AC732E">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21"/>
            </w:tblGrid>
            <w:tr w:rsidR="00812EAA" w:rsidRPr="00AC732E" w:rsidTr="00812EAA">
              <w:trPr>
                <w:tblCellSpacing w:w="15" w:type="dxa"/>
              </w:trPr>
              <w:tc>
                <w:tcPr>
                  <w:tcW w:w="5304" w:type="dxa"/>
                  <w:vAlign w:val="center"/>
                  <w:hideMark/>
                </w:tcPr>
                <w:p w:rsidR="00812EAA" w:rsidRPr="007B24E1" w:rsidRDefault="00812EAA" w:rsidP="00D148A0">
                  <w:pPr>
                    <w:rPr>
                      <w:rFonts w:ascii="Arial" w:hAnsi="Arial" w:cs="Arial"/>
                      <w:sz w:val="18"/>
                      <w:szCs w:val="20"/>
                    </w:rPr>
                  </w:pPr>
                  <w:r w:rsidRPr="007B24E1">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7B24E1">
                    <w:rPr>
                      <w:rFonts w:ascii="Arial" w:hAnsi="Arial" w:cs="Arial"/>
                      <w:sz w:val="18"/>
                      <w:szCs w:val="20"/>
                    </w:rPr>
                    <w:t>upstream, downstream or surrounding premises</w:t>
                  </w:r>
                  <w:proofErr w:type="gramEnd"/>
                  <w:r w:rsidRPr="007B24E1">
                    <w:rPr>
                      <w:rFonts w:ascii="Arial" w:hAnsi="Arial" w:cs="Arial"/>
                      <w:sz w:val="18"/>
                      <w:szCs w:val="20"/>
                    </w:rPr>
                    <w:t>.</w:t>
                  </w:r>
                </w:p>
              </w:tc>
            </w:tr>
            <w:tr w:rsidR="00812EAA" w:rsidRPr="00AC732E" w:rsidTr="00812EAA">
              <w:trPr>
                <w:tblCellSpacing w:w="15" w:type="dxa"/>
              </w:trPr>
              <w:tc>
                <w:tcPr>
                  <w:tcW w:w="5304" w:type="dxa"/>
                  <w:vAlign w:val="center"/>
                  <w:hideMark/>
                </w:tcPr>
                <w:p w:rsidR="00812EAA" w:rsidRPr="007B24E1" w:rsidRDefault="00812EAA" w:rsidP="00D148A0">
                  <w:pPr>
                    <w:rPr>
                      <w:rFonts w:ascii="Arial" w:hAnsi="Arial" w:cs="Arial"/>
                      <w:sz w:val="18"/>
                      <w:szCs w:val="20"/>
                    </w:rPr>
                  </w:pPr>
                  <w:r w:rsidRPr="007B24E1">
                    <w:rPr>
                      <w:rFonts w:ascii="Arial" w:hAnsi="Arial" w:cs="Arial"/>
                      <w:sz w:val="18"/>
                      <w:szCs w:val="20"/>
                    </w:rPr>
                    <w:t>Note - Reporting to be prepared in accordance with Planning scheme policy – Flood hazard, Coastal hazard and Overland flow</w:t>
                  </w:r>
                </w:p>
              </w:tc>
            </w:tr>
          </w:tbl>
          <w:p w:rsidR="00812EAA" w:rsidRPr="00AC732E" w:rsidRDefault="00812EAA" w:rsidP="00D148A0">
            <w:pPr>
              <w:rPr>
                <w:rFonts w:ascii="Arial" w:hAnsi="Arial" w:cs="Arial"/>
                <w:sz w:val="20"/>
                <w:szCs w:val="20"/>
              </w:rPr>
            </w:pP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E50.1</w:t>
            </w:r>
          </w:p>
          <w:p w:rsidR="00812EAA" w:rsidRPr="00AC732E" w:rsidRDefault="00812EAA" w:rsidP="00D148A0">
            <w:pPr>
              <w:rPr>
                <w:rFonts w:ascii="Arial" w:hAnsi="Arial" w:cs="Arial"/>
                <w:sz w:val="20"/>
                <w:szCs w:val="20"/>
              </w:rPr>
            </w:pPr>
            <w:r w:rsidRPr="00AC732E">
              <w:rPr>
                <w:rFonts w:ascii="Arial" w:hAnsi="Arial" w:cs="Arial"/>
                <w:sz w:val="20"/>
                <w:szCs w:val="20"/>
              </w:rPr>
              <w:t>Development ensures that roof and allotment drainage infrastructure is provided in accordance with the following relevant level as identified in QUDM:</w:t>
            </w:r>
          </w:p>
          <w:p w:rsidR="00812EAA" w:rsidRPr="00AC732E" w:rsidRDefault="00812EAA" w:rsidP="00D148A0">
            <w:pPr>
              <w:numPr>
                <w:ilvl w:val="0"/>
                <w:numId w:val="35"/>
              </w:numPr>
              <w:rPr>
                <w:rFonts w:ascii="Arial" w:hAnsi="Arial" w:cs="Arial"/>
                <w:sz w:val="20"/>
                <w:szCs w:val="20"/>
              </w:rPr>
            </w:pPr>
            <w:r w:rsidRPr="00AC732E">
              <w:rPr>
                <w:rFonts w:ascii="Arial" w:hAnsi="Arial" w:cs="Arial"/>
                <w:sz w:val="20"/>
                <w:szCs w:val="20"/>
              </w:rPr>
              <w:t>Urban area – Level III;</w:t>
            </w:r>
          </w:p>
          <w:p w:rsidR="00812EAA" w:rsidRPr="00AC732E" w:rsidRDefault="00812EAA" w:rsidP="00D148A0">
            <w:pPr>
              <w:numPr>
                <w:ilvl w:val="0"/>
                <w:numId w:val="35"/>
              </w:numPr>
              <w:rPr>
                <w:rFonts w:ascii="Arial" w:hAnsi="Arial" w:cs="Arial"/>
                <w:sz w:val="20"/>
                <w:szCs w:val="20"/>
              </w:rPr>
            </w:pPr>
            <w:r w:rsidRPr="00AC732E">
              <w:rPr>
                <w:rFonts w:ascii="Arial" w:hAnsi="Arial" w:cs="Arial"/>
                <w:sz w:val="20"/>
                <w:szCs w:val="20"/>
              </w:rPr>
              <w:t>Rural area – N/A;</w:t>
            </w:r>
          </w:p>
          <w:p w:rsidR="00812EAA" w:rsidRPr="00AC732E" w:rsidRDefault="00812EAA" w:rsidP="00D148A0">
            <w:pPr>
              <w:numPr>
                <w:ilvl w:val="0"/>
                <w:numId w:val="35"/>
              </w:numPr>
              <w:rPr>
                <w:rFonts w:ascii="Arial" w:hAnsi="Arial" w:cs="Arial"/>
                <w:sz w:val="20"/>
                <w:szCs w:val="20"/>
              </w:rPr>
            </w:pPr>
            <w:r w:rsidRPr="00AC732E">
              <w:rPr>
                <w:rFonts w:ascii="Arial" w:hAnsi="Arial" w:cs="Arial"/>
                <w:sz w:val="20"/>
                <w:szCs w:val="20"/>
              </w:rPr>
              <w:t>Industrial area – Level V;</w:t>
            </w:r>
          </w:p>
          <w:p w:rsidR="00812EAA" w:rsidRPr="00AC732E" w:rsidRDefault="00812EAA" w:rsidP="00D148A0">
            <w:pPr>
              <w:numPr>
                <w:ilvl w:val="0"/>
                <w:numId w:val="35"/>
              </w:numPr>
              <w:rPr>
                <w:rFonts w:ascii="Arial" w:hAnsi="Arial" w:cs="Arial"/>
                <w:sz w:val="20"/>
                <w:szCs w:val="20"/>
              </w:rPr>
            </w:pPr>
            <w:r w:rsidRPr="00AC732E">
              <w:rPr>
                <w:rFonts w:ascii="Arial" w:hAnsi="Arial" w:cs="Arial"/>
                <w:sz w:val="20"/>
                <w:szCs w:val="20"/>
              </w:rPr>
              <w:t>Commercial area – Level V.</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r>
      <w:tr w:rsidR="00471404" w:rsidRPr="00AC732E" w:rsidTr="00471404">
        <w:trPr>
          <w:tblCellSpacing w:w="15" w:type="dxa"/>
        </w:trPr>
        <w:tc>
          <w:tcPr>
            <w:tcW w:w="1268" w:type="pct"/>
            <w:gridSpan w:val="2"/>
            <w:vMerge/>
            <w:tcBorders>
              <w:top w:val="outset" w:sz="6" w:space="0" w:color="auto"/>
              <w:left w:val="outset" w:sz="6" w:space="0" w:color="auto"/>
              <w:bottom w:val="outset" w:sz="6" w:space="0" w:color="auto"/>
              <w:right w:val="outset" w:sz="6" w:space="0" w:color="auto"/>
            </w:tcBorders>
            <w:vAlign w:val="center"/>
            <w:hideMark/>
          </w:tcPr>
          <w:p w:rsidR="00812EAA" w:rsidRPr="00AC732E" w:rsidRDefault="00812EAA" w:rsidP="00D148A0">
            <w:pPr>
              <w:rPr>
                <w:rFonts w:ascii="Arial" w:hAnsi="Arial" w:cs="Arial"/>
                <w:sz w:val="20"/>
                <w:szCs w:val="20"/>
              </w:rPr>
            </w:pPr>
          </w:p>
        </w:tc>
        <w:tc>
          <w:tcPr>
            <w:tcW w:w="1647" w:type="pct"/>
            <w:gridSpan w:val="2"/>
            <w:tcBorders>
              <w:top w:val="outset" w:sz="6" w:space="0" w:color="auto"/>
              <w:left w:val="outset" w:sz="6" w:space="0" w:color="auto"/>
              <w:bottom w:val="outset" w:sz="6" w:space="0" w:color="auto"/>
              <w:right w:val="outset" w:sz="6" w:space="0" w:color="auto"/>
            </w:tcBorders>
            <w:vAlign w:val="center"/>
            <w:hideMark/>
          </w:tcPr>
          <w:p w:rsidR="00812EAA" w:rsidRPr="00AC732E" w:rsidRDefault="00812EAA" w:rsidP="00D148A0">
            <w:pPr>
              <w:rPr>
                <w:rFonts w:ascii="Arial" w:hAnsi="Arial" w:cs="Arial"/>
                <w:sz w:val="20"/>
                <w:szCs w:val="20"/>
              </w:rPr>
            </w:pPr>
            <w:r w:rsidRPr="00AC732E">
              <w:rPr>
                <w:rFonts w:ascii="Arial" w:hAnsi="Arial" w:cs="Arial"/>
                <w:b/>
                <w:bCs/>
                <w:sz w:val="20"/>
                <w:szCs w:val="20"/>
              </w:rPr>
              <w:t>E50.2</w:t>
            </w:r>
          </w:p>
          <w:p w:rsidR="00812EAA" w:rsidRPr="00AC732E" w:rsidRDefault="00812EAA" w:rsidP="00D148A0">
            <w:pPr>
              <w:rPr>
                <w:rFonts w:ascii="Arial" w:hAnsi="Arial" w:cs="Arial"/>
                <w:sz w:val="20"/>
                <w:szCs w:val="20"/>
              </w:rPr>
            </w:pPr>
            <w:r w:rsidRPr="00AC732E">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r>
      <w:tr w:rsidR="00471404" w:rsidRPr="00AC732E" w:rsidTr="00471404">
        <w:trPr>
          <w:tblCellSpacing w:w="15" w:type="dxa"/>
        </w:trPr>
        <w:tc>
          <w:tcPr>
            <w:tcW w:w="1268"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PO51</w:t>
            </w:r>
          </w:p>
          <w:p w:rsidR="00812EAA" w:rsidRPr="00AC732E" w:rsidRDefault="00812EAA" w:rsidP="00D148A0">
            <w:pPr>
              <w:rPr>
                <w:rFonts w:ascii="Arial" w:hAnsi="Arial" w:cs="Arial"/>
                <w:sz w:val="20"/>
                <w:szCs w:val="20"/>
              </w:rPr>
            </w:pPr>
            <w:r w:rsidRPr="00AC732E">
              <w:rPr>
                <w:rFonts w:ascii="Arial" w:hAnsi="Arial" w:cs="Arial"/>
                <w:sz w:val="20"/>
                <w:szCs w:val="20"/>
              </w:rPr>
              <w:t>Development protects the conveyance of overland flow such that easements for drainage purposes are provided over:</w:t>
            </w:r>
          </w:p>
          <w:p w:rsidR="00812EAA" w:rsidRPr="00AC732E" w:rsidRDefault="00812EAA" w:rsidP="00D148A0">
            <w:pPr>
              <w:numPr>
                <w:ilvl w:val="0"/>
                <w:numId w:val="36"/>
              </w:numPr>
              <w:rPr>
                <w:rFonts w:ascii="Arial" w:hAnsi="Arial" w:cs="Arial"/>
                <w:sz w:val="20"/>
                <w:szCs w:val="20"/>
              </w:rPr>
            </w:pPr>
            <w:r w:rsidRPr="00AC732E">
              <w:rPr>
                <w:rFonts w:ascii="Arial" w:hAnsi="Arial" w:cs="Arial"/>
                <w:sz w:val="20"/>
                <w:szCs w:val="20"/>
              </w:rPr>
              <w:t>a stormwater pipe if the nominal pipe diameter exceeds 300mm;</w:t>
            </w:r>
          </w:p>
          <w:p w:rsidR="00812EAA" w:rsidRPr="00AC732E" w:rsidRDefault="00812EAA" w:rsidP="00D148A0">
            <w:pPr>
              <w:numPr>
                <w:ilvl w:val="0"/>
                <w:numId w:val="36"/>
              </w:numPr>
              <w:rPr>
                <w:rFonts w:ascii="Arial" w:hAnsi="Arial" w:cs="Arial"/>
                <w:sz w:val="20"/>
                <w:szCs w:val="20"/>
              </w:rPr>
            </w:pPr>
            <w:r w:rsidRPr="00AC732E">
              <w:rPr>
                <w:rFonts w:ascii="Arial" w:hAnsi="Arial" w:cs="Arial"/>
                <w:sz w:val="20"/>
                <w:szCs w:val="20"/>
              </w:rPr>
              <w:t>an overland flow path where it crosses more than one property; and</w:t>
            </w:r>
          </w:p>
          <w:p w:rsidR="00812EAA" w:rsidRPr="00AC732E" w:rsidRDefault="00812EAA" w:rsidP="00D148A0">
            <w:pPr>
              <w:numPr>
                <w:ilvl w:val="0"/>
                <w:numId w:val="36"/>
              </w:numPr>
              <w:rPr>
                <w:rFonts w:ascii="Arial" w:hAnsi="Arial" w:cs="Arial"/>
                <w:sz w:val="20"/>
                <w:szCs w:val="20"/>
              </w:rPr>
            </w:pPr>
            <w:r w:rsidRPr="00AC732E">
              <w:rPr>
                <w:rFonts w:ascii="Arial" w:hAnsi="Arial" w:cs="Arial"/>
                <w:sz w:val="20"/>
                <w:szCs w:val="20"/>
              </w:rPr>
              <w:lastRenderedPageBreak/>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21"/>
            </w:tblGrid>
            <w:tr w:rsidR="00812EAA" w:rsidRPr="00AC732E" w:rsidTr="00812EAA">
              <w:trPr>
                <w:tblCellSpacing w:w="15" w:type="dxa"/>
              </w:trPr>
              <w:tc>
                <w:tcPr>
                  <w:tcW w:w="5304" w:type="dxa"/>
                  <w:vAlign w:val="center"/>
                  <w:hideMark/>
                </w:tcPr>
                <w:p w:rsidR="00812EAA" w:rsidRPr="007B24E1" w:rsidRDefault="00812EAA" w:rsidP="00D148A0">
                  <w:pPr>
                    <w:rPr>
                      <w:rFonts w:ascii="Arial" w:hAnsi="Arial" w:cs="Arial"/>
                      <w:sz w:val="18"/>
                      <w:szCs w:val="20"/>
                    </w:rPr>
                  </w:pPr>
                  <w:r w:rsidRPr="007B24E1">
                    <w:rPr>
                      <w:rFonts w:ascii="Arial" w:hAnsi="Arial" w:cs="Arial"/>
                      <w:sz w:val="18"/>
                      <w:szCs w:val="20"/>
                    </w:rPr>
                    <w:t>Note - Refer to Planning scheme policy - Integrated design for details and examples.</w:t>
                  </w:r>
                </w:p>
              </w:tc>
            </w:tr>
            <w:tr w:rsidR="00812EAA" w:rsidRPr="00AC732E" w:rsidTr="00812EAA">
              <w:trPr>
                <w:tblCellSpacing w:w="15" w:type="dxa"/>
              </w:trPr>
              <w:tc>
                <w:tcPr>
                  <w:tcW w:w="5304" w:type="dxa"/>
                  <w:vAlign w:val="center"/>
                  <w:hideMark/>
                </w:tcPr>
                <w:p w:rsidR="00812EAA" w:rsidRPr="007B24E1" w:rsidRDefault="00812EAA" w:rsidP="00D148A0">
                  <w:pPr>
                    <w:rPr>
                      <w:rFonts w:ascii="Arial" w:hAnsi="Arial" w:cs="Arial"/>
                      <w:sz w:val="18"/>
                      <w:szCs w:val="20"/>
                    </w:rPr>
                  </w:pPr>
                  <w:r w:rsidRPr="007B24E1">
                    <w:rPr>
                      <w:rFonts w:ascii="Arial" w:hAnsi="Arial" w:cs="Arial"/>
                      <w:sz w:val="18"/>
                      <w:szCs w:val="20"/>
                    </w:rPr>
                    <w:t>Note - Stormwater drainage easement dimensions are provided in accordance with Section 3.8.5 of QUDM.</w:t>
                  </w:r>
                </w:p>
              </w:tc>
            </w:tr>
          </w:tbl>
          <w:p w:rsidR="00812EAA" w:rsidRPr="00AC732E" w:rsidRDefault="00812EAA" w:rsidP="00D148A0">
            <w:pPr>
              <w:rPr>
                <w:rFonts w:ascii="Arial" w:hAnsi="Arial" w:cs="Arial"/>
                <w:sz w:val="20"/>
                <w:szCs w:val="20"/>
              </w:rPr>
            </w:pP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sz w:val="20"/>
                <w:szCs w:val="20"/>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sz w:val="20"/>
                <w:szCs w:val="20"/>
              </w:rPr>
            </w:pPr>
          </w:p>
        </w:tc>
      </w:tr>
      <w:tr w:rsidR="00C73185" w:rsidRPr="00AC732E" w:rsidTr="00471404">
        <w:trPr>
          <w:tblCellSpacing w:w="15" w:type="dxa"/>
        </w:trPr>
        <w:tc>
          <w:tcPr>
            <w:tcW w:w="2924" w:type="pct"/>
            <w:gridSpan w:val="4"/>
            <w:tcBorders>
              <w:top w:val="outset" w:sz="6" w:space="0" w:color="auto"/>
              <w:left w:val="outset" w:sz="6" w:space="0" w:color="auto"/>
              <w:bottom w:val="outset" w:sz="6" w:space="0" w:color="auto"/>
              <w:right w:val="outset" w:sz="6" w:space="0" w:color="auto"/>
            </w:tcBorders>
            <w:vAlign w:val="center"/>
            <w:hideMark/>
          </w:tcPr>
          <w:p w:rsidR="00812EAA" w:rsidRPr="00AC732E" w:rsidRDefault="00812EAA" w:rsidP="00D148A0">
            <w:pPr>
              <w:rPr>
                <w:rFonts w:ascii="Arial" w:hAnsi="Arial" w:cs="Arial"/>
                <w:sz w:val="20"/>
                <w:szCs w:val="20"/>
              </w:rPr>
            </w:pPr>
            <w:r w:rsidRPr="00AC732E">
              <w:rPr>
                <w:rFonts w:ascii="Arial" w:hAnsi="Arial" w:cs="Arial"/>
                <w:b/>
                <w:bCs/>
                <w:sz w:val="20"/>
                <w:szCs w:val="20"/>
              </w:rPr>
              <w:t>Additional criteria for development for a Park</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r>
      <w:tr w:rsidR="00471404" w:rsidRPr="00AC732E" w:rsidTr="00471404">
        <w:trPr>
          <w:tblCellSpacing w:w="15" w:type="dxa"/>
        </w:trPr>
        <w:tc>
          <w:tcPr>
            <w:tcW w:w="1268"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PO52</w:t>
            </w:r>
          </w:p>
          <w:p w:rsidR="00812EAA" w:rsidRPr="00AC732E" w:rsidRDefault="00812EAA" w:rsidP="00D148A0">
            <w:pPr>
              <w:rPr>
                <w:rFonts w:ascii="Arial" w:hAnsi="Arial" w:cs="Arial"/>
                <w:sz w:val="20"/>
                <w:szCs w:val="20"/>
              </w:rPr>
            </w:pPr>
            <w:r w:rsidRPr="00AC732E">
              <w:rPr>
                <w:rFonts w:ascii="Arial" w:hAnsi="Arial" w:cs="Arial"/>
                <w:sz w:val="20"/>
                <w:szCs w:val="20"/>
              </w:rPr>
              <w:t>Development for a Park</w:t>
            </w:r>
            <w:r w:rsidRPr="00AC732E">
              <w:rPr>
                <w:rFonts w:ascii="Arial" w:hAnsi="Arial" w:cs="Arial"/>
                <w:sz w:val="20"/>
                <w:szCs w:val="20"/>
                <w:vertAlign w:val="superscript"/>
              </w:rPr>
              <w:t>(</w:t>
            </w:r>
            <w:hyperlink r:id="rId2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C732E">
                <w:rPr>
                  <w:rStyle w:val="Hyperlink"/>
                  <w:rFonts w:ascii="Arial" w:hAnsi="Arial" w:cs="Arial"/>
                  <w:sz w:val="20"/>
                  <w:szCs w:val="20"/>
                  <w:vertAlign w:val="superscript"/>
                </w:rPr>
                <w:t>57</w:t>
              </w:r>
            </w:hyperlink>
            <w:r w:rsidRPr="00AC732E">
              <w:rPr>
                <w:rFonts w:ascii="Arial" w:hAnsi="Arial" w:cs="Arial"/>
                <w:sz w:val="20"/>
                <w:szCs w:val="20"/>
                <w:vertAlign w:val="superscript"/>
              </w:rPr>
              <w:t>)</w:t>
            </w:r>
            <w:r w:rsidRPr="00AC732E">
              <w:rPr>
                <w:rFonts w:ascii="Arial" w:hAnsi="Arial" w:cs="Arial"/>
                <w:sz w:val="20"/>
                <w:szCs w:val="20"/>
              </w:rPr>
              <w:t xml:space="preserve"> ensures that the design and layout responds to the nature of the overland flow affecting the premises such that:</w:t>
            </w:r>
          </w:p>
          <w:p w:rsidR="00812EAA" w:rsidRPr="00AC732E" w:rsidRDefault="00812EAA" w:rsidP="00D148A0">
            <w:pPr>
              <w:numPr>
                <w:ilvl w:val="0"/>
                <w:numId w:val="37"/>
              </w:numPr>
              <w:rPr>
                <w:rFonts w:ascii="Arial" w:hAnsi="Arial" w:cs="Arial"/>
                <w:sz w:val="20"/>
                <w:szCs w:val="20"/>
              </w:rPr>
            </w:pPr>
            <w:r w:rsidRPr="00AC732E">
              <w:rPr>
                <w:rFonts w:ascii="Arial" w:hAnsi="Arial" w:cs="Arial"/>
                <w:sz w:val="20"/>
                <w:szCs w:val="20"/>
              </w:rPr>
              <w:t xml:space="preserve">public benefit and enjoyment </w:t>
            </w:r>
            <w:proofErr w:type="gramStart"/>
            <w:r w:rsidRPr="00AC732E">
              <w:rPr>
                <w:rFonts w:ascii="Arial" w:hAnsi="Arial" w:cs="Arial"/>
                <w:sz w:val="20"/>
                <w:szCs w:val="20"/>
              </w:rPr>
              <w:t>is</w:t>
            </w:r>
            <w:proofErr w:type="gramEnd"/>
            <w:r w:rsidRPr="00AC732E">
              <w:rPr>
                <w:rFonts w:ascii="Arial" w:hAnsi="Arial" w:cs="Arial"/>
                <w:sz w:val="20"/>
                <w:szCs w:val="20"/>
              </w:rPr>
              <w:t xml:space="preserve"> maximised;</w:t>
            </w:r>
          </w:p>
          <w:p w:rsidR="00812EAA" w:rsidRPr="00AC732E" w:rsidRDefault="00812EAA" w:rsidP="00D148A0">
            <w:pPr>
              <w:numPr>
                <w:ilvl w:val="0"/>
                <w:numId w:val="37"/>
              </w:numPr>
              <w:rPr>
                <w:rFonts w:ascii="Arial" w:hAnsi="Arial" w:cs="Arial"/>
                <w:sz w:val="20"/>
                <w:szCs w:val="20"/>
              </w:rPr>
            </w:pPr>
            <w:r w:rsidRPr="00AC732E">
              <w:rPr>
                <w:rFonts w:ascii="Arial" w:hAnsi="Arial" w:cs="Arial"/>
                <w:sz w:val="20"/>
                <w:szCs w:val="20"/>
              </w:rPr>
              <w:t>impacts on the asset life and integrity of park structures is minimised;</w:t>
            </w:r>
          </w:p>
          <w:p w:rsidR="00812EAA" w:rsidRPr="00AC732E" w:rsidRDefault="00812EAA" w:rsidP="00D148A0">
            <w:pPr>
              <w:numPr>
                <w:ilvl w:val="0"/>
                <w:numId w:val="37"/>
              </w:numPr>
              <w:rPr>
                <w:rFonts w:ascii="Arial" w:hAnsi="Arial" w:cs="Arial"/>
                <w:sz w:val="20"/>
                <w:szCs w:val="20"/>
              </w:rPr>
            </w:pPr>
            <w:r w:rsidRPr="00AC732E">
              <w:rPr>
                <w:rFonts w:ascii="Arial" w:hAnsi="Arial" w:cs="Arial"/>
                <w:sz w:val="20"/>
                <w:szCs w:val="20"/>
              </w:rPr>
              <w:t>maintenance and replacement costs are minimised.</w:t>
            </w: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E52</w:t>
            </w:r>
          </w:p>
          <w:p w:rsidR="00812EAA" w:rsidRPr="00AC732E" w:rsidRDefault="00812EAA" w:rsidP="00D148A0">
            <w:pPr>
              <w:rPr>
                <w:rFonts w:ascii="Arial" w:hAnsi="Arial" w:cs="Arial"/>
                <w:sz w:val="20"/>
                <w:szCs w:val="20"/>
              </w:rPr>
            </w:pPr>
            <w:r w:rsidRPr="00AC732E">
              <w:rPr>
                <w:rFonts w:ascii="Arial" w:hAnsi="Arial" w:cs="Arial"/>
                <w:sz w:val="20"/>
                <w:szCs w:val="20"/>
              </w:rPr>
              <w:t>Development for a Park</w:t>
            </w:r>
            <w:r w:rsidRPr="00AC732E">
              <w:rPr>
                <w:rFonts w:ascii="Arial" w:hAnsi="Arial" w:cs="Arial"/>
                <w:sz w:val="20"/>
                <w:szCs w:val="20"/>
                <w:vertAlign w:val="superscript"/>
              </w:rPr>
              <w:t>(</w:t>
            </w:r>
            <w:hyperlink r:id="rId2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C732E">
                <w:rPr>
                  <w:rStyle w:val="Hyperlink"/>
                  <w:rFonts w:ascii="Arial" w:hAnsi="Arial" w:cs="Arial"/>
                  <w:sz w:val="20"/>
                  <w:szCs w:val="20"/>
                  <w:vertAlign w:val="superscript"/>
                </w:rPr>
                <w:t>57</w:t>
              </w:r>
            </w:hyperlink>
            <w:r w:rsidRPr="00AC732E">
              <w:rPr>
                <w:rFonts w:ascii="Arial" w:hAnsi="Arial" w:cs="Arial"/>
                <w:sz w:val="20"/>
                <w:szCs w:val="20"/>
                <w:vertAlign w:val="superscript"/>
              </w:rPr>
              <w:t>)</w:t>
            </w:r>
            <w:r w:rsidRPr="00AC732E">
              <w:rPr>
                <w:rFonts w:ascii="Arial" w:hAnsi="Arial" w:cs="Arial"/>
                <w:sz w:val="20"/>
                <w:szCs w:val="20"/>
              </w:rPr>
              <w:t xml:space="preserve"> ensures works are provided in accordance with the requirements set out in Appendix B of the Planning scheme policy - Integrated Design.</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r>
      <w:tr w:rsidR="00C73185" w:rsidRPr="00AC732E" w:rsidTr="00471404">
        <w:trPr>
          <w:trHeight w:val="345"/>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hideMark/>
          </w:tcPr>
          <w:p w:rsidR="00C73185" w:rsidRPr="00AC732E" w:rsidRDefault="00C73185" w:rsidP="00D148A0">
            <w:pPr>
              <w:rPr>
                <w:rFonts w:ascii="Arial" w:hAnsi="Arial" w:cs="Arial"/>
                <w:sz w:val="20"/>
                <w:szCs w:val="20"/>
              </w:rPr>
            </w:pPr>
            <w:r w:rsidRPr="00AC732E">
              <w:rPr>
                <w:rFonts w:ascii="Arial" w:hAnsi="Arial" w:cs="Arial"/>
                <w:b/>
                <w:bCs/>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4"/>
            </w:tblGrid>
            <w:tr w:rsidR="00C73185" w:rsidRPr="00AC732E" w:rsidTr="00812EAA">
              <w:trPr>
                <w:tblCellSpacing w:w="15" w:type="dxa"/>
              </w:trPr>
              <w:tc>
                <w:tcPr>
                  <w:tcW w:w="15049" w:type="dxa"/>
                  <w:vAlign w:val="center"/>
                  <w:hideMark/>
                </w:tcPr>
                <w:p w:rsidR="00C73185" w:rsidRPr="00AC732E" w:rsidRDefault="00C73185" w:rsidP="00D148A0">
                  <w:pPr>
                    <w:rPr>
                      <w:rFonts w:ascii="Arial" w:hAnsi="Arial" w:cs="Arial"/>
                      <w:sz w:val="20"/>
                      <w:szCs w:val="20"/>
                    </w:rPr>
                  </w:pPr>
                  <w:r w:rsidRPr="00AC732E">
                    <w:rPr>
                      <w:rFonts w:ascii="Arial" w:hAnsi="Arial" w:cs="Arial"/>
                      <w:sz w:val="20"/>
                      <w:szCs w:val="20"/>
                    </w:rPr>
                    <w:t>Note - - W1, W2 and W3 waterway and drainage lines, and wetlands are mapped on Schedule 2, Section 2.5 Overlay Maps – Riparian and wetland setbacks.</w:t>
                  </w:r>
                </w:p>
              </w:tc>
            </w:tr>
          </w:tbl>
          <w:p w:rsidR="00C73185" w:rsidRPr="00AC732E" w:rsidRDefault="00C73185" w:rsidP="00D148A0">
            <w:pPr>
              <w:rPr>
                <w:rFonts w:ascii="Arial" w:hAnsi="Arial" w:cs="Arial"/>
                <w:b/>
                <w:bCs/>
                <w:sz w:val="20"/>
                <w:szCs w:val="20"/>
              </w:rPr>
            </w:pPr>
          </w:p>
        </w:tc>
      </w:tr>
      <w:tr w:rsidR="00471404" w:rsidRPr="00AC732E" w:rsidTr="00471404">
        <w:trPr>
          <w:tblCellSpacing w:w="15" w:type="dxa"/>
        </w:trPr>
        <w:tc>
          <w:tcPr>
            <w:tcW w:w="1268"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PO53</w:t>
            </w:r>
          </w:p>
          <w:p w:rsidR="00812EAA" w:rsidRPr="00AC732E" w:rsidRDefault="00812EAA" w:rsidP="00D148A0">
            <w:pPr>
              <w:rPr>
                <w:rFonts w:ascii="Arial" w:hAnsi="Arial" w:cs="Arial"/>
                <w:sz w:val="20"/>
                <w:szCs w:val="20"/>
              </w:rPr>
            </w:pPr>
            <w:r w:rsidRPr="00AC732E">
              <w:rPr>
                <w:rFonts w:ascii="Arial" w:hAnsi="Arial" w:cs="Arial"/>
                <w:sz w:val="20"/>
                <w:szCs w:val="20"/>
              </w:rPr>
              <w:t>Lots are designed to:</w:t>
            </w:r>
          </w:p>
          <w:p w:rsidR="00812EAA" w:rsidRPr="00AC732E" w:rsidRDefault="00812EAA" w:rsidP="00D148A0">
            <w:pPr>
              <w:numPr>
                <w:ilvl w:val="0"/>
                <w:numId w:val="38"/>
              </w:numPr>
              <w:rPr>
                <w:rFonts w:ascii="Arial" w:hAnsi="Arial" w:cs="Arial"/>
                <w:sz w:val="20"/>
                <w:szCs w:val="20"/>
              </w:rPr>
            </w:pPr>
            <w:r w:rsidRPr="00AC732E">
              <w:rPr>
                <w:rFonts w:ascii="Arial" w:hAnsi="Arial" w:cs="Arial"/>
                <w:sz w:val="20"/>
                <w:szCs w:val="20"/>
              </w:rPr>
              <w:t>minimise the extent of encroachment into the riparian and wetland setback;</w:t>
            </w:r>
          </w:p>
          <w:p w:rsidR="00812EAA" w:rsidRPr="00AC732E" w:rsidRDefault="00812EAA" w:rsidP="00D148A0">
            <w:pPr>
              <w:numPr>
                <w:ilvl w:val="0"/>
                <w:numId w:val="38"/>
              </w:numPr>
              <w:rPr>
                <w:rFonts w:ascii="Arial" w:hAnsi="Arial" w:cs="Arial"/>
                <w:sz w:val="20"/>
                <w:szCs w:val="20"/>
              </w:rPr>
            </w:pPr>
            <w:r w:rsidRPr="00AC732E">
              <w:rPr>
                <w:rFonts w:ascii="Arial" w:hAnsi="Arial" w:cs="Arial"/>
                <w:sz w:val="20"/>
                <w:szCs w:val="20"/>
              </w:rPr>
              <w:lastRenderedPageBreak/>
              <w:t>ensure the protection of wildlife corridors and connectivity;</w:t>
            </w:r>
          </w:p>
          <w:p w:rsidR="00812EAA" w:rsidRPr="00AC732E" w:rsidRDefault="00812EAA" w:rsidP="00D148A0">
            <w:pPr>
              <w:numPr>
                <w:ilvl w:val="0"/>
                <w:numId w:val="38"/>
              </w:numPr>
              <w:rPr>
                <w:rFonts w:ascii="Arial" w:hAnsi="Arial" w:cs="Arial"/>
                <w:sz w:val="20"/>
                <w:szCs w:val="20"/>
              </w:rPr>
            </w:pPr>
            <w:r w:rsidRPr="00AC732E">
              <w:rPr>
                <w:rFonts w:ascii="Arial" w:hAnsi="Arial" w:cs="Arial"/>
                <w:sz w:val="20"/>
                <w:szCs w:val="20"/>
              </w:rPr>
              <w:t>reduce the impact on fauna habitats;</w:t>
            </w:r>
          </w:p>
          <w:p w:rsidR="00812EAA" w:rsidRPr="00AC732E" w:rsidRDefault="00812EAA" w:rsidP="00D148A0">
            <w:pPr>
              <w:numPr>
                <w:ilvl w:val="0"/>
                <w:numId w:val="38"/>
              </w:numPr>
              <w:rPr>
                <w:rFonts w:ascii="Arial" w:hAnsi="Arial" w:cs="Arial"/>
                <w:sz w:val="20"/>
                <w:szCs w:val="20"/>
              </w:rPr>
            </w:pPr>
            <w:r w:rsidRPr="00AC732E">
              <w:rPr>
                <w:rFonts w:ascii="Arial" w:hAnsi="Arial" w:cs="Arial"/>
                <w:sz w:val="20"/>
                <w:szCs w:val="20"/>
              </w:rPr>
              <w:t>minimise edge effects;</w:t>
            </w:r>
          </w:p>
          <w:p w:rsidR="00812EAA" w:rsidRPr="00AC732E" w:rsidRDefault="00812EAA" w:rsidP="00D148A0">
            <w:pPr>
              <w:numPr>
                <w:ilvl w:val="0"/>
                <w:numId w:val="38"/>
              </w:numPr>
              <w:rPr>
                <w:rFonts w:ascii="Arial" w:hAnsi="Arial" w:cs="Arial"/>
                <w:sz w:val="20"/>
                <w:szCs w:val="20"/>
              </w:rPr>
            </w:pPr>
            <w:r w:rsidRPr="00AC732E">
              <w:rPr>
                <w:rFonts w:ascii="Arial" w:hAnsi="Arial" w:cs="Arial"/>
                <w:sz w:val="20"/>
                <w:szCs w:val="20"/>
              </w:rPr>
              <w:t>ensure an appropriate extent of public access to waterways and wetlands.</w:t>
            </w: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lastRenderedPageBreak/>
              <w:t>E53</w:t>
            </w:r>
          </w:p>
          <w:p w:rsidR="00812EAA" w:rsidRPr="00AC732E" w:rsidRDefault="00812EAA" w:rsidP="00D148A0">
            <w:pPr>
              <w:rPr>
                <w:rFonts w:ascii="Arial" w:hAnsi="Arial" w:cs="Arial"/>
                <w:sz w:val="20"/>
                <w:szCs w:val="20"/>
              </w:rPr>
            </w:pPr>
            <w:r w:rsidRPr="00AC732E">
              <w:rPr>
                <w:rFonts w:ascii="Arial" w:hAnsi="Arial" w:cs="Arial"/>
                <w:sz w:val="20"/>
                <w:szCs w:val="20"/>
              </w:rPr>
              <w:t>Reconfiguring a lot ensures that:</w:t>
            </w:r>
          </w:p>
          <w:p w:rsidR="00812EAA" w:rsidRPr="00AC732E" w:rsidRDefault="00812EAA" w:rsidP="00D148A0">
            <w:pPr>
              <w:numPr>
                <w:ilvl w:val="0"/>
                <w:numId w:val="39"/>
              </w:numPr>
              <w:rPr>
                <w:rFonts w:ascii="Arial" w:hAnsi="Arial" w:cs="Arial"/>
                <w:sz w:val="20"/>
                <w:szCs w:val="20"/>
              </w:rPr>
            </w:pPr>
            <w:r w:rsidRPr="00AC732E">
              <w:rPr>
                <w:rFonts w:ascii="Arial" w:hAnsi="Arial" w:cs="Arial"/>
                <w:sz w:val="20"/>
                <w:szCs w:val="20"/>
              </w:rPr>
              <w:t>no new lots are created within a riparian and wetland setback;</w:t>
            </w:r>
          </w:p>
          <w:p w:rsidR="00812EAA" w:rsidRPr="00AC732E" w:rsidRDefault="00812EAA" w:rsidP="00D148A0">
            <w:pPr>
              <w:numPr>
                <w:ilvl w:val="0"/>
                <w:numId w:val="39"/>
              </w:numPr>
              <w:rPr>
                <w:rFonts w:ascii="Arial" w:hAnsi="Arial" w:cs="Arial"/>
                <w:sz w:val="20"/>
                <w:szCs w:val="20"/>
              </w:rPr>
            </w:pPr>
            <w:r w:rsidRPr="00AC732E">
              <w:rPr>
                <w:rFonts w:ascii="Arial" w:hAnsi="Arial" w:cs="Arial"/>
                <w:sz w:val="20"/>
                <w:szCs w:val="20"/>
              </w:rPr>
              <w:lastRenderedPageBreak/>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04"/>
            </w:tblGrid>
            <w:tr w:rsidR="00812EAA" w:rsidRPr="007B24E1" w:rsidTr="00812EAA">
              <w:trPr>
                <w:tblCellSpacing w:w="15" w:type="dxa"/>
              </w:trPr>
              <w:tc>
                <w:tcPr>
                  <w:tcW w:w="9565" w:type="dxa"/>
                  <w:hideMark/>
                </w:tcPr>
                <w:p w:rsidR="00812EAA" w:rsidRPr="007B24E1" w:rsidRDefault="00812EAA" w:rsidP="00D148A0">
                  <w:pPr>
                    <w:rPr>
                      <w:rFonts w:ascii="Arial" w:hAnsi="Arial" w:cs="Arial"/>
                      <w:sz w:val="18"/>
                      <w:szCs w:val="20"/>
                    </w:rPr>
                  </w:pPr>
                  <w:r w:rsidRPr="007B24E1">
                    <w:rPr>
                      <w:rFonts w:ascii="Arial" w:hAnsi="Arial" w:cs="Arial"/>
                      <w:sz w:val="18"/>
                      <w:szCs w:val="20"/>
                    </w:rPr>
                    <w:t>Note - Riparian and wetlands are mapped on Schedule 2, Section 2.5 Overlay Maps – Riparian and wetland setbacks.</w:t>
                  </w:r>
                </w:p>
              </w:tc>
            </w:tr>
          </w:tbl>
          <w:p w:rsidR="00812EAA" w:rsidRPr="00AC732E" w:rsidRDefault="00812EAA" w:rsidP="00D148A0">
            <w:pPr>
              <w:rPr>
                <w:rFonts w:ascii="Arial" w:hAnsi="Arial" w:cs="Arial"/>
                <w:sz w:val="20"/>
                <w:szCs w:val="20"/>
              </w:rPr>
            </w:pP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b/>
                <w:bCs/>
                <w:sz w:val="20"/>
                <w:szCs w:val="20"/>
              </w:rPr>
            </w:pPr>
          </w:p>
        </w:tc>
      </w:tr>
      <w:tr w:rsidR="00C73185" w:rsidRPr="00AC732E" w:rsidTr="00471404">
        <w:trPr>
          <w:tblCellSpacing w:w="15" w:type="dxa"/>
        </w:trPr>
        <w:tc>
          <w:tcPr>
            <w:tcW w:w="4981" w:type="pct"/>
            <w:gridSpan w:val="6"/>
            <w:tcBorders>
              <w:top w:val="outset" w:sz="6" w:space="0" w:color="auto"/>
              <w:left w:val="outset" w:sz="6" w:space="0" w:color="auto"/>
              <w:bottom w:val="outset" w:sz="6" w:space="0" w:color="auto"/>
              <w:right w:val="outset" w:sz="6" w:space="0" w:color="auto"/>
            </w:tcBorders>
            <w:shd w:val="clear" w:color="auto" w:fill="CCCCCC"/>
            <w:hideMark/>
          </w:tcPr>
          <w:p w:rsidR="00C73185" w:rsidRPr="00AC732E" w:rsidRDefault="00C73185" w:rsidP="00D148A0">
            <w:pPr>
              <w:rPr>
                <w:rFonts w:ascii="Arial" w:hAnsi="Arial" w:cs="Arial"/>
                <w:sz w:val="20"/>
                <w:szCs w:val="20"/>
              </w:rPr>
            </w:pPr>
            <w:r w:rsidRPr="00AC732E">
              <w:rPr>
                <w:rFonts w:ascii="Arial" w:hAnsi="Arial" w:cs="Arial"/>
                <w:b/>
                <w:bCs/>
                <w:sz w:val="20"/>
                <w:szCs w:val="20"/>
              </w:rPr>
              <w:t>Scenic amenity (refer Overlay map - Scenic amenity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4"/>
            </w:tblGrid>
            <w:tr w:rsidR="00C73185" w:rsidRPr="00AC732E" w:rsidTr="00812EAA">
              <w:trPr>
                <w:tblCellSpacing w:w="15" w:type="dxa"/>
              </w:trPr>
              <w:tc>
                <w:tcPr>
                  <w:tcW w:w="15049" w:type="dxa"/>
                  <w:shd w:val="clear" w:color="auto" w:fill="CCCCCC"/>
                  <w:vAlign w:val="center"/>
                  <w:hideMark/>
                </w:tcPr>
                <w:p w:rsidR="00C73185" w:rsidRPr="00AC732E" w:rsidRDefault="00C73185" w:rsidP="00D148A0">
                  <w:pPr>
                    <w:rPr>
                      <w:rFonts w:ascii="Arial" w:hAnsi="Arial" w:cs="Arial"/>
                      <w:sz w:val="20"/>
                      <w:szCs w:val="20"/>
                    </w:rPr>
                  </w:pPr>
                  <w:r w:rsidRPr="00AC732E">
                    <w:rPr>
                      <w:rFonts w:ascii="Arial" w:hAnsi="Arial" w:cs="Arial"/>
                      <w:sz w:val="20"/>
                      <w:szCs w:val="20"/>
                    </w:rPr>
                    <w:t>Note - The identification of a development footprint will assist in demonstrating compliance with the following performance criteria.</w:t>
                  </w:r>
                </w:p>
              </w:tc>
            </w:tr>
          </w:tbl>
          <w:p w:rsidR="00C73185" w:rsidRPr="00AC732E" w:rsidRDefault="00C73185" w:rsidP="00D148A0">
            <w:pPr>
              <w:rPr>
                <w:rFonts w:ascii="Arial" w:hAnsi="Arial" w:cs="Arial"/>
                <w:b/>
                <w:bCs/>
                <w:sz w:val="20"/>
                <w:szCs w:val="20"/>
              </w:rPr>
            </w:pPr>
          </w:p>
        </w:tc>
      </w:tr>
      <w:tr w:rsidR="00471404" w:rsidRPr="00AC732E" w:rsidTr="00471404">
        <w:trPr>
          <w:tblCellSpacing w:w="15" w:type="dxa"/>
        </w:trPr>
        <w:tc>
          <w:tcPr>
            <w:tcW w:w="1268"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b/>
                <w:bCs/>
                <w:sz w:val="20"/>
                <w:szCs w:val="20"/>
              </w:rPr>
              <w:t>PO54</w:t>
            </w:r>
          </w:p>
          <w:p w:rsidR="00812EAA" w:rsidRPr="00AC732E" w:rsidRDefault="00812EAA" w:rsidP="00D148A0">
            <w:pPr>
              <w:rPr>
                <w:rFonts w:ascii="Arial" w:hAnsi="Arial" w:cs="Arial"/>
                <w:sz w:val="20"/>
                <w:szCs w:val="20"/>
              </w:rPr>
            </w:pPr>
            <w:r w:rsidRPr="00AC732E">
              <w:rPr>
                <w:rFonts w:ascii="Arial" w:hAnsi="Arial" w:cs="Arial"/>
                <w:sz w:val="20"/>
                <w:szCs w:val="20"/>
              </w:rPr>
              <w:t>Lots are sited, designed and oriented to:</w:t>
            </w:r>
          </w:p>
          <w:p w:rsidR="00812EAA" w:rsidRPr="00AC732E" w:rsidRDefault="00812EAA" w:rsidP="00D148A0">
            <w:pPr>
              <w:numPr>
                <w:ilvl w:val="0"/>
                <w:numId w:val="40"/>
              </w:numPr>
              <w:rPr>
                <w:rFonts w:ascii="Arial" w:hAnsi="Arial" w:cs="Arial"/>
                <w:sz w:val="20"/>
                <w:szCs w:val="20"/>
              </w:rPr>
            </w:pPr>
            <w:r w:rsidRPr="00AC732E">
              <w:rPr>
                <w:rFonts w:ascii="Arial" w:hAnsi="Arial" w:cs="Arial"/>
                <w:sz w:val="20"/>
                <w:szCs w:val="20"/>
              </w:rPr>
              <w:t>maximise the retention of existing trees and land cover including the preservation of ridgeline vegetation;</w:t>
            </w:r>
          </w:p>
          <w:p w:rsidR="00812EAA" w:rsidRPr="00AC732E" w:rsidRDefault="00812EAA" w:rsidP="00D148A0">
            <w:pPr>
              <w:numPr>
                <w:ilvl w:val="0"/>
                <w:numId w:val="40"/>
              </w:numPr>
              <w:rPr>
                <w:rFonts w:ascii="Arial" w:hAnsi="Arial" w:cs="Arial"/>
                <w:sz w:val="20"/>
                <w:szCs w:val="20"/>
              </w:rPr>
            </w:pPr>
            <w:r w:rsidRPr="00AC732E">
              <w:rPr>
                <w:rFonts w:ascii="Arial" w:hAnsi="Arial" w:cs="Arial"/>
                <w:sz w:val="20"/>
                <w:szCs w:val="20"/>
              </w:rPr>
              <w:t>maximise the retention of highly natural and vegetated areas and natural landforms by minimising the use of cut and fill;</w:t>
            </w:r>
          </w:p>
          <w:p w:rsidR="00812EAA" w:rsidRPr="00AC732E" w:rsidRDefault="00812EAA" w:rsidP="00D148A0">
            <w:pPr>
              <w:numPr>
                <w:ilvl w:val="0"/>
                <w:numId w:val="40"/>
              </w:numPr>
              <w:rPr>
                <w:rFonts w:ascii="Arial" w:hAnsi="Arial" w:cs="Arial"/>
                <w:sz w:val="20"/>
                <w:szCs w:val="20"/>
              </w:rPr>
            </w:pPr>
            <w:r w:rsidRPr="00AC732E">
              <w:rPr>
                <w:rFonts w:ascii="Arial" w:hAnsi="Arial" w:cs="Arial"/>
                <w:sz w:val="20"/>
                <w:szCs w:val="20"/>
              </w:rPr>
              <w:t>ensure that buildings and structures are not located on a hill top or ridgeline;</w:t>
            </w:r>
          </w:p>
          <w:p w:rsidR="00812EAA" w:rsidRPr="00AC732E" w:rsidRDefault="00812EAA" w:rsidP="00D148A0">
            <w:pPr>
              <w:numPr>
                <w:ilvl w:val="0"/>
                <w:numId w:val="40"/>
              </w:numPr>
              <w:rPr>
                <w:rFonts w:ascii="Arial" w:hAnsi="Arial" w:cs="Arial"/>
                <w:sz w:val="20"/>
                <w:szCs w:val="20"/>
              </w:rPr>
            </w:pPr>
            <w:r w:rsidRPr="00AC732E">
              <w:rPr>
                <w:rFonts w:ascii="Arial" w:hAnsi="Arial" w:cs="Arial"/>
                <w:sz w:val="20"/>
                <w:szCs w:val="20"/>
              </w:rPr>
              <w:t>ensure that roads, driveways and accessways go across land contours, and do not cut straight up slopes and follow natural contours, not resulting in batters or retaining walls being greater than 1m in height.</w:t>
            </w:r>
          </w:p>
        </w:tc>
        <w:tc>
          <w:tcPr>
            <w:tcW w:w="1647" w:type="pct"/>
            <w:gridSpan w:val="2"/>
            <w:tcBorders>
              <w:top w:val="outset" w:sz="6" w:space="0" w:color="auto"/>
              <w:left w:val="outset" w:sz="6" w:space="0" w:color="auto"/>
              <w:bottom w:val="outset" w:sz="6" w:space="0" w:color="auto"/>
              <w:right w:val="outset" w:sz="6" w:space="0" w:color="auto"/>
            </w:tcBorders>
            <w:hideMark/>
          </w:tcPr>
          <w:p w:rsidR="00812EAA" w:rsidRPr="00AC732E" w:rsidRDefault="00812EAA" w:rsidP="00D148A0">
            <w:pPr>
              <w:rPr>
                <w:rFonts w:ascii="Arial" w:hAnsi="Arial" w:cs="Arial"/>
                <w:sz w:val="20"/>
                <w:szCs w:val="20"/>
              </w:rPr>
            </w:pPr>
            <w:r w:rsidRPr="00AC732E">
              <w:rPr>
                <w:rFonts w:ascii="Arial" w:hAnsi="Arial" w:cs="Arial"/>
                <w:sz w:val="20"/>
                <w:szCs w:val="20"/>
              </w:rPr>
              <w:t>No example provided.</w:t>
            </w:r>
          </w:p>
        </w:tc>
        <w:tc>
          <w:tcPr>
            <w:tcW w:w="6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sz w:val="20"/>
                <w:szCs w:val="20"/>
              </w:rPr>
            </w:pPr>
          </w:p>
        </w:tc>
        <w:tc>
          <w:tcPr>
            <w:tcW w:w="1418" w:type="pct"/>
            <w:tcBorders>
              <w:top w:val="outset" w:sz="6" w:space="0" w:color="auto"/>
              <w:left w:val="outset" w:sz="6" w:space="0" w:color="auto"/>
              <w:bottom w:val="outset" w:sz="6" w:space="0" w:color="auto"/>
              <w:right w:val="outset" w:sz="6" w:space="0" w:color="auto"/>
            </w:tcBorders>
          </w:tcPr>
          <w:p w:rsidR="00812EAA" w:rsidRPr="00AC732E" w:rsidRDefault="00812EAA" w:rsidP="00D148A0">
            <w:pPr>
              <w:rPr>
                <w:rFonts w:ascii="Arial" w:hAnsi="Arial" w:cs="Arial"/>
                <w:sz w:val="20"/>
                <w:szCs w:val="20"/>
              </w:rPr>
            </w:pPr>
          </w:p>
        </w:tc>
      </w:tr>
    </w:tbl>
    <w:p w:rsidR="00CF68F9" w:rsidRPr="00AC732E" w:rsidRDefault="00CF68F9">
      <w:pPr>
        <w:rPr>
          <w:rFonts w:ascii="Arial" w:hAnsi="Arial" w:cs="Arial"/>
          <w:sz w:val="20"/>
          <w:szCs w:val="20"/>
        </w:rPr>
      </w:pPr>
      <w:bookmarkStart w:id="0" w:name="_GoBack"/>
      <w:bookmarkEnd w:id="0"/>
    </w:p>
    <w:sectPr w:rsidR="00CF68F9" w:rsidRPr="00AC732E" w:rsidSect="00D148A0">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3DB" w:rsidRDefault="00FA53DB" w:rsidP="00AC732E">
      <w:pPr>
        <w:spacing w:after="0" w:line="240" w:lineRule="auto"/>
      </w:pPr>
      <w:r>
        <w:separator/>
      </w:r>
    </w:p>
  </w:endnote>
  <w:endnote w:type="continuationSeparator" w:id="0">
    <w:p w:rsidR="00FA53DB" w:rsidRDefault="00FA53DB" w:rsidP="00AC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2E" w:rsidRPr="00AC732E" w:rsidRDefault="00AC732E" w:rsidP="00AC732E">
    <w:pPr>
      <w:pStyle w:val="Footer"/>
      <w:jc w:val="center"/>
      <w:rPr>
        <w:rFonts w:ascii="Arial" w:hAnsi="Arial" w:cs="Arial"/>
        <w:i/>
        <w:sz w:val="20"/>
        <w:szCs w:val="20"/>
      </w:rPr>
    </w:pPr>
    <w:r w:rsidRPr="00744A3C">
      <w:rPr>
        <w:rFonts w:ascii="Arial" w:hAnsi="Arial" w:cs="Arial"/>
        <w:i/>
        <w:sz w:val="20"/>
        <w:szCs w:val="20"/>
      </w:rPr>
      <w:t xml:space="preserve">MBRC Planning Scheme </w:t>
    </w:r>
    <w:r>
      <w:rPr>
        <w:rFonts w:ascii="Arial" w:hAnsi="Arial" w:cs="Arial"/>
        <w:i/>
        <w:sz w:val="20"/>
        <w:szCs w:val="20"/>
      </w:rPr>
      <w:t xml:space="preserve">Version </w:t>
    </w:r>
    <w:r w:rsidR="00D32D78">
      <w:rPr>
        <w:rFonts w:ascii="Arial" w:hAnsi="Arial" w:cs="Arial"/>
        <w:i/>
        <w:sz w:val="20"/>
        <w:szCs w:val="20"/>
      </w:rPr>
      <w:t>6</w:t>
    </w:r>
    <w:r>
      <w:rPr>
        <w:rFonts w:ascii="Arial" w:hAnsi="Arial" w:cs="Arial"/>
        <w:i/>
        <w:sz w:val="20"/>
        <w:szCs w:val="20"/>
      </w:rPr>
      <w:t xml:space="preserve"> </w:t>
    </w:r>
    <w:r w:rsidRPr="00744A3C">
      <w:rPr>
        <w:rFonts w:ascii="Arial" w:hAnsi="Arial" w:cs="Arial"/>
        <w:i/>
        <w:sz w:val="20"/>
        <w:szCs w:val="20"/>
      </w:rPr>
      <w:t xml:space="preserve">- </w:t>
    </w:r>
    <w:r>
      <w:rPr>
        <w:rFonts w:ascii="Arial" w:hAnsi="Arial" w:cs="Arial"/>
        <w:i/>
        <w:sz w:val="20"/>
        <w:szCs w:val="20"/>
      </w:rPr>
      <w:t>Other development codes - Reconfiguring a lot - Township zone - Township convenience precinct</w:t>
    </w:r>
    <w:r w:rsidRPr="00744A3C">
      <w:rPr>
        <w:rFonts w:ascii="Arial" w:hAnsi="Arial" w:cs="Arial"/>
        <w:i/>
        <w:sz w:val="20"/>
        <w:szCs w:val="20"/>
      </w:rPr>
      <w:t xml:space="preserve">- Assessable </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Pr>
            <w:rFonts w:ascii="Arial" w:hAnsi="Arial" w:cs="Arial"/>
            <w:sz w:val="20"/>
            <w:szCs w:val="20"/>
          </w:rPr>
          <w:t>1</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3DB" w:rsidRDefault="00FA53DB" w:rsidP="00AC732E">
      <w:pPr>
        <w:spacing w:after="0" w:line="240" w:lineRule="auto"/>
      </w:pPr>
      <w:r>
        <w:separator/>
      </w:r>
    </w:p>
  </w:footnote>
  <w:footnote w:type="continuationSeparator" w:id="0">
    <w:p w:rsidR="00FA53DB" w:rsidRDefault="00FA53DB" w:rsidP="00AC7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CD3"/>
    <w:multiLevelType w:val="multilevel"/>
    <w:tmpl w:val="0AC472E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76343"/>
    <w:multiLevelType w:val="multilevel"/>
    <w:tmpl w:val="8CBC77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5B1342"/>
    <w:multiLevelType w:val="multilevel"/>
    <w:tmpl w:val="E82098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BD4E06"/>
    <w:multiLevelType w:val="multilevel"/>
    <w:tmpl w:val="0C880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F26826"/>
    <w:multiLevelType w:val="multilevel"/>
    <w:tmpl w:val="AB50B42C"/>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5" w15:restartNumberingAfterBreak="0">
    <w:nsid w:val="0DEF3ADD"/>
    <w:multiLevelType w:val="multilevel"/>
    <w:tmpl w:val="F7A8A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E46F05"/>
    <w:multiLevelType w:val="multilevel"/>
    <w:tmpl w:val="E9EC9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195B68"/>
    <w:multiLevelType w:val="multilevel"/>
    <w:tmpl w:val="FCFCF9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4D08B4"/>
    <w:multiLevelType w:val="multilevel"/>
    <w:tmpl w:val="432452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517DEC"/>
    <w:multiLevelType w:val="multilevel"/>
    <w:tmpl w:val="4016E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C17E52"/>
    <w:multiLevelType w:val="multilevel"/>
    <w:tmpl w:val="AA9EF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50817F5"/>
    <w:multiLevelType w:val="multilevel"/>
    <w:tmpl w:val="979E2C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1A002088"/>
    <w:multiLevelType w:val="multilevel"/>
    <w:tmpl w:val="53100E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0C413C"/>
    <w:multiLevelType w:val="multilevel"/>
    <w:tmpl w:val="D1AA0D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A0D6BF8"/>
    <w:multiLevelType w:val="multilevel"/>
    <w:tmpl w:val="CA9651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B7271A8"/>
    <w:multiLevelType w:val="multilevel"/>
    <w:tmpl w:val="20BAF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4BD69E1"/>
    <w:multiLevelType w:val="multilevel"/>
    <w:tmpl w:val="3064D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5B05754"/>
    <w:multiLevelType w:val="multilevel"/>
    <w:tmpl w:val="FBA23E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5D3E81"/>
    <w:multiLevelType w:val="multilevel"/>
    <w:tmpl w:val="498615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BD105EE"/>
    <w:multiLevelType w:val="multilevel"/>
    <w:tmpl w:val="42A40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A336E4"/>
    <w:multiLevelType w:val="multilevel"/>
    <w:tmpl w:val="022A7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F2400AF"/>
    <w:multiLevelType w:val="multilevel"/>
    <w:tmpl w:val="C1CC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449B2"/>
    <w:multiLevelType w:val="multilevel"/>
    <w:tmpl w:val="0F1E5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5551556"/>
    <w:multiLevelType w:val="multilevel"/>
    <w:tmpl w:val="957C3C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8941D81"/>
    <w:multiLevelType w:val="multilevel"/>
    <w:tmpl w:val="1AA48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A9173FC"/>
    <w:multiLevelType w:val="multilevel"/>
    <w:tmpl w:val="ACAA92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ED34B3C"/>
    <w:multiLevelType w:val="multilevel"/>
    <w:tmpl w:val="091A8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17B1C3A"/>
    <w:multiLevelType w:val="multilevel"/>
    <w:tmpl w:val="342287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2986222"/>
    <w:multiLevelType w:val="multilevel"/>
    <w:tmpl w:val="1500FC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92248AD"/>
    <w:multiLevelType w:val="multilevel"/>
    <w:tmpl w:val="BB72A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CC94454"/>
    <w:multiLevelType w:val="multilevel"/>
    <w:tmpl w:val="19449C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E7E4B72"/>
    <w:multiLevelType w:val="multilevel"/>
    <w:tmpl w:val="14CA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AB32CD"/>
    <w:multiLevelType w:val="multilevel"/>
    <w:tmpl w:val="2FE0F90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39C27B3"/>
    <w:multiLevelType w:val="multilevel"/>
    <w:tmpl w:val="62EC6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88F7866"/>
    <w:multiLevelType w:val="multilevel"/>
    <w:tmpl w:val="4EDCA2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B6A7F13"/>
    <w:multiLevelType w:val="multilevel"/>
    <w:tmpl w:val="9DAA1E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7EE2532"/>
    <w:multiLevelType w:val="multilevel"/>
    <w:tmpl w:val="3124A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83C56D8"/>
    <w:multiLevelType w:val="multilevel"/>
    <w:tmpl w:val="B13CE0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AA00F69"/>
    <w:multiLevelType w:val="multilevel"/>
    <w:tmpl w:val="E022F4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34"/>
  </w:num>
  <w:num w:numId="3">
    <w:abstractNumId w:val="32"/>
  </w:num>
  <w:num w:numId="4">
    <w:abstractNumId w:val="33"/>
  </w:num>
  <w:num w:numId="5">
    <w:abstractNumId w:val="22"/>
  </w:num>
  <w:num w:numId="6">
    <w:abstractNumId w:val="2"/>
  </w:num>
  <w:num w:numId="7">
    <w:abstractNumId w:val="31"/>
  </w:num>
  <w:num w:numId="8">
    <w:abstractNumId w:val="37"/>
  </w:num>
  <w:num w:numId="9">
    <w:abstractNumId w:val="21"/>
  </w:num>
  <w:num w:numId="10">
    <w:abstractNumId w:val="36"/>
  </w:num>
  <w:num w:numId="11">
    <w:abstractNumId w:val="16"/>
  </w:num>
  <w:num w:numId="12">
    <w:abstractNumId w:val="14"/>
  </w:num>
  <w:num w:numId="13">
    <w:abstractNumId w:val="8"/>
  </w:num>
  <w:num w:numId="14">
    <w:abstractNumId w:val="11"/>
  </w:num>
  <w:num w:numId="15">
    <w:abstractNumId w:val="39"/>
  </w:num>
  <w:num w:numId="16">
    <w:abstractNumId w:val="30"/>
  </w:num>
  <w:num w:numId="17">
    <w:abstractNumId w:val="9"/>
  </w:num>
  <w:num w:numId="18">
    <w:abstractNumId w:val="7"/>
  </w:num>
  <w:num w:numId="19">
    <w:abstractNumId w:val="4"/>
  </w:num>
  <w:num w:numId="20">
    <w:abstractNumId w:val="18"/>
  </w:num>
  <w:num w:numId="21">
    <w:abstractNumId w:val="3"/>
  </w:num>
  <w:num w:numId="22">
    <w:abstractNumId w:val="13"/>
  </w:num>
  <w:num w:numId="23">
    <w:abstractNumId w:val="27"/>
  </w:num>
  <w:num w:numId="24">
    <w:abstractNumId w:val="23"/>
  </w:num>
  <w:num w:numId="25">
    <w:abstractNumId w:val="20"/>
  </w:num>
  <w:num w:numId="26">
    <w:abstractNumId w:val="19"/>
  </w:num>
  <w:num w:numId="27">
    <w:abstractNumId w:val="0"/>
  </w:num>
  <w:num w:numId="28">
    <w:abstractNumId w:val="0"/>
    <w:lvlOverride w:ilvl="1">
      <w:startOverride w:val="1"/>
    </w:lvlOverride>
  </w:num>
  <w:num w:numId="29">
    <w:abstractNumId w:val="15"/>
  </w:num>
  <w:num w:numId="30">
    <w:abstractNumId w:val="26"/>
  </w:num>
  <w:num w:numId="31">
    <w:abstractNumId w:val="35"/>
  </w:num>
  <w:num w:numId="32">
    <w:abstractNumId w:val="38"/>
  </w:num>
  <w:num w:numId="33">
    <w:abstractNumId w:val="17"/>
  </w:num>
  <w:num w:numId="34">
    <w:abstractNumId w:val="29"/>
  </w:num>
  <w:num w:numId="35">
    <w:abstractNumId w:val="25"/>
  </w:num>
  <w:num w:numId="36">
    <w:abstractNumId w:val="28"/>
  </w:num>
  <w:num w:numId="37">
    <w:abstractNumId w:val="1"/>
  </w:num>
  <w:num w:numId="38">
    <w:abstractNumId w:val="24"/>
  </w:num>
  <w:num w:numId="39">
    <w:abstractNumId w:val="5"/>
  </w:num>
  <w:num w:numId="40">
    <w:abstractNumId w:val="1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A0"/>
    <w:rsid w:val="00471404"/>
    <w:rsid w:val="007B24E1"/>
    <w:rsid w:val="00812EAA"/>
    <w:rsid w:val="00970920"/>
    <w:rsid w:val="00AC732E"/>
    <w:rsid w:val="00C73185"/>
    <w:rsid w:val="00CF5F2B"/>
    <w:rsid w:val="00CF68F9"/>
    <w:rsid w:val="00D148A0"/>
    <w:rsid w:val="00D32D78"/>
    <w:rsid w:val="00FA53DB"/>
    <w:rsid w:val="00FB5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4FA4"/>
  <w15:chartTrackingRefBased/>
  <w15:docId w15:val="{08F0B556-C4FB-42A6-8A88-1CB5A72A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8A0"/>
    <w:rPr>
      <w:color w:val="0563C1" w:themeColor="hyperlink"/>
      <w:u w:val="single"/>
    </w:rPr>
  </w:style>
  <w:style w:type="character" w:styleId="UnresolvedMention">
    <w:name w:val="Unresolved Mention"/>
    <w:basedOn w:val="DefaultParagraphFont"/>
    <w:uiPriority w:val="99"/>
    <w:semiHidden/>
    <w:unhideWhenUsed/>
    <w:rsid w:val="00D148A0"/>
    <w:rPr>
      <w:color w:val="605E5C"/>
      <w:shd w:val="clear" w:color="auto" w:fill="E1DFDD"/>
    </w:rPr>
  </w:style>
  <w:style w:type="paragraph" w:styleId="ListParagraph">
    <w:name w:val="List Paragraph"/>
    <w:basedOn w:val="Normal"/>
    <w:uiPriority w:val="34"/>
    <w:qFormat/>
    <w:rsid w:val="00D148A0"/>
    <w:pPr>
      <w:spacing w:after="200" w:line="276" w:lineRule="auto"/>
      <w:ind w:left="720"/>
      <w:contextualSpacing/>
    </w:pPr>
    <w:rPr>
      <w:rFonts w:ascii="Arial" w:hAnsi="Arial"/>
    </w:rPr>
  </w:style>
  <w:style w:type="paragraph" w:styleId="Header">
    <w:name w:val="header"/>
    <w:basedOn w:val="Normal"/>
    <w:link w:val="HeaderChar"/>
    <w:uiPriority w:val="99"/>
    <w:unhideWhenUsed/>
    <w:rsid w:val="00AC7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32E"/>
  </w:style>
  <w:style w:type="paragraph" w:styleId="Footer">
    <w:name w:val="footer"/>
    <w:basedOn w:val="Normal"/>
    <w:link w:val="FooterChar"/>
    <w:uiPriority w:val="99"/>
    <w:unhideWhenUsed/>
    <w:rsid w:val="00AC7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footer" Target="footer1.xm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7084</Words>
  <Characters>40382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2021-10-13T01:52:00Z</dcterms:created>
  <dcterms:modified xsi:type="dcterms:W3CDTF">2021-11-11T06:27:00Z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A19482237</vt:lpwstr>
  </property>
  <property fmtid="{D5CDD505-2E9C-101B-9397-08002B2CF9AE}" pid="4" name="Objective-Title">
    <vt:lpwstr>9.4.1.12.2 Township convenience precinct - Assessable UPDATED</vt:lpwstr>
  </property>
  <property fmtid="{D5CDD505-2E9C-101B-9397-08002B2CF9AE}" pid="5" name="Objective-Comment">
    <vt:lpwstr/>
  </property>
  <property fmtid="{D5CDD505-2E9C-101B-9397-08002B2CF9AE}" pid="6" name="Objective-CreationStamp">
    <vt:filetime>2019-12-17T00:50:06Z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2020-01-06T22:27:08Z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