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2" w:type="pct"/>
        <w:tblCellSpacing w:w="15" w:type="dxa"/>
        <w:tblInd w:w="-70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493"/>
        <w:gridCol w:w="4693"/>
        <w:gridCol w:w="1761"/>
        <w:gridCol w:w="3938"/>
      </w:tblGrid>
      <w:tr w:rsidR="00E410BF" w:rsidRPr="00264EB0" w:rsidTr="007950FF">
        <w:trPr>
          <w:tblCellSpacing w:w="15" w:type="dxa"/>
        </w:trPr>
        <w:tc>
          <w:tcPr>
            <w:tcW w:w="3079" w:type="pct"/>
            <w:gridSpan w:val="2"/>
            <w:tcBorders>
              <w:top w:val="nil"/>
              <w:left w:val="nil"/>
              <w:bottom w:val="nil"/>
              <w:right w:val="nil"/>
            </w:tcBorders>
            <w:shd w:val="clear" w:color="auto" w:fill="CCCCCC"/>
            <w:vAlign w:val="center"/>
            <w:hideMark/>
          </w:tcPr>
          <w:p w:rsidR="00E410BF" w:rsidRPr="00264EB0" w:rsidRDefault="00E410BF" w:rsidP="00E410BF">
            <w:pPr>
              <w:jc w:val="center"/>
              <w:rPr>
                <w:rFonts w:ascii="Arial" w:hAnsi="Arial" w:cs="Arial"/>
                <w:sz w:val="20"/>
                <w:szCs w:val="20"/>
              </w:rPr>
            </w:pPr>
            <w:r w:rsidRPr="00264EB0">
              <w:rPr>
                <w:rFonts w:ascii="Arial" w:hAnsi="Arial" w:cs="Arial"/>
                <w:b/>
                <w:bCs/>
                <w:sz w:val="20"/>
                <w:szCs w:val="20"/>
              </w:rPr>
              <w:t>Table 7.2.3.2.6.1 Assessable development - Open space sub-precinct</w:t>
            </w:r>
          </w:p>
        </w:tc>
        <w:tc>
          <w:tcPr>
            <w:tcW w:w="585" w:type="pct"/>
            <w:tcBorders>
              <w:top w:val="nil"/>
              <w:left w:val="nil"/>
              <w:bottom w:val="nil"/>
              <w:right w:val="nil"/>
            </w:tcBorders>
            <w:shd w:val="clear" w:color="auto" w:fill="CCCCCC"/>
          </w:tcPr>
          <w:p w:rsidR="00E410BF" w:rsidRPr="00264EB0" w:rsidRDefault="00E410BF" w:rsidP="00E410BF">
            <w:pPr>
              <w:rPr>
                <w:rFonts w:ascii="Arial" w:hAnsi="Arial" w:cs="Arial"/>
                <w:b/>
                <w:bCs/>
                <w:sz w:val="20"/>
                <w:szCs w:val="20"/>
              </w:rPr>
            </w:pPr>
          </w:p>
        </w:tc>
        <w:tc>
          <w:tcPr>
            <w:tcW w:w="1296" w:type="pct"/>
            <w:tcBorders>
              <w:top w:val="nil"/>
              <w:left w:val="nil"/>
              <w:bottom w:val="nil"/>
              <w:right w:val="nil"/>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jc w:val="center"/>
              <w:rPr>
                <w:rFonts w:ascii="Arial" w:hAnsi="Arial" w:cs="Arial"/>
                <w:sz w:val="20"/>
                <w:szCs w:val="20"/>
              </w:rPr>
            </w:pPr>
            <w:r w:rsidRPr="00264EB0">
              <w:rPr>
                <w:rFonts w:ascii="Arial" w:hAnsi="Arial" w:cs="Arial"/>
                <w:b/>
                <w:bCs/>
                <w:sz w:val="20"/>
                <w:szCs w:val="20"/>
              </w:rPr>
              <w:t>Performance Outcome</w:t>
            </w:r>
          </w:p>
        </w:tc>
        <w:tc>
          <w:tcPr>
            <w:tcW w:w="1565" w:type="pct"/>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jc w:val="center"/>
              <w:rPr>
                <w:rFonts w:ascii="Arial" w:hAnsi="Arial" w:cs="Arial"/>
                <w:sz w:val="20"/>
                <w:szCs w:val="20"/>
              </w:rPr>
            </w:pPr>
            <w:r w:rsidRPr="00264EB0">
              <w:rPr>
                <w:rFonts w:ascii="Arial" w:hAnsi="Arial" w:cs="Arial"/>
                <w:b/>
                <w:bCs/>
                <w:sz w:val="20"/>
                <w:szCs w:val="20"/>
              </w:rPr>
              <w:t>Examples that achieve aspects of the Performance Outcome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pStyle w:val="NoSpacing"/>
              <w:jc w:val="center"/>
              <w:rPr>
                <w:rFonts w:ascii="Arial" w:hAnsi="Arial" w:cs="Arial"/>
                <w:b/>
                <w:sz w:val="20"/>
                <w:szCs w:val="20"/>
              </w:rPr>
            </w:pPr>
            <w:r w:rsidRPr="00264EB0">
              <w:rPr>
                <w:rFonts w:ascii="Arial" w:hAnsi="Arial" w:cs="Arial"/>
                <w:b/>
                <w:sz w:val="20"/>
                <w:szCs w:val="20"/>
              </w:rPr>
              <w:t>E Compliance</w:t>
            </w:r>
          </w:p>
          <w:p w:rsidR="00E410BF" w:rsidRPr="00264EB0" w:rsidRDefault="00E410BF" w:rsidP="00E410BF">
            <w:pPr>
              <w:pStyle w:val="NoSpacing"/>
              <w:jc w:val="center"/>
              <w:rPr>
                <w:rFonts w:ascii="Arial" w:hAnsi="Arial" w:cs="Arial"/>
                <w:b/>
                <w:sz w:val="20"/>
                <w:szCs w:val="20"/>
              </w:rPr>
            </w:pPr>
            <w:r w:rsidRPr="00264EB0">
              <w:rPr>
                <w:rFonts w:ascii="Arial" w:hAnsi="Arial" w:cs="Arial"/>
                <w:b/>
                <w:sz w:val="20"/>
                <w:szCs w:val="20"/>
              </w:rPr>
              <w:t>-Yes</w:t>
            </w:r>
          </w:p>
          <w:p w:rsidR="00E410BF" w:rsidRPr="00264EB0" w:rsidRDefault="00E410BF" w:rsidP="00E410BF">
            <w:pPr>
              <w:pStyle w:val="NoSpacing"/>
              <w:jc w:val="center"/>
              <w:rPr>
                <w:rFonts w:ascii="Arial" w:hAnsi="Arial" w:cs="Arial"/>
                <w:b/>
                <w:sz w:val="20"/>
                <w:szCs w:val="20"/>
              </w:rPr>
            </w:pPr>
            <w:r w:rsidRPr="00264EB0">
              <w:rPr>
                <w:rFonts w:ascii="Arial" w:hAnsi="Arial" w:cs="Arial"/>
                <w:b/>
                <w:sz w:val="20"/>
                <w:szCs w:val="20"/>
              </w:rPr>
              <w:t>-No See PO or</w:t>
            </w:r>
          </w:p>
          <w:p w:rsidR="00E410BF" w:rsidRPr="00264EB0" w:rsidRDefault="00E410BF" w:rsidP="00E410BF">
            <w:pPr>
              <w:pStyle w:val="NoSpacing"/>
              <w:jc w:val="center"/>
              <w:rPr>
                <w:rFonts w:ascii="Arial" w:hAnsi="Arial" w:cs="Arial"/>
                <w:b/>
                <w:sz w:val="20"/>
                <w:szCs w:val="20"/>
              </w:rPr>
            </w:pPr>
            <w:r w:rsidRPr="00264EB0">
              <w:rPr>
                <w:rFonts w:ascii="Arial" w:hAnsi="Arial" w:cs="Arial"/>
                <w:b/>
                <w:sz w:val="20"/>
                <w:szCs w:val="20"/>
              </w:rPr>
              <w:t>-NA</w:t>
            </w: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pStyle w:val="NoSpacing"/>
              <w:jc w:val="center"/>
              <w:rPr>
                <w:rFonts w:ascii="Arial" w:hAnsi="Arial" w:cs="Arial"/>
                <w:b/>
                <w:sz w:val="20"/>
                <w:szCs w:val="20"/>
              </w:rPr>
            </w:pPr>
            <w:r w:rsidRPr="00264EB0">
              <w:rPr>
                <w:rFonts w:ascii="Arial" w:hAnsi="Arial" w:cs="Arial"/>
                <w:b/>
                <w:bCs/>
                <w:sz w:val="20"/>
                <w:szCs w:val="20"/>
              </w:rPr>
              <w:t>Justification for compliance</w:t>
            </w: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jc w:val="center"/>
              <w:rPr>
                <w:rFonts w:ascii="Arial" w:hAnsi="Arial" w:cs="Arial"/>
                <w:sz w:val="20"/>
                <w:szCs w:val="20"/>
              </w:rPr>
            </w:pPr>
            <w:r w:rsidRPr="00264EB0">
              <w:rPr>
                <w:rFonts w:ascii="Arial" w:hAnsi="Arial" w:cs="Arial"/>
                <w:b/>
                <w:bCs/>
                <w:sz w:val="20"/>
                <w:szCs w:val="20"/>
              </w:rPr>
              <w:t>General criteria</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Built form outcomes for all development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w:t>
            </w:r>
          </w:p>
          <w:p w:rsidR="00E410BF" w:rsidRPr="00264EB0" w:rsidRDefault="00E410BF" w:rsidP="00E410BF">
            <w:pPr>
              <w:rPr>
                <w:rFonts w:ascii="Arial" w:hAnsi="Arial" w:cs="Arial"/>
                <w:sz w:val="20"/>
                <w:szCs w:val="20"/>
              </w:rPr>
            </w:pPr>
            <w:r w:rsidRPr="00264EB0">
              <w:rPr>
                <w:rFonts w:ascii="Arial" w:hAnsi="Arial" w:cs="Arial"/>
                <w:sz w:val="20"/>
                <w:szCs w:val="20"/>
              </w:rPr>
              <w:t>Development will:</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maintain the open and unbuilt character of a site, uncluttered by building and maintaining the availability of a site for unobstructed outdoor recreational use;</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ensure that buildings and structures are not overbearing, visually dominant or out of character with the surrounding built environment nor detract from the amenity of adjoining land;</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ensure buildings and structures do not result in overlooking of private areas when adjoining residential areas, or block or impinge upon the receipt of natural sunlight and outlook;</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be designed in accordance with the principles of Crime Prevention Through Environment Design (CPTED) to achieve a high level of safety, surveillance and security;</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lastRenderedPageBreak/>
              <w:t>incorporate appropriate design response, relative to size and function of buildings, that acknowledge and reflect the region's sub-tropical climate;</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reduce the visual appearance of building bulk through:</w:t>
            </w:r>
          </w:p>
          <w:p w:rsidR="00E410BF" w:rsidRPr="00264EB0" w:rsidRDefault="00E410BF" w:rsidP="00076BFC">
            <w:pPr>
              <w:numPr>
                <w:ilvl w:val="1"/>
                <w:numId w:val="1"/>
              </w:numPr>
              <w:rPr>
                <w:rFonts w:ascii="Arial" w:hAnsi="Arial" w:cs="Arial"/>
                <w:sz w:val="20"/>
                <w:szCs w:val="20"/>
              </w:rPr>
            </w:pPr>
            <w:r w:rsidRPr="00264EB0">
              <w:rPr>
                <w:rFonts w:ascii="Arial" w:hAnsi="Arial" w:cs="Arial"/>
                <w:sz w:val="20"/>
                <w:szCs w:val="20"/>
              </w:rPr>
              <w:t>design measures such as the provision of meaningful recesses and projections through the horizontal and vertical plane;</w:t>
            </w:r>
          </w:p>
          <w:p w:rsidR="00E410BF" w:rsidRPr="00264EB0" w:rsidRDefault="00E410BF" w:rsidP="00076BFC">
            <w:pPr>
              <w:numPr>
                <w:ilvl w:val="1"/>
                <w:numId w:val="1"/>
              </w:numPr>
              <w:rPr>
                <w:rFonts w:ascii="Arial" w:hAnsi="Arial" w:cs="Arial"/>
                <w:sz w:val="20"/>
                <w:szCs w:val="20"/>
              </w:rPr>
            </w:pPr>
            <w:r w:rsidRPr="00264EB0">
              <w:rPr>
                <w:rFonts w:ascii="Arial" w:hAnsi="Arial" w:cs="Arial"/>
                <w:sz w:val="20"/>
                <w:szCs w:val="20"/>
              </w:rPr>
              <w:t>use of a variety of building materials and colours;</w:t>
            </w:r>
          </w:p>
          <w:p w:rsidR="00E410BF" w:rsidRPr="00264EB0" w:rsidRDefault="00E410BF" w:rsidP="00076BFC">
            <w:pPr>
              <w:numPr>
                <w:ilvl w:val="1"/>
                <w:numId w:val="1"/>
              </w:numPr>
              <w:rPr>
                <w:rFonts w:ascii="Arial" w:hAnsi="Arial" w:cs="Arial"/>
                <w:sz w:val="20"/>
                <w:szCs w:val="20"/>
              </w:rPr>
            </w:pPr>
            <w:r w:rsidRPr="00264EB0">
              <w:rPr>
                <w:rFonts w:ascii="Arial" w:hAnsi="Arial" w:cs="Arial"/>
                <w:sz w:val="20"/>
                <w:szCs w:val="20"/>
              </w:rPr>
              <w:t>use of landscaping and screening.</w:t>
            </w:r>
          </w:p>
          <w:p w:rsidR="00E410BF" w:rsidRPr="00264EB0" w:rsidRDefault="00E410BF" w:rsidP="00076BFC">
            <w:pPr>
              <w:numPr>
                <w:ilvl w:val="0"/>
                <w:numId w:val="1"/>
              </w:numPr>
              <w:rPr>
                <w:rFonts w:ascii="Arial" w:hAnsi="Arial" w:cs="Arial"/>
                <w:sz w:val="20"/>
                <w:szCs w:val="20"/>
              </w:rPr>
            </w:pPr>
            <w:proofErr w:type="gramStart"/>
            <w:r w:rsidRPr="00264EB0">
              <w:rPr>
                <w:rFonts w:ascii="Arial" w:hAnsi="Arial" w:cs="Arial"/>
                <w:sz w:val="20"/>
                <w:szCs w:val="20"/>
              </w:rPr>
              <w:t>maintain  the</w:t>
            </w:r>
            <w:proofErr w:type="gramEnd"/>
            <w:r w:rsidRPr="00264EB0">
              <w:rPr>
                <w:rFonts w:ascii="Arial" w:hAnsi="Arial" w:cs="Arial"/>
                <w:sz w:val="20"/>
                <w:szCs w:val="20"/>
              </w:rPr>
              <w:t xml:space="preserve"> open space character as a visual contrast to urban  development;</w:t>
            </w:r>
          </w:p>
          <w:p w:rsidR="00E410BF" w:rsidRPr="00264EB0" w:rsidRDefault="00E410BF" w:rsidP="00076BFC">
            <w:pPr>
              <w:numPr>
                <w:ilvl w:val="0"/>
                <w:numId w:val="1"/>
              </w:numPr>
              <w:rPr>
                <w:rFonts w:ascii="Arial" w:hAnsi="Arial" w:cs="Arial"/>
                <w:sz w:val="20"/>
                <w:szCs w:val="20"/>
              </w:rPr>
            </w:pPr>
            <w:r w:rsidRPr="00264EB0">
              <w:rPr>
                <w:rFonts w:ascii="Arial" w:hAnsi="Arial" w:cs="Arial"/>
                <w:sz w:val="20"/>
                <w:szCs w:val="20"/>
              </w:rPr>
              <w:t>achieves the design principles outlined in Planning scheme policy - Integrated design.</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E1.1</w:t>
            </w:r>
          </w:p>
          <w:p w:rsidR="00E410BF" w:rsidRPr="00264EB0" w:rsidRDefault="00E410BF" w:rsidP="00E410BF">
            <w:pPr>
              <w:rPr>
                <w:rFonts w:ascii="Arial" w:hAnsi="Arial" w:cs="Arial"/>
                <w:sz w:val="20"/>
                <w:szCs w:val="20"/>
              </w:rPr>
            </w:pPr>
            <w:r w:rsidRPr="00264EB0">
              <w:rPr>
                <w:rFonts w:ascii="Arial" w:hAnsi="Arial" w:cs="Arial"/>
                <w:sz w:val="20"/>
                <w:szCs w:val="20"/>
              </w:rPr>
              <w:t>Site cover does not exceed 10%.</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E1.2</w:t>
            </w:r>
          </w:p>
          <w:p w:rsidR="00E410BF" w:rsidRPr="00264EB0" w:rsidRDefault="00E410BF" w:rsidP="00E410BF">
            <w:pPr>
              <w:rPr>
                <w:rFonts w:ascii="Arial" w:hAnsi="Arial" w:cs="Arial"/>
                <w:sz w:val="20"/>
                <w:szCs w:val="20"/>
              </w:rPr>
            </w:pPr>
            <w:r w:rsidRPr="00264EB0">
              <w:rPr>
                <w:rFonts w:ascii="Arial" w:hAnsi="Arial" w:cs="Arial"/>
                <w:sz w:val="20"/>
                <w:szCs w:val="20"/>
              </w:rPr>
              <w:t>Building and structures are set back 10m from all boundaries.</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E1.3</w:t>
            </w:r>
          </w:p>
          <w:p w:rsidR="00E410BF" w:rsidRPr="00264EB0" w:rsidRDefault="00E410BF" w:rsidP="00E410BF">
            <w:pPr>
              <w:rPr>
                <w:rFonts w:ascii="Arial" w:hAnsi="Arial" w:cs="Arial"/>
                <w:sz w:val="20"/>
                <w:szCs w:val="20"/>
              </w:rPr>
            </w:pPr>
            <w:r w:rsidRPr="00264EB0">
              <w:rPr>
                <w:rFonts w:ascii="Arial" w:hAnsi="Arial" w:cs="Arial"/>
                <w:sz w:val="20"/>
                <w:szCs w:val="20"/>
              </w:rPr>
              <w:t>Building height does not exceed that on Neighbourhood development plan map - Building height.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Amenity</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w:t>
            </w:r>
          </w:p>
          <w:p w:rsidR="00E410BF" w:rsidRPr="00264EB0" w:rsidRDefault="00E410BF" w:rsidP="00E410BF">
            <w:pPr>
              <w:rPr>
                <w:rFonts w:ascii="Arial" w:hAnsi="Arial" w:cs="Arial"/>
                <w:sz w:val="20"/>
                <w:szCs w:val="20"/>
              </w:rPr>
            </w:pPr>
            <w:r w:rsidRPr="00264EB0">
              <w:rPr>
                <w:rFonts w:ascii="Arial" w:hAnsi="Arial" w:cs="Arial"/>
                <w:sz w:val="20"/>
                <w:szCs w:val="20"/>
              </w:rPr>
              <w:t>The amenity of the area and adjacent sensitive land uses are protected from the impacts of dust, odour, noise, light, chemicals and other environmental nuisances. </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Lighting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PO3</w:t>
            </w:r>
          </w:p>
          <w:p w:rsidR="00E410BF" w:rsidRPr="00264EB0" w:rsidRDefault="00E410BF" w:rsidP="00E410BF">
            <w:pPr>
              <w:rPr>
                <w:rFonts w:ascii="Arial" w:hAnsi="Arial" w:cs="Arial"/>
                <w:sz w:val="20"/>
                <w:szCs w:val="20"/>
              </w:rPr>
            </w:pPr>
            <w:r w:rsidRPr="00264EB0">
              <w:rPr>
                <w:rFonts w:ascii="Arial" w:hAnsi="Arial" w:cs="Arial"/>
                <w:sz w:val="20"/>
                <w:szCs w:val="20"/>
              </w:rPr>
              <w:t>Lighting is directed and shielded to not cause unreasonable disturbance to any person on adjoining land.</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w:t>
            </w:r>
          </w:p>
          <w:p w:rsidR="00E410BF" w:rsidRPr="00264EB0" w:rsidRDefault="00E410BF" w:rsidP="00E410BF">
            <w:pPr>
              <w:rPr>
                <w:rFonts w:ascii="Arial" w:hAnsi="Arial" w:cs="Arial"/>
                <w:sz w:val="20"/>
                <w:szCs w:val="20"/>
              </w:rPr>
            </w:pPr>
            <w:r w:rsidRPr="00264EB0">
              <w:rPr>
                <w:rFonts w:ascii="Arial" w:hAnsi="Arial" w:cs="Arial"/>
                <w:sz w:val="20"/>
                <w:szCs w:val="20"/>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"Curfewed hours" are taken to be those hours between 10pm and 7am on the following day.</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Landscaping and screening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Landscaping and screening </w:t>
            </w:r>
            <w:proofErr w:type="gramStart"/>
            <w:r w:rsidRPr="00264EB0">
              <w:rPr>
                <w:rFonts w:ascii="Arial" w:hAnsi="Arial" w:cs="Arial"/>
                <w:sz w:val="20"/>
                <w:szCs w:val="20"/>
              </w:rPr>
              <w:t>is</w:t>
            </w:r>
            <w:proofErr w:type="gramEnd"/>
            <w:r w:rsidRPr="00264EB0">
              <w:rPr>
                <w:rFonts w:ascii="Arial" w:hAnsi="Arial" w:cs="Arial"/>
                <w:sz w:val="20"/>
                <w:szCs w:val="20"/>
              </w:rPr>
              <w:t xml:space="preserve"> provided in a manner that:</w:t>
            </w:r>
          </w:p>
          <w:p w:rsidR="00E410BF" w:rsidRPr="00264EB0" w:rsidRDefault="00E410BF" w:rsidP="00076BFC">
            <w:pPr>
              <w:numPr>
                <w:ilvl w:val="0"/>
                <w:numId w:val="2"/>
              </w:numPr>
              <w:rPr>
                <w:rFonts w:ascii="Arial" w:hAnsi="Arial" w:cs="Arial"/>
                <w:sz w:val="20"/>
                <w:szCs w:val="20"/>
              </w:rPr>
            </w:pPr>
            <w:r w:rsidRPr="00264EB0">
              <w:rPr>
                <w:rFonts w:ascii="Arial" w:hAnsi="Arial" w:cs="Arial"/>
                <w:sz w:val="20"/>
                <w:szCs w:val="20"/>
              </w:rPr>
              <w:t>achieves a high level of privacy and amenity to adjoining properties and when viewed from the street;</w:t>
            </w:r>
          </w:p>
          <w:p w:rsidR="00E410BF" w:rsidRPr="00264EB0" w:rsidRDefault="00E410BF" w:rsidP="00076BFC">
            <w:pPr>
              <w:numPr>
                <w:ilvl w:val="0"/>
                <w:numId w:val="2"/>
              </w:numPr>
              <w:rPr>
                <w:rFonts w:ascii="Arial" w:hAnsi="Arial" w:cs="Arial"/>
                <w:sz w:val="20"/>
                <w:szCs w:val="20"/>
              </w:rPr>
            </w:pPr>
            <w:r w:rsidRPr="00264EB0">
              <w:rPr>
                <w:rFonts w:ascii="Arial" w:hAnsi="Arial" w:cs="Arial"/>
                <w:sz w:val="20"/>
                <w:szCs w:val="20"/>
              </w:rPr>
              <w:t>reduces the visual impact of building bulk and presence and hard surface areas on the local character and amenity of adjoining properties and from the street;</w:t>
            </w:r>
          </w:p>
          <w:p w:rsidR="00E410BF" w:rsidRPr="00264EB0" w:rsidRDefault="00E410BF" w:rsidP="00076BFC">
            <w:pPr>
              <w:numPr>
                <w:ilvl w:val="0"/>
                <w:numId w:val="2"/>
              </w:numPr>
              <w:rPr>
                <w:rFonts w:ascii="Arial" w:hAnsi="Arial" w:cs="Arial"/>
                <w:sz w:val="20"/>
                <w:szCs w:val="20"/>
              </w:rPr>
            </w:pPr>
            <w:r w:rsidRPr="00264EB0">
              <w:rPr>
                <w:rFonts w:ascii="Arial" w:hAnsi="Arial" w:cs="Arial"/>
                <w:sz w:val="20"/>
                <w:szCs w:val="20"/>
              </w:rPr>
              <w:t>creates a secure and safe environment by incorporating key elements of crime prevention through environmental design;</w:t>
            </w:r>
          </w:p>
          <w:p w:rsidR="00E410BF" w:rsidRPr="00264EB0" w:rsidRDefault="00E410BF" w:rsidP="00076BFC">
            <w:pPr>
              <w:numPr>
                <w:ilvl w:val="0"/>
                <w:numId w:val="2"/>
              </w:numPr>
              <w:rPr>
                <w:rFonts w:ascii="Arial" w:hAnsi="Arial" w:cs="Arial"/>
                <w:sz w:val="20"/>
                <w:szCs w:val="20"/>
              </w:rPr>
            </w:pPr>
            <w:r w:rsidRPr="00264EB0">
              <w:rPr>
                <w:rFonts w:ascii="Arial" w:hAnsi="Arial" w:cs="Arial"/>
                <w:sz w:val="20"/>
                <w:szCs w:val="20"/>
              </w:rPr>
              <w:t>achieves the design principles outlined in Planning scheme policy - Integrated design.</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E4.1</w:t>
            </w:r>
          </w:p>
          <w:p w:rsidR="00E410BF" w:rsidRPr="00264EB0" w:rsidRDefault="00E410BF" w:rsidP="00E410BF">
            <w:pPr>
              <w:rPr>
                <w:rFonts w:ascii="Arial" w:hAnsi="Arial" w:cs="Arial"/>
                <w:sz w:val="20"/>
                <w:szCs w:val="20"/>
              </w:rPr>
            </w:pPr>
            <w:r w:rsidRPr="00264EB0">
              <w:rPr>
                <w:rFonts w:ascii="Arial" w:hAnsi="Arial" w:cs="Arial"/>
                <w:sz w:val="20"/>
                <w:szCs w:val="20"/>
              </w:rPr>
              <w:t>A minimum area of 20% of the site is provided for landscaping.</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E4.2</w:t>
            </w:r>
          </w:p>
          <w:p w:rsidR="00E410BF" w:rsidRPr="00264EB0" w:rsidRDefault="00E410BF" w:rsidP="00E410BF">
            <w:pPr>
              <w:rPr>
                <w:rFonts w:ascii="Arial" w:hAnsi="Arial" w:cs="Arial"/>
                <w:sz w:val="20"/>
                <w:szCs w:val="20"/>
              </w:rPr>
            </w:pPr>
            <w:r w:rsidRPr="00264EB0">
              <w:rPr>
                <w:rFonts w:ascii="Arial" w:hAnsi="Arial" w:cs="Arial"/>
                <w:sz w:val="20"/>
                <w:szCs w:val="20"/>
              </w:rPr>
              <w:t>Outdoor storages areas are screened from adjoining sites and roads by either planting, wall(s), fence(s) or a combination to at least 1.8m in height along the length of the storage area.</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Loading and servicing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w:t>
            </w:r>
          </w:p>
          <w:p w:rsidR="00E410BF" w:rsidRPr="00264EB0" w:rsidRDefault="00E410BF" w:rsidP="00E410BF">
            <w:pPr>
              <w:rPr>
                <w:rFonts w:ascii="Arial" w:hAnsi="Arial" w:cs="Arial"/>
                <w:sz w:val="20"/>
                <w:szCs w:val="20"/>
              </w:rPr>
            </w:pPr>
            <w:r w:rsidRPr="00264EB0">
              <w:rPr>
                <w:rFonts w:ascii="Arial" w:hAnsi="Arial" w:cs="Arial"/>
                <w:sz w:val="20"/>
                <w:szCs w:val="20"/>
              </w:rPr>
              <w:t>Waste storage, recycling, disposal and bin washout facilities are provided in locations which:</w:t>
            </w:r>
          </w:p>
          <w:p w:rsidR="00E410BF" w:rsidRPr="00264EB0" w:rsidRDefault="00E410BF" w:rsidP="00076BFC">
            <w:pPr>
              <w:numPr>
                <w:ilvl w:val="0"/>
                <w:numId w:val="3"/>
              </w:numPr>
              <w:rPr>
                <w:rFonts w:ascii="Arial" w:hAnsi="Arial" w:cs="Arial"/>
                <w:sz w:val="20"/>
                <w:szCs w:val="20"/>
              </w:rPr>
            </w:pPr>
            <w:r w:rsidRPr="00264EB0">
              <w:rPr>
                <w:rFonts w:ascii="Arial" w:hAnsi="Arial" w:cs="Arial"/>
                <w:sz w:val="20"/>
                <w:szCs w:val="20"/>
              </w:rPr>
              <w:t>are appropriately screened from public areas of the site and adjacent land;</w:t>
            </w:r>
          </w:p>
          <w:p w:rsidR="00E410BF" w:rsidRPr="00264EB0" w:rsidRDefault="00E410BF" w:rsidP="00076BFC">
            <w:pPr>
              <w:numPr>
                <w:ilvl w:val="0"/>
                <w:numId w:val="3"/>
              </w:numPr>
              <w:rPr>
                <w:rFonts w:ascii="Arial" w:hAnsi="Arial" w:cs="Arial"/>
                <w:sz w:val="20"/>
                <w:szCs w:val="20"/>
              </w:rPr>
            </w:pPr>
            <w:r w:rsidRPr="00264EB0">
              <w:rPr>
                <w:rFonts w:ascii="Arial" w:hAnsi="Arial" w:cs="Arial"/>
                <w:sz w:val="20"/>
                <w:szCs w:val="20"/>
              </w:rPr>
              <w:t>do not have an adverse effect on the amenity of the users of the site or the occupants of adjacent land;</w:t>
            </w:r>
          </w:p>
          <w:p w:rsidR="00E410BF" w:rsidRPr="00264EB0" w:rsidRDefault="00E410BF" w:rsidP="00076BFC">
            <w:pPr>
              <w:numPr>
                <w:ilvl w:val="0"/>
                <w:numId w:val="3"/>
              </w:numPr>
              <w:rPr>
                <w:rFonts w:ascii="Arial" w:hAnsi="Arial" w:cs="Arial"/>
                <w:sz w:val="20"/>
                <w:szCs w:val="20"/>
              </w:rPr>
            </w:pPr>
            <w:r w:rsidRPr="00264EB0">
              <w:rPr>
                <w:rFonts w:ascii="Arial" w:hAnsi="Arial" w:cs="Arial"/>
                <w:sz w:val="20"/>
                <w:szCs w:val="20"/>
              </w:rPr>
              <w:t>are readily accessible by waste collection vehicles.</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w:t>
            </w:r>
          </w:p>
          <w:p w:rsidR="00E410BF" w:rsidRPr="00264EB0" w:rsidRDefault="00E410BF" w:rsidP="00E410BF">
            <w:pPr>
              <w:rPr>
                <w:rFonts w:ascii="Arial" w:hAnsi="Arial" w:cs="Arial"/>
                <w:sz w:val="20"/>
                <w:szCs w:val="20"/>
              </w:rPr>
            </w:pPr>
            <w:r w:rsidRPr="00264EB0">
              <w:rPr>
                <w:rFonts w:ascii="Arial" w:hAnsi="Arial" w:cs="Arial"/>
                <w:sz w:val="20"/>
                <w:szCs w:val="20"/>
              </w:rPr>
              <w:t>Refuse storage areas are designed and serviced in accordance with Council Planning scheme policy - Waste.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Car parking</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w:t>
            </w:r>
          </w:p>
          <w:p w:rsidR="00E410BF" w:rsidRPr="00264EB0" w:rsidRDefault="00E410BF" w:rsidP="00E410BF">
            <w:pPr>
              <w:rPr>
                <w:rFonts w:ascii="Arial" w:hAnsi="Arial" w:cs="Arial"/>
                <w:sz w:val="20"/>
                <w:szCs w:val="20"/>
              </w:rPr>
            </w:pPr>
            <w:r w:rsidRPr="00264EB0">
              <w:rPr>
                <w:rFonts w:ascii="Arial" w:hAnsi="Arial" w:cs="Arial"/>
                <w:sz w:val="20"/>
                <w:szCs w:val="20"/>
              </w:rPr>
              <w:t>On-site car parking associated with an activity provides safe and convenient on-site parking and manoeuvring to meet anticipated parking demand.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Refer to Planning scheme policy - Integrated transport assessment for guidance on how to achieve compliance with this outcome.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On-site car </w:t>
            </w:r>
            <w:proofErr w:type="gramStart"/>
            <w:r w:rsidRPr="00264EB0">
              <w:rPr>
                <w:rFonts w:ascii="Arial" w:hAnsi="Arial" w:cs="Arial"/>
                <w:sz w:val="20"/>
                <w:szCs w:val="20"/>
              </w:rPr>
              <w:t>parking  is</w:t>
            </w:r>
            <w:proofErr w:type="gramEnd"/>
            <w:r w:rsidRPr="00264EB0">
              <w:rPr>
                <w:rFonts w:ascii="Arial" w:hAnsi="Arial" w:cs="Arial"/>
                <w:sz w:val="20"/>
                <w:szCs w:val="20"/>
              </w:rPr>
              <w:t xml:space="preserve"> provided in accordance with Schedule 7 - Car parking.</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rHeight w:val="345"/>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Noise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PO7</w:t>
            </w:r>
          </w:p>
          <w:p w:rsidR="00E410BF" w:rsidRPr="00264EB0" w:rsidRDefault="00E410BF" w:rsidP="00E410BF">
            <w:pPr>
              <w:rPr>
                <w:rFonts w:ascii="Arial" w:hAnsi="Arial" w:cs="Arial"/>
                <w:sz w:val="20"/>
                <w:szCs w:val="20"/>
              </w:rPr>
            </w:pPr>
            <w:r w:rsidRPr="00264EB0">
              <w:rPr>
                <w:rFonts w:ascii="Arial" w:hAnsi="Arial" w:cs="Arial"/>
                <w:sz w:val="20"/>
                <w:szCs w:val="20"/>
              </w:rPr>
              <w:t>Noise generating uses do not adversely affect existing or potential noise sensitive uses.  </w:t>
            </w:r>
          </w:p>
          <w:tbl>
            <w:tblPr>
              <w:tblW w:w="444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9"/>
            </w:tblGrid>
            <w:tr w:rsidR="00E410BF" w:rsidRPr="00264EB0" w:rsidTr="003A633F">
              <w:trPr>
                <w:trHeight w:val="660"/>
                <w:tblCellSpacing w:w="15" w:type="dxa"/>
              </w:trPr>
              <w:tc>
                <w:tcPr>
                  <w:tcW w:w="4389"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lastRenderedPageBreak/>
                    <w:t>Note - The use of walls, barriers or fences that are visible from or adjoin a road or public area are not appropriate noise attenuation measures unless adjoining a motorway, arterial road or rail line.</w:t>
                  </w:r>
                </w:p>
              </w:tc>
            </w:tr>
            <w:tr w:rsidR="00E410BF" w:rsidRPr="00264EB0" w:rsidTr="003A633F">
              <w:trPr>
                <w:trHeight w:val="660"/>
                <w:tblCellSpacing w:w="15" w:type="dxa"/>
              </w:trPr>
              <w:tc>
                <w:tcPr>
                  <w:tcW w:w="4389"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 noise impact assessment may be required to demonstrate compliance with this PO. Noise impact assessments are to be prepared in accordance with Planning scheme policy - Noise.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 </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PO8</w:t>
            </w:r>
          </w:p>
          <w:p w:rsidR="00E410BF" w:rsidRPr="00264EB0" w:rsidRDefault="00E410BF" w:rsidP="00E410BF">
            <w:pPr>
              <w:rPr>
                <w:rFonts w:ascii="Arial" w:hAnsi="Arial" w:cs="Arial"/>
                <w:sz w:val="20"/>
                <w:szCs w:val="20"/>
              </w:rPr>
            </w:pPr>
            <w:r w:rsidRPr="00264EB0">
              <w:rPr>
                <w:rFonts w:ascii="Arial" w:hAnsi="Arial" w:cs="Arial"/>
                <w:sz w:val="20"/>
                <w:szCs w:val="20"/>
              </w:rPr>
              <w:t>Sensitive land uses are provided with an appropriate acoustic environment within designated external private outdoor living spaces and internal areas while:</w:t>
            </w:r>
          </w:p>
          <w:p w:rsidR="00E410BF" w:rsidRPr="00264EB0" w:rsidRDefault="00E410BF" w:rsidP="00076BFC">
            <w:pPr>
              <w:numPr>
                <w:ilvl w:val="0"/>
                <w:numId w:val="4"/>
              </w:numPr>
              <w:rPr>
                <w:rFonts w:ascii="Arial" w:hAnsi="Arial" w:cs="Arial"/>
                <w:sz w:val="20"/>
                <w:szCs w:val="20"/>
              </w:rPr>
            </w:pPr>
            <w:r w:rsidRPr="00264EB0">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E410BF" w:rsidRPr="00264EB0" w:rsidRDefault="00E410BF" w:rsidP="00076BFC">
            <w:pPr>
              <w:numPr>
                <w:ilvl w:val="0"/>
                <w:numId w:val="4"/>
              </w:numPr>
              <w:rPr>
                <w:rFonts w:ascii="Arial" w:hAnsi="Arial" w:cs="Arial"/>
                <w:sz w:val="20"/>
                <w:szCs w:val="20"/>
              </w:rPr>
            </w:pPr>
            <w:r w:rsidRPr="00264EB0">
              <w:rPr>
                <w:rFonts w:ascii="Arial" w:hAnsi="Arial" w:cs="Arial"/>
                <w:sz w:val="20"/>
                <w:szCs w:val="20"/>
              </w:rPr>
              <w:t>maintaining the amenity of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 noise impact assessment may be required to demonstrate compliance with this PO.  Noise impact assessments are to be prepared in accordance with Planning scheme policy - Noise.</w:t>
                  </w:r>
                </w:p>
              </w:tc>
            </w:tr>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Refer to Planning Scheme Policy – Integrated design for details and examples of noise attenuation structures.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E8.1</w:t>
            </w:r>
          </w:p>
          <w:p w:rsidR="00E410BF" w:rsidRPr="00264EB0" w:rsidRDefault="00E410BF" w:rsidP="00E410BF">
            <w:pPr>
              <w:rPr>
                <w:rFonts w:ascii="Arial" w:hAnsi="Arial" w:cs="Arial"/>
                <w:sz w:val="20"/>
                <w:szCs w:val="20"/>
              </w:rPr>
            </w:pPr>
            <w:r w:rsidRPr="00264EB0">
              <w:rPr>
                <w:rFonts w:ascii="Arial" w:hAnsi="Arial" w:cs="Arial"/>
                <w:sz w:val="20"/>
                <w:szCs w:val="20"/>
              </w:rPr>
              <w:t>Development is designed to meet the criteria outlined in the Planning Scheme Policy – Noise.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E8.2</w:t>
            </w:r>
          </w:p>
          <w:p w:rsidR="00E410BF" w:rsidRPr="00264EB0" w:rsidRDefault="00E410BF" w:rsidP="00E410BF">
            <w:pPr>
              <w:rPr>
                <w:rFonts w:ascii="Arial" w:hAnsi="Arial" w:cs="Arial"/>
                <w:sz w:val="20"/>
                <w:szCs w:val="20"/>
              </w:rPr>
            </w:pPr>
            <w:r w:rsidRPr="00264EB0">
              <w:rPr>
                <w:rFonts w:ascii="Arial" w:hAnsi="Arial" w:cs="Arial"/>
                <w:sz w:val="20"/>
                <w:szCs w:val="20"/>
              </w:rPr>
              <w:t>Noise attenuation structures (e.g. walls, barriers or fences):</w:t>
            </w:r>
          </w:p>
          <w:p w:rsidR="00E410BF" w:rsidRPr="00264EB0" w:rsidRDefault="00E410BF" w:rsidP="00076BFC">
            <w:pPr>
              <w:numPr>
                <w:ilvl w:val="0"/>
                <w:numId w:val="5"/>
              </w:numPr>
              <w:rPr>
                <w:rFonts w:ascii="Arial" w:hAnsi="Arial" w:cs="Arial"/>
                <w:sz w:val="20"/>
                <w:szCs w:val="20"/>
              </w:rPr>
            </w:pPr>
            <w:r w:rsidRPr="00264EB0">
              <w:rPr>
                <w:rFonts w:ascii="Arial" w:hAnsi="Arial" w:cs="Arial"/>
                <w:sz w:val="20"/>
                <w:szCs w:val="20"/>
              </w:rPr>
              <w:t>are not visible from an adjoining road or public area unless:</w:t>
            </w:r>
          </w:p>
          <w:p w:rsidR="00E410BF" w:rsidRPr="00264EB0" w:rsidRDefault="00E410BF" w:rsidP="00076BFC">
            <w:pPr>
              <w:numPr>
                <w:ilvl w:val="1"/>
                <w:numId w:val="5"/>
              </w:numPr>
              <w:rPr>
                <w:rFonts w:ascii="Arial" w:hAnsi="Arial" w:cs="Arial"/>
                <w:sz w:val="20"/>
                <w:szCs w:val="20"/>
              </w:rPr>
            </w:pPr>
            <w:r w:rsidRPr="00264EB0">
              <w:rPr>
                <w:rFonts w:ascii="Arial" w:hAnsi="Arial" w:cs="Arial"/>
                <w:sz w:val="20"/>
                <w:szCs w:val="20"/>
              </w:rPr>
              <w:t>adjoining a motorway or rail line; or</w:t>
            </w:r>
          </w:p>
          <w:p w:rsidR="00E410BF" w:rsidRPr="00264EB0" w:rsidRDefault="00E410BF" w:rsidP="00076BFC">
            <w:pPr>
              <w:numPr>
                <w:ilvl w:val="1"/>
                <w:numId w:val="5"/>
              </w:numPr>
              <w:rPr>
                <w:rFonts w:ascii="Arial" w:hAnsi="Arial" w:cs="Arial"/>
                <w:sz w:val="20"/>
                <w:szCs w:val="20"/>
              </w:rPr>
            </w:pPr>
            <w:r w:rsidRPr="00264EB0">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E410BF" w:rsidRPr="00264EB0" w:rsidRDefault="00E410BF" w:rsidP="00076BFC">
            <w:pPr>
              <w:numPr>
                <w:ilvl w:val="0"/>
                <w:numId w:val="5"/>
              </w:numPr>
              <w:rPr>
                <w:rFonts w:ascii="Arial" w:hAnsi="Arial" w:cs="Arial"/>
                <w:sz w:val="20"/>
                <w:szCs w:val="20"/>
              </w:rPr>
            </w:pPr>
            <w:r w:rsidRPr="00264EB0">
              <w:rPr>
                <w:rFonts w:ascii="Arial" w:hAnsi="Arial" w:cs="Arial"/>
                <w:sz w:val="20"/>
                <w:szCs w:val="20"/>
              </w:rPr>
              <w:t>do not remove existing or prevent future active transport routes or connections to the street network;</w:t>
            </w:r>
          </w:p>
          <w:p w:rsidR="00E410BF" w:rsidRPr="00264EB0" w:rsidRDefault="00E410BF" w:rsidP="00076BFC">
            <w:pPr>
              <w:numPr>
                <w:ilvl w:val="0"/>
                <w:numId w:val="5"/>
              </w:numPr>
              <w:rPr>
                <w:rFonts w:ascii="Arial" w:hAnsi="Arial" w:cs="Arial"/>
                <w:sz w:val="20"/>
                <w:szCs w:val="20"/>
              </w:rPr>
            </w:pPr>
            <w:r w:rsidRPr="00264EB0">
              <w:rPr>
                <w:rFonts w:ascii="Arial" w:hAnsi="Arial" w:cs="Arial"/>
                <w:sz w:val="20"/>
                <w:szCs w:val="20"/>
              </w:rPr>
              <w:lastRenderedPageBreak/>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Refer to Planning scheme policy – Integrated design for details and examples of noise attenuation structures.</w:t>
                  </w:r>
                </w:p>
              </w:tc>
            </w:tr>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Refer to Overlay map – Active transport for future active transport routes.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Waste</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PO9</w:t>
            </w:r>
          </w:p>
          <w:p w:rsidR="00E410BF" w:rsidRPr="00264EB0" w:rsidRDefault="00E410BF" w:rsidP="00E410BF">
            <w:pPr>
              <w:rPr>
                <w:rFonts w:ascii="Arial" w:hAnsi="Arial" w:cs="Arial"/>
                <w:sz w:val="20"/>
                <w:szCs w:val="20"/>
              </w:rPr>
            </w:pPr>
            <w:r w:rsidRPr="00264EB0">
              <w:rPr>
                <w:rFonts w:ascii="Arial" w:hAnsi="Arial" w:cs="Arial"/>
                <w:sz w:val="20"/>
                <w:szCs w:val="20"/>
              </w:rPr>
              <w:t>Bins and bin storage areas are provided, designed and managed in accordance with Planning scheme policy - Waste.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E9</w:t>
            </w:r>
          </w:p>
          <w:p w:rsidR="00E410BF" w:rsidRPr="00264EB0" w:rsidRDefault="00E410BF" w:rsidP="00E410BF">
            <w:pPr>
              <w:rPr>
                <w:rFonts w:ascii="Arial" w:hAnsi="Arial" w:cs="Arial"/>
                <w:sz w:val="20"/>
                <w:szCs w:val="20"/>
              </w:rPr>
            </w:pPr>
            <w:r w:rsidRPr="00264EB0">
              <w:rPr>
                <w:rFonts w:ascii="Arial" w:hAnsi="Arial" w:cs="Arial"/>
                <w:sz w:val="20"/>
                <w:szCs w:val="20"/>
              </w:rPr>
              <w:t>Development is designed to meet the criteria in the Planning scheme policy - Waste and is demonstrated in a waste management program.</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50676B">
            <w:pPr>
              <w:jc w:val="center"/>
              <w:rPr>
                <w:rFonts w:ascii="Arial" w:hAnsi="Arial" w:cs="Arial"/>
                <w:sz w:val="20"/>
                <w:szCs w:val="20"/>
              </w:rPr>
            </w:pPr>
            <w:r w:rsidRPr="00264EB0">
              <w:rPr>
                <w:rFonts w:ascii="Arial" w:hAnsi="Arial" w:cs="Arial"/>
                <w:b/>
                <w:bCs/>
                <w:sz w:val="20"/>
                <w:szCs w:val="20"/>
              </w:rPr>
              <w:t>Works criteria</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Utilities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PO10</w:t>
            </w:r>
          </w:p>
          <w:p w:rsidR="00E410BF" w:rsidRPr="00264EB0" w:rsidRDefault="00E410BF" w:rsidP="00E410BF">
            <w:pPr>
              <w:rPr>
                <w:rFonts w:ascii="Arial" w:hAnsi="Arial" w:cs="Arial"/>
                <w:sz w:val="20"/>
                <w:szCs w:val="20"/>
              </w:rPr>
            </w:pPr>
            <w:r w:rsidRPr="00264EB0">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Access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PO11</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Development provides functional and integrated car parking and vehicle access, that:</w:t>
            </w:r>
          </w:p>
          <w:p w:rsidR="00E410BF" w:rsidRPr="00264EB0" w:rsidRDefault="00E410BF" w:rsidP="00076BFC">
            <w:pPr>
              <w:numPr>
                <w:ilvl w:val="0"/>
                <w:numId w:val="6"/>
              </w:numPr>
              <w:rPr>
                <w:rFonts w:ascii="Arial" w:hAnsi="Arial" w:cs="Arial"/>
                <w:sz w:val="20"/>
                <w:szCs w:val="20"/>
              </w:rPr>
            </w:pPr>
            <w:r w:rsidRPr="00264EB0">
              <w:rPr>
                <w:rFonts w:ascii="Arial" w:hAnsi="Arial" w:cs="Arial"/>
                <w:sz w:val="20"/>
                <w:szCs w:val="20"/>
              </w:rPr>
              <w:t>prioritises the movement and safety of pedestrians between car parking areas at the rear through to the 'main street' and the entrance to the building (e.g. Rear entry, arcade etc.);</w:t>
            </w:r>
          </w:p>
          <w:p w:rsidR="00E410BF" w:rsidRPr="00264EB0" w:rsidRDefault="00E410BF" w:rsidP="00076BFC">
            <w:pPr>
              <w:numPr>
                <w:ilvl w:val="0"/>
                <w:numId w:val="6"/>
              </w:numPr>
              <w:rPr>
                <w:rFonts w:ascii="Arial" w:hAnsi="Arial" w:cs="Arial"/>
                <w:sz w:val="20"/>
                <w:szCs w:val="20"/>
              </w:rPr>
            </w:pPr>
            <w:proofErr w:type="gramStart"/>
            <w:r w:rsidRPr="00264EB0">
              <w:rPr>
                <w:rFonts w:ascii="Arial" w:hAnsi="Arial" w:cs="Arial"/>
                <w:sz w:val="20"/>
                <w:szCs w:val="20"/>
              </w:rPr>
              <w:t>provides safety and security of people and property at all times</w:t>
            </w:r>
            <w:proofErr w:type="gramEnd"/>
            <w:r w:rsidRPr="00264EB0">
              <w:rPr>
                <w:rFonts w:ascii="Arial" w:hAnsi="Arial" w:cs="Arial"/>
                <w:sz w:val="20"/>
                <w:szCs w:val="20"/>
              </w:rPr>
              <w:t>;</w:t>
            </w:r>
          </w:p>
          <w:p w:rsidR="00E410BF" w:rsidRPr="00264EB0" w:rsidRDefault="00E410BF" w:rsidP="00076BFC">
            <w:pPr>
              <w:numPr>
                <w:ilvl w:val="0"/>
                <w:numId w:val="6"/>
              </w:numPr>
              <w:rPr>
                <w:rFonts w:ascii="Arial" w:hAnsi="Arial" w:cs="Arial"/>
                <w:sz w:val="20"/>
                <w:szCs w:val="20"/>
              </w:rPr>
            </w:pPr>
            <w:r w:rsidRPr="00264EB0">
              <w:rPr>
                <w:rFonts w:ascii="Arial" w:hAnsi="Arial" w:cs="Arial"/>
                <w:sz w:val="20"/>
                <w:szCs w:val="20"/>
              </w:rPr>
              <w:t>does not impede active transport options;</w:t>
            </w:r>
          </w:p>
          <w:p w:rsidR="00E410BF" w:rsidRPr="00264EB0" w:rsidRDefault="00E410BF" w:rsidP="00076BFC">
            <w:pPr>
              <w:numPr>
                <w:ilvl w:val="0"/>
                <w:numId w:val="6"/>
              </w:numPr>
              <w:rPr>
                <w:rFonts w:ascii="Arial" w:hAnsi="Arial" w:cs="Arial"/>
                <w:sz w:val="20"/>
                <w:szCs w:val="20"/>
              </w:rPr>
            </w:pPr>
            <w:r w:rsidRPr="00264EB0">
              <w:rPr>
                <w:rFonts w:ascii="Arial" w:hAnsi="Arial" w:cs="Arial"/>
                <w:sz w:val="20"/>
                <w:szCs w:val="20"/>
              </w:rPr>
              <w:t>does not impact on the safe and efficient movement of traffic external to the site;</w:t>
            </w:r>
          </w:p>
          <w:p w:rsidR="00E410BF" w:rsidRPr="00264EB0" w:rsidRDefault="00E410BF" w:rsidP="00076BFC">
            <w:pPr>
              <w:numPr>
                <w:ilvl w:val="0"/>
                <w:numId w:val="6"/>
              </w:numPr>
              <w:rPr>
                <w:rFonts w:ascii="Arial" w:hAnsi="Arial" w:cs="Arial"/>
                <w:sz w:val="20"/>
                <w:szCs w:val="20"/>
              </w:rPr>
            </w:pPr>
            <w:r w:rsidRPr="00264EB0">
              <w:rPr>
                <w:rFonts w:ascii="Arial" w:hAnsi="Arial" w:cs="Arial"/>
                <w:sz w:val="20"/>
                <w:szCs w:val="20"/>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Refer to Planning scheme policy - Centre and neighbourhood hub design for details and examples.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PO12</w:t>
            </w:r>
          </w:p>
          <w:p w:rsidR="00E410BF" w:rsidRPr="00264EB0" w:rsidRDefault="00E410BF" w:rsidP="00E410BF">
            <w:pPr>
              <w:rPr>
                <w:rFonts w:ascii="Arial" w:hAnsi="Arial" w:cs="Arial"/>
                <w:sz w:val="20"/>
                <w:szCs w:val="20"/>
              </w:rPr>
            </w:pPr>
            <w:r w:rsidRPr="00264EB0">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PO13</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The layout of the development does not compromise:</w:t>
            </w:r>
          </w:p>
          <w:p w:rsidR="00E410BF" w:rsidRPr="00264EB0" w:rsidRDefault="00E410BF" w:rsidP="00076BFC">
            <w:pPr>
              <w:numPr>
                <w:ilvl w:val="0"/>
                <w:numId w:val="7"/>
              </w:numPr>
              <w:rPr>
                <w:rFonts w:ascii="Arial" w:hAnsi="Arial" w:cs="Arial"/>
                <w:sz w:val="20"/>
                <w:szCs w:val="20"/>
              </w:rPr>
            </w:pPr>
            <w:r w:rsidRPr="00264EB0">
              <w:rPr>
                <w:rFonts w:ascii="Arial" w:hAnsi="Arial" w:cs="Arial"/>
                <w:sz w:val="20"/>
                <w:szCs w:val="20"/>
              </w:rPr>
              <w:t>the development of the road network in the area;</w:t>
            </w:r>
          </w:p>
          <w:p w:rsidR="00E410BF" w:rsidRPr="00264EB0" w:rsidRDefault="00E410BF" w:rsidP="00076BFC">
            <w:pPr>
              <w:numPr>
                <w:ilvl w:val="0"/>
                <w:numId w:val="7"/>
              </w:numPr>
              <w:rPr>
                <w:rFonts w:ascii="Arial" w:hAnsi="Arial" w:cs="Arial"/>
                <w:sz w:val="20"/>
                <w:szCs w:val="20"/>
              </w:rPr>
            </w:pPr>
            <w:r w:rsidRPr="00264EB0">
              <w:rPr>
                <w:rFonts w:ascii="Arial" w:hAnsi="Arial" w:cs="Arial"/>
                <w:sz w:val="20"/>
                <w:szCs w:val="20"/>
              </w:rPr>
              <w:t>the function or safety of the road network;</w:t>
            </w:r>
          </w:p>
          <w:p w:rsidR="00E410BF" w:rsidRPr="00264EB0" w:rsidRDefault="00E410BF" w:rsidP="00076BFC">
            <w:pPr>
              <w:numPr>
                <w:ilvl w:val="0"/>
                <w:numId w:val="7"/>
              </w:numPr>
              <w:rPr>
                <w:rFonts w:ascii="Arial" w:hAnsi="Arial" w:cs="Arial"/>
                <w:sz w:val="20"/>
                <w:szCs w:val="20"/>
              </w:rPr>
            </w:pPr>
            <w:r w:rsidRPr="00264EB0">
              <w:rPr>
                <w:rFonts w:ascii="Arial" w:hAnsi="Arial" w:cs="Arial"/>
                <w:sz w:val="20"/>
                <w:szCs w:val="20"/>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The road hierarchy is in accordance with a Neighbourhood development plan (conceptually shown on Figure 7.2.3.2 - Movement, Major streets).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E13.1</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Editor's note - Residential developments should consider amalgamation with the lot to the rear and gaining access via a laneway.</w:t>
                  </w:r>
                </w:p>
              </w:tc>
            </w:tr>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The road hierarchy is in accordance with a Neighbourhood development plan (conceptually shown on Figure 7.2.3.2 - Movement, Major streets).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E13.2</w:t>
            </w:r>
          </w:p>
          <w:p w:rsidR="00E410BF" w:rsidRPr="00264EB0" w:rsidRDefault="00E410BF" w:rsidP="00E410BF">
            <w:pPr>
              <w:rPr>
                <w:rFonts w:ascii="Arial" w:hAnsi="Arial" w:cs="Arial"/>
                <w:sz w:val="20"/>
                <w:szCs w:val="20"/>
              </w:rPr>
            </w:pPr>
            <w:r w:rsidRPr="00264EB0">
              <w:rPr>
                <w:rFonts w:ascii="Arial" w:hAnsi="Arial" w:cs="Arial"/>
                <w:sz w:val="20"/>
                <w:szCs w:val="20"/>
              </w:rPr>
              <w:t>The development provides for the extension of the road network in the area in accordance with Council’s road network planning.</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E13.3</w:t>
            </w:r>
          </w:p>
          <w:p w:rsidR="00E410BF" w:rsidRPr="00264EB0" w:rsidRDefault="00E410BF" w:rsidP="00E410BF">
            <w:pPr>
              <w:rPr>
                <w:rFonts w:ascii="Arial" w:hAnsi="Arial" w:cs="Arial"/>
                <w:sz w:val="20"/>
                <w:szCs w:val="20"/>
              </w:rPr>
            </w:pPr>
            <w:r w:rsidRPr="00264EB0">
              <w:rPr>
                <w:rFonts w:ascii="Arial" w:hAnsi="Arial" w:cs="Arial"/>
                <w:sz w:val="20"/>
                <w:szCs w:val="20"/>
              </w:rPr>
              <w:t>The development does not compromise future road widening of frontage roads in accordance with the relevant standard and Council’s road planning.</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E13.4</w:t>
            </w:r>
          </w:p>
          <w:p w:rsidR="00E410BF" w:rsidRPr="00264EB0" w:rsidRDefault="00E410BF" w:rsidP="00E410BF">
            <w:pPr>
              <w:rPr>
                <w:rFonts w:ascii="Arial" w:hAnsi="Arial" w:cs="Arial"/>
                <w:sz w:val="20"/>
                <w:szCs w:val="20"/>
              </w:rPr>
            </w:pPr>
            <w:r w:rsidRPr="00264EB0">
              <w:rPr>
                <w:rFonts w:ascii="Arial" w:hAnsi="Arial" w:cs="Arial"/>
                <w:sz w:val="20"/>
                <w:szCs w:val="20"/>
              </w:rPr>
              <w:t>The development layout allows forward vehicular access to and from the site.</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PO14</w:t>
            </w:r>
          </w:p>
          <w:p w:rsidR="00E410BF" w:rsidRPr="00264EB0" w:rsidRDefault="00E410BF" w:rsidP="00E410BF">
            <w:pPr>
              <w:rPr>
                <w:rFonts w:ascii="Arial" w:hAnsi="Arial" w:cs="Arial"/>
                <w:sz w:val="20"/>
                <w:szCs w:val="20"/>
              </w:rPr>
            </w:pPr>
            <w:r w:rsidRPr="00264EB0">
              <w:rPr>
                <w:rFonts w:ascii="Arial" w:hAnsi="Arial" w:cs="Arial"/>
                <w:sz w:val="20"/>
                <w:szCs w:val="20"/>
              </w:rPr>
              <w:t>Safe access facilities are provided for all vehicles required to access the site.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E14.1</w:t>
            </w:r>
          </w:p>
          <w:p w:rsidR="00E410BF" w:rsidRPr="00264EB0" w:rsidRDefault="00E410BF" w:rsidP="00E410BF">
            <w:pPr>
              <w:rPr>
                <w:rFonts w:ascii="Arial" w:hAnsi="Arial" w:cs="Arial"/>
                <w:sz w:val="20"/>
                <w:szCs w:val="20"/>
              </w:rPr>
            </w:pPr>
            <w:r w:rsidRPr="00264EB0">
              <w:rPr>
                <w:rFonts w:ascii="Arial" w:hAnsi="Arial" w:cs="Arial"/>
                <w:sz w:val="20"/>
                <w:szCs w:val="20"/>
              </w:rPr>
              <w:t>Site access and driveways are designed, located and constructed in accordance with:</w:t>
            </w:r>
          </w:p>
          <w:p w:rsidR="00E410BF" w:rsidRPr="00264EB0" w:rsidRDefault="00E410BF" w:rsidP="00076BFC">
            <w:pPr>
              <w:numPr>
                <w:ilvl w:val="0"/>
                <w:numId w:val="8"/>
              </w:numPr>
              <w:rPr>
                <w:rFonts w:ascii="Arial" w:hAnsi="Arial" w:cs="Arial"/>
                <w:sz w:val="20"/>
                <w:szCs w:val="20"/>
              </w:rPr>
            </w:pPr>
            <w:r w:rsidRPr="00264EB0">
              <w:rPr>
                <w:rFonts w:ascii="Arial" w:hAnsi="Arial" w:cs="Arial"/>
                <w:sz w:val="20"/>
                <w:szCs w:val="20"/>
              </w:rPr>
              <w:lastRenderedPageBreak/>
              <w:t>where for a Council-controlled road and associated with a Dwelling house:</w:t>
            </w:r>
            <w:r w:rsidRPr="00264EB0">
              <w:rPr>
                <w:rFonts w:ascii="Arial" w:hAnsi="Arial" w:cs="Arial"/>
                <w:sz w:val="20"/>
                <w:szCs w:val="20"/>
              </w:rPr>
              <w:br/>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Planning scheme policy - Integrated design;</w:t>
            </w:r>
          </w:p>
          <w:p w:rsidR="00E410BF" w:rsidRPr="00264EB0" w:rsidRDefault="00E410BF" w:rsidP="00076BFC">
            <w:pPr>
              <w:numPr>
                <w:ilvl w:val="0"/>
                <w:numId w:val="8"/>
              </w:numPr>
              <w:rPr>
                <w:rFonts w:ascii="Arial" w:hAnsi="Arial" w:cs="Arial"/>
                <w:sz w:val="20"/>
                <w:szCs w:val="20"/>
              </w:rPr>
            </w:pPr>
            <w:r w:rsidRPr="00264EB0">
              <w:rPr>
                <w:rFonts w:ascii="Arial" w:hAnsi="Arial" w:cs="Arial"/>
                <w:sz w:val="20"/>
                <w:szCs w:val="20"/>
              </w:rPr>
              <w:t>where for a Council-controlled road and not associated with a Dwelling house:</w:t>
            </w:r>
            <w:r w:rsidRPr="00264EB0">
              <w:rPr>
                <w:rFonts w:ascii="Arial" w:hAnsi="Arial" w:cs="Arial"/>
                <w:sz w:val="20"/>
                <w:szCs w:val="20"/>
              </w:rPr>
              <w:br/>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 xml:space="preserve">AS/NZS 2890.1 Parking facilities Part 1: Off </w:t>
            </w:r>
            <w:proofErr w:type="gramStart"/>
            <w:r w:rsidRPr="00264EB0">
              <w:rPr>
                <w:rFonts w:ascii="Arial" w:hAnsi="Arial" w:cs="Arial"/>
                <w:sz w:val="20"/>
                <w:szCs w:val="20"/>
              </w:rPr>
              <w:t>street car</w:t>
            </w:r>
            <w:proofErr w:type="gramEnd"/>
            <w:r w:rsidRPr="00264EB0">
              <w:rPr>
                <w:rFonts w:ascii="Arial" w:hAnsi="Arial" w:cs="Arial"/>
                <w:sz w:val="20"/>
                <w:szCs w:val="20"/>
              </w:rPr>
              <w:t xml:space="preserve"> parking;</w:t>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AS 2890.2 - Parking facilities Part 2: Off-street commercial vehicle facilities;</w:t>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Planning scheme policy - Integrated design;</w:t>
            </w:r>
          </w:p>
          <w:p w:rsidR="00E410BF" w:rsidRPr="00264EB0" w:rsidRDefault="00E410BF" w:rsidP="00076BFC">
            <w:pPr>
              <w:numPr>
                <w:ilvl w:val="1"/>
                <w:numId w:val="8"/>
              </w:numPr>
              <w:rPr>
                <w:rFonts w:ascii="Arial" w:hAnsi="Arial" w:cs="Arial"/>
                <w:sz w:val="20"/>
                <w:szCs w:val="20"/>
              </w:rPr>
            </w:pPr>
            <w:r w:rsidRPr="00264EB0">
              <w:rPr>
                <w:rFonts w:ascii="Arial" w:hAnsi="Arial" w:cs="Arial"/>
                <w:sz w:val="20"/>
                <w:szCs w:val="20"/>
              </w:rPr>
              <w:t>Schedule 8 - Service vehicle requirements;</w:t>
            </w:r>
          </w:p>
          <w:p w:rsidR="00E410BF" w:rsidRPr="00264EB0" w:rsidRDefault="00E410BF" w:rsidP="00076BFC">
            <w:pPr>
              <w:numPr>
                <w:ilvl w:val="0"/>
                <w:numId w:val="8"/>
              </w:numPr>
              <w:rPr>
                <w:rFonts w:ascii="Arial" w:hAnsi="Arial" w:cs="Arial"/>
                <w:sz w:val="20"/>
                <w:szCs w:val="20"/>
              </w:rPr>
            </w:pPr>
            <w:r w:rsidRPr="00264EB0">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E14.2</w:t>
            </w:r>
          </w:p>
          <w:p w:rsidR="00E410BF" w:rsidRPr="00264EB0" w:rsidRDefault="00E410BF" w:rsidP="00E410BF">
            <w:pPr>
              <w:rPr>
                <w:rFonts w:ascii="Arial" w:hAnsi="Arial" w:cs="Arial"/>
                <w:sz w:val="20"/>
                <w:szCs w:val="20"/>
              </w:rPr>
            </w:pPr>
            <w:r w:rsidRPr="00264EB0">
              <w:rPr>
                <w:rFonts w:ascii="Arial" w:hAnsi="Arial" w:cs="Arial"/>
                <w:sz w:val="20"/>
                <w:szCs w:val="20"/>
              </w:rPr>
              <w:t>Internal driveways, car parks and access ways are designed and constructed with a sealed pavement and in accordance with: </w:t>
            </w:r>
          </w:p>
          <w:p w:rsidR="00E410BF" w:rsidRPr="00264EB0" w:rsidRDefault="00E410BF" w:rsidP="00076BFC">
            <w:pPr>
              <w:numPr>
                <w:ilvl w:val="0"/>
                <w:numId w:val="9"/>
              </w:numPr>
              <w:rPr>
                <w:rFonts w:ascii="Arial" w:hAnsi="Arial" w:cs="Arial"/>
                <w:sz w:val="20"/>
                <w:szCs w:val="20"/>
              </w:rPr>
            </w:pPr>
            <w:r w:rsidRPr="00264EB0">
              <w:rPr>
                <w:rFonts w:ascii="Arial" w:hAnsi="Arial" w:cs="Arial"/>
                <w:sz w:val="20"/>
                <w:szCs w:val="20"/>
              </w:rPr>
              <w:lastRenderedPageBreak/>
              <w:t xml:space="preserve">AS/NZS 2890.1 Parking Facilities Part 1: Off </w:t>
            </w:r>
            <w:proofErr w:type="gramStart"/>
            <w:r w:rsidRPr="00264EB0">
              <w:rPr>
                <w:rFonts w:ascii="Arial" w:hAnsi="Arial" w:cs="Arial"/>
                <w:sz w:val="20"/>
                <w:szCs w:val="20"/>
              </w:rPr>
              <w:t>street car</w:t>
            </w:r>
            <w:proofErr w:type="gramEnd"/>
            <w:r w:rsidRPr="00264EB0">
              <w:rPr>
                <w:rFonts w:ascii="Arial" w:hAnsi="Arial" w:cs="Arial"/>
                <w:sz w:val="20"/>
                <w:szCs w:val="20"/>
              </w:rPr>
              <w:t xml:space="preserve"> parking;</w:t>
            </w:r>
          </w:p>
          <w:p w:rsidR="00E410BF" w:rsidRPr="00264EB0" w:rsidRDefault="00E410BF" w:rsidP="00076BFC">
            <w:pPr>
              <w:numPr>
                <w:ilvl w:val="0"/>
                <w:numId w:val="9"/>
              </w:numPr>
              <w:rPr>
                <w:rFonts w:ascii="Arial" w:hAnsi="Arial" w:cs="Arial"/>
                <w:sz w:val="20"/>
                <w:szCs w:val="20"/>
              </w:rPr>
            </w:pPr>
            <w:r w:rsidRPr="00264EB0">
              <w:rPr>
                <w:rFonts w:ascii="Arial" w:hAnsi="Arial" w:cs="Arial"/>
                <w:sz w:val="20"/>
                <w:szCs w:val="20"/>
              </w:rPr>
              <w:t>AS 2890.2 Parking Facilities Part 2: Off street commercial vehicle facilities;</w:t>
            </w:r>
          </w:p>
          <w:p w:rsidR="00E410BF" w:rsidRPr="00264EB0" w:rsidRDefault="00E410BF" w:rsidP="00076BFC">
            <w:pPr>
              <w:numPr>
                <w:ilvl w:val="0"/>
                <w:numId w:val="9"/>
              </w:numPr>
              <w:rPr>
                <w:rFonts w:ascii="Arial" w:hAnsi="Arial" w:cs="Arial"/>
                <w:sz w:val="20"/>
                <w:szCs w:val="20"/>
              </w:rPr>
            </w:pPr>
            <w:r w:rsidRPr="00264EB0">
              <w:rPr>
                <w:rFonts w:ascii="Arial" w:hAnsi="Arial" w:cs="Arial"/>
                <w:sz w:val="20"/>
                <w:szCs w:val="20"/>
              </w:rPr>
              <w:t>Planning scheme policy - Integrated design; and</w:t>
            </w:r>
          </w:p>
          <w:p w:rsidR="00E410BF" w:rsidRPr="00264EB0" w:rsidRDefault="00E410BF" w:rsidP="00076BFC">
            <w:pPr>
              <w:numPr>
                <w:ilvl w:val="0"/>
                <w:numId w:val="9"/>
              </w:numPr>
              <w:rPr>
                <w:rFonts w:ascii="Arial" w:hAnsi="Arial" w:cs="Arial"/>
                <w:sz w:val="20"/>
                <w:szCs w:val="20"/>
              </w:rPr>
            </w:pPr>
            <w:r w:rsidRPr="00264EB0">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This includes queue lengths (refer to Schedule 8 - Service vehicle requirements), pavement widths and construction.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E14.3</w:t>
            </w:r>
          </w:p>
          <w:p w:rsidR="00E410BF" w:rsidRPr="00264EB0" w:rsidRDefault="00E410BF" w:rsidP="00E410BF">
            <w:pPr>
              <w:rPr>
                <w:rFonts w:ascii="Arial" w:hAnsi="Arial" w:cs="Arial"/>
                <w:sz w:val="20"/>
                <w:szCs w:val="20"/>
              </w:rPr>
            </w:pPr>
            <w:r w:rsidRPr="00264EB0">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E14.4</w:t>
            </w:r>
          </w:p>
          <w:p w:rsidR="00E410BF" w:rsidRPr="00264EB0" w:rsidRDefault="00E410BF" w:rsidP="00E410BF">
            <w:pPr>
              <w:rPr>
                <w:rFonts w:ascii="Arial" w:hAnsi="Arial" w:cs="Arial"/>
                <w:sz w:val="20"/>
                <w:szCs w:val="20"/>
              </w:rPr>
            </w:pPr>
            <w:r w:rsidRPr="00264EB0">
              <w:rPr>
                <w:rFonts w:ascii="Arial" w:hAnsi="Arial" w:cs="Arial"/>
                <w:sz w:val="20"/>
                <w:szCs w:val="20"/>
              </w:rPr>
              <w:t>The driveway construction across the verge conforms to the relevant standard drawing for the classification of the road in accordance with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E14.5</w:t>
            </w:r>
          </w:p>
          <w:p w:rsidR="00E410BF" w:rsidRPr="00264EB0" w:rsidRDefault="00E410BF" w:rsidP="00E410BF">
            <w:pPr>
              <w:rPr>
                <w:rFonts w:ascii="Arial" w:hAnsi="Arial" w:cs="Arial"/>
                <w:sz w:val="20"/>
                <w:szCs w:val="20"/>
              </w:rPr>
            </w:pPr>
            <w:r w:rsidRPr="00264EB0">
              <w:rPr>
                <w:rFonts w:ascii="Arial" w:hAnsi="Arial" w:cs="Arial"/>
                <w:sz w:val="20"/>
                <w:szCs w:val="20"/>
              </w:rPr>
              <w:t>Landscaping (including shade trees) is provided within car parks in accordance with Planning scheme policy - Integrated design.</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PO15</w:t>
            </w:r>
          </w:p>
          <w:p w:rsidR="00E410BF" w:rsidRPr="00264EB0" w:rsidRDefault="00E410BF" w:rsidP="00E410BF">
            <w:pPr>
              <w:rPr>
                <w:rFonts w:ascii="Arial" w:hAnsi="Arial" w:cs="Arial"/>
                <w:sz w:val="20"/>
                <w:szCs w:val="20"/>
              </w:rPr>
            </w:pPr>
            <w:r w:rsidRPr="00264EB0">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Editor's note - Where associated with a State-controlled road, further requirements may apply, and approvals may be required from the Department of Transport and Main Roads.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E15</w:t>
            </w:r>
          </w:p>
          <w:p w:rsidR="00E410BF" w:rsidRPr="00264EB0" w:rsidRDefault="00E410BF" w:rsidP="00E410BF">
            <w:pPr>
              <w:rPr>
                <w:rFonts w:ascii="Arial" w:hAnsi="Arial" w:cs="Arial"/>
                <w:sz w:val="20"/>
                <w:szCs w:val="20"/>
              </w:rPr>
            </w:pPr>
            <w:r w:rsidRPr="00264EB0">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The road network is mapped on Overlay map - Road hierarchy.</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PO16</w:t>
            </w:r>
          </w:p>
          <w:p w:rsidR="00E410BF" w:rsidRPr="00264EB0" w:rsidRDefault="00E410BF" w:rsidP="00E410BF">
            <w:pPr>
              <w:rPr>
                <w:rFonts w:ascii="Arial" w:hAnsi="Arial" w:cs="Arial"/>
                <w:sz w:val="20"/>
                <w:szCs w:val="20"/>
              </w:rPr>
            </w:pPr>
            <w:r w:rsidRPr="00264EB0">
              <w:rPr>
                <w:rFonts w:ascii="Arial" w:hAnsi="Arial" w:cs="Arial"/>
                <w:sz w:val="20"/>
                <w:szCs w:val="20"/>
              </w:rPr>
              <w:t>Roads which provide access to the site from an arterial or sub-arterial road remain trafficable during major storm events without flooding or impacting upon residential properties or other premises.</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E16.1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Access roads to the development have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The road network is mapped on Overlay map - Road hierarchy.</w:t>
                  </w:r>
                </w:p>
              </w:tc>
            </w:tr>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Refer to QUDM for requirements regarding trafficability.</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E16.2</w:t>
            </w:r>
          </w:p>
          <w:p w:rsidR="00E410BF" w:rsidRPr="00264EB0" w:rsidRDefault="00E410BF" w:rsidP="00E410BF">
            <w:pPr>
              <w:rPr>
                <w:rFonts w:ascii="Arial" w:hAnsi="Arial" w:cs="Arial"/>
                <w:sz w:val="20"/>
                <w:szCs w:val="20"/>
              </w:rPr>
            </w:pPr>
            <w:r w:rsidRPr="00264EB0">
              <w:rPr>
                <w:rFonts w:ascii="Arial" w:hAnsi="Arial" w:cs="Arial"/>
                <w:sz w:val="20"/>
                <w:szCs w:val="20"/>
              </w:rPr>
              <w:t>Culverts and causeways do not increase inundation levels or increase velocities, for all events up to the defined flood event, to upstream or downstream properties.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D8D9D9"/>
            <w:hideMark/>
          </w:tcPr>
          <w:p w:rsidR="00E410BF" w:rsidRPr="00264EB0" w:rsidRDefault="00E410BF" w:rsidP="00E410BF">
            <w:pPr>
              <w:rPr>
                <w:rFonts w:ascii="Arial" w:hAnsi="Arial" w:cs="Arial"/>
                <w:sz w:val="20"/>
                <w:szCs w:val="20"/>
              </w:rPr>
            </w:pPr>
            <w:r w:rsidRPr="00264EB0">
              <w:rPr>
                <w:rFonts w:ascii="Arial" w:hAnsi="Arial" w:cs="Arial"/>
                <w:b/>
                <w:bCs/>
                <w:sz w:val="20"/>
                <w:szCs w:val="20"/>
              </w:rPr>
              <w:t>Street design and layout</w:t>
            </w:r>
          </w:p>
        </w:tc>
        <w:tc>
          <w:tcPr>
            <w:tcW w:w="585" w:type="pct"/>
            <w:tcBorders>
              <w:top w:val="outset" w:sz="6" w:space="0" w:color="auto"/>
              <w:left w:val="outset" w:sz="6" w:space="0" w:color="auto"/>
              <w:bottom w:val="outset" w:sz="6" w:space="0" w:color="auto"/>
              <w:right w:val="outset" w:sz="6" w:space="0" w:color="auto"/>
            </w:tcBorders>
            <w:shd w:val="clear" w:color="auto" w:fill="D8D9D9"/>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D8D9D9"/>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Streets are designed and constructed in accordance with Planning scheme policy - Integrated design and Planning scheme policy - </w:t>
            </w:r>
            <w:r w:rsidRPr="00264EB0">
              <w:rPr>
                <w:rFonts w:ascii="Arial" w:hAnsi="Arial" w:cs="Arial"/>
                <w:sz w:val="20"/>
                <w:szCs w:val="20"/>
              </w:rPr>
              <w:lastRenderedPageBreak/>
              <w:t xml:space="preserve">Operational works inspection, maintenance and bonding procedures. The street design and construction </w:t>
            </w:r>
            <w:proofErr w:type="gramStart"/>
            <w:r w:rsidRPr="00264EB0">
              <w:rPr>
                <w:rFonts w:ascii="Arial" w:hAnsi="Arial" w:cs="Arial"/>
                <w:sz w:val="20"/>
                <w:szCs w:val="20"/>
              </w:rPr>
              <w:t>accommodates</w:t>
            </w:r>
            <w:proofErr w:type="gramEnd"/>
            <w:r w:rsidRPr="00264EB0">
              <w:rPr>
                <w:rFonts w:ascii="Arial" w:hAnsi="Arial" w:cs="Arial"/>
                <w:sz w:val="20"/>
                <w:szCs w:val="20"/>
              </w:rPr>
              <w:t xml:space="preserve"> the following functions:</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access to premises by providing convenient vehicular movement for residents between their homes and the major road network;</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safe and convenient pedestrian and cycle movement;</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adequate on street parking;</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stormwater drainage paths and treatment facilities;</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efficient public transport routes;</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utility services location;</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emergency access and waste collection;</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setting and approach (streetscape, landscaping and street furniture) for adjoining residences;</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expected traffic speeds and volumes; and</w:t>
            </w:r>
          </w:p>
          <w:p w:rsidR="00E410BF" w:rsidRPr="00264EB0" w:rsidRDefault="00E410BF" w:rsidP="00076BFC">
            <w:pPr>
              <w:numPr>
                <w:ilvl w:val="0"/>
                <w:numId w:val="10"/>
              </w:numPr>
              <w:rPr>
                <w:rFonts w:ascii="Arial" w:hAnsi="Arial" w:cs="Arial"/>
                <w:sz w:val="20"/>
                <w:szCs w:val="20"/>
              </w:rPr>
            </w:pPr>
            <w:r w:rsidRPr="00264EB0">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Preliminary road design (including all services, street lighting, stormwater infrastructure, access locations, street trees and pedestrian network) may be required to demonstrate compliance with this PO.</w:t>
                  </w:r>
                </w:p>
              </w:tc>
            </w:tr>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lastRenderedPageBreak/>
                    <w:t>Note - Refer to Planning scheme policy - Environmental areas and corridors for examples of when and where wildlife movement infrastructure is required.</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 </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PO18</w:t>
            </w:r>
          </w:p>
          <w:p w:rsidR="00E410BF" w:rsidRPr="00264EB0" w:rsidRDefault="00E410BF" w:rsidP="00E410BF">
            <w:pPr>
              <w:rPr>
                <w:rFonts w:ascii="Arial" w:hAnsi="Arial" w:cs="Arial"/>
                <w:sz w:val="20"/>
                <w:szCs w:val="20"/>
              </w:rPr>
            </w:pPr>
            <w:r w:rsidRPr="00264EB0">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An applicant may be required to submit an Integrated Transport Assessment (ITA), prepared in accordance with Planning scheme policy - Integrated transport assessment to demonstrate compliance with this PO, when any of the following occurs:</w:t>
                  </w:r>
                </w:p>
                <w:p w:rsidR="00E410BF" w:rsidRPr="003A633F" w:rsidRDefault="00E410BF" w:rsidP="00076BFC">
                  <w:pPr>
                    <w:numPr>
                      <w:ilvl w:val="0"/>
                      <w:numId w:val="11"/>
                    </w:numPr>
                    <w:rPr>
                      <w:rFonts w:ascii="Arial" w:hAnsi="Arial" w:cs="Arial"/>
                      <w:sz w:val="18"/>
                      <w:szCs w:val="18"/>
                    </w:rPr>
                  </w:pPr>
                  <w:r w:rsidRPr="003A633F">
                    <w:rPr>
                      <w:rFonts w:ascii="Arial" w:hAnsi="Arial" w:cs="Arial"/>
                      <w:sz w:val="18"/>
                      <w:szCs w:val="18"/>
                    </w:rPr>
                    <w:t>Development is near a transport sensitive location;</w:t>
                  </w:r>
                </w:p>
                <w:p w:rsidR="00E410BF" w:rsidRPr="003A633F" w:rsidRDefault="00E410BF" w:rsidP="00076BFC">
                  <w:pPr>
                    <w:numPr>
                      <w:ilvl w:val="0"/>
                      <w:numId w:val="11"/>
                    </w:numPr>
                    <w:rPr>
                      <w:rFonts w:ascii="Arial" w:hAnsi="Arial" w:cs="Arial"/>
                      <w:sz w:val="18"/>
                      <w:szCs w:val="18"/>
                    </w:rPr>
                  </w:pPr>
                  <w:r w:rsidRPr="003A633F">
                    <w:rPr>
                      <w:rFonts w:ascii="Arial" w:hAnsi="Arial" w:cs="Arial"/>
                      <w:sz w:val="18"/>
                      <w:szCs w:val="18"/>
                    </w:rPr>
                    <w:t xml:space="preserve">Forecast traffic to/from the development exceeds 5% of the </w:t>
                  </w:r>
                  <w:proofErr w:type="gramStart"/>
                  <w:r w:rsidRPr="003A633F">
                    <w:rPr>
                      <w:rFonts w:ascii="Arial" w:hAnsi="Arial" w:cs="Arial"/>
                      <w:sz w:val="18"/>
                      <w:szCs w:val="18"/>
                    </w:rPr>
                    <w:t>two way</w:t>
                  </w:r>
                  <w:proofErr w:type="gramEnd"/>
                  <w:r w:rsidRPr="003A633F">
                    <w:rPr>
                      <w:rFonts w:ascii="Arial" w:hAnsi="Arial" w:cs="Arial"/>
                      <w:sz w:val="18"/>
                      <w:szCs w:val="18"/>
                    </w:rPr>
                    <w:t xml:space="preserve"> flow on the adjoining road or intersection, and congestion currently exists or is anticipated within 10 years of the development completion;</w:t>
                  </w:r>
                </w:p>
                <w:p w:rsidR="00E410BF" w:rsidRPr="003A633F" w:rsidRDefault="00E410BF" w:rsidP="00076BFC">
                  <w:pPr>
                    <w:numPr>
                      <w:ilvl w:val="0"/>
                      <w:numId w:val="11"/>
                    </w:numPr>
                    <w:rPr>
                      <w:rFonts w:ascii="Arial" w:hAnsi="Arial" w:cs="Arial"/>
                      <w:sz w:val="18"/>
                      <w:szCs w:val="18"/>
                    </w:rPr>
                  </w:pPr>
                  <w:r w:rsidRPr="003A633F">
                    <w:rPr>
                      <w:rFonts w:ascii="Arial" w:hAnsi="Arial" w:cs="Arial"/>
                      <w:sz w:val="18"/>
                      <w:szCs w:val="18"/>
                    </w:rPr>
                    <w:t>Development access onto a sub arterial, or arterial road or within 100m of a signalised intersection;</w:t>
                  </w:r>
                </w:p>
                <w:p w:rsidR="00E410BF" w:rsidRPr="003A633F" w:rsidRDefault="00E410BF" w:rsidP="00076BFC">
                  <w:pPr>
                    <w:numPr>
                      <w:ilvl w:val="0"/>
                      <w:numId w:val="11"/>
                    </w:numPr>
                    <w:rPr>
                      <w:rFonts w:ascii="Arial" w:hAnsi="Arial" w:cs="Arial"/>
                      <w:sz w:val="18"/>
                      <w:szCs w:val="18"/>
                    </w:rPr>
                  </w:pPr>
                  <w:r w:rsidRPr="003A633F">
                    <w:rPr>
                      <w:rFonts w:ascii="Arial" w:hAnsi="Arial" w:cs="Arial"/>
                      <w:sz w:val="18"/>
                      <w:szCs w:val="18"/>
                    </w:rPr>
                    <w:t>Residential development greater than 50 lots or dwellings;</w:t>
                  </w:r>
                </w:p>
                <w:p w:rsidR="00E410BF" w:rsidRPr="003A633F" w:rsidRDefault="00E410BF" w:rsidP="00076BFC">
                  <w:pPr>
                    <w:numPr>
                      <w:ilvl w:val="0"/>
                      <w:numId w:val="11"/>
                    </w:numPr>
                    <w:rPr>
                      <w:rFonts w:ascii="Arial" w:hAnsi="Arial" w:cs="Arial"/>
                      <w:sz w:val="18"/>
                      <w:szCs w:val="18"/>
                    </w:rPr>
                  </w:pPr>
                  <w:r w:rsidRPr="003A633F">
                    <w:rPr>
                      <w:rFonts w:ascii="Arial" w:hAnsi="Arial" w:cs="Arial"/>
                      <w:sz w:val="18"/>
                      <w:szCs w:val="18"/>
                    </w:rPr>
                    <w:t>Offices greater than 4,000m</w:t>
                  </w:r>
                  <w:r w:rsidRPr="003A633F">
                    <w:rPr>
                      <w:rFonts w:ascii="Arial" w:hAnsi="Arial" w:cs="Arial"/>
                      <w:sz w:val="18"/>
                      <w:szCs w:val="18"/>
                      <w:vertAlign w:val="superscript"/>
                    </w:rPr>
                    <w:t>2</w:t>
                  </w:r>
                  <w:r w:rsidRPr="003A633F">
                    <w:rPr>
                      <w:rFonts w:ascii="Arial" w:hAnsi="Arial" w:cs="Arial"/>
                      <w:sz w:val="18"/>
                      <w:szCs w:val="18"/>
                    </w:rPr>
                    <w:t xml:space="preserve"> Gross Floor Area (GFA);</w:t>
                  </w:r>
                </w:p>
                <w:p w:rsidR="00E410BF" w:rsidRPr="003A633F" w:rsidRDefault="00E410BF" w:rsidP="00076BFC">
                  <w:pPr>
                    <w:numPr>
                      <w:ilvl w:val="0"/>
                      <w:numId w:val="11"/>
                    </w:numPr>
                    <w:rPr>
                      <w:rFonts w:ascii="Arial" w:hAnsi="Arial" w:cs="Arial"/>
                      <w:sz w:val="18"/>
                      <w:szCs w:val="18"/>
                    </w:rPr>
                  </w:pPr>
                  <w:r w:rsidRPr="003A633F">
                    <w:rPr>
                      <w:rFonts w:ascii="Arial" w:hAnsi="Arial" w:cs="Arial"/>
                      <w:sz w:val="18"/>
                      <w:szCs w:val="18"/>
                    </w:rPr>
                    <w:lastRenderedPageBreak/>
                    <w:t>Retail activities including Hardware and trade supplies, Showroom, Shop or Shopping centre greater than 1,000m</w:t>
                  </w:r>
                  <w:r w:rsidRPr="003A633F">
                    <w:rPr>
                      <w:rFonts w:ascii="Arial" w:hAnsi="Arial" w:cs="Arial"/>
                      <w:sz w:val="18"/>
                      <w:szCs w:val="18"/>
                      <w:vertAlign w:val="superscript"/>
                    </w:rPr>
                    <w:t>2</w:t>
                  </w:r>
                  <w:r w:rsidRPr="003A633F">
                    <w:rPr>
                      <w:rFonts w:ascii="Arial" w:hAnsi="Arial" w:cs="Arial"/>
                      <w:sz w:val="18"/>
                      <w:szCs w:val="18"/>
                    </w:rPr>
                    <w:t xml:space="preserve"> GFA;</w:t>
                  </w:r>
                </w:p>
                <w:p w:rsidR="00E410BF" w:rsidRPr="003A633F" w:rsidRDefault="00E410BF" w:rsidP="00076BFC">
                  <w:pPr>
                    <w:numPr>
                      <w:ilvl w:val="0"/>
                      <w:numId w:val="11"/>
                    </w:numPr>
                    <w:rPr>
                      <w:rFonts w:ascii="Arial" w:hAnsi="Arial" w:cs="Arial"/>
                      <w:sz w:val="18"/>
                      <w:szCs w:val="18"/>
                    </w:rPr>
                  </w:pPr>
                  <w:proofErr w:type="gramStart"/>
                  <w:r w:rsidRPr="003A633F">
                    <w:rPr>
                      <w:rFonts w:ascii="Arial" w:hAnsi="Arial" w:cs="Arial"/>
                      <w:sz w:val="18"/>
                      <w:szCs w:val="18"/>
                    </w:rPr>
                    <w:t>Warehouses</w:t>
                  </w:r>
                  <w:r w:rsidRPr="003A633F">
                    <w:rPr>
                      <w:rFonts w:ascii="Arial" w:hAnsi="Arial" w:cs="Arial"/>
                      <w:sz w:val="18"/>
                      <w:szCs w:val="18"/>
                      <w:vertAlign w:val="superscript"/>
                    </w:rPr>
                    <w:t>(</w:t>
                  </w:r>
                  <w:proofErr w:type="gramEnd"/>
                  <w:r w:rsidRPr="003A633F">
                    <w:rPr>
                      <w:rFonts w:ascii="Arial" w:hAnsi="Arial" w:cs="Arial"/>
                      <w:sz w:val="18"/>
                      <w:szCs w:val="18"/>
                      <w:vertAlign w:val="superscript"/>
                    </w:rPr>
                    <w:t>88)</w:t>
                  </w:r>
                  <w:r w:rsidRPr="003A633F">
                    <w:rPr>
                      <w:rFonts w:ascii="Arial" w:hAnsi="Arial" w:cs="Arial"/>
                      <w:sz w:val="18"/>
                      <w:szCs w:val="18"/>
                    </w:rPr>
                    <w:t xml:space="preserve"> greater than 6,000m</w:t>
                  </w:r>
                  <w:r w:rsidRPr="003A633F">
                    <w:rPr>
                      <w:rFonts w:ascii="Arial" w:hAnsi="Arial" w:cs="Arial"/>
                      <w:sz w:val="18"/>
                      <w:szCs w:val="18"/>
                      <w:vertAlign w:val="superscript"/>
                    </w:rPr>
                    <w:t>2</w:t>
                  </w:r>
                  <w:r w:rsidRPr="003A633F">
                    <w:rPr>
                      <w:rFonts w:ascii="Arial" w:hAnsi="Arial" w:cs="Arial"/>
                      <w:sz w:val="18"/>
                      <w:szCs w:val="18"/>
                    </w:rPr>
                    <w:t xml:space="preserve"> GFA;</w:t>
                  </w:r>
                </w:p>
                <w:p w:rsidR="00E410BF" w:rsidRPr="003A633F" w:rsidRDefault="00E410BF" w:rsidP="00076BFC">
                  <w:pPr>
                    <w:numPr>
                      <w:ilvl w:val="0"/>
                      <w:numId w:val="11"/>
                    </w:numPr>
                    <w:rPr>
                      <w:rFonts w:ascii="Arial" w:hAnsi="Arial" w:cs="Arial"/>
                      <w:sz w:val="18"/>
                      <w:szCs w:val="18"/>
                    </w:rPr>
                  </w:pPr>
                  <w:r w:rsidRPr="003A633F">
                    <w:rPr>
                      <w:rFonts w:ascii="Arial" w:hAnsi="Arial" w:cs="Arial"/>
                      <w:sz w:val="18"/>
                      <w:szCs w:val="18"/>
                    </w:rPr>
                    <w:t>On-site carpark greater than 100 spaces.</w:t>
                  </w:r>
                </w:p>
                <w:p w:rsidR="00E410BF" w:rsidRPr="00264EB0" w:rsidRDefault="00E410BF" w:rsidP="00E410BF">
                  <w:pPr>
                    <w:rPr>
                      <w:rFonts w:ascii="Arial" w:hAnsi="Arial" w:cs="Arial"/>
                      <w:sz w:val="20"/>
                      <w:szCs w:val="20"/>
                    </w:rPr>
                  </w:pPr>
                  <w:r w:rsidRPr="003A633F">
                    <w:rPr>
                      <w:rFonts w:ascii="Arial" w:hAnsi="Arial" w:cs="Arial"/>
                      <w:sz w:val="18"/>
                      <w:szCs w:val="18"/>
                    </w:rPr>
                    <w:t xml:space="preserve">The ITA is to review the development’s impact upon the external road network for the period of 10 years from completion of the development. The ITA is to provide </w:t>
                  </w:r>
                  <w:proofErr w:type="gramStart"/>
                  <w:r w:rsidRPr="003A633F">
                    <w:rPr>
                      <w:rFonts w:ascii="Arial" w:hAnsi="Arial" w:cs="Arial"/>
                      <w:sz w:val="18"/>
                      <w:szCs w:val="18"/>
                    </w:rPr>
                    <w:t>sufficient</w:t>
                  </w:r>
                  <w:proofErr w:type="gramEnd"/>
                  <w:r w:rsidRPr="003A633F">
                    <w:rPr>
                      <w:rFonts w:ascii="Arial" w:hAnsi="Arial" w:cs="Arial"/>
                      <w:sz w:val="18"/>
                      <w:szCs w:val="18"/>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lastRenderedPageBreak/>
                    <w:t>Note - The road network is mapped on Overlay map - Road hierarchy.</w:t>
                  </w:r>
                </w:p>
              </w:tc>
            </w:tr>
          </w:tbl>
          <w:p w:rsidR="00E410BF" w:rsidRPr="003A633F" w:rsidRDefault="00E410BF" w:rsidP="00E410B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The primary and secondary active transport network is mapped on Overlay map - Active transport.</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E18.1</w:t>
            </w:r>
          </w:p>
          <w:p w:rsidR="00E410BF" w:rsidRPr="00264EB0" w:rsidRDefault="00E410BF" w:rsidP="00E410BF">
            <w:pPr>
              <w:rPr>
                <w:rFonts w:ascii="Arial" w:hAnsi="Arial" w:cs="Arial"/>
                <w:sz w:val="20"/>
                <w:szCs w:val="20"/>
              </w:rPr>
            </w:pPr>
            <w:r w:rsidRPr="00264EB0">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All turns vehicular access to existing lots is to be retained at new road intersections wherever practicable.</w:t>
                  </w:r>
                </w:p>
              </w:tc>
            </w:tr>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Existing on-street parking is to be retained at new road intersections and along road frontages wherever practicable.</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E18.2</w:t>
            </w:r>
          </w:p>
          <w:p w:rsidR="00E410BF" w:rsidRPr="00264EB0" w:rsidRDefault="00E410BF" w:rsidP="00E410BF">
            <w:pPr>
              <w:rPr>
                <w:rFonts w:ascii="Arial" w:hAnsi="Arial" w:cs="Arial"/>
                <w:sz w:val="20"/>
                <w:szCs w:val="20"/>
              </w:rPr>
            </w:pPr>
            <w:r w:rsidRPr="00264EB0">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All turns vehicular access to existing lots is to be retained at upgraded road intersections wherever practicable.</w:t>
                  </w:r>
                </w:p>
              </w:tc>
            </w:tr>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lastRenderedPageBreak/>
                    <w:t>Note - Existing on-street parking is to be retained at upgraded road intersections and along road frontages wherever practicable.</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E18.3</w:t>
            </w:r>
          </w:p>
          <w:p w:rsidR="00E410BF" w:rsidRPr="00264EB0" w:rsidRDefault="00E410BF" w:rsidP="00E410BF">
            <w:pPr>
              <w:rPr>
                <w:rFonts w:ascii="Arial" w:hAnsi="Arial" w:cs="Arial"/>
                <w:sz w:val="20"/>
                <w:szCs w:val="20"/>
              </w:rPr>
            </w:pPr>
            <w:r w:rsidRPr="00264EB0">
              <w:rPr>
                <w:rFonts w:ascii="Arial" w:hAnsi="Arial" w:cs="Arial"/>
                <w:sz w:val="20"/>
                <w:szCs w:val="20"/>
              </w:rPr>
              <w:t>The active transport network is extended in accordance with Planning scheme policy - Integrated design.</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PO19</w:t>
            </w:r>
          </w:p>
          <w:p w:rsidR="00E410BF" w:rsidRPr="00264EB0" w:rsidRDefault="00E410BF" w:rsidP="00E410BF">
            <w:pPr>
              <w:rPr>
                <w:rFonts w:ascii="Arial" w:hAnsi="Arial" w:cs="Arial"/>
                <w:sz w:val="20"/>
                <w:szCs w:val="20"/>
              </w:rPr>
            </w:pPr>
            <w:r w:rsidRPr="00264EB0">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 xml:space="preserve">Note - Refer Planning scheme policy - Integrated design and Planning scheme policy - Operational </w:t>
                  </w:r>
                  <w:r w:rsidRPr="003A633F">
                    <w:rPr>
                      <w:rFonts w:ascii="Arial" w:hAnsi="Arial" w:cs="Arial"/>
                      <w:sz w:val="18"/>
                      <w:szCs w:val="18"/>
                    </w:rPr>
                    <w:lastRenderedPageBreak/>
                    <w:t>works inspection, maintenance and bonding procedures for design and construction standards.</w:t>
                  </w:r>
                </w:p>
              </w:tc>
            </w:tr>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lastRenderedPageBreak/>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3A633F">
                    <w:rPr>
                      <w:rFonts w:ascii="Arial" w:hAnsi="Arial" w:cs="Arial"/>
                      <w:sz w:val="18"/>
                      <w:szCs w:val="18"/>
                    </w:rPr>
                    <w:br/>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E19</w:t>
            </w:r>
          </w:p>
          <w:p w:rsidR="00E410BF" w:rsidRPr="00264EB0" w:rsidRDefault="00E410BF" w:rsidP="00E410BF">
            <w:pPr>
              <w:rPr>
                <w:rFonts w:ascii="Arial" w:hAnsi="Arial" w:cs="Arial"/>
                <w:sz w:val="20"/>
                <w:szCs w:val="20"/>
              </w:rPr>
            </w:pPr>
            <w:r w:rsidRPr="00264EB0">
              <w:rPr>
                <w:rFonts w:ascii="Arial" w:hAnsi="Arial" w:cs="Arial"/>
                <w:sz w:val="20"/>
                <w:szCs w:val="20"/>
              </w:rPr>
              <w:t>New intersection spacing (centreline – centreline) along a through road conforms with the following:</w:t>
            </w:r>
          </w:p>
          <w:p w:rsidR="00E410BF" w:rsidRPr="00264EB0" w:rsidRDefault="00E410BF" w:rsidP="00076BFC">
            <w:pPr>
              <w:numPr>
                <w:ilvl w:val="0"/>
                <w:numId w:val="12"/>
              </w:numPr>
              <w:rPr>
                <w:rFonts w:ascii="Arial" w:hAnsi="Arial" w:cs="Arial"/>
                <w:sz w:val="20"/>
                <w:szCs w:val="20"/>
              </w:rPr>
            </w:pPr>
            <w:r w:rsidRPr="00264EB0">
              <w:rPr>
                <w:rFonts w:ascii="Arial" w:hAnsi="Arial" w:cs="Arial"/>
                <w:sz w:val="20"/>
                <w:szCs w:val="20"/>
              </w:rPr>
              <w:t>Where the through road provides an access function:</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lastRenderedPageBreak/>
              <w:t>intersecting road located on the same side = 60 metres; or</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(Left Right Stagger) = 60 metres;</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(Right Left Stagger) = 40 metres.</w:t>
            </w:r>
          </w:p>
          <w:p w:rsidR="00E410BF" w:rsidRPr="00264EB0" w:rsidRDefault="00E410BF" w:rsidP="00076BFC">
            <w:pPr>
              <w:numPr>
                <w:ilvl w:val="0"/>
                <w:numId w:val="12"/>
              </w:numPr>
              <w:rPr>
                <w:rFonts w:ascii="Arial" w:hAnsi="Arial" w:cs="Arial"/>
                <w:sz w:val="20"/>
                <w:szCs w:val="20"/>
              </w:rPr>
            </w:pPr>
            <w:r w:rsidRPr="00264EB0">
              <w:rPr>
                <w:rFonts w:ascii="Arial" w:hAnsi="Arial" w:cs="Arial"/>
                <w:sz w:val="20"/>
                <w:szCs w:val="20"/>
              </w:rPr>
              <w:t>Where the through road provides a collector or sub-arterial function:</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the same side = 100 metres; </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(Left Right Stagger) = 100 metres;</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(Right Left Stagger) = 60 metres.</w:t>
            </w:r>
          </w:p>
          <w:p w:rsidR="00E410BF" w:rsidRPr="00264EB0" w:rsidRDefault="00E410BF" w:rsidP="00076BFC">
            <w:pPr>
              <w:numPr>
                <w:ilvl w:val="0"/>
                <w:numId w:val="12"/>
              </w:numPr>
              <w:rPr>
                <w:rFonts w:ascii="Arial" w:hAnsi="Arial" w:cs="Arial"/>
                <w:sz w:val="20"/>
                <w:szCs w:val="20"/>
              </w:rPr>
            </w:pPr>
            <w:r w:rsidRPr="00264EB0">
              <w:rPr>
                <w:rFonts w:ascii="Arial" w:hAnsi="Arial" w:cs="Arial"/>
                <w:sz w:val="20"/>
                <w:szCs w:val="20"/>
              </w:rPr>
              <w:t>Where the through road provides an arterial function:</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the same side = 300 metres;</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(Left Right Stagger) = 300 metres;</w:t>
            </w:r>
          </w:p>
          <w:p w:rsidR="00E410BF" w:rsidRPr="00264EB0" w:rsidRDefault="00E410BF" w:rsidP="00076BFC">
            <w:pPr>
              <w:numPr>
                <w:ilvl w:val="1"/>
                <w:numId w:val="12"/>
              </w:numPr>
              <w:rPr>
                <w:rFonts w:ascii="Arial" w:hAnsi="Arial" w:cs="Arial"/>
                <w:sz w:val="20"/>
                <w:szCs w:val="20"/>
              </w:rPr>
            </w:pPr>
            <w:r w:rsidRPr="00264EB0">
              <w:rPr>
                <w:rFonts w:ascii="Arial" w:hAnsi="Arial" w:cs="Arial"/>
                <w:sz w:val="20"/>
                <w:szCs w:val="20"/>
              </w:rPr>
              <w:t>intersecting road located on opposite side (Right Left Stagger) = 300 metres;</w:t>
            </w:r>
          </w:p>
          <w:p w:rsidR="00E410BF" w:rsidRPr="00264EB0" w:rsidRDefault="00E410BF" w:rsidP="00076BFC">
            <w:pPr>
              <w:numPr>
                <w:ilvl w:val="0"/>
                <w:numId w:val="12"/>
              </w:numPr>
              <w:rPr>
                <w:rFonts w:ascii="Arial" w:hAnsi="Arial" w:cs="Arial"/>
                <w:sz w:val="20"/>
                <w:szCs w:val="20"/>
              </w:rPr>
            </w:pPr>
            <w:r w:rsidRPr="00264EB0">
              <w:rPr>
                <w:rFonts w:ascii="Arial" w:hAnsi="Arial" w:cs="Arial"/>
                <w:sz w:val="20"/>
                <w:szCs w:val="20"/>
              </w:rPr>
              <w:lastRenderedPageBreak/>
              <w:t>Walkable block perimeter does not exceed 1000 metres.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3A633F"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Based on the absolute minimum intersection spacing identified above, all turns access may not be permitted (</w:t>
                  </w:r>
                  <w:proofErr w:type="spellStart"/>
                  <w:r w:rsidRPr="003A633F">
                    <w:rPr>
                      <w:rFonts w:ascii="Arial" w:hAnsi="Arial" w:cs="Arial"/>
                      <w:sz w:val="18"/>
                      <w:szCs w:val="18"/>
                    </w:rPr>
                    <w:t>ie</w:t>
                  </w:r>
                  <w:proofErr w:type="spellEnd"/>
                  <w:r w:rsidRPr="003A633F">
                    <w:rPr>
                      <w:rFonts w:ascii="Arial" w:hAnsi="Arial" w:cs="Arial"/>
                      <w:sz w:val="18"/>
                      <w:szCs w:val="18"/>
                    </w:rPr>
                    <w:t>. left in/left out only) at intersections with sub-arterial roads or arterial roads.</w:t>
                  </w:r>
                </w:p>
              </w:tc>
            </w:tr>
            <w:tr w:rsidR="00E410BF" w:rsidRPr="003A633F"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The road network is mapped on Overlay map - Road hierarchy.</w:t>
                  </w:r>
                </w:p>
              </w:tc>
            </w:tr>
          </w:tbl>
          <w:p w:rsidR="00E410BF" w:rsidRPr="003A633F" w:rsidRDefault="00E410BF" w:rsidP="00E410B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3A633F"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PO20</w:t>
            </w:r>
          </w:p>
          <w:p w:rsidR="00E410BF" w:rsidRPr="00264EB0" w:rsidRDefault="00E410BF" w:rsidP="00E410BF">
            <w:pPr>
              <w:rPr>
                <w:rFonts w:ascii="Arial" w:hAnsi="Arial" w:cs="Arial"/>
                <w:sz w:val="20"/>
                <w:szCs w:val="20"/>
              </w:rPr>
            </w:pPr>
            <w:r w:rsidRPr="00264EB0">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Frontage roads include streets where no direct lot access is provided.</w:t>
                  </w:r>
                </w:p>
              </w:tc>
            </w:tr>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The road network is mapped on Overlay map - Road hierarchy.</w:t>
                  </w:r>
                </w:p>
              </w:tc>
            </w:tr>
          </w:tbl>
          <w:p w:rsidR="00E410BF" w:rsidRPr="003A633F" w:rsidRDefault="00E410BF" w:rsidP="00E410B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lastRenderedPageBreak/>
                    <w:t>Note - The Primary and Secondary active transport network is mapped on Overlay map - Active transport.</w:t>
                  </w:r>
                </w:p>
              </w:tc>
            </w:tr>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E20</w:t>
            </w:r>
          </w:p>
          <w:p w:rsidR="00E410BF" w:rsidRPr="00264EB0" w:rsidRDefault="00E410BF" w:rsidP="00E410BF">
            <w:pPr>
              <w:rPr>
                <w:rFonts w:ascii="Arial" w:hAnsi="Arial" w:cs="Arial"/>
                <w:sz w:val="20"/>
                <w:szCs w:val="20"/>
              </w:rPr>
            </w:pPr>
            <w:r w:rsidRPr="00264EB0">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228"/>
              <w:gridCol w:w="2229"/>
              <w:gridCol w:w="50"/>
            </w:tblGrid>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Minimum construction</w:t>
                  </w:r>
                </w:p>
              </w:tc>
            </w:tr>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Frontage road unconstructed or gravel road only;</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OR</w:t>
                  </w:r>
                </w:p>
                <w:p w:rsidR="00E410BF" w:rsidRPr="00264EB0" w:rsidRDefault="00E410BF" w:rsidP="00E410BF">
                  <w:pPr>
                    <w:rPr>
                      <w:rFonts w:ascii="Arial" w:hAnsi="Arial" w:cs="Arial"/>
                      <w:sz w:val="20"/>
                      <w:szCs w:val="20"/>
                    </w:rPr>
                  </w:pPr>
                  <w:r w:rsidRPr="00264EB0">
                    <w:rPr>
                      <w:rFonts w:ascii="Arial" w:hAnsi="Arial" w:cs="Arial"/>
                      <w:sz w:val="20"/>
                      <w:szCs w:val="20"/>
                    </w:rPr>
                    <w:t>Frontage road sealed but not constructed* to Planning scheme policy - Integrated design standard;</w:t>
                  </w:r>
                </w:p>
                <w:p w:rsidR="00E410BF" w:rsidRPr="00264EB0" w:rsidRDefault="00E410BF" w:rsidP="00E410BF">
                  <w:pPr>
                    <w:rPr>
                      <w:rFonts w:ascii="Arial" w:hAnsi="Arial" w:cs="Arial"/>
                      <w:sz w:val="20"/>
                      <w:szCs w:val="20"/>
                    </w:rPr>
                  </w:pPr>
                  <w:r w:rsidRPr="00264EB0">
                    <w:rPr>
                      <w:rFonts w:ascii="Arial" w:hAnsi="Arial" w:cs="Arial"/>
                      <w:sz w:val="20"/>
                      <w:szCs w:val="20"/>
                    </w:rPr>
                    <w:t>OR</w:t>
                  </w:r>
                </w:p>
                <w:p w:rsidR="00E410BF" w:rsidRPr="00264EB0" w:rsidRDefault="00E410BF" w:rsidP="00E410BF">
                  <w:pPr>
                    <w:rPr>
                      <w:rFonts w:ascii="Arial" w:hAnsi="Arial" w:cs="Arial"/>
                      <w:sz w:val="20"/>
                      <w:szCs w:val="20"/>
                    </w:rPr>
                  </w:pPr>
                  <w:r w:rsidRPr="00264EB0">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 xml:space="preserve">Construct the verge adjoining the development and the carriageway (including </w:t>
                  </w:r>
                  <w:r w:rsidRPr="00264EB0">
                    <w:rPr>
                      <w:rFonts w:ascii="Arial" w:hAnsi="Arial" w:cs="Arial"/>
                      <w:sz w:val="20"/>
                      <w:szCs w:val="20"/>
                    </w:rPr>
                    <w:lastRenderedPageBreak/>
                    <w:t>development side kerb and channel) to a minimum sealed width containing near side parking lane (if required), cycle lane (if required), 2 travel lanes plus 1.5m wide (full depth pavement) gravel shoulder and table drainage to the opposite side.</w:t>
                  </w:r>
                </w:p>
                <w:p w:rsidR="00E410BF" w:rsidRPr="00264EB0" w:rsidRDefault="00E410BF" w:rsidP="00E410BF">
                  <w:pPr>
                    <w:rPr>
                      <w:rFonts w:ascii="Arial" w:hAnsi="Arial" w:cs="Arial"/>
                      <w:sz w:val="20"/>
                      <w:szCs w:val="20"/>
                    </w:rPr>
                  </w:pPr>
                  <w:r w:rsidRPr="00264EB0">
                    <w:rPr>
                      <w:rFonts w:ascii="Arial" w:hAnsi="Arial" w:cs="Arial"/>
                      <w:sz w:val="20"/>
                      <w:szCs w:val="20"/>
                    </w:rPr>
                    <w:t>The minimum total travel lane width is:</w:t>
                  </w:r>
                </w:p>
                <w:p w:rsidR="00E410BF" w:rsidRPr="00264EB0" w:rsidRDefault="00E410BF" w:rsidP="00076BFC">
                  <w:pPr>
                    <w:numPr>
                      <w:ilvl w:val="0"/>
                      <w:numId w:val="13"/>
                    </w:numPr>
                    <w:rPr>
                      <w:rFonts w:ascii="Arial" w:hAnsi="Arial" w:cs="Arial"/>
                      <w:sz w:val="20"/>
                      <w:szCs w:val="20"/>
                    </w:rPr>
                  </w:pPr>
                  <w:r w:rsidRPr="00264EB0">
                    <w:rPr>
                      <w:rFonts w:ascii="Arial" w:hAnsi="Arial" w:cs="Arial"/>
                      <w:sz w:val="20"/>
                      <w:szCs w:val="20"/>
                    </w:rPr>
                    <w:t>6m for minor roads;</w:t>
                  </w:r>
                </w:p>
                <w:p w:rsidR="00E410BF" w:rsidRPr="00264EB0" w:rsidRDefault="00E410BF" w:rsidP="00076BFC">
                  <w:pPr>
                    <w:numPr>
                      <w:ilvl w:val="0"/>
                      <w:numId w:val="13"/>
                    </w:numPr>
                    <w:rPr>
                      <w:rFonts w:ascii="Arial" w:hAnsi="Arial" w:cs="Arial"/>
                      <w:sz w:val="20"/>
                      <w:szCs w:val="20"/>
                    </w:rPr>
                  </w:pPr>
                  <w:r w:rsidRPr="00264EB0">
                    <w:rPr>
                      <w:rFonts w:ascii="Arial" w:hAnsi="Arial" w:cs="Arial"/>
                      <w:sz w:val="20"/>
                      <w:szCs w:val="20"/>
                    </w:rPr>
                    <w:t>7m for major roads.</w:t>
                  </w:r>
                </w:p>
              </w:tc>
            </w:tr>
            <w:tr w:rsidR="00E410BF" w:rsidRPr="003A633F" w:rsidTr="00E410BF">
              <w:tblPrEx>
                <w:tblBorders>
                  <w:top w:val="none" w:sz="0" w:space="0" w:color="auto"/>
                  <w:left w:val="none" w:sz="0" w:space="0" w:color="auto"/>
                  <w:bottom w:val="none" w:sz="0" w:space="0" w:color="auto"/>
                  <w:right w:val="none" w:sz="0" w:space="0" w:color="auto"/>
                </w:tblBorders>
              </w:tblPrEx>
              <w:trPr>
                <w:tblCellSpacing w:w="15" w:type="dxa"/>
              </w:trPr>
              <w:tc>
                <w:tcPr>
                  <w:tcW w:w="4352" w:type="dxa"/>
                  <w:gridSpan w:val="4"/>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lastRenderedPageBreak/>
                    <w:t>Note - Major roads are sub-arterial roads and arterial roads.  Minor roads are roads that are not major roads.</w:t>
                  </w:r>
                </w:p>
              </w:tc>
            </w:tr>
          </w:tbl>
          <w:p w:rsidR="00E410BF" w:rsidRPr="003A633F" w:rsidRDefault="00E410BF" w:rsidP="00E410B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3A633F"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 xml:space="preserve">Note - Construction includes all associated works (services, street lighting and </w:t>
                  </w:r>
                  <w:proofErr w:type="spellStart"/>
                  <w:r w:rsidRPr="003A633F">
                    <w:rPr>
                      <w:rFonts w:ascii="Arial" w:hAnsi="Arial" w:cs="Arial"/>
                      <w:sz w:val="18"/>
                      <w:szCs w:val="18"/>
                    </w:rPr>
                    <w:t>linemarking</w:t>
                  </w:r>
                  <w:proofErr w:type="spellEnd"/>
                  <w:r w:rsidRPr="003A633F">
                    <w:rPr>
                      <w:rFonts w:ascii="Arial" w:hAnsi="Arial" w:cs="Arial"/>
                      <w:sz w:val="18"/>
                      <w:szCs w:val="18"/>
                    </w:rPr>
                    <w:t>).</w:t>
                  </w:r>
                </w:p>
              </w:tc>
            </w:tr>
            <w:tr w:rsidR="00E410BF" w:rsidRPr="003A633F"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Alignment within road reserves is to be agreed with Council.</w:t>
                  </w:r>
                </w:p>
              </w:tc>
            </w:tr>
          </w:tbl>
          <w:p w:rsidR="00E410BF" w:rsidRPr="003A633F" w:rsidRDefault="00E410BF" w:rsidP="00E410B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3A633F"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 xml:space="preserve">Note - *Roads </w:t>
                  </w:r>
                  <w:proofErr w:type="gramStart"/>
                  <w:r w:rsidRPr="003A633F">
                    <w:rPr>
                      <w:rFonts w:ascii="Arial" w:hAnsi="Arial" w:cs="Arial"/>
                      <w:sz w:val="18"/>
                      <w:szCs w:val="18"/>
                    </w:rPr>
                    <w:t>are considered to be</w:t>
                  </w:r>
                  <w:proofErr w:type="gramEnd"/>
                  <w:r w:rsidRPr="003A633F">
                    <w:rPr>
                      <w:rFonts w:ascii="Arial" w:hAnsi="Arial" w:cs="Arial"/>
                      <w:sz w:val="18"/>
                      <w:szCs w:val="18"/>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w:t>
                  </w:r>
                  <w:r w:rsidRPr="003A633F">
                    <w:rPr>
                      <w:rFonts w:ascii="Arial" w:hAnsi="Arial" w:cs="Arial"/>
                      <w:sz w:val="18"/>
                      <w:szCs w:val="18"/>
                    </w:rPr>
                    <w:lastRenderedPageBreak/>
                    <w:t>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 xml:space="preserve">Stormwater </w:t>
            </w:r>
            <w:r w:rsidRPr="00264EB0">
              <w:rPr>
                <w:rFonts w:ascii="Arial" w:hAnsi="Arial" w:cs="Arial"/>
                <w:sz w:val="20"/>
                <w:szCs w:val="20"/>
              </w:rPr>
              <w:t> </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PO21</w:t>
            </w:r>
          </w:p>
          <w:p w:rsidR="00E410BF" w:rsidRPr="00264EB0" w:rsidRDefault="00E410BF" w:rsidP="00E410BF">
            <w:pPr>
              <w:rPr>
                <w:rFonts w:ascii="Arial" w:hAnsi="Arial" w:cs="Arial"/>
                <w:sz w:val="20"/>
                <w:szCs w:val="20"/>
              </w:rPr>
            </w:pPr>
            <w:r w:rsidRPr="00264EB0">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E21.1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The capacity of all minor drainage systems </w:t>
            </w:r>
            <w:proofErr w:type="gramStart"/>
            <w:r w:rsidRPr="00264EB0">
              <w:rPr>
                <w:rFonts w:ascii="Arial" w:hAnsi="Arial" w:cs="Arial"/>
                <w:sz w:val="20"/>
                <w:szCs w:val="20"/>
              </w:rPr>
              <w:t>are</w:t>
            </w:r>
            <w:proofErr w:type="gramEnd"/>
            <w:r w:rsidRPr="00264EB0">
              <w:rPr>
                <w:rFonts w:ascii="Arial" w:hAnsi="Arial" w:cs="Arial"/>
                <w:sz w:val="20"/>
                <w:szCs w:val="20"/>
              </w:rPr>
              <w:t xml:space="preserve"> designed in accordance with Planning scheme policy - Integrated design.</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E21.2</w:t>
            </w:r>
          </w:p>
          <w:p w:rsidR="00E410BF" w:rsidRPr="00264EB0" w:rsidRDefault="00E410BF" w:rsidP="00E410BF">
            <w:pPr>
              <w:rPr>
                <w:rFonts w:ascii="Arial" w:hAnsi="Arial" w:cs="Arial"/>
                <w:sz w:val="20"/>
                <w:szCs w:val="20"/>
              </w:rPr>
            </w:pPr>
            <w:r w:rsidRPr="00264EB0">
              <w:rPr>
                <w:rFonts w:ascii="Arial" w:hAnsi="Arial" w:cs="Arial"/>
                <w:sz w:val="20"/>
                <w:szCs w:val="20"/>
              </w:rPr>
              <w:t>Stormwater pipe network capacity is to be calculated in accordance with the Hydraulic Grade Line method as detailed in Australian Rainfall and Runoff or QUDM.</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E21.3</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inter-allotment drainage infrastructure is provided in accordance with the relevant level as identified in QUDM.</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PO22</w:t>
            </w:r>
          </w:p>
          <w:p w:rsidR="00E410BF" w:rsidRPr="00264EB0" w:rsidRDefault="00E410BF" w:rsidP="00E410BF">
            <w:pPr>
              <w:rPr>
                <w:rFonts w:ascii="Arial" w:hAnsi="Arial" w:cs="Arial"/>
                <w:sz w:val="20"/>
                <w:szCs w:val="20"/>
              </w:rPr>
            </w:pPr>
            <w:r w:rsidRPr="00264EB0">
              <w:rPr>
                <w:rFonts w:ascii="Arial" w:hAnsi="Arial" w:cs="Arial"/>
                <w:sz w:val="20"/>
                <w:szCs w:val="20"/>
              </w:rPr>
              <w:t>Major stormwater drainage system(s) have the capacity to safely convey stormwater flows for the 1% AEP event for the fully developed upstream catchment.</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E22.1</w:t>
            </w:r>
          </w:p>
          <w:p w:rsidR="00E410BF" w:rsidRPr="00264EB0" w:rsidRDefault="00E410BF" w:rsidP="00E410BF">
            <w:pPr>
              <w:rPr>
                <w:rFonts w:ascii="Arial" w:hAnsi="Arial" w:cs="Arial"/>
                <w:sz w:val="20"/>
                <w:szCs w:val="20"/>
              </w:rPr>
            </w:pPr>
            <w:r w:rsidRPr="00264EB0">
              <w:rPr>
                <w:rFonts w:ascii="Arial" w:hAnsi="Arial" w:cs="Arial"/>
                <w:sz w:val="20"/>
                <w:szCs w:val="20"/>
              </w:rPr>
              <w:t>The internal drainage system safely and adequately conveys the stormwater flows for the 1% AEP event for the fully developed upstream catchment through the site.</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E22.2</w:t>
            </w:r>
          </w:p>
          <w:p w:rsidR="00E410BF" w:rsidRPr="00264EB0" w:rsidRDefault="00E410BF" w:rsidP="00E410BF">
            <w:pPr>
              <w:rPr>
                <w:rFonts w:ascii="Arial" w:hAnsi="Arial" w:cs="Arial"/>
                <w:sz w:val="20"/>
                <w:szCs w:val="20"/>
              </w:rPr>
            </w:pPr>
            <w:r w:rsidRPr="00264EB0">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E22.3</w:t>
            </w:r>
          </w:p>
          <w:p w:rsidR="00E410BF" w:rsidRPr="00264EB0" w:rsidRDefault="00E410BF" w:rsidP="00E410BF">
            <w:pPr>
              <w:rPr>
                <w:rFonts w:ascii="Arial" w:hAnsi="Arial" w:cs="Arial"/>
                <w:sz w:val="20"/>
                <w:szCs w:val="20"/>
              </w:rPr>
            </w:pPr>
            <w:r w:rsidRPr="00264EB0">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E22.4</w:t>
            </w:r>
          </w:p>
          <w:p w:rsidR="00E410BF" w:rsidRPr="00264EB0" w:rsidRDefault="00E410BF" w:rsidP="00E410BF">
            <w:pPr>
              <w:rPr>
                <w:rFonts w:ascii="Arial" w:hAnsi="Arial" w:cs="Arial"/>
                <w:sz w:val="20"/>
                <w:szCs w:val="20"/>
              </w:rPr>
            </w:pPr>
            <w:r w:rsidRPr="00264EB0">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Refer to QUDM for recommended average flow velocities.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w:t>
            </w:r>
            <w:r w:rsidRPr="00264EB0">
              <w:rPr>
                <w:rFonts w:ascii="Arial" w:hAnsi="Arial" w:cs="Arial"/>
                <w:sz w:val="20"/>
                <w:szCs w:val="20"/>
              </w:rPr>
              <w:lastRenderedPageBreak/>
              <w:t>design flows for any underground system within the development.</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E23</w:t>
            </w:r>
          </w:p>
          <w:p w:rsidR="00E410BF" w:rsidRPr="00264EB0" w:rsidRDefault="00E410BF" w:rsidP="00E410BF">
            <w:pPr>
              <w:rPr>
                <w:rFonts w:ascii="Arial" w:hAnsi="Arial" w:cs="Arial"/>
                <w:sz w:val="20"/>
                <w:szCs w:val="20"/>
              </w:rPr>
            </w:pPr>
            <w:r w:rsidRPr="00264EB0">
              <w:rPr>
                <w:rFonts w:ascii="Arial" w:hAnsi="Arial" w:cs="Arial"/>
                <w:sz w:val="20"/>
                <w:szCs w:val="20"/>
              </w:rPr>
              <w:t>The stormwater drainage system is designed and constructed in accordance with Planning scheme policy - Integrated design.</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PO24</w:t>
            </w:r>
          </w:p>
          <w:p w:rsidR="00E410BF" w:rsidRPr="00264EB0" w:rsidRDefault="00E410BF" w:rsidP="00E410BF">
            <w:pPr>
              <w:rPr>
                <w:rFonts w:ascii="Arial" w:hAnsi="Arial" w:cs="Arial"/>
                <w:sz w:val="20"/>
                <w:szCs w:val="20"/>
              </w:rPr>
            </w:pPr>
            <w:r w:rsidRPr="00264EB0">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Refer to Planning scheme policy - Integrated design for details and examples.</w:t>
                  </w:r>
                </w:p>
              </w:tc>
            </w:tr>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downstream drainage discharge report in accordance with Planning scheme policy - Stormwater management may be required to demonstrate achievement of this performance outcome.</w:t>
                  </w:r>
                </w:p>
              </w:tc>
            </w:tr>
          </w:tbl>
          <w:p w:rsidR="00E410BF" w:rsidRPr="003A633F" w:rsidRDefault="00E410BF" w:rsidP="00E410B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PO25</w:t>
            </w:r>
          </w:p>
          <w:p w:rsidR="00E410BF" w:rsidRPr="00264EB0" w:rsidRDefault="00E410BF" w:rsidP="00E410BF">
            <w:pPr>
              <w:rPr>
                <w:rFonts w:ascii="Arial" w:hAnsi="Arial" w:cs="Arial"/>
                <w:sz w:val="20"/>
                <w:szCs w:val="20"/>
              </w:rPr>
            </w:pPr>
            <w:r w:rsidRPr="00264EB0">
              <w:rPr>
                <w:rFonts w:ascii="Arial" w:hAnsi="Arial" w:cs="Arial"/>
                <w:sz w:val="20"/>
                <w:szCs w:val="20"/>
              </w:rPr>
              <w:t>Stormwater generated from the development does not compromise the capacity of existing stormwater infrastructure downstream of the site.</w:t>
            </w:r>
          </w:p>
          <w:tbl>
            <w:tblPr>
              <w:tblW w:w="42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8"/>
            </w:tblGrid>
            <w:tr w:rsidR="00E410BF" w:rsidRPr="00264EB0" w:rsidTr="003A633F">
              <w:trPr>
                <w:trHeight w:val="1195"/>
                <w:tblCellSpacing w:w="15" w:type="dxa"/>
              </w:trPr>
              <w:tc>
                <w:tcPr>
                  <w:tcW w:w="420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lastRenderedPageBreak/>
                    <w:t>Note - A downstream drainage discharge report in accordance with Planning scheme policy - Stormwater management may be required to demonstrate compliance with this performance outcome.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PO26</w:t>
            </w:r>
          </w:p>
          <w:p w:rsidR="00E410BF" w:rsidRPr="00264EB0" w:rsidRDefault="00E410BF" w:rsidP="00E410BF">
            <w:pPr>
              <w:rPr>
                <w:rFonts w:ascii="Arial" w:hAnsi="Arial" w:cs="Arial"/>
                <w:sz w:val="20"/>
                <w:szCs w:val="20"/>
              </w:rPr>
            </w:pPr>
            <w:r w:rsidRPr="00264EB0">
              <w:rPr>
                <w:rFonts w:ascii="Arial" w:hAnsi="Arial" w:cs="Arial"/>
                <w:sz w:val="20"/>
                <w:szCs w:val="20"/>
              </w:rPr>
              <w:t>Where development:</w:t>
            </w:r>
          </w:p>
          <w:p w:rsidR="00E410BF" w:rsidRPr="00264EB0" w:rsidRDefault="00E410BF" w:rsidP="00076BFC">
            <w:pPr>
              <w:numPr>
                <w:ilvl w:val="0"/>
                <w:numId w:val="14"/>
              </w:numPr>
              <w:rPr>
                <w:rFonts w:ascii="Arial" w:hAnsi="Arial" w:cs="Arial"/>
                <w:sz w:val="20"/>
                <w:szCs w:val="20"/>
              </w:rPr>
            </w:pPr>
            <w:r w:rsidRPr="00264EB0">
              <w:rPr>
                <w:rFonts w:ascii="Arial" w:hAnsi="Arial" w:cs="Arial"/>
                <w:sz w:val="20"/>
                <w:szCs w:val="20"/>
              </w:rPr>
              <w:t>is for an urban purpose that involves a land area of 2500m</w:t>
            </w:r>
            <w:r w:rsidRPr="00264EB0">
              <w:rPr>
                <w:rFonts w:ascii="Arial" w:hAnsi="Arial" w:cs="Arial"/>
                <w:sz w:val="20"/>
                <w:szCs w:val="20"/>
                <w:vertAlign w:val="superscript"/>
              </w:rPr>
              <w:t>2</w:t>
            </w:r>
            <w:r w:rsidRPr="00264EB0">
              <w:rPr>
                <w:rFonts w:ascii="Arial" w:hAnsi="Arial" w:cs="Arial"/>
                <w:sz w:val="20"/>
                <w:szCs w:val="20"/>
              </w:rPr>
              <w:t xml:space="preserve"> or greater; and</w:t>
            </w:r>
          </w:p>
          <w:p w:rsidR="00E410BF" w:rsidRPr="00264EB0" w:rsidRDefault="00E410BF" w:rsidP="00076BFC">
            <w:pPr>
              <w:numPr>
                <w:ilvl w:val="0"/>
                <w:numId w:val="14"/>
              </w:numPr>
              <w:rPr>
                <w:rFonts w:ascii="Arial" w:hAnsi="Arial" w:cs="Arial"/>
                <w:sz w:val="20"/>
                <w:szCs w:val="20"/>
              </w:rPr>
            </w:pPr>
            <w:r w:rsidRPr="00264EB0">
              <w:rPr>
                <w:rFonts w:ascii="Arial" w:hAnsi="Arial" w:cs="Arial"/>
                <w:sz w:val="20"/>
                <w:szCs w:val="20"/>
              </w:rPr>
              <w:t>will result in:</w:t>
            </w:r>
          </w:p>
          <w:p w:rsidR="00E410BF" w:rsidRPr="00264EB0" w:rsidRDefault="00E410BF" w:rsidP="00076BFC">
            <w:pPr>
              <w:numPr>
                <w:ilvl w:val="1"/>
                <w:numId w:val="14"/>
              </w:numPr>
              <w:rPr>
                <w:rFonts w:ascii="Arial" w:hAnsi="Arial" w:cs="Arial"/>
                <w:sz w:val="20"/>
                <w:szCs w:val="20"/>
              </w:rPr>
            </w:pPr>
            <w:r w:rsidRPr="00264EB0">
              <w:rPr>
                <w:rFonts w:ascii="Arial" w:hAnsi="Arial" w:cs="Arial"/>
                <w:sz w:val="20"/>
                <w:szCs w:val="20"/>
              </w:rPr>
              <w:t>6 or more dwellings; or</w:t>
            </w:r>
          </w:p>
          <w:p w:rsidR="00E410BF" w:rsidRPr="00264EB0" w:rsidRDefault="00E410BF" w:rsidP="00076BFC">
            <w:pPr>
              <w:numPr>
                <w:ilvl w:val="1"/>
                <w:numId w:val="14"/>
              </w:numPr>
              <w:rPr>
                <w:rFonts w:ascii="Arial" w:hAnsi="Arial" w:cs="Arial"/>
                <w:sz w:val="20"/>
                <w:szCs w:val="20"/>
              </w:rPr>
            </w:pPr>
            <w:r w:rsidRPr="00264EB0">
              <w:rPr>
                <w:rFonts w:ascii="Arial" w:hAnsi="Arial" w:cs="Arial"/>
                <w:sz w:val="20"/>
                <w:szCs w:val="20"/>
                <w:lang w:val="en-US"/>
              </w:rPr>
              <w:t xml:space="preserve">an </w:t>
            </w:r>
            <w:proofErr w:type="spellStart"/>
            <w:r w:rsidRPr="00264EB0">
              <w:rPr>
                <w:rFonts w:ascii="Arial" w:hAnsi="Arial" w:cs="Arial"/>
                <w:sz w:val="20"/>
                <w:szCs w:val="20"/>
                <w:lang w:val="en-US"/>
              </w:rPr>
              <w:t>i</w:t>
            </w:r>
            <w:r w:rsidRPr="00264EB0">
              <w:rPr>
                <w:rFonts w:ascii="Arial" w:hAnsi="Arial" w:cs="Arial"/>
                <w:sz w:val="20"/>
                <w:szCs w:val="20"/>
              </w:rPr>
              <w:t>mpervious</w:t>
            </w:r>
            <w:proofErr w:type="spellEnd"/>
            <w:r w:rsidRPr="00264EB0">
              <w:rPr>
                <w:rFonts w:ascii="Arial" w:hAnsi="Arial" w:cs="Arial"/>
                <w:sz w:val="20"/>
                <w:szCs w:val="20"/>
              </w:rPr>
              <w:t xml:space="preserve"> area greater than 25% of the net developable area, </w:t>
            </w:r>
          </w:p>
          <w:p w:rsidR="00E410BF" w:rsidRPr="00264EB0" w:rsidRDefault="00E410BF" w:rsidP="00E410BF">
            <w:pPr>
              <w:rPr>
                <w:rFonts w:ascii="Arial" w:hAnsi="Arial" w:cs="Arial"/>
                <w:sz w:val="20"/>
                <w:szCs w:val="20"/>
              </w:rPr>
            </w:pPr>
            <w:r w:rsidRPr="00264EB0">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 xml:space="preserve">Note - A </w:t>
                  </w:r>
                  <w:proofErr w:type="gramStart"/>
                  <w:r w:rsidRPr="003A633F">
                    <w:rPr>
                      <w:rFonts w:ascii="Arial" w:hAnsi="Arial" w:cs="Arial"/>
                      <w:sz w:val="18"/>
                      <w:szCs w:val="18"/>
                    </w:rPr>
                    <w:t>site based</w:t>
                  </w:r>
                  <w:proofErr w:type="gramEnd"/>
                  <w:r w:rsidRPr="003A633F">
                    <w:rPr>
                      <w:rFonts w:ascii="Arial" w:hAnsi="Arial" w:cs="Arial"/>
                      <w:sz w:val="18"/>
                      <w:szCs w:val="18"/>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PO27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Stormwater drainage pipes and structures through or within private land (including inter-allotment drainage) are protected by easements in favour of Council with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E27</w:t>
            </w:r>
          </w:p>
          <w:p w:rsidR="00E410BF" w:rsidRPr="00264EB0" w:rsidRDefault="00E410BF" w:rsidP="00E410BF">
            <w:pPr>
              <w:rPr>
                <w:rFonts w:ascii="Arial" w:hAnsi="Arial" w:cs="Arial"/>
                <w:sz w:val="20"/>
                <w:szCs w:val="20"/>
              </w:rPr>
            </w:pPr>
            <w:r w:rsidRPr="00264EB0">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228"/>
              <w:gridCol w:w="2229"/>
              <w:gridCol w:w="50"/>
            </w:tblGrid>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Minimum Easement Width (excluding access requirements)</w:t>
                  </w:r>
                </w:p>
              </w:tc>
            </w:tr>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3.0m</w:t>
                  </w:r>
                </w:p>
              </w:tc>
            </w:tr>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4.0m</w:t>
                  </w:r>
                </w:p>
              </w:tc>
            </w:tr>
            <w:tr w:rsidR="00E410BF" w:rsidRPr="00264EB0" w:rsidTr="00E410BF">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sz w:val="20"/>
                      <w:szCs w:val="20"/>
                    </w:rPr>
                    <w:t>Easement boundary to be 1m clear of the outside wall of the stormwater pipe (each side)</w:t>
                  </w:r>
                </w:p>
              </w:tc>
            </w:tr>
            <w:tr w:rsidR="00E410BF" w:rsidRPr="003A633F" w:rsidTr="00E410BF">
              <w:tblPrEx>
                <w:tblBorders>
                  <w:top w:val="none" w:sz="0" w:space="0" w:color="auto"/>
                  <w:left w:val="none" w:sz="0" w:space="0" w:color="auto"/>
                  <w:bottom w:val="none" w:sz="0" w:space="0" w:color="auto"/>
                  <w:right w:val="none" w:sz="0" w:space="0" w:color="auto"/>
                </w:tblBorders>
              </w:tblPrEx>
              <w:trPr>
                <w:tblCellSpacing w:w="15" w:type="dxa"/>
              </w:trPr>
              <w:tc>
                <w:tcPr>
                  <w:tcW w:w="4352" w:type="dxa"/>
                  <w:gridSpan w:val="4"/>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Additional easement width may be required in certain circumstances in order to facilitate maintenance access to the stormwater system. </w:t>
                  </w:r>
                </w:p>
              </w:tc>
            </w:tr>
          </w:tbl>
          <w:p w:rsidR="00E410BF" w:rsidRPr="003A633F" w:rsidRDefault="00E410BF" w:rsidP="00E410BF">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3A633F"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Refer to Planning scheme policy - Integrated design (Appendix C) for easement requirements over open channels.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PO28</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Stormwater management facilities (excluding outlets) are located outside of riparian areas and prevent increased channel bed and bank erosion.</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 </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Site works and construction management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PO29</w:t>
            </w:r>
          </w:p>
          <w:p w:rsidR="00E410BF" w:rsidRPr="00264EB0" w:rsidRDefault="00E410BF" w:rsidP="00E410BF">
            <w:pPr>
              <w:rPr>
                <w:rFonts w:ascii="Arial" w:hAnsi="Arial" w:cs="Arial"/>
                <w:sz w:val="20"/>
                <w:szCs w:val="20"/>
              </w:rPr>
            </w:pPr>
            <w:r w:rsidRPr="00264EB0">
              <w:rPr>
                <w:rFonts w:ascii="Arial" w:hAnsi="Arial" w:cs="Arial"/>
                <w:sz w:val="20"/>
                <w:szCs w:val="20"/>
              </w:rPr>
              <w:t>The site and any existing structures are maintained in a tidy and safe condition.</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PO30</w:t>
            </w:r>
          </w:p>
          <w:p w:rsidR="00E410BF" w:rsidRPr="00264EB0" w:rsidRDefault="00E410BF" w:rsidP="00E410BF">
            <w:pPr>
              <w:rPr>
                <w:rFonts w:ascii="Arial" w:hAnsi="Arial" w:cs="Arial"/>
                <w:sz w:val="20"/>
                <w:szCs w:val="20"/>
              </w:rPr>
            </w:pPr>
            <w:r w:rsidRPr="00264EB0">
              <w:rPr>
                <w:rFonts w:ascii="Arial" w:hAnsi="Arial" w:cs="Arial"/>
                <w:sz w:val="20"/>
                <w:szCs w:val="20"/>
              </w:rPr>
              <w:t>All works on-site are managed to:</w:t>
            </w:r>
          </w:p>
          <w:p w:rsidR="00E410BF" w:rsidRPr="00264EB0" w:rsidRDefault="00E410BF" w:rsidP="00076BFC">
            <w:pPr>
              <w:numPr>
                <w:ilvl w:val="0"/>
                <w:numId w:val="15"/>
              </w:numPr>
              <w:rPr>
                <w:rFonts w:ascii="Arial" w:hAnsi="Arial" w:cs="Arial"/>
                <w:sz w:val="20"/>
                <w:szCs w:val="20"/>
              </w:rPr>
            </w:pPr>
            <w:r w:rsidRPr="00264EB0">
              <w:rPr>
                <w:rFonts w:ascii="Arial" w:hAnsi="Arial" w:cs="Arial"/>
                <w:sz w:val="20"/>
                <w:szCs w:val="20"/>
              </w:rPr>
              <w:t xml:space="preserve">minimise as far as practicable, impacts on adjoining or adjacent premises and the streetscape </w:t>
            </w:r>
            <w:proofErr w:type="gramStart"/>
            <w:r w:rsidRPr="00264EB0">
              <w:rPr>
                <w:rFonts w:ascii="Arial" w:hAnsi="Arial" w:cs="Arial"/>
                <w:sz w:val="20"/>
                <w:szCs w:val="20"/>
              </w:rPr>
              <w:t>in regard to</w:t>
            </w:r>
            <w:proofErr w:type="gramEnd"/>
            <w:r w:rsidRPr="00264EB0">
              <w:rPr>
                <w:rFonts w:ascii="Arial" w:hAnsi="Arial" w:cs="Arial"/>
                <w:sz w:val="20"/>
                <w:szCs w:val="20"/>
              </w:rPr>
              <w:t xml:space="preserve"> erosion and sedimentation, dust, noise, safety and light;</w:t>
            </w:r>
          </w:p>
          <w:p w:rsidR="00E410BF" w:rsidRPr="00264EB0" w:rsidRDefault="00E410BF" w:rsidP="00076BFC">
            <w:pPr>
              <w:numPr>
                <w:ilvl w:val="0"/>
                <w:numId w:val="15"/>
              </w:numPr>
              <w:rPr>
                <w:rFonts w:ascii="Arial" w:hAnsi="Arial" w:cs="Arial"/>
                <w:sz w:val="20"/>
                <w:szCs w:val="20"/>
              </w:rPr>
            </w:pPr>
            <w:r w:rsidRPr="00264EB0">
              <w:rPr>
                <w:rFonts w:ascii="Arial" w:hAnsi="Arial" w:cs="Arial"/>
                <w:sz w:val="20"/>
                <w:szCs w:val="20"/>
              </w:rPr>
              <w:t>minimise as far as possible, impacts on the natural environment;</w:t>
            </w:r>
          </w:p>
          <w:p w:rsidR="00E410BF" w:rsidRPr="00264EB0" w:rsidRDefault="00E410BF" w:rsidP="00076BFC">
            <w:pPr>
              <w:numPr>
                <w:ilvl w:val="0"/>
                <w:numId w:val="15"/>
              </w:numPr>
              <w:rPr>
                <w:rFonts w:ascii="Arial" w:hAnsi="Arial" w:cs="Arial"/>
                <w:sz w:val="20"/>
                <w:szCs w:val="20"/>
              </w:rPr>
            </w:pPr>
            <w:r w:rsidRPr="00264EB0">
              <w:rPr>
                <w:rFonts w:ascii="Arial" w:hAnsi="Arial" w:cs="Arial"/>
                <w:sz w:val="20"/>
                <w:szCs w:val="20"/>
              </w:rPr>
              <w:t>ensure stormwater discharge is managed in a manner that does not cause actionable nuisance to any person or premises;</w:t>
            </w:r>
          </w:p>
          <w:p w:rsidR="00E410BF" w:rsidRPr="00264EB0" w:rsidRDefault="00E410BF" w:rsidP="00076BFC">
            <w:pPr>
              <w:numPr>
                <w:ilvl w:val="0"/>
                <w:numId w:val="15"/>
              </w:numPr>
              <w:rPr>
                <w:rFonts w:ascii="Arial" w:hAnsi="Arial" w:cs="Arial"/>
                <w:sz w:val="20"/>
                <w:szCs w:val="20"/>
              </w:rPr>
            </w:pPr>
            <w:r w:rsidRPr="00264EB0">
              <w:rPr>
                <w:rFonts w:ascii="Arial" w:hAnsi="Arial" w:cs="Arial"/>
                <w:sz w:val="20"/>
                <w:szCs w:val="20"/>
              </w:rPr>
              <w:t>avoid adverse impacts on street streets and their critical root zone.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E30.1</w:t>
            </w:r>
          </w:p>
          <w:p w:rsidR="00E410BF" w:rsidRPr="00264EB0" w:rsidRDefault="00E410BF" w:rsidP="00E410BF">
            <w:pPr>
              <w:rPr>
                <w:rFonts w:ascii="Arial" w:hAnsi="Arial" w:cs="Arial"/>
                <w:sz w:val="20"/>
                <w:szCs w:val="20"/>
              </w:rPr>
            </w:pPr>
            <w:r w:rsidRPr="00264EB0">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E410BF" w:rsidRPr="00264EB0" w:rsidRDefault="00E410BF" w:rsidP="00076BFC">
            <w:pPr>
              <w:numPr>
                <w:ilvl w:val="0"/>
                <w:numId w:val="16"/>
              </w:numPr>
              <w:rPr>
                <w:rFonts w:ascii="Arial" w:hAnsi="Arial" w:cs="Arial"/>
                <w:sz w:val="20"/>
                <w:szCs w:val="20"/>
              </w:rPr>
            </w:pPr>
            <w:r w:rsidRPr="00264EB0">
              <w:rPr>
                <w:rFonts w:ascii="Arial" w:hAnsi="Arial" w:cs="Arial"/>
                <w:sz w:val="20"/>
                <w:szCs w:val="20"/>
              </w:rPr>
              <w:t>stormwater is not discharged to adjacent properties in a manner that differs significantly from pre-existing conditions;</w:t>
            </w:r>
          </w:p>
          <w:p w:rsidR="00E410BF" w:rsidRPr="00264EB0" w:rsidRDefault="00E410BF" w:rsidP="00076BFC">
            <w:pPr>
              <w:numPr>
                <w:ilvl w:val="0"/>
                <w:numId w:val="16"/>
              </w:numPr>
              <w:rPr>
                <w:rFonts w:ascii="Arial" w:hAnsi="Arial" w:cs="Arial"/>
                <w:sz w:val="20"/>
                <w:szCs w:val="20"/>
              </w:rPr>
            </w:pPr>
            <w:r w:rsidRPr="00264EB0">
              <w:rPr>
                <w:rFonts w:ascii="Arial" w:hAnsi="Arial" w:cs="Arial"/>
                <w:sz w:val="20"/>
                <w:szCs w:val="20"/>
              </w:rPr>
              <w:t>stormwater discharged to adjoining and downstream properties does not cause scour or erosion of any kind;</w:t>
            </w:r>
          </w:p>
          <w:p w:rsidR="00E410BF" w:rsidRPr="00264EB0" w:rsidRDefault="00E410BF" w:rsidP="00076BFC">
            <w:pPr>
              <w:numPr>
                <w:ilvl w:val="0"/>
                <w:numId w:val="16"/>
              </w:numPr>
              <w:rPr>
                <w:rFonts w:ascii="Arial" w:hAnsi="Arial" w:cs="Arial"/>
                <w:sz w:val="20"/>
                <w:szCs w:val="20"/>
              </w:rPr>
            </w:pPr>
            <w:r w:rsidRPr="00264EB0">
              <w:rPr>
                <w:rFonts w:ascii="Arial" w:hAnsi="Arial" w:cs="Arial"/>
                <w:sz w:val="20"/>
                <w:szCs w:val="20"/>
              </w:rPr>
              <w:t>stormwater discharge rates do not exceed pre-existing conditions;</w:t>
            </w:r>
          </w:p>
          <w:p w:rsidR="00E410BF" w:rsidRPr="00264EB0" w:rsidRDefault="00E410BF" w:rsidP="00076BFC">
            <w:pPr>
              <w:numPr>
                <w:ilvl w:val="0"/>
                <w:numId w:val="16"/>
              </w:numPr>
              <w:rPr>
                <w:rFonts w:ascii="Arial" w:hAnsi="Arial" w:cs="Arial"/>
                <w:sz w:val="20"/>
                <w:szCs w:val="20"/>
              </w:rPr>
            </w:pPr>
            <w:r w:rsidRPr="00264EB0">
              <w:rPr>
                <w:rFonts w:ascii="Arial" w:hAnsi="Arial" w:cs="Arial"/>
                <w:sz w:val="20"/>
                <w:szCs w:val="20"/>
              </w:rPr>
              <w:t xml:space="preserve">minimum design storm for all temporary diversion drains and sedimentation basins </w:t>
            </w:r>
            <w:r w:rsidRPr="00264EB0">
              <w:rPr>
                <w:rFonts w:ascii="Arial" w:hAnsi="Arial" w:cs="Arial"/>
                <w:sz w:val="20"/>
                <w:szCs w:val="20"/>
              </w:rPr>
              <w:lastRenderedPageBreak/>
              <w:t>in accordance with Schedule 10 - Stormwater management design objectives;</w:t>
            </w:r>
          </w:p>
          <w:p w:rsidR="00E410BF" w:rsidRPr="00264EB0" w:rsidRDefault="00E410BF" w:rsidP="00076BFC">
            <w:pPr>
              <w:numPr>
                <w:ilvl w:val="0"/>
                <w:numId w:val="16"/>
              </w:numPr>
              <w:rPr>
                <w:rFonts w:ascii="Arial" w:hAnsi="Arial" w:cs="Arial"/>
                <w:sz w:val="20"/>
                <w:szCs w:val="20"/>
              </w:rPr>
            </w:pPr>
            <w:proofErr w:type="gramStart"/>
            <w:r w:rsidRPr="00264EB0">
              <w:rPr>
                <w:rFonts w:ascii="Arial" w:hAnsi="Arial" w:cs="Arial"/>
                <w:sz w:val="20"/>
                <w:szCs w:val="20"/>
              </w:rPr>
              <w:t>ponding  or</w:t>
            </w:r>
            <w:proofErr w:type="gramEnd"/>
            <w:r w:rsidRPr="00264EB0">
              <w:rPr>
                <w:rFonts w:ascii="Arial" w:hAnsi="Arial" w:cs="Arial"/>
                <w:sz w:val="20"/>
                <w:szCs w:val="20"/>
              </w:rPr>
              <w:t xml:space="preserve"> concentration of stormwater does not occur on adjoining properties.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E30.2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Stormwater run-off, erosion and sediment controls are constructed in accordance with Planning scheme policy - Integrated design (Appendix C) prior to commencement of any clearing work or earthworks and </w:t>
            </w:r>
            <w:proofErr w:type="gramStart"/>
            <w:r w:rsidRPr="00264EB0">
              <w:rPr>
                <w:rFonts w:ascii="Arial" w:hAnsi="Arial" w:cs="Arial"/>
                <w:sz w:val="20"/>
                <w:szCs w:val="20"/>
              </w:rPr>
              <w:t>are maintained and adjusted as necessary at all times</w:t>
            </w:r>
            <w:proofErr w:type="gramEnd"/>
            <w:r w:rsidRPr="00264EB0">
              <w:rPr>
                <w:rFonts w:ascii="Arial" w:hAnsi="Arial" w:cs="Arial"/>
                <w:sz w:val="20"/>
                <w:szCs w:val="20"/>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The measures are adjusted on-site to maximise their effectiveness.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E30.3</w:t>
            </w:r>
          </w:p>
          <w:p w:rsidR="00E410BF" w:rsidRPr="00264EB0" w:rsidRDefault="00E410BF" w:rsidP="00E410BF">
            <w:pPr>
              <w:rPr>
                <w:rFonts w:ascii="Arial" w:hAnsi="Arial" w:cs="Arial"/>
                <w:sz w:val="20"/>
                <w:szCs w:val="20"/>
              </w:rPr>
            </w:pPr>
            <w:r w:rsidRPr="00264EB0">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E30.4</w:t>
            </w:r>
          </w:p>
          <w:p w:rsidR="00E410BF" w:rsidRPr="00264EB0" w:rsidRDefault="00E410BF" w:rsidP="00E410BF">
            <w:pPr>
              <w:rPr>
                <w:rFonts w:ascii="Arial" w:hAnsi="Arial" w:cs="Arial"/>
                <w:sz w:val="20"/>
                <w:szCs w:val="20"/>
              </w:rPr>
            </w:pPr>
            <w:r w:rsidRPr="00264EB0">
              <w:rPr>
                <w:rFonts w:ascii="Arial" w:hAnsi="Arial" w:cs="Arial"/>
                <w:sz w:val="20"/>
                <w:szCs w:val="20"/>
              </w:rPr>
              <w:t>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 xml:space="preserve">Note - Where development occurs in the tree protection zone, measures and techniques as detailed in </w:t>
                  </w:r>
                  <w:r w:rsidRPr="003A633F">
                    <w:rPr>
                      <w:rFonts w:ascii="Arial" w:hAnsi="Arial" w:cs="Arial"/>
                      <w:sz w:val="18"/>
                      <w:szCs w:val="18"/>
                    </w:rPr>
                    <w:lastRenderedPageBreak/>
                    <w:t>Australian Standard AS 4970 Protection of trees on development sites are adopted and implemented.</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PO31</w:t>
            </w:r>
          </w:p>
          <w:p w:rsidR="00E410BF" w:rsidRPr="00264EB0" w:rsidRDefault="00E410BF" w:rsidP="00E410BF">
            <w:pPr>
              <w:rPr>
                <w:rFonts w:ascii="Arial" w:hAnsi="Arial" w:cs="Arial"/>
                <w:sz w:val="20"/>
                <w:szCs w:val="20"/>
              </w:rPr>
            </w:pPr>
            <w:r w:rsidRPr="00264EB0">
              <w:rPr>
                <w:rFonts w:ascii="Arial" w:hAnsi="Arial" w:cs="Arial"/>
                <w:sz w:val="20"/>
                <w:szCs w:val="20"/>
              </w:rPr>
              <w:t>Dust suppression measures are implemented during construction works to protect nearby premises from unreasonable dust impacts.</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E31</w:t>
            </w:r>
          </w:p>
          <w:p w:rsidR="00E410BF" w:rsidRPr="00264EB0" w:rsidRDefault="00E410BF" w:rsidP="00E410BF">
            <w:pPr>
              <w:rPr>
                <w:rFonts w:ascii="Arial" w:hAnsi="Arial" w:cs="Arial"/>
                <w:sz w:val="20"/>
                <w:szCs w:val="20"/>
              </w:rPr>
            </w:pPr>
            <w:r w:rsidRPr="00264EB0">
              <w:rPr>
                <w:rFonts w:ascii="Arial" w:hAnsi="Arial" w:cs="Arial"/>
                <w:sz w:val="20"/>
                <w:szCs w:val="20"/>
              </w:rPr>
              <w:t>No dust emissions extend beyond the boundaries of the site during soil disturbances and construction works. </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PO32</w:t>
            </w:r>
          </w:p>
          <w:p w:rsidR="00E410BF" w:rsidRPr="00264EB0" w:rsidRDefault="00E410BF" w:rsidP="00E410BF">
            <w:pPr>
              <w:rPr>
                <w:rFonts w:ascii="Arial" w:hAnsi="Arial" w:cs="Arial"/>
                <w:sz w:val="20"/>
                <w:szCs w:val="20"/>
              </w:rPr>
            </w:pPr>
            <w:r w:rsidRPr="00264EB0">
              <w:rPr>
                <w:rFonts w:ascii="Arial" w:hAnsi="Arial" w:cs="Arial"/>
                <w:sz w:val="20"/>
                <w:szCs w:val="20"/>
              </w:rPr>
              <w:t>All development works including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 Traffic Management Plan may be required to demonstrate compliance with this PO.  A Traffic Management Plan is to be prepared in accordance with the Manual of Uniform Traffic Control Devices (MUTCD).</w:t>
                  </w:r>
                </w:p>
              </w:tc>
            </w:tr>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 haulage route must be identified and approved by Council where imported or exported material is transported to the site via a road of Local Collector standard or less, and:</w:t>
                  </w:r>
                </w:p>
                <w:p w:rsidR="00E410BF" w:rsidRPr="003A633F" w:rsidRDefault="00E410BF" w:rsidP="00076BFC">
                  <w:pPr>
                    <w:numPr>
                      <w:ilvl w:val="0"/>
                      <w:numId w:val="17"/>
                    </w:numPr>
                    <w:rPr>
                      <w:rFonts w:ascii="Arial" w:hAnsi="Arial" w:cs="Arial"/>
                      <w:sz w:val="18"/>
                      <w:szCs w:val="18"/>
                    </w:rPr>
                  </w:pPr>
                  <w:r w:rsidRPr="003A633F">
                    <w:rPr>
                      <w:rFonts w:ascii="Arial" w:hAnsi="Arial" w:cs="Arial"/>
                      <w:sz w:val="18"/>
                      <w:szCs w:val="18"/>
                    </w:rPr>
                    <w:t>the aggregate volume of imported or exported material is greater than 1000m</w:t>
                  </w:r>
                  <w:r w:rsidRPr="003A633F">
                    <w:rPr>
                      <w:rFonts w:ascii="Arial" w:hAnsi="Arial" w:cs="Arial"/>
                      <w:sz w:val="18"/>
                      <w:szCs w:val="18"/>
                      <w:vertAlign w:val="superscript"/>
                    </w:rPr>
                    <w:t>3</w:t>
                  </w:r>
                  <w:r w:rsidRPr="003A633F">
                    <w:rPr>
                      <w:rFonts w:ascii="Arial" w:hAnsi="Arial" w:cs="Arial"/>
                      <w:sz w:val="18"/>
                      <w:szCs w:val="18"/>
                    </w:rPr>
                    <w:t>; or</w:t>
                  </w:r>
                </w:p>
                <w:p w:rsidR="00E410BF" w:rsidRPr="003A633F" w:rsidRDefault="00E410BF" w:rsidP="00076BFC">
                  <w:pPr>
                    <w:numPr>
                      <w:ilvl w:val="0"/>
                      <w:numId w:val="17"/>
                    </w:numPr>
                    <w:rPr>
                      <w:rFonts w:ascii="Arial" w:hAnsi="Arial" w:cs="Arial"/>
                      <w:sz w:val="18"/>
                      <w:szCs w:val="18"/>
                    </w:rPr>
                  </w:pPr>
                  <w:r w:rsidRPr="003A633F">
                    <w:rPr>
                      <w:rFonts w:ascii="Arial" w:hAnsi="Arial" w:cs="Arial"/>
                      <w:sz w:val="18"/>
                      <w:szCs w:val="18"/>
                    </w:rPr>
                    <w:t>the aggregate volume of imported or exported material is greater than 200m</w:t>
                  </w:r>
                  <w:r w:rsidRPr="003A633F">
                    <w:rPr>
                      <w:rFonts w:ascii="Arial" w:hAnsi="Arial" w:cs="Arial"/>
                      <w:sz w:val="18"/>
                      <w:szCs w:val="18"/>
                      <w:vertAlign w:val="superscript"/>
                    </w:rPr>
                    <w:t>3</w:t>
                  </w:r>
                  <w:r w:rsidRPr="003A633F">
                    <w:rPr>
                      <w:rFonts w:ascii="Arial" w:hAnsi="Arial" w:cs="Arial"/>
                      <w:sz w:val="18"/>
                      <w:szCs w:val="18"/>
                    </w:rPr>
                    <w:t xml:space="preserve"> per day; or</w:t>
                  </w:r>
                </w:p>
                <w:p w:rsidR="00E410BF" w:rsidRPr="003A633F" w:rsidRDefault="00E410BF" w:rsidP="00076BFC">
                  <w:pPr>
                    <w:numPr>
                      <w:ilvl w:val="0"/>
                      <w:numId w:val="17"/>
                    </w:numPr>
                    <w:rPr>
                      <w:rFonts w:ascii="Arial" w:hAnsi="Arial" w:cs="Arial"/>
                      <w:sz w:val="18"/>
                      <w:szCs w:val="18"/>
                    </w:rPr>
                  </w:pPr>
                  <w:r w:rsidRPr="003A633F">
                    <w:rPr>
                      <w:rFonts w:ascii="Arial" w:hAnsi="Arial" w:cs="Arial"/>
                      <w:sz w:val="18"/>
                      <w:szCs w:val="18"/>
                    </w:rPr>
                    <w:lastRenderedPageBreak/>
                    <w:t>the proposed haulage route involves a vulnerable land use or shopping centre.</w:t>
                  </w:r>
                </w:p>
              </w:tc>
            </w:tr>
          </w:tbl>
          <w:p w:rsidR="00E410BF" w:rsidRPr="00264EB0" w:rsidRDefault="00E410BF" w:rsidP="00E410BF">
            <w:pPr>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 dilapidation report (including photographs) may be required for the haulage route to demonstrate compliance with this PO.</w:t>
                  </w:r>
                </w:p>
              </w:tc>
            </w:tr>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 xml:space="preserve">Editor's note - Where associated with a State-controlled </w:t>
                  </w:r>
                  <w:proofErr w:type="gramStart"/>
                  <w:r w:rsidRPr="003A633F">
                    <w:rPr>
                      <w:rFonts w:ascii="Arial" w:hAnsi="Arial" w:cs="Arial"/>
                      <w:sz w:val="18"/>
                      <w:szCs w:val="18"/>
                    </w:rPr>
                    <w:t>road ,</w:t>
                  </w:r>
                  <w:proofErr w:type="gramEnd"/>
                  <w:r w:rsidRPr="003A633F">
                    <w:rPr>
                      <w:rFonts w:ascii="Arial" w:hAnsi="Arial" w:cs="Arial"/>
                      <w:sz w:val="18"/>
                      <w:szCs w:val="18"/>
                    </w:rPr>
                    <w:t xml:space="preserve"> further requirements may apply, and approval may be required from the Department of Transport and Main Roads.</w:t>
                  </w:r>
                </w:p>
              </w:tc>
            </w:tr>
          </w:tbl>
          <w:p w:rsidR="00E410BF" w:rsidRPr="003A633F" w:rsidRDefault="00E410BF" w:rsidP="00E410BF">
            <w:pPr>
              <w:rPr>
                <w:rFonts w:ascii="Arial" w:hAnsi="Arial" w:cs="Arial"/>
                <w:sz w:val="18"/>
                <w:szCs w:val="18"/>
              </w:rPr>
            </w:pPr>
            <w:r w:rsidRPr="003A633F">
              <w:rPr>
                <w:rFonts w:ascii="Arial" w:hAnsi="Arial" w:cs="Arial"/>
                <w:sz w:val="18"/>
                <w:szCs w:val="18"/>
              </w:rPr>
              <w:t>All works on-site and the transportation of material to and from the site are managed to not 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3A633F"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Where the amount of imported material is greater than 50m</w:t>
                  </w:r>
                  <w:r w:rsidRPr="003A633F">
                    <w:rPr>
                      <w:rFonts w:ascii="Arial" w:hAnsi="Arial" w:cs="Arial"/>
                      <w:sz w:val="18"/>
                      <w:szCs w:val="18"/>
                      <w:vertAlign w:val="superscript"/>
                    </w:rPr>
                    <w:t>3</w:t>
                  </w:r>
                  <w:r w:rsidRPr="003A633F">
                    <w:rPr>
                      <w:rFonts w:ascii="Arial" w:hAnsi="Arial" w:cs="Arial"/>
                      <w:sz w:val="18"/>
                      <w:szCs w:val="18"/>
                    </w:rPr>
                    <w:t>, a haulage route must be identified and approved by Council.</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E32.1</w:t>
            </w:r>
          </w:p>
          <w:p w:rsidR="00E410BF" w:rsidRPr="00264EB0" w:rsidRDefault="00E410BF" w:rsidP="00E410BF">
            <w:pPr>
              <w:rPr>
                <w:rFonts w:ascii="Arial" w:hAnsi="Arial" w:cs="Arial"/>
                <w:sz w:val="20"/>
                <w:szCs w:val="20"/>
              </w:rPr>
            </w:pPr>
            <w:r w:rsidRPr="00264EB0">
              <w:rPr>
                <w:rFonts w:ascii="Arial" w:hAnsi="Arial" w:cs="Arial"/>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E32.2</w:t>
            </w:r>
          </w:p>
          <w:p w:rsidR="00E410BF" w:rsidRPr="00264EB0" w:rsidRDefault="00E410BF" w:rsidP="00E410BF">
            <w:pPr>
              <w:rPr>
                <w:rFonts w:ascii="Arial" w:hAnsi="Arial" w:cs="Arial"/>
                <w:sz w:val="20"/>
                <w:szCs w:val="20"/>
              </w:rPr>
            </w:pPr>
            <w:r w:rsidRPr="00264EB0">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Any material dropped, deposited or spilled on the roads as a result of construction processes associated with the site </w:t>
            </w:r>
            <w:proofErr w:type="gramStart"/>
            <w:r w:rsidRPr="00264EB0">
              <w:rPr>
                <w:rFonts w:ascii="Arial" w:hAnsi="Arial" w:cs="Arial"/>
                <w:sz w:val="20"/>
                <w:szCs w:val="20"/>
              </w:rPr>
              <w:t>are to be cleaned at all times</w:t>
            </w:r>
            <w:proofErr w:type="gramEnd"/>
            <w:r w:rsidRPr="00264EB0">
              <w:rPr>
                <w:rFonts w:ascii="Arial" w:hAnsi="Arial" w:cs="Arial"/>
                <w:sz w:val="20"/>
                <w:szCs w:val="20"/>
              </w:rPr>
              <w: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E32.4</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The road hierarchy is mapped on Overlay map - Road hierarchy.</w:t>
                  </w:r>
                </w:p>
              </w:tc>
            </w:tr>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 dilapidation report may be required to demonstrate compliance with this E.</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E32.5</w:t>
            </w:r>
          </w:p>
          <w:p w:rsidR="00E410BF" w:rsidRPr="00264EB0" w:rsidRDefault="00E410BF" w:rsidP="00E410BF">
            <w:pPr>
              <w:rPr>
                <w:rFonts w:ascii="Arial" w:hAnsi="Arial" w:cs="Arial"/>
                <w:sz w:val="20"/>
                <w:szCs w:val="20"/>
              </w:rPr>
            </w:pPr>
            <w:r w:rsidRPr="00264EB0">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A traffic control plan prepared in accordance with the Manual of Uniform Traffic Control Devices (MUTCD) will be required for any works that will affect access, traffic movements or traffic safety in existing roads.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E32.6</w:t>
            </w:r>
          </w:p>
          <w:p w:rsidR="00E410BF" w:rsidRPr="00264EB0" w:rsidRDefault="00E410BF" w:rsidP="00E410BF">
            <w:pPr>
              <w:rPr>
                <w:rFonts w:ascii="Arial" w:hAnsi="Arial" w:cs="Arial"/>
                <w:sz w:val="20"/>
                <w:szCs w:val="20"/>
              </w:rPr>
            </w:pPr>
            <w:r w:rsidRPr="00264EB0">
              <w:rPr>
                <w:rFonts w:ascii="Arial" w:hAnsi="Arial" w:cs="Arial"/>
                <w:sz w:val="20"/>
                <w:szCs w:val="20"/>
              </w:rPr>
              <w:t>Access to the development site is obtained via an existing lawful access point.</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PO33</w:t>
            </w:r>
          </w:p>
          <w:p w:rsidR="00E410BF" w:rsidRPr="00264EB0" w:rsidRDefault="00E410BF" w:rsidP="00E410BF">
            <w:pPr>
              <w:rPr>
                <w:rFonts w:ascii="Arial" w:hAnsi="Arial" w:cs="Arial"/>
                <w:sz w:val="20"/>
                <w:szCs w:val="20"/>
              </w:rPr>
            </w:pPr>
            <w:r w:rsidRPr="00264EB0">
              <w:rPr>
                <w:rFonts w:ascii="Arial" w:hAnsi="Arial" w:cs="Arial"/>
                <w:sz w:val="20"/>
                <w:szCs w:val="20"/>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Refer to Planning scheme policy - Integrated design for details and examples.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E33</w:t>
            </w:r>
          </w:p>
          <w:p w:rsidR="00E410BF" w:rsidRPr="00264EB0" w:rsidRDefault="00E410BF" w:rsidP="00E410BF">
            <w:pPr>
              <w:rPr>
                <w:rFonts w:ascii="Arial" w:hAnsi="Arial" w:cs="Arial"/>
                <w:sz w:val="20"/>
                <w:szCs w:val="20"/>
              </w:rPr>
            </w:pPr>
            <w:r w:rsidRPr="00264EB0">
              <w:rPr>
                <w:rFonts w:ascii="Arial" w:hAnsi="Arial" w:cs="Arial"/>
                <w:sz w:val="20"/>
                <w:szCs w:val="20"/>
              </w:rPr>
              <w:t>At completion of construction all disturbed areas of the site are to be:</w:t>
            </w:r>
          </w:p>
          <w:p w:rsidR="00E410BF" w:rsidRPr="00264EB0" w:rsidRDefault="00E410BF" w:rsidP="00076BFC">
            <w:pPr>
              <w:numPr>
                <w:ilvl w:val="0"/>
                <w:numId w:val="18"/>
              </w:numPr>
              <w:rPr>
                <w:rFonts w:ascii="Arial" w:hAnsi="Arial" w:cs="Arial"/>
                <w:sz w:val="20"/>
                <w:szCs w:val="20"/>
              </w:rPr>
            </w:pPr>
            <w:r w:rsidRPr="00264EB0">
              <w:rPr>
                <w:rFonts w:ascii="Arial" w:hAnsi="Arial" w:cs="Arial"/>
                <w:sz w:val="20"/>
                <w:szCs w:val="20"/>
              </w:rPr>
              <w:t>topsoiled with a minimum compacted thickness of fifty (50) millimetres;</w:t>
            </w:r>
          </w:p>
          <w:p w:rsidR="00E410BF" w:rsidRPr="00264EB0" w:rsidRDefault="00E410BF" w:rsidP="00076BFC">
            <w:pPr>
              <w:numPr>
                <w:ilvl w:val="0"/>
                <w:numId w:val="18"/>
              </w:numPr>
              <w:rPr>
                <w:rFonts w:ascii="Arial" w:hAnsi="Arial" w:cs="Arial"/>
                <w:sz w:val="20"/>
                <w:szCs w:val="20"/>
              </w:rPr>
            </w:pPr>
            <w:r w:rsidRPr="00264EB0">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These areas are to be maintained during any maintenance period to maximise grass coverage.</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PO34</w:t>
            </w:r>
          </w:p>
          <w:p w:rsidR="00E410BF" w:rsidRPr="00264EB0" w:rsidRDefault="00E410BF" w:rsidP="00E410BF">
            <w:pPr>
              <w:rPr>
                <w:rFonts w:ascii="Arial" w:hAnsi="Arial" w:cs="Arial"/>
                <w:sz w:val="20"/>
                <w:szCs w:val="20"/>
              </w:rPr>
            </w:pPr>
            <w:r w:rsidRPr="00264EB0">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E34</w:t>
            </w:r>
          </w:p>
          <w:p w:rsidR="00E410BF" w:rsidRPr="00264EB0" w:rsidRDefault="00E410BF" w:rsidP="00E410BF">
            <w:pPr>
              <w:rPr>
                <w:rFonts w:ascii="Arial" w:hAnsi="Arial" w:cs="Arial"/>
                <w:sz w:val="20"/>
                <w:szCs w:val="20"/>
              </w:rPr>
            </w:pPr>
            <w:r w:rsidRPr="00264EB0">
              <w:rPr>
                <w:rFonts w:ascii="Arial" w:hAnsi="Arial" w:cs="Arial"/>
                <w:sz w:val="20"/>
                <w:szCs w:val="20"/>
              </w:rPr>
              <w:t>Soil disturbances are staged into manageable areas of not greater than 3.5 ha.</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PO35</w:t>
            </w:r>
          </w:p>
          <w:p w:rsidR="00E410BF" w:rsidRPr="00264EB0" w:rsidRDefault="00E410BF" w:rsidP="00E410BF">
            <w:pPr>
              <w:rPr>
                <w:rFonts w:ascii="Arial" w:hAnsi="Arial" w:cs="Arial"/>
                <w:sz w:val="20"/>
                <w:szCs w:val="20"/>
              </w:rPr>
            </w:pPr>
            <w:r w:rsidRPr="00264EB0">
              <w:rPr>
                <w:rFonts w:ascii="Arial" w:hAnsi="Arial" w:cs="Arial"/>
                <w:sz w:val="20"/>
                <w:szCs w:val="20"/>
              </w:rPr>
              <w:t>The clearing of vegetation on-site:</w:t>
            </w:r>
          </w:p>
          <w:p w:rsidR="00E410BF" w:rsidRPr="00264EB0" w:rsidRDefault="00E410BF" w:rsidP="00076BFC">
            <w:pPr>
              <w:numPr>
                <w:ilvl w:val="0"/>
                <w:numId w:val="19"/>
              </w:numPr>
              <w:rPr>
                <w:rFonts w:ascii="Arial" w:hAnsi="Arial" w:cs="Arial"/>
                <w:sz w:val="20"/>
                <w:szCs w:val="20"/>
              </w:rPr>
            </w:pPr>
            <w:r w:rsidRPr="00264EB0">
              <w:rPr>
                <w:rFonts w:ascii="Arial" w:hAnsi="Arial" w:cs="Arial"/>
                <w:sz w:val="20"/>
                <w:szCs w:val="20"/>
              </w:rPr>
              <w:t>is limited to the area of infrastructure works, buildings areas and other necessary areas for the works;</w:t>
            </w:r>
          </w:p>
          <w:p w:rsidR="00E410BF" w:rsidRPr="00264EB0" w:rsidRDefault="00E410BF" w:rsidP="00076BFC">
            <w:pPr>
              <w:numPr>
                <w:ilvl w:val="0"/>
                <w:numId w:val="19"/>
              </w:numPr>
              <w:rPr>
                <w:rFonts w:ascii="Arial" w:hAnsi="Arial" w:cs="Arial"/>
                <w:sz w:val="20"/>
                <w:szCs w:val="20"/>
              </w:rPr>
            </w:pPr>
            <w:r w:rsidRPr="00264EB0">
              <w:rPr>
                <w:rFonts w:ascii="Arial" w:hAnsi="Arial" w:cs="Arial"/>
                <w:sz w:val="20"/>
                <w:szCs w:val="20"/>
              </w:rPr>
              <w:t xml:space="preserve">includes the removal of declared weeds and other materials which are </w:t>
            </w:r>
            <w:r w:rsidRPr="00264EB0">
              <w:rPr>
                <w:rFonts w:ascii="Arial" w:hAnsi="Arial" w:cs="Arial"/>
                <w:sz w:val="20"/>
                <w:szCs w:val="20"/>
              </w:rPr>
              <w:lastRenderedPageBreak/>
              <w:t>detrimental to the intended use of the land;</w:t>
            </w:r>
          </w:p>
          <w:p w:rsidR="00E410BF" w:rsidRPr="00264EB0" w:rsidRDefault="00E410BF" w:rsidP="00076BFC">
            <w:pPr>
              <w:numPr>
                <w:ilvl w:val="0"/>
                <w:numId w:val="19"/>
              </w:numPr>
              <w:rPr>
                <w:rFonts w:ascii="Arial" w:hAnsi="Arial" w:cs="Arial"/>
                <w:sz w:val="20"/>
                <w:szCs w:val="20"/>
              </w:rPr>
            </w:pPr>
            <w:r w:rsidRPr="00264EB0">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No burning of cleared vegetation is permitted.</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E35.1</w:t>
            </w:r>
          </w:p>
          <w:p w:rsidR="00E410BF" w:rsidRPr="00264EB0" w:rsidRDefault="00E410BF" w:rsidP="00E410BF">
            <w:pPr>
              <w:rPr>
                <w:rFonts w:ascii="Arial" w:hAnsi="Arial" w:cs="Arial"/>
                <w:sz w:val="20"/>
                <w:szCs w:val="20"/>
              </w:rPr>
            </w:pPr>
            <w:r w:rsidRPr="00264EB0">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No parking of vehicles or storage of machinery or goods is to occur in these areas during development works.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E35.2</w:t>
            </w:r>
          </w:p>
          <w:p w:rsidR="00E410BF" w:rsidRPr="00264EB0" w:rsidRDefault="00E410BF" w:rsidP="00E410BF">
            <w:pPr>
              <w:rPr>
                <w:rFonts w:ascii="Arial" w:hAnsi="Arial" w:cs="Arial"/>
                <w:sz w:val="20"/>
                <w:szCs w:val="20"/>
              </w:rPr>
            </w:pPr>
            <w:r w:rsidRPr="00264EB0">
              <w:rPr>
                <w:rFonts w:ascii="Arial" w:hAnsi="Arial" w:cs="Arial"/>
                <w:sz w:val="20"/>
                <w:szCs w:val="20"/>
              </w:rPr>
              <w:t>Disposal of materials is managed in one or more of the following ways:</w:t>
            </w:r>
          </w:p>
          <w:p w:rsidR="00E410BF" w:rsidRPr="00264EB0" w:rsidRDefault="00E410BF" w:rsidP="00076BFC">
            <w:pPr>
              <w:numPr>
                <w:ilvl w:val="0"/>
                <w:numId w:val="20"/>
              </w:numPr>
              <w:rPr>
                <w:rFonts w:ascii="Arial" w:hAnsi="Arial" w:cs="Arial"/>
                <w:sz w:val="20"/>
                <w:szCs w:val="20"/>
              </w:rPr>
            </w:pPr>
            <w:r w:rsidRPr="00264EB0">
              <w:rPr>
                <w:rFonts w:ascii="Arial" w:hAnsi="Arial" w:cs="Arial"/>
                <w:sz w:val="20"/>
                <w:szCs w:val="20"/>
              </w:rPr>
              <w:t>all cleared vegetation, declared weeds, stumps, rubbish, car bodies, scrap metal and the like are removed and disposed of in a Council land fill facility; or</w:t>
            </w:r>
          </w:p>
          <w:p w:rsidR="00E410BF" w:rsidRPr="00264EB0" w:rsidRDefault="00E410BF" w:rsidP="00076BFC">
            <w:pPr>
              <w:numPr>
                <w:ilvl w:val="0"/>
                <w:numId w:val="20"/>
              </w:numPr>
              <w:rPr>
                <w:rFonts w:ascii="Arial" w:hAnsi="Arial" w:cs="Arial"/>
                <w:sz w:val="20"/>
                <w:szCs w:val="20"/>
              </w:rPr>
            </w:pPr>
            <w:r w:rsidRPr="00264EB0">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The chipped vegetation must be stored in an approved location.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PO36</w:t>
            </w:r>
          </w:p>
          <w:p w:rsidR="00E410BF" w:rsidRPr="00264EB0" w:rsidRDefault="00E410BF" w:rsidP="00E410BF">
            <w:pPr>
              <w:rPr>
                <w:rFonts w:ascii="Arial" w:hAnsi="Arial" w:cs="Arial"/>
                <w:sz w:val="20"/>
                <w:szCs w:val="20"/>
              </w:rPr>
            </w:pPr>
            <w:r w:rsidRPr="00264EB0">
              <w:rPr>
                <w:rFonts w:ascii="Arial" w:hAnsi="Arial" w:cs="Arial"/>
                <w:sz w:val="20"/>
                <w:szCs w:val="20"/>
              </w:rPr>
              <w:t>All development works are carried out at times which minimise noise impacts to residents. </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E36</w:t>
            </w:r>
          </w:p>
          <w:p w:rsidR="00E410BF" w:rsidRPr="00264EB0" w:rsidRDefault="00E410BF" w:rsidP="00E410BF">
            <w:pPr>
              <w:rPr>
                <w:rFonts w:ascii="Arial" w:hAnsi="Arial" w:cs="Arial"/>
                <w:sz w:val="20"/>
                <w:szCs w:val="20"/>
              </w:rPr>
            </w:pPr>
            <w:r w:rsidRPr="00264EB0">
              <w:rPr>
                <w:rFonts w:ascii="Arial" w:hAnsi="Arial" w:cs="Arial"/>
                <w:sz w:val="20"/>
                <w:szCs w:val="20"/>
              </w:rPr>
              <w:t>All development works are carried out within the following times: </w:t>
            </w:r>
          </w:p>
          <w:p w:rsidR="00E410BF" w:rsidRPr="00264EB0" w:rsidRDefault="00E410BF" w:rsidP="00076BFC">
            <w:pPr>
              <w:numPr>
                <w:ilvl w:val="0"/>
                <w:numId w:val="21"/>
              </w:numPr>
              <w:rPr>
                <w:rFonts w:ascii="Arial" w:hAnsi="Arial" w:cs="Arial"/>
                <w:sz w:val="20"/>
                <w:szCs w:val="20"/>
              </w:rPr>
            </w:pPr>
            <w:r w:rsidRPr="00264EB0">
              <w:rPr>
                <w:rFonts w:ascii="Arial" w:hAnsi="Arial" w:cs="Arial"/>
                <w:sz w:val="20"/>
                <w:szCs w:val="20"/>
              </w:rPr>
              <w:t>Monday to Saturday (other than public holidays) between 6:30am and 6:30pm on the same day;</w:t>
            </w:r>
          </w:p>
          <w:p w:rsidR="00E410BF" w:rsidRPr="00264EB0" w:rsidRDefault="00E410BF" w:rsidP="00076BFC">
            <w:pPr>
              <w:numPr>
                <w:ilvl w:val="0"/>
                <w:numId w:val="21"/>
              </w:numPr>
              <w:rPr>
                <w:rFonts w:ascii="Arial" w:hAnsi="Arial" w:cs="Arial"/>
                <w:sz w:val="20"/>
                <w:szCs w:val="20"/>
              </w:rPr>
            </w:pPr>
            <w:r w:rsidRPr="00264EB0">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Any alteration or relocation in connection with or arising from the development to any service, </w:t>
            </w:r>
            <w:r w:rsidRPr="00264EB0">
              <w:rPr>
                <w:rFonts w:ascii="Arial" w:hAnsi="Arial" w:cs="Arial"/>
                <w:sz w:val="20"/>
                <w:szCs w:val="20"/>
              </w:rPr>
              <w:lastRenderedPageBreak/>
              <w:t>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Earthworks</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PO38</w:t>
            </w:r>
          </w:p>
          <w:p w:rsidR="00E410BF" w:rsidRPr="00264EB0" w:rsidRDefault="00E410BF" w:rsidP="00E410BF">
            <w:pPr>
              <w:rPr>
                <w:rFonts w:ascii="Arial" w:hAnsi="Arial" w:cs="Arial"/>
                <w:sz w:val="20"/>
                <w:szCs w:val="20"/>
              </w:rPr>
            </w:pPr>
            <w:r w:rsidRPr="00264EB0">
              <w:rPr>
                <w:rFonts w:ascii="Arial" w:hAnsi="Arial" w:cs="Arial"/>
                <w:sz w:val="20"/>
                <w:szCs w:val="20"/>
              </w:rPr>
              <w:t>On-site earthworks are designed to consider the visual and amenity impact as they relate to:</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the natural topographical features of the site;</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short and long-term slope stability;</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soft or compressible foundation soils;</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reactive soils;</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low density or potentially collapsing soils;</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existing fills and soil contamination that may exist on-site;</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the stability and maintenance of steep slopes and batters;</w:t>
            </w:r>
          </w:p>
          <w:p w:rsidR="00E410BF" w:rsidRPr="00264EB0" w:rsidRDefault="00E410BF" w:rsidP="00076BFC">
            <w:pPr>
              <w:numPr>
                <w:ilvl w:val="0"/>
                <w:numId w:val="22"/>
              </w:numPr>
              <w:rPr>
                <w:rFonts w:ascii="Arial" w:hAnsi="Arial" w:cs="Arial"/>
                <w:sz w:val="20"/>
                <w:szCs w:val="20"/>
              </w:rPr>
            </w:pPr>
            <w:r w:rsidRPr="00264EB0">
              <w:rPr>
                <w:rFonts w:ascii="Arial" w:hAnsi="Arial" w:cs="Arial"/>
                <w:sz w:val="20"/>
                <w:szCs w:val="20"/>
              </w:rPr>
              <w:t>excavation (cut) and fill and impacts on the amenity of adjoining lots (e.g. residential)</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E38.1</w:t>
            </w:r>
          </w:p>
          <w:p w:rsidR="00E410BF" w:rsidRPr="00264EB0" w:rsidRDefault="00E410BF" w:rsidP="00E410BF">
            <w:pPr>
              <w:rPr>
                <w:rFonts w:ascii="Arial" w:hAnsi="Arial" w:cs="Arial"/>
                <w:sz w:val="20"/>
                <w:szCs w:val="20"/>
              </w:rPr>
            </w:pPr>
            <w:r w:rsidRPr="00264EB0">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E38.2</w:t>
            </w:r>
          </w:p>
          <w:p w:rsidR="00E410BF" w:rsidRPr="00264EB0" w:rsidRDefault="00E410BF" w:rsidP="00E410BF">
            <w:pPr>
              <w:rPr>
                <w:rFonts w:ascii="Arial" w:hAnsi="Arial" w:cs="Arial"/>
                <w:sz w:val="20"/>
                <w:szCs w:val="20"/>
              </w:rPr>
            </w:pPr>
            <w:r w:rsidRPr="00264EB0">
              <w:rPr>
                <w:rFonts w:ascii="Arial" w:hAnsi="Arial" w:cs="Arial"/>
                <w:sz w:val="20"/>
                <w:szCs w:val="20"/>
              </w:rPr>
              <w:t>Stabilisation measures are provided, as necessary, to ensure long-term stability and low maintenance of steep slopes and batters. </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fill </w:t>
            </w:r>
            <w:proofErr w:type="gramStart"/>
            <w:r w:rsidRPr="00264EB0">
              <w:rPr>
                <w:rFonts w:ascii="Arial" w:hAnsi="Arial" w:cs="Arial"/>
                <w:sz w:val="20"/>
                <w:szCs w:val="20"/>
              </w:rPr>
              <w:t>batters</w:t>
            </w:r>
            <w:proofErr w:type="gramEnd"/>
            <w:r w:rsidRPr="00264EB0">
              <w:rPr>
                <w:rFonts w:ascii="Arial" w:hAnsi="Arial" w:cs="Arial"/>
                <w:sz w:val="20"/>
                <w:szCs w:val="20"/>
              </w:rPr>
              <w:t xml:space="preserve"> steeper than 1 (V) in 6 (H) on residential lots are fully turfed to prevent scour and erosion.</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E38.4</w:t>
            </w:r>
          </w:p>
          <w:p w:rsidR="00E410BF" w:rsidRPr="00264EB0" w:rsidRDefault="00E410BF" w:rsidP="00E410BF">
            <w:pPr>
              <w:rPr>
                <w:rFonts w:ascii="Arial" w:hAnsi="Arial" w:cs="Arial"/>
                <w:sz w:val="20"/>
                <w:szCs w:val="20"/>
              </w:rPr>
            </w:pPr>
            <w:r w:rsidRPr="00264EB0">
              <w:rPr>
                <w:rFonts w:ascii="Arial" w:hAnsi="Arial" w:cs="Arial"/>
                <w:sz w:val="20"/>
                <w:szCs w:val="20"/>
              </w:rPr>
              <w:t>All filling or excavation is contained within the site and is free draining.</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E38.5</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All fill placed on-site is:</w:t>
            </w:r>
          </w:p>
          <w:p w:rsidR="00E410BF" w:rsidRPr="00264EB0" w:rsidRDefault="00E410BF" w:rsidP="00076BFC">
            <w:pPr>
              <w:numPr>
                <w:ilvl w:val="0"/>
                <w:numId w:val="23"/>
              </w:numPr>
              <w:rPr>
                <w:rFonts w:ascii="Arial" w:hAnsi="Arial" w:cs="Arial"/>
                <w:sz w:val="20"/>
                <w:szCs w:val="20"/>
              </w:rPr>
            </w:pPr>
            <w:r w:rsidRPr="00264EB0">
              <w:rPr>
                <w:rFonts w:ascii="Arial" w:hAnsi="Arial" w:cs="Arial"/>
                <w:sz w:val="20"/>
                <w:szCs w:val="20"/>
              </w:rPr>
              <w:t>limited to that area necessary for the approved use;</w:t>
            </w:r>
          </w:p>
          <w:p w:rsidR="00E410BF" w:rsidRPr="00264EB0" w:rsidRDefault="00E410BF" w:rsidP="00076BFC">
            <w:pPr>
              <w:numPr>
                <w:ilvl w:val="0"/>
                <w:numId w:val="23"/>
              </w:numPr>
              <w:rPr>
                <w:rFonts w:ascii="Arial" w:hAnsi="Arial" w:cs="Arial"/>
                <w:sz w:val="20"/>
                <w:szCs w:val="20"/>
              </w:rPr>
            </w:pPr>
            <w:r w:rsidRPr="00264EB0">
              <w:rPr>
                <w:rFonts w:ascii="Arial" w:hAnsi="Arial" w:cs="Arial"/>
                <w:sz w:val="20"/>
                <w:szCs w:val="20"/>
              </w:rPr>
              <w:t>clean and uncontaminated (i.e. no building waste, concrete, green waste, actual acid sulfate soils, potential acid sulfate soils or contaminated material etc.).</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E38.6</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The site is </w:t>
            </w:r>
            <w:proofErr w:type="gramStart"/>
            <w:r w:rsidRPr="00264EB0">
              <w:rPr>
                <w:rFonts w:ascii="Arial" w:hAnsi="Arial" w:cs="Arial"/>
                <w:sz w:val="20"/>
                <w:szCs w:val="20"/>
              </w:rPr>
              <w:t>prepared</w:t>
            </w:r>
            <w:proofErr w:type="gramEnd"/>
            <w:r w:rsidRPr="00264EB0">
              <w:rPr>
                <w:rFonts w:ascii="Arial" w:hAnsi="Arial" w:cs="Arial"/>
                <w:sz w:val="20"/>
                <w:szCs w:val="20"/>
              </w:rPr>
              <w:t xml:space="preserve">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28"/>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The fill is to be inspected and tested in accordance with Planning scheme policy - Operational works inspection, maintenance and bonding procedures.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E38.7</w:t>
            </w:r>
          </w:p>
          <w:p w:rsidR="00E410BF" w:rsidRPr="00264EB0" w:rsidRDefault="00E410BF" w:rsidP="00E410BF">
            <w:pPr>
              <w:rPr>
                <w:rFonts w:ascii="Arial" w:hAnsi="Arial" w:cs="Arial"/>
                <w:sz w:val="20"/>
                <w:szCs w:val="20"/>
              </w:rPr>
            </w:pPr>
            <w:r w:rsidRPr="00264EB0">
              <w:rPr>
                <w:rFonts w:ascii="Arial" w:hAnsi="Arial" w:cs="Arial"/>
                <w:sz w:val="20"/>
                <w:szCs w:val="20"/>
              </w:rPr>
              <w:t>Inspection and certification of steep slopes and batters may be required by a suitably qualified and experienced RPEQ.</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PO39</w:t>
            </w:r>
          </w:p>
          <w:p w:rsidR="00E410BF" w:rsidRPr="00264EB0" w:rsidRDefault="00E410BF" w:rsidP="00E410BF">
            <w:pPr>
              <w:rPr>
                <w:rFonts w:ascii="Arial" w:hAnsi="Arial" w:cs="Arial"/>
                <w:sz w:val="20"/>
                <w:szCs w:val="20"/>
              </w:rPr>
            </w:pPr>
            <w:r w:rsidRPr="00264EB0">
              <w:rPr>
                <w:rFonts w:ascii="Arial" w:hAnsi="Arial" w:cs="Arial"/>
                <w:sz w:val="20"/>
                <w:szCs w:val="20"/>
              </w:rPr>
              <w:t>Embankments are stepped, terraced and landscaped to not adversely impact on the visual amenity of the surrounding area.</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E39</w:t>
            </w:r>
          </w:p>
          <w:p w:rsidR="00E410BF" w:rsidRPr="00264EB0" w:rsidRDefault="00E410BF" w:rsidP="00E410BF">
            <w:pPr>
              <w:rPr>
                <w:rFonts w:ascii="Arial" w:hAnsi="Arial" w:cs="Arial"/>
                <w:sz w:val="20"/>
                <w:szCs w:val="20"/>
              </w:rPr>
            </w:pPr>
            <w:r w:rsidRPr="00264EB0">
              <w:rPr>
                <w:rFonts w:ascii="Arial" w:hAnsi="Arial" w:cs="Arial"/>
                <w:sz w:val="20"/>
                <w:szCs w:val="20"/>
              </w:rPr>
              <w:t>Any embankments more than 1.5 metres in height are stepped, terraced and landscaped.</w:t>
            </w:r>
          </w:p>
          <w:p w:rsidR="00E410BF" w:rsidRPr="00264EB0" w:rsidRDefault="00E410BF" w:rsidP="00E410BF">
            <w:pPr>
              <w:rPr>
                <w:rFonts w:ascii="Arial" w:hAnsi="Arial" w:cs="Arial"/>
                <w:sz w:val="20"/>
                <w:szCs w:val="20"/>
              </w:rPr>
            </w:pPr>
            <w:r w:rsidRPr="00264EB0">
              <w:rPr>
                <w:rFonts w:ascii="Arial" w:hAnsi="Arial" w:cs="Arial"/>
                <w:sz w:val="20"/>
                <w:szCs w:val="20"/>
              </w:rPr>
              <w:t> </w:t>
            </w:r>
          </w:p>
          <w:p w:rsidR="00E410BF" w:rsidRPr="00264EB0" w:rsidRDefault="00E410BF" w:rsidP="003A633F">
            <w:pPr>
              <w:jc w:val="center"/>
              <w:rPr>
                <w:rFonts w:ascii="Arial" w:hAnsi="Arial" w:cs="Arial"/>
                <w:sz w:val="20"/>
                <w:szCs w:val="20"/>
              </w:rPr>
            </w:pPr>
            <w:r w:rsidRPr="00264EB0">
              <w:rPr>
                <w:rFonts w:ascii="Arial" w:hAnsi="Arial" w:cs="Arial"/>
                <w:b/>
                <w:bCs/>
                <w:sz w:val="20"/>
                <w:szCs w:val="20"/>
              </w:rPr>
              <w:t>Figure - Embankment</w:t>
            </w:r>
          </w:p>
          <w:p w:rsidR="00E410BF" w:rsidRPr="00264EB0" w:rsidRDefault="00E410BF" w:rsidP="00E410BF">
            <w:pPr>
              <w:rPr>
                <w:rFonts w:ascii="Arial" w:hAnsi="Arial" w:cs="Arial"/>
                <w:sz w:val="20"/>
                <w:szCs w:val="20"/>
              </w:rPr>
            </w:pPr>
            <w:r w:rsidRPr="00264EB0">
              <w:rPr>
                <w:rFonts w:ascii="Arial" w:hAnsi="Arial" w:cs="Arial"/>
                <w:noProof/>
                <w:sz w:val="20"/>
                <w:szCs w:val="20"/>
              </w:rPr>
              <w:lastRenderedPageBreak/>
              <w:drawing>
                <wp:inline distT="0" distB="0" distL="0" distR="0" wp14:anchorId="2AEB0382" wp14:editId="14F256DD">
                  <wp:extent cx="2876550" cy="838200"/>
                  <wp:effectExtent l="0" t="0" r="0" b="0"/>
                  <wp:docPr id="130" name="ID-2693404-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04-497650"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838200"/>
                          </a:xfrm>
                          <a:prstGeom prst="rect">
                            <a:avLst/>
                          </a:prstGeom>
                          <a:noFill/>
                          <a:ln>
                            <a:noFill/>
                          </a:ln>
                        </pic:spPr>
                      </pic:pic>
                    </a:graphicData>
                  </a:graphic>
                </wp:inline>
              </w:drawing>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PO40</w:t>
            </w:r>
          </w:p>
          <w:p w:rsidR="00E410BF" w:rsidRPr="00264EB0" w:rsidRDefault="00E410BF" w:rsidP="00E410BF">
            <w:pPr>
              <w:rPr>
                <w:rFonts w:ascii="Arial" w:hAnsi="Arial" w:cs="Arial"/>
                <w:sz w:val="20"/>
                <w:szCs w:val="20"/>
              </w:rPr>
            </w:pPr>
            <w:r w:rsidRPr="00264EB0">
              <w:rPr>
                <w:rFonts w:ascii="Arial" w:hAnsi="Arial" w:cs="Arial"/>
                <w:sz w:val="20"/>
                <w:szCs w:val="20"/>
              </w:rPr>
              <w:t>Filling or excavation is undertaken in a manner that:</w:t>
            </w:r>
          </w:p>
          <w:p w:rsidR="00E410BF" w:rsidRPr="00264EB0" w:rsidRDefault="00E410BF" w:rsidP="00076BFC">
            <w:pPr>
              <w:numPr>
                <w:ilvl w:val="0"/>
                <w:numId w:val="24"/>
              </w:numPr>
              <w:rPr>
                <w:rFonts w:ascii="Arial" w:hAnsi="Arial" w:cs="Arial"/>
                <w:sz w:val="20"/>
                <w:szCs w:val="20"/>
              </w:rPr>
            </w:pPr>
            <w:r w:rsidRPr="00264EB0">
              <w:rPr>
                <w:rFonts w:ascii="Arial" w:hAnsi="Arial" w:cs="Arial"/>
                <w:sz w:val="20"/>
                <w:szCs w:val="20"/>
              </w:rPr>
              <w:t xml:space="preserve">does not adversely impact on a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infrastructure or any drainage feature on, or adjacent to the land;</w:t>
            </w:r>
          </w:p>
          <w:p w:rsidR="00E410BF" w:rsidRPr="00264EB0" w:rsidRDefault="00E410BF" w:rsidP="00076BFC">
            <w:pPr>
              <w:numPr>
                <w:ilvl w:val="0"/>
                <w:numId w:val="24"/>
              </w:numPr>
              <w:rPr>
                <w:rFonts w:ascii="Arial" w:hAnsi="Arial" w:cs="Arial"/>
                <w:sz w:val="20"/>
                <w:szCs w:val="20"/>
              </w:rPr>
            </w:pPr>
            <w:r w:rsidRPr="00264EB0">
              <w:rPr>
                <w:rFonts w:ascii="Arial" w:hAnsi="Arial" w:cs="Arial"/>
                <w:sz w:val="20"/>
                <w:szCs w:val="20"/>
              </w:rPr>
              <w:t xml:space="preserve">does not preclude reasonable access to a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infrastructure or any drainage feature on, or 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 xml:space="preserve">Note </w:t>
                  </w:r>
                  <w:proofErr w:type="gramStart"/>
                  <w:r w:rsidRPr="003A633F">
                    <w:rPr>
                      <w:rFonts w:ascii="Arial" w:hAnsi="Arial" w:cs="Arial"/>
                      <w:sz w:val="18"/>
                      <w:szCs w:val="18"/>
                    </w:rPr>
                    <w:t>-  Public</w:t>
                  </w:r>
                  <w:proofErr w:type="gramEnd"/>
                  <w:r w:rsidRPr="003A633F">
                    <w:rPr>
                      <w:rFonts w:ascii="Arial" w:hAnsi="Arial" w:cs="Arial"/>
                      <w:sz w:val="18"/>
                      <w:szCs w:val="18"/>
                    </w:rPr>
                    <w:t xml:space="preserve"> sector entity is defined in Schedule 2 of the Act.</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E40.1</w:t>
            </w:r>
          </w:p>
          <w:p w:rsidR="00E410BF" w:rsidRPr="00264EB0" w:rsidRDefault="00E410BF" w:rsidP="00E410BF">
            <w:pPr>
              <w:rPr>
                <w:rFonts w:ascii="Arial" w:hAnsi="Arial" w:cs="Arial"/>
                <w:sz w:val="20"/>
                <w:szCs w:val="20"/>
              </w:rPr>
            </w:pPr>
            <w:r w:rsidRPr="00264EB0">
              <w:rPr>
                <w:rFonts w:ascii="Arial" w:hAnsi="Arial" w:cs="Arial"/>
                <w:sz w:val="20"/>
                <w:szCs w:val="20"/>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Public sector entity is defined in Schedule 2 of the Act.</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E40.2</w:t>
            </w:r>
          </w:p>
          <w:p w:rsidR="00E410BF" w:rsidRPr="00264EB0" w:rsidRDefault="00E410BF" w:rsidP="00E410BF">
            <w:pPr>
              <w:rPr>
                <w:rFonts w:ascii="Arial" w:hAnsi="Arial" w:cs="Arial"/>
                <w:sz w:val="20"/>
                <w:szCs w:val="20"/>
              </w:rPr>
            </w:pPr>
            <w:r w:rsidRPr="00264EB0">
              <w:rPr>
                <w:rFonts w:ascii="Arial" w:hAnsi="Arial" w:cs="Arial"/>
                <w:sz w:val="20"/>
                <w:szCs w:val="20"/>
              </w:rPr>
              <w:t>Earthworks that would result in any of the following are not carried out on-site:</w:t>
            </w:r>
          </w:p>
          <w:p w:rsidR="00E410BF" w:rsidRPr="00264EB0" w:rsidRDefault="00E410BF" w:rsidP="00076BFC">
            <w:pPr>
              <w:numPr>
                <w:ilvl w:val="0"/>
                <w:numId w:val="25"/>
              </w:numPr>
              <w:rPr>
                <w:rFonts w:ascii="Arial" w:hAnsi="Arial" w:cs="Arial"/>
                <w:sz w:val="20"/>
                <w:szCs w:val="20"/>
              </w:rPr>
            </w:pPr>
            <w:r w:rsidRPr="00264EB0">
              <w:rPr>
                <w:rFonts w:ascii="Arial" w:hAnsi="Arial" w:cs="Arial"/>
                <w:sz w:val="20"/>
                <w:szCs w:val="20"/>
              </w:rPr>
              <w:t xml:space="preserve">a reduction in cover over the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service to less than 600mm;</w:t>
            </w:r>
          </w:p>
          <w:p w:rsidR="00E410BF" w:rsidRPr="00264EB0" w:rsidRDefault="00E410BF" w:rsidP="00076BFC">
            <w:pPr>
              <w:numPr>
                <w:ilvl w:val="0"/>
                <w:numId w:val="25"/>
              </w:numPr>
              <w:rPr>
                <w:rFonts w:ascii="Arial" w:hAnsi="Arial" w:cs="Arial"/>
                <w:sz w:val="20"/>
                <w:szCs w:val="20"/>
              </w:rPr>
            </w:pPr>
            <w:r w:rsidRPr="00264EB0">
              <w:rPr>
                <w:rFonts w:ascii="Arial" w:hAnsi="Arial" w:cs="Arial"/>
                <w:sz w:val="20"/>
                <w:szCs w:val="20"/>
              </w:rPr>
              <w:t xml:space="preserve">an increase in finished surface grade over, or within 1.5m on each side of, the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infrastructure above that which existed prior to the earthworks being undertaken; and</w:t>
            </w:r>
          </w:p>
          <w:p w:rsidR="00E410BF" w:rsidRPr="00264EB0" w:rsidRDefault="00E410BF" w:rsidP="00076BFC">
            <w:pPr>
              <w:numPr>
                <w:ilvl w:val="0"/>
                <w:numId w:val="25"/>
              </w:numPr>
              <w:rPr>
                <w:rFonts w:ascii="Arial" w:hAnsi="Arial" w:cs="Arial"/>
                <w:sz w:val="20"/>
                <w:szCs w:val="20"/>
              </w:rPr>
            </w:pPr>
            <w:r w:rsidRPr="00264EB0">
              <w:rPr>
                <w:rFonts w:ascii="Arial" w:hAnsi="Arial" w:cs="Arial"/>
                <w:sz w:val="20"/>
                <w:szCs w:val="20"/>
              </w:rPr>
              <w:t xml:space="preserve">prevent reasonable access to Council or public sector </w:t>
            </w:r>
            <w:proofErr w:type="gramStart"/>
            <w:r w:rsidRPr="00264EB0">
              <w:rPr>
                <w:rFonts w:ascii="Arial" w:hAnsi="Arial" w:cs="Arial"/>
                <w:sz w:val="20"/>
                <w:szCs w:val="20"/>
              </w:rPr>
              <w:t>entity maintained</w:t>
            </w:r>
            <w:proofErr w:type="gramEnd"/>
            <w:r w:rsidRPr="00264EB0">
              <w:rPr>
                <w:rFonts w:ascii="Arial" w:hAnsi="Arial" w:cs="Arial"/>
                <w:sz w:val="20"/>
                <w:szCs w:val="20"/>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lastRenderedPageBreak/>
                    <w:t>Note - Public sector entity is defined in Schedule 2 of the Act.</w:t>
                  </w:r>
                </w:p>
              </w:tc>
            </w:tr>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All building work covered by QDC MP1.4 is excluded from this provision.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PO41</w:t>
            </w:r>
          </w:p>
          <w:p w:rsidR="00E410BF" w:rsidRPr="00264EB0" w:rsidRDefault="00E410BF" w:rsidP="00E410BF">
            <w:pPr>
              <w:rPr>
                <w:rFonts w:ascii="Arial" w:hAnsi="Arial" w:cs="Arial"/>
                <w:sz w:val="20"/>
                <w:szCs w:val="20"/>
              </w:rPr>
            </w:pPr>
            <w:r w:rsidRPr="00264EB0">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PO42</w:t>
            </w:r>
          </w:p>
          <w:p w:rsidR="00E410BF" w:rsidRPr="00264EB0" w:rsidRDefault="00E410BF" w:rsidP="00E410BF">
            <w:pPr>
              <w:rPr>
                <w:rFonts w:ascii="Arial" w:hAnsi="Arial" w:cs="Arial"/>
                <w:sz w:val="20"/>
                <w:szCs w:val="20"/>
              </w:rPr>
            </w:pPr>
            <w:r w:rsidRPr="00264EB0">
              <w:rPr>
                <w:rFonts w:ascii="Arial" w:hAnsi="Arial" w:cs="Arial"/>
                <w:sz w:val="20"/>
                <w:szCs w:val="20"/>
              </w:rPr>
              <w:t>Filling or excavation does not result in</w:t>
            </w:r>
          </w:p>
          <w:p w:rsidR="00E410BF" w:rsidRPr="00264EB0" w:rsidRDefault="00E410BF" w:rsidP="00076BFC">
            <w:pPr>
              <w:numPr>
                <w:ilvl w:val="0"/>
                <w:numId w:val="26"/>
              </w:numPr>
              <w:rPr>
                <w:rFonts w:ascii="Arial" w:hAnsi="Arial" w:cs="Arial"/>
                <w:sz w:val="20"/>
                <w:szCs w:val="20"/>
              </w:rPr>
            </w:pPr>
            <w:r w:rsidRPr="00264EB0">
              <w:rPr>
                <w:rFonts w:ascii="Arial" w:hAnsi="Arial" w:cs="Arial"/>
                <w:sz w:val="20"/>
                <w:szCs w:val="20"/>
              </w:rPr>
              <w:t>adverse impacts on the hydrological and hydraulic capacity of the waterway or floodway;</w:t>
            </w:r>
          </w:p>
          <w:p w:rsidR="00E410BF" w:rsidRPr="00264EB0" w:rsidRDefault="00E410BF" w:rsidP="00076BFC">
            <w:pPr>
              <w:numPr>
                <w:ilvl w:val="0"/>
                <w:numId w:val="26"/>
              </w:numPr>
              <w:rPr>
                <w:rFonts w:ascii="Arial" w:hAnsi="Arial" w:cs="Arial"/>
                <w:sz w:val="20"/>
                <w:szCs w:val="20"/>
              </w:rPr>
            </w:pPr>
            <w:r w:rsidRPr="00264EB0">
              <w:rPr>
                <w:rFonts w:ascii="Arial" w:hAnsi="Arial" w:cs="Arial"/>
                <w:sz w:val="20"/>
                <w:szCs w:val="20"/>
              </w:rPr>
              <w:t>increased flood inundation outside the site;</w:t>
            </w:r>
          </w:p>
          <w:p w:rsidR="00E410BF" w:rsidRPr="00264EB0" w:rsidRDefault="00E410BF" w:rsidP="00076BFC">
            <w:pPr>
              <w:numPr>
                <w:ilvl w:val="0"/>
                <w:numId w:val="26"/>
              </w:numPr>
              <w:rPr>
                <w:rFonts w:ascii="Arial" w:hAnsi="Arial" w:cs="Arial"/>
                <w:sz w:val="20"/>
                <w:szCs w:val="20"/>
              </w:rPr>
            </w:pPr>
            <w:r w:rsidRPr="00264EB0">
              <w:rPr>
                <w:rFonts w:ascii="Arial" w:hAnsi="Arial" w:cs="Arial"/>
                <w:sz w:val="20"/>
                <w:szCs w:val="20"/>
              </w:rPr>
              <w:t>any reduction in the flood storage capacity in the floodway;</w:t>
            </w:r>
          </w:p>
          <w:p w:rsidR="00E410BF" w:rsidRPr="00264EB0" w:rsidRDefault="00E410BF" w:rsidP="00076BFC">
            <w:pPr>
              <w:numPr>
                <w:ilvl w:val="0"/>
                <w:numId w:val="26"/>
              </w:numPr>
              <w:rPr>
                <w:rFonts w:ascii="Arial" w:hAnsi="Arial" w:cs="Arial"/>
                <w:sz w:val="20"/>
                <w:szCs w:val="20"/>
              </w:rPr>
            </w:pPr>
            <w:r w:rsidRPr="00264EB0">
              <w:rPr>
                <w:rFonts w:ascii="Arial" w:hAnsi="Arial" w:cs="Arial"/>
                <w:sz w:val="20"/>
                <w:szCs w:val="20"/>
              </w:rPr>
              <w:t>any clearing of native vegetation.</w:t>
            </w:r>
          </w:p>
          <w:tbl>
            <w:tblPr>
              <w:tblW w:w="45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46"/>
            </w:tblGrid>
            <w:tr w:rsidR="00E410BF" w:rsidRPr="00264EB0" w:rsidTr="00076BFC">
              <w:trPr>
                <w:trHeight w:val="1274"/>
                <w:tblCellSpacing w:w="15" w:type="dxa"/>
              </w:trPr>
              <w:tc>
                <w:tcPr>
                  <w:tcW w:w="4486"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lastRenderedPageBreak/>
                    <w:t xml:space="preserve">Note - To demonstrate compliance with this outcome, Planning scheme policy - Stormwater management provides guidance on the preparation of a </w:t>
                  </w:r>
                  <w:proofErr w:type="gramStart"/>
                  <w:r w:rsidRPr="003A633F">
                    <w:rPr>
                      <w:rFonts w:ascii="Arial" w:hAnsi="Arial" w:cs="Arial"/>
                      <w:sz w:val="18"/>
                      <w:szCs w:val="18"/>
                    </w:rPr>
                    <w:t>site based</w:t>
                  </w:r>
                  <w:proofErr w:type="gramEnd"/>
                  <w:r w:rsidRPr="003A633F">
                    <w:rPr>
                      <w:rFonts w:ascii="Arial" w:hAnsi="Arial" w:cs="Arial"/>
                      <w:sz w:val="18"/>
                      <w:szCs w:val="18"/>
                    </w:rPr>
                    <w:t xml:space="preserve"> stormwater management plan by a suitably qualified professional. Refer to Planning scheme policy - Integrated design for guidance on infrastructure design and modelling requirements.</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PO43</w:t>
            </w:r>
          </w:p>
          <w:p w:rsidR="00E410BF" w:rsidRPr="00264EB0" w:rsidRDefault="00E410BF" w:rsidP="00E410BF">
            <w:pPr>
              <w:rPr>
                <w:rFonts w:ascii="Arial" w:hAnsi="Arial" w:cs="Arial"/>
                <w:sz w:val="20"/>
                <w:szCs w:val="20"/>
              </w:rPr>
            </w:pPr>
            <w:r w:rsidRPr="00264EB0">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E43</w:t>
            </w:r>
          </w:p>
          <w:p w:rsidR="00E410BF" w:rsidRPr="00264EB0" w:rsidRDefault="00E410BF" w:rsidP="00E410BF">
            <w:pPr>
              <w:rPr>
                <w:rFonts w:ascii="Arial" w:hAnsi="Arial" w:cs="Arial"/>
                <w:sz w:val="20"/>
                <w:szCs w:val="20"/>
              </w:rPr>
            </w:pPr>
            <w:r w:rsidRPr="00264EB0">
              <w:rPr>
                <w:rFonts w:ascii="Arial" w:hAnsi="Arial" w:cs="Arial"/>
                <w:sz w:val="20"/>
                <w:szCs w:val="20"/>
              </w:rPr>
              <w:t>Filling and excavation undertaken on the development site are shaped in a manner which does not:</w:t>
            </w:r>
          </w:p>
          <w:p w:rsidR="00E410BF" w:rsidRPr="00264EB0" w:rsidRDefault="00E410BF" w:rsidP="00076BFC">
            <w:pPr>
              <w:numPr>
                <w:ilvl w:val="0"/>
                <w:numId w:val="27"/>
              </w:numPr>
              <w:rPr>
                <w:rFonts w:ascii="Arial" w:hAnsi="Arial" w:cs="Arial"/>
                <w:sz w:val="20"/>
                <w:szCs w:val="20"/>
              </w:rPr>
            </w:pPr>
            <w:r w:rsidRPr="00264EB0">
              <w:rPr>
                <w:rFonts w:ascii="Arial" w:hAnsi="Arial" w:cs="Arial"/>
                <w:sz w:val="20"/>
                <w:szCs w:val="20"/>
              </w:rPr>
              <w:t>prevent stormwater surface flow which, prior to commencement of the earthworks, passed onto the development site, from entering the land; or</w:t>
            </w:r>
          </w:p>
          <w:p w:rsidR="00E410BF" w:rsidRPr="00264EB0" w:rsidRDefault="00E410BF" w:rsidP="00076BFC">
            <w:pPr>
              <w:numPr>
                <w:ilvl w:val="0"/>
                <w:numId w:val="27"/>
              </w:numPr>
              <w:rPr>
                <w:rFonts w:ascii="Arial" w:hAnsi="Arial" w:cs="Arial"/>
                <w:sz w:val="20"/>
                <w:szCs w:val="20"/>
              </w:rPr>
            </w:pPr>
            <w:r w:rsidRPr="00264EB0">
              <w:rPr>
                <w:rFonts w:ascii="Arial" w:hAnsi="Arial" w:cs="Arial"/>
                <w:sz w:val="20"/>
                <w:szCs w:val="20"/>
              </w:rPr>
              <w:t>redirect stormwater surface flow away from existing flow paths; or</w:t>
            </w:r>
          </w:p>
          <w:p w:rsidR="00E410BF" w:rsidRPr="00264EB0" w:rsidRDefault="00E410BF" w:rsidP="00076BFC">
            <w:pPr>
              <w:numPr>
                <w:ilvl w:val="0"/>
                <w:numId w:val="27"/>
              </w:numPr>
              <w:rPr>
                <w:rFonts w:ascii="Arial" w:hAnsi="Arial" w:cs="Arial"/>
                <w:sz w:val="20"/>
                <w:szCs w:val="20"/>
              </w:rPr>
            </w:pPr>
            <w:r w:rsidRPr="00264EB0">
              <w:rPr>
                <w:rFonts w:ascii="Arial" w:hAnsi="Arial" w:cs="Arial"/>
                <w:sz w:val="20"/>
                <w:szCs w:val="20"/>
              </w:rPr>
              <w:t>divert stormwater surface flow onto adjacent land, (other than a road), in a manner which: </w:t>
            </w:r>
          </w:p>
          <w:p w:rsidR="00E410BF" w:rsidRPr="00264EB0" w:rsidRDefault="00E410BF" w:rsidP="00076BFC">
            <w:pPr>
              <w:numPr>
                <w:ilvl w:val="1"/>
                <w:numId w:val="27"/>
              </w:numPr>
              <w:rPr>
                <w:rFonts w:ascii="Arial" w:hAnsi="Arial" w:cs="Arial"/>
                <w:sz w:val="20"/>
                <w:szCs w:val="20"/>
              </w:rPr>
            </w:pPr>
            <w:r w:rsidRPr="00264EB0">
              <w:rPr>
                <w:rFonts w:ascii="Arial" w:hAnsi="Arial" w:cs="Arial"/>
                <w:sz w:val="20"/>
                <w:szCs w:val="20"/>
              </w:rPr>
              <w:t>concentrates the flow; or</w:t>
            </w:r>
          </w:p>
          <w:p w:rsidR="00E410BF" w:rsidRPr="00264EB0" w:rsidRDefault="00E410BF" w:rsidP="00076BFC">
            <w:pPr>
              <w:numPr>
                <w:ilvl w:val="1"/>
                <w:numId w:val="27"/>
              </w:numPr>
              <w:rPr>
                <w:rFonts w:ascii="Arial" w:hAnsi="Arial" w:cs="Arial"/>
                <w:sz w:val="20"/>
                <w:szCs w:val="20"/>
              </w:rPr>
            </w:pPr>
            <w:r w:rsidRPr="00264EB0">
              <w:rPr>
                <w:rFonts w:ascii="Arial" w:hAnsi="Arial" w:cs="Arial"/>
                <w:sz w:val="20"/>
                <w:szCs w:val="20"/>
              </w:rPr>
              <w:t>increases the flow rate of stormwater over the affected section of the adjacent land above the situation which existed prior to the diversion; or</w:t>
            </w:r>
          </w:p>
          <w:p w:rsidR="00E410BF" w:rsidRPr="00264EB0" w:rsidRDefault="00E410BF" w:rsidP="00076BFC">
            <w:pPr>
              <w:numPr>
                <w:ilvl w:val="1"/>
                <w:numId w:val="27"/>
              </w:numPr>
              <w:rPr>
                <w:rFonts w:ascii="Arial" w:hAnsi="Arial" w:cs="Arial"/>
                <w:sz w:val="20"/>
                <w:szCs w:val="20"/>
              </w:rPr>
            </w:pPr>
            <w:r w:rsidRPr="00264EB0">
              <w:rPr>
                <w:rFonts w:ascii="Arial" w:hAnsi="Arial" w:cs="Arial"/>
                <w:sz w:val="20"/>
                <w:szCs w:val="20"/>
              </w:rPr>
              <w:t>causes actionable nuisance to any person, property or premises.</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PO44</w:t>
            </w:r>
          </w:p>
          <w:p w:rsidR="00E410BF" w:rsidRPr="00264EB0" w:rsidRDefault="00E410BF" w:rsidP="00E410BF">
            <w:pPr>
              <w:rPr>
                <w:rFonts w:ascii="Arial" w:hAnsi="Arial" w:cs="Arial"/>
                <w:sz w:val="20"/>
                <w:szCs w:val="20"/>
              </w:rPr>
            </w:pPr>
            <w:r w:rsidRPr="00264EB0">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Refer to Planning scheme policy - Residential design for guidance on how to achieve compliance with this performance outcome. </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E44</w:t>
            </w:r>
          </w:p>
          <w:p w:rsidR="00E410BF" w:rsidRPr="00264EB0" w:rsidRDefault="00E410BF" w:rsidP="00E410BF">
            <w:pPr>
              <w:rPr>
                <w:rFonts w:ascii="Arial" w:hAnsi="Arial" w:cs="Arial"/>
                <w:sz w:val="20"/>
                <w:szCs w:val="20"/>
              </w:rPr>
            </w:pPr>
            <w:r w:rsidRPr="00264EB0">
              <w:rPr>
                <w:rFonts w:ascii="Arial" w:hAnsi="Arial" w:cs="Arial"/>
                <w:sz w:val="20"/>
                <w:szCs w:val="20"/>
              </w:rPr>
              <w:t>Earth retaining structures:</w:t>
            </w:r>
          </w:p>
          <w:p w:rsidR="00E410BF" w:rsidRPr="00264EB0" w:rsidRDefault="00E410BF" w:rsidP="00076BFC">
            <w:pPr>
              <w:numPr>
                <w:ilvl w:val="0"/>
                <w:numId w:val="28"/>
              </w:numPr>
              <w:rPr>
                <w:rFonts w:ascii="Arial" w:hAnsi="Arial" w:cs="Arial"/>
                <w:sz w:val="20"/>
                <w:szCs w:val="20"/>
              </w:rPr>
            </w:pPr>
            <w:r w:rsidRPr="00264EB0">
              <w:rPr>
                <w:rFonts w:ascii="Arial" w:hAnsi="Arial" w:cs="Arial"/>
                <w:sz w:val="20"/>
                <w:szCs w:val="20"/>
              </w:rPr>
              <w:t>are not constructed of boulder rocks or timber;</w:t>
            </w:r>
          </w:p>
          <w:p w:rsidR="00E410BF" w:rsidRPr="00264EB0" w:rsidRDefault="00E410BF" w:rsidP="00076BFC">
            <w:pPr>
              <w:numPr>
                <w:ilvl w:val="0"/>
                <w:numId w:val="28"/>
              </w:numPr>
              <w:rPr>
                <w:rFonts w:ascii="Arial" w:hAnsi="Arial" w:cs="Arial"/>
                <w:sz w:val="20"/>
                <w:szCs w:val="20"/>
              </w:rPr>
            </w:pPr>
            <w:r w:rsidRPr="00264EB0">
              <w:rPr>
                <w:rFonts w:ascii="Arial" w:hAnsi="Arial" w:cs="Arial"/>
                <w:sz w:val="20"/>
                <w:szCs w:val="20"/>
              </w:rPr>
              <w:t>where height is no greater than 900mm, are provided in accordance with Figure - Retaining on a boundary;</w:t>
            </w:r>
          </w:p>
          <w:p w:rsidR="00E410BF" w:rsidRPr="00264EB0" w:rsidRDefault="00E410BF" w:rsidP="00E410BF">
            <w:pPr>
              <w:rPr>
                <w:rFonts w:ascii="Arial" w:hAnsi="Arial" w:cs="Arial"/>
                <w:sz w:val="20"/>
                <w:szCs w:val="20"/>
              </w:rPr>
            </w:pPr>
          </w:p>
          <w:p w:rsidR="00E410BF" w:rsidRPr="00264EB0" w:rsidRDefault="00E410BF" w:rsidP="00E410BF">
            <w:pPr>
              <w:rPr>
                <w:rFonts w:ascii="Arial" w:hAnsi="Arial" w:cs="Arial"/>
                <w:sz w:val="20"/>
                <w:szCs w:val="20"/>
              </w:rPr>
            </w:pPr>
            <w:r w:rsidRPr="00264EB0">
              <w:rPr>
                <w:rFonts w:ascii="Arial" w:hAnsi="Arial" w:cs="Arial"/>
                <w:noProof/>
                <w:sz w:val="20"/>
                <w:szCs w:val="20"/>
              </w:rPr>
              <w:drawing>
                <wp:inline distT="0" distB="0" distL="0" distR="0" wp14:anchorId="2FFB1E73" wp14:editId="4FCBE42A">
                  <wp:extent cx="2876550" cy="1838325"/>
                  <wp:effectExtent l="0" t="0" r="0" b="9525"/>
                  <wp:docPr id="131"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E410BF" w:rsidRPr="00264EB0" w:rsidRDefault="00E410BF" w:rsidP="00E410BF">
            <w:pPr>
              <w:rPr>
                <w:rFonts w:ascii="Arial" w:hAnsi="Arial" w:cs="Arial"/>
                <w:sz w:val="20"/>
                <w:szCs w:val="20"/>
              </w:rPr>
            </w:pPr>
          </w:p>
          <w:p w:rsidR="00E410BF" w:rsidRPr="00264EB0" w:rsidRDefault="00E410BF" w:rsidP="00076BFC">
            <w:pPr>
              <w:numPr>
                <w:ilvl w:val="0"/>
                <w:numId w:val="29"/>
              </w:numPr>
              <w:rPr>
                <w:rFonts w:ascii="Arial" w:hAnsi="Arial" w:cs="Arial"/>
                <w:sz w:val="20"/>
                <w:szCs w:val="20"/>
              </w:rPr>
            </w:pPr>
            <w:r w:rsidRPr="00264EB0">
              <w:rPr>
                <w:rFonts w:ascii="Arial" w:hAnsi="Arial" w:cs="Arial"/>
                <w:sz w:val="20"/>
                <w:szCs w:val="20"/>
              </w:rPr>
              <w:t>where height is greater than 900mm but no greater than 1.5m, are to be setback at least the equivalent height of the retaining structure from any property boundary;</w:t>
            </w:r>
          </w:p>
          <w:p w:rsidR="00E410BF" w:rsidRPr="00264EB0" w:rsidRDefault="00E410BF" w:rsidP="00076BFC">
            <w:pPr>
              <w:numPr>
                <w:ilvl w:val="0"/>
                <w:numId w:val="29"/>
              </w:numPr>
              <w:rPr>
                <w:rFonts w:ascii="Arial" w:hAnsi="Arial" w:cs="Arial"/>
                <w:sz w:val="20"/>
                <w:szCs w:val="20"/>
              </w:rPr>
            </w:pPr>
            <w:r w:rsidRPr="00264EB0">
              <w:rPr>
                <w:rFonts w:ascii="Arial" w:hAnsi="Arial" w:cs="Arial"/>
                <w:sz w:val="20"/>
                <w:szCs w:val="20"/>
              </w:rPr>
              <w:t>where height is greater than 1.5m, are to be setback and stepped 1.5m vertical: 1.5m horizontal, terraced, landscaped and drained as shown below.</w:t>
            </w:r>
          </w:p>
          <w:p w:rsidR="00E410BF" w:rsidRPr="00264EB0" w:rsidRDefault="00E410BF" w:rsidP="00E410BF">
            <w:pPr>
              <w:rPr>
                <w:rFonts w:ascii="Arial" w:hAnsi="Arial" w:cs="Arial"/>
                <w:sz w:val="20"/>
                <w:szCs w:val="20"/>
              </w:rPr>
            </w:pPr>
            <w:r w:rsidRPr="00264EB0">
              <w:rPr>
                <w:rFonts w:ascii="Arial" w:hAnsi="Arial" w:cs="Arial"/>
                <w:noProof/>
                <w:sz w:val="20"/>
                <w:szCs w:val="20"/>
              </w:rPr>
              <w:lastRenderedPageBreak/>
              <w:drawing>
                <wp:inline distT="0" distB="0" distL="0" distR="0" wp14:anchorId="5BFCF68C" wp14:editId="128B4A27">
                  <wp:extent cx="2876550" cy="2533650"/>
                  <wp:effectExtent l="0" t="0" r="0" b="0"/>
                  <wp:docPr id="132"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E410BF" w:rsidRPr="00264EB0" w:rsidRDefault="00E410BF" w:rsidP="00E410BF">
            <w:pPr>
              <w:rPr>
                <w:rFonts w:ascii="Arial" w:hAnsi="Arial" w:cs="Arial"/>
                <w:sz w:val="20"/>
                <w:szCs w:val="20"/>
              </w:rPr>
            </w:pPr>
          </w:p>
          <w:p w:rsidR="00E410BF" w:rsidRPr="00264EB0" w:rsidRDefault="00E410BF" w:rsidP="00E410BF">
            <w:pPr>
              <w:rPr>
                <w:rFonts w:ascii="Arial" w:hAnsi="Arial" w:cs="Arial"/>
                <w:sz w:val="20"/>
                <w:szCs w:val="20"/>
              </w:rPr>
            </w:pPr>
            <w:r w:rsidRPr="00264EB0">
              <w:rPr>
                <w:rFonts w:ascii="Arial" w:hAnsi="Arial" w:cs="Arial"/>
                <w:noProof/>
                <w:sz w:val="20"/>
                <w:szCs w:val="20"/>
              </w:rPr>
              <w:drawing>
                <wp:inline distT="0" distB="0" distL="0" distR="0" wp14:anchorId="04A88639" wp14:editId="5031FA32">
                  <wp:extent cx="2876550" cy="2600325"/>
                  <wp:effectExtent l="0" t="0" r="0" b="9525"/>
                  <wp:docPr id="133"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vAlign w:val="center"/>
                  <w:hideMark/>
                </w:tcPr>
                <w:p w:rsidR="00076BFC" w:rsidRPr="003A633F" w:rsidRDefault="00076BFC" w:rsidP="00E410BF">
                  <w:pPr>
                    <w:rPr>
                      <w:rFonts w:ascii="Arial" w:hAnsi="Arial" w:cs="Arial"/>
                      <w:sz w:val="18"/>
                      <w:szCs w:val="18"/>
                    </w:rPr>
                  </w:pPr>
                  <w:r w:rsidRPr="003A633F">
                    <w:rPr>
                      <w:rFonts w:ascii="Arial" w:hAnsi="Arial" w:cs="Arial"/>
                      <w:sz w:val="18"/>
                      <w:szCs w:val="18"/>
                    </w:rPr>
                    <w:t>Note - The provisions under this heading only apply if:</w:t>
                  </w:r>
                </w:p>
                <w:p w:rsidR="00076BFC" w:rsidRPr="003A633F" w:rsidRDefault="00076BFC" w:rsidP="00076BFC">
                  <w:pPr>
                    <w:numPr>
                      <w:ilvl w:val="0"/>
                      <w:numId w:val="30"/>
                    </w:numPr>
                    <w:rPr>
                      <w:rFonts w:ascii="Arial" w:hAnsi="Arial" w:cs="Arial"/>
                      <w:sz w:val="18"/>
                      <w:szCs w:val="18"/>
                    </w:rPr>
                  </w:pPr>
                  <w:r w:rsidRPr="003A633F">
                    <w:rPr>
                      <w:rFonts w:ascii="Arial" w:hAnsi="Arial" w:cs="Arial"/>
                      <w:sz w:val="18"/>
                      <w:szCs w:val="18"/>
                    </w:rPr>
                    <w:t>the development is for, or incorporates:</w:t>
                  </w:r>
                </w:p>
                <w:p w:rsidR="00076BFC" w:rsidRPr="003A633F" w:rsidRDefault="00076BFC" w:rsidP="00076BFC">
                  <w:pPr>
                    <w:numPr>
                      <w:ilvl w:val="1"/>
                      <w:numId w:val="30"/>
                    </w:numPr>
                    <w:rPr>
                      <w:rFonts w:ascii="Arial" w:hAnsi="Arial" w:cs="Arial"/>
                      <w:sz w:val="18"/>
                      <w:szCs w:val="18"/>
                    </w:rPr>
                  </w:pPr>
                  <w:r w:rsidRPr="003A633F">
                    <w:rPr>
                      <w:rFonts w:ascii="Arial" w:hAnsi="Arial" w:cs="Arial"/>
                      <w:sz w:val="18"/>
                      <w:szCs w:val="18"/>
                    </w:rPr>
                    <w:t>reconfiguring a lot for a community title scheme creating 1 or more vacant lots; or</w:t>
                  </w:r>
                </w:p>
                <w:p w:rsidR="00076BFC" w:rsidRPr="003A633F" w:rsidRDefault="00076BFC" w:rsidP="00076BFC">
                  <w:pPr>
                    <w:numPr>
                      <w:ilvl w:val="1"/>
                      <w:numId w:val="30"/>
                    </w:numPr>
                    <w:rPr>
                      <w:rFonts w:ascii="Arial" w:hAnsi="Arial" w:cs="Arial"/>
                      <w:sz w:val="18"/>
                      <w:szCs w:val="18"/>
                    </w:rPr>
                  </w:pPr>
                  <w:r w:rsidRPr="003A633F">
                    <w:rPr>
                      <w:rFonts w:ascii="Arial" w:hAnsi="Arial" w:cs="Arial"/>
                      <w:sz w:val="18"/>
                      <w:szCs w:val="18"/>
                    </w:rPr>
                    <w:t>material change of use for 2 or more sole occupancy units on the same lot, or within the same community titles scheme; or</w:t>
                  </w:r>
                </w:p>
                <w:p w:rsidR="00076BFC" w:rsidRPr="003A633F" w:rsidRDefault="00076BFC" w:rsidP="00076BFC">
                  <w:pPr>
                    <w:numPr>
                      <w:ilvl w:val="1"/>
                      <w:numId w:val="30"/>
                    </w:numPr>
                    <w:rPr>
                      <w:rFonts w:ascii="Arial" w:hAnsi="Arial" w:cs="Arial"/>
                      <w:sz w:val="18"/>
                      <w:szCs w:val="18"/>
                    </w:rPr>
                  </w:pPr>
                  <w:r w:rsidRPr="003A633F">
                    <w:rPr>
                      <w:rFonts w:ascii="Arial" w:hAnsi="Arial" w:cs="Arial"/>
                      <w:sz w:val="18"/>
                      <w:szCs w:val="18"/>
                    </w:rPr>
                    <w:t>material change of use for a Tourist park</w:t>
                  </w:r>
                  <w:r w:rsidRPr="003A633F">
                    <w:rPr>
                      <w:rFonts w:ascii="Arial" w:hAnsi="Arial" w:cs="Arial"/>
                      <w:sz w:val="18"/>
                      <w:szCs w:val="18"/>
                      <w:vertAlign w:val="superscript"/>
                    </w:rPr>
                    <w:t>(</w:t>
                  </w:r>
                  <w:hyperlink r:id="rId11"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A633F">
                      <w:rPr>
                        <w:rStyle w:val="Hyperlink"/>
                        <w:rFonts w:ascii="Arial" w:hAnsi="Arial" w:cs="Arial"/>
                        <w:sz w:val="18"/>
                        <w:szCs w:val="18"/>
                        <w:vertAlign w:val="superscript"/>
                      </w:rPr>
                      <w:t>84</w:t>
                    </w:r>
                  </w:hyperlink>
                  <w:r w:rsidRPr="003A633F">
                    <w:rPr>
                      <w:rFonts w:ascii="Arial" w:hAnsi="Arial" w:cs="Arial"/>
                      <w:sz w:val="18"/>
                      <w:szCs w:val="18"/>
                      <w:vertAlign w:val="superscript"/>
                    </w:rPr>
                    <w:t>)</w:t>
                  </w:r>
                  <w:r w:rsidRPr="003A633F">
                    <w:rPr>
                      <w:rFonts w:ascii="Arial" w:hAnsi="Arial" w:cs="Arial"/>
                      <w:sz w:val="18"/>
                      <w:szCs w:val="18"/>
                    </w:rPr>
                    <w:t xml:space="preserve"> with accommodation in the form of caravans or tents; or</w:t>
                  </w:r>
                </w:p>
                <w:p w:rsidR="00076BFC" w:rsidRPr="003A633F" w:rsidRDefault="00076BFC" w:rsidP="00076BFC">
                  <w:pPr>
                    <w:numPr>
                      <w:ilvl w:val="1"/>
                      <w:numId w:val="30"/>
                    </w:numPr>
                    <w:rPr>
                      <w:rFonts w:ascii="Arial" w:hAnsi="Arial" w:cs="Arial"/>
                      <w:sz w:val="18"/>
                      <w:szCs w:val="18"/>
                    </w:rPr>
                  </w:pPr>
                  <w:r w:rsidRPr="003A633F">
                    <w:rPr>
                      <w:rFonts w:ascii="Arial" w:hAnsi="Arial" w:cs="Arial"/>
                      <w:sz w:val="18"/>
                      <w:szCs w:val="18"/>
                    </w:rPr>
                    <w:t>material change of use for outdoor sales</w:t>
                  </w:r>
                  <w:r w:rsidRPr="003A633F">
                    <w:rPr>
                      <w:rFonts w:ascii="Arial" w:hAnsi="Arial" w:cs="Arial"/>
                      <w:sz w:val="18"/>
                      <w:szCs w:val="18"/>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633F">
                      <w:rPr>
                        <w:rStyle w:val="Hyperlink"/>
                        <w:rFonts w:ascii="Arial" w:hAnsi="Arial" w:cs="Arial"/>
                        <w:sz w:val="18"/>
                        <w:szCs w:val="18"/>
                        <w:vertAlign w:val="superscript"/>
                      </w:rPr>
                      <w:t>54</w:t>
                    </w:r>
                  </w:hyperlink>
                  <w:r w:rsidRPr="003A633F">
                    <w:rPr>
                      <w:rFonts w:ascii="Arial" w:hAnsi="Arial" w:cs="Arial"/>
                      <w:sz w:val="18"/>
                      <w:szCs w:val="18"/>
                      <w:vertAlign w:val="superscript"/>
                    </w:rPr>
                    <w:t>)</w:t>
                  </w:r>
                  <w:r w:rsidRPr="003A633F">
                    <w:rPr>
                      <w:rFonts w:ascii="Arial" w:hAnsi="Arial" w:cs="Arial"/>
                      <w:sz w:val="18"/>
                      <w:szCs w:val="18"/>
                    </w:rPr>
                    <w:t>, outdoor processing or outdoor storage where involving combustible materials.</w:t>
                  </w:r>
                </w:p>
                <w:p w:rsidR="00076BFC" w:rsidRPr="003A633F" w:rsidRDefault="00076BFC" w:rsidP="00E410BF">
                  <w:pPr>
                    <w:rPr>
                      <w:rFonts w:ascii="Arial" w:hAnsi="Arial" w:cs="Arial"/>
                      <w:sz w:val="18"/>
                      <w:szCs w:val="18"/>
                    </w:rPr>
                  </w:pPr>
                  <w:r w:rsidRPr="003A633F">
                    <w:rPr>
                      <w:rFonts w:ascii="Arial" w:hAnsi="Arial" w:cs="Arial"/>
                      <w:sz w:val="18"/>
                      <w:szCs w:val="18"/>
                    </w:rPr>
                    <w:t>AND</w:t>
                  </w:r>
                </w:p>
                <w:p w:rsidR="00076BFC" w:rsidRPr="003A633F" w:rsidRDefault="00076BFC" w:rsidP="00076BFC">
                  <w:pPr>
                    <w:numPr>
                      <w:ilvl w:val="0"/>
                      <w:numId w:val="31"/>
                    </w:numPr>
                    <w:rPr>
                      <w:rFonts w:ascii="Arial" w:hAnsi="Arial" w:cs="Arial"/>
                      <w:sz w:val="18"/>
                      <w:szCs w:val="18"/>
                    </w:rPr>
                  </w:pPr>
                  <w:r w:rsidRPr="003A633F">
                    <w:rPr>
                      <w:rFonts w:ascii="Arial" w:hAnsi="Arial" w:cs="Arial"/>
                      <w:sz w:val="18"/>
                      <w:szCs w:val="18"/>
                    </w:rPr>
                    <w:t>none of the following exceptions apply:</w:t>
                  </w:r>
                </w:p>
                <w:p w:rsidR="00076BFC" w:rsidRPr="003A633F" w:rsidRDefault="00076BFC" w:rsidP="00076BFC">
                  <w:pPr>
                    <w:numPr>
                      <w:ilvl w:val="1"/>
                      <w:numId w:val="31"/>
                    </w:numPr>
                    <w:rPr>
                      <w:rFonts w:ascii="Arial" w:hAnsi="Arial" w:cs="Arial"/>
                      <w:sz w:val="18"/>
                      <w:szCs w:val="18"/>
                    </w:rPr>
                  </w:pPr>
                  <w:r w:rsidRPr="003A633F">
                    <w:rPr>
                      <w:rFonts w:ascii="Arial" w:hAnsi="Arial" w:cs="Arial"/>
                      <w:sz w:val="18"/>
                      <w:szCs w:val="18"/>
                    </w:rPr>
                    <w:t xml:space="preserve">the distributor-retailer for the area has indicated, in its </w:t>
                  </w:r>
                  <w:proofErr w:type="spellStart"/>
                  <w:r w:rsidRPr="003A633F">
                    <w:rPr>
                      <w:rFonts w:ascii="Arial" w:hAnsi="Arial" w:cs="Arial"/>
                      <w:sz w:val="18"/>
                      <w:szCs w:val="18"/>
                    </w:rPr>
                    <w:t>netserv</w:t>
                  </w:r>
                  <w:proofErr w:type="spellEnd"/>
                  <w:r w:rsidRPr="003A633F">
                    <w:rPr>
                      <w:rFonts w:ascii="Arial" w:hAnsi="Arial" w:cs="Arial"/>
                      <w:sz w:val="18"/>
                      <w:szCs w:val="18"/>
                    </w:rPr>
                    <w:t xml:space="preserve"> plan, that the premises will not be served by that entity’s reticulated water supply; or</w:t>
                  </w:r>
                </w:p>
                <w:p w:rsidR="00076BFC" w:rsidRPr="003A633F" w:rsidRDefault="00076BFC" w:rsidP="00076BFC">
                  <w:pPr>
                    <w:numPr>
                      <w:ilvl w:val="1"/>
                      <w:numId w:val="31"/>
                    </w:numPr>
                    <w:rPr>
                      <w:rFonts w:ascii="Arial" w:hAnsi="Arial" w:cs="Arial"/>
                      <w:sz w:val="18"/>
                      <w:szCs w:val="18"/>
                    </w:rPr>
                  </w:pPr>
                  <w:r w:rsidRPr="003A633F">
                    <w:rPr>
                      <w:rFonts w:ascii="Arial"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r w:rsidR="00076BFC" w:rsidRPr="00264EB0" w:rsidTr="00E410BF">
              <w:trPr>
                <w:tblCellSpacing w:w="15" w:type="dxa"/>
              </w:trPr>
              <w:tc>
                <w:tcPr>
                  <w:tcW w:w="13626" w:type="dxa"/>
                  <w:vAlign w:val="center"/>
                  <w:hideMark/>
                </w:tcPr>
                <w:p w:rsidR="00076BFC" w:rsidRPr="003A633F" w:rsidRDefault="00076BFC" w:rsidP="00E410BF">
                  <w:pPr>
                    <w:rPr>
                      <w:rFonts w:ascii="Arial" w:hAnsi="Arial" w:cs="Arial"/>
                      <w:sz w:val="18"/>
                      <w:szCs w:val="18"/>
                    </w:rPr>
                  </w:pPr>
                  <w:r w:rsidRPr="003A633F">
                    <w:rPr>
                      <w:rFonts w:ascii="Arial" w:hAnsi="Arial" w:cs="Arial"/>
                      <w:sz w:val="18"/>
                      <w:szCs w:val="18"/>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076BFC" w:rsidRPr="00264EB0" w:rsidRDefault="00076BFC"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PO45</w:t>
            </w:r>
          </w:p>
          <w:p w:rsidR="00E410BF" w:rsidRPr="00264EB0" w:rsidRDefault="00E410BF" w:rsidP="00E410BF">
            <w:pPr>
              <w:rPr>
                <w:rFonts w:ascii="Arial" w:hAnsi="Arial" w:cs="Arial"/>
                <w:sz w:val="20"/>
                <w:szCs w:val="20"/>
              </w:rPr>
            </w:pPr>
            <w:r w:rsidRPr="00264EB0">
              <w:rPr>
                <w:rFonts w:ascii="Arial" w:hAnsi="Arial" w:cs="Arial"/>
                <w:sz w:val="20"/>
                <w:szCs w:val="20"/>
              </w:rPr>
              <w:t>Development incorporates a fire fighting system that:</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satisfies the reasonable needs of the fire fighting entity for the area;</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is appropriate for the size, shape and topography of the development and its surrounds;</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lastRenderedPageBreak/>
              <w:t>is compatible with the operational equipment available to the fire fighting entity for the area;</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considers the fire hazard inherent in the materials comprising the development and their proximity to one another;</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considers the fire hazard inherent in the surrounds to the development site;</w:t>
            </w:r>
          </w:p>
          <w:p w:rsidR="00E410BF" w:rsidRPr="00264EB0" w:rsidRDefault="00E410BF" w:rsidP="00076BFC">
            <w:pPr>
              <w:numPr>
                <w:ilvl w:val="0"/>
                <w:numId w:val="32"/>
              </w:numPr>
              <w:rPr>
                <w:rFonts w:ascii="Arial" w:hAnsi="Arial" w:cs="Arial"/>
                <w:sz w:val="20"/>
                <w:szCs w:val="20"/>
              </w:rPr>
            </w:pPr>
            <w:r w:rsidRPr="00264EB0">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The Queensland Fire and Emergency Services is the entity currently providing the fire fighting function for the urban areas of the Moreton Bay Region.</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E45.1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External fire hydrant facilities are provided on site to the standard prescribed under the relevant parts of </w:t>
            </w:r>
            <w:r w:rsidRPr="00264EB0">
              <w:rPr>
                <w:rFonts w:ascii="Arial" w:hAnsi="Arial" w:cs="Arial"/>
                <w:i/>
                <w:iCs/>
                <w:sz w:val="20"/>
                <w:szCs w:val="20"/>
              </w:rPr>
              <w:t>Australian Standard AS 2419.1 (2005) – Fire Hydrant Installations</w:t>
            </w:r>
            <w:r w:rsidRPr="00264EB0">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For this requirement for accepted development, the following are the relevant parts of AS 2419.1 (2005) that may be applicable:</w:t>
                  </w:r>
                </w:p>
                <w:p w:rsidR="00E410BF" w:rsidRPr="003A633F" w:rsidRDefault="00E410BF" w:rsidP="00076BFC">
                  <w:pPr>
                    <w:numPr>
                      <w:ilvl w:val="0"/>
                      <w:numId w:val="33"/>
                    </w:numPr>
                    <w:rPr>
                      <w:rFonts w:ascii="Arial" w:hAnsi="Arial" w:cs="Arial"/>
                      <w:sz w:val="18"/>
                      <w:szCs w:val="18"/>
                    </w:rPr>
                  </w:pPr>
                  <w:r w:rsidRPr="003A633F">
                    <w:rPr>
                      <w:rFonts w:ascii="Arial" w:hAnsi="Arial" w:cs="Arial"/>
                      <w:sz w:val="18"/>
                      <w:szCs w:val="18"/>
                    </w:rPr>
                    <w:t>in regard to the form of any fire hydrant - Part 8.5 and Part 3.2.2.1, with the exception that for Tourist parks</w:t>
                  </w:r>
                  <w:r w:rsidRPr="003A633F">
                    <w:rPr>
                      <w:rFonts w:ascii="Arial" w:hAnsi="Arial" w:cs="Arial"/>
                      <w:sz w:val="18"/>
                      <w:szCs w:val="18"/>
                      <w:vertAlign w:val="superscript"/>
                    </w:rPr>
                    <w:t>(</w:t>
                  </w:r>
                  <w:hyperlink r:id="rId1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A633F">
                      <w:rPr>
                        <w:rStyle w:val="Hyperlink"/>
                        <w:rFonts w:ascii="Arial" w:hAnsi="Arial" w:cs="Arial"/>
                        <w:sz w:val="18"/>
                        <w:szCs w:val="18"/>
                        <w:vertAlign w:val="superscript"/>
                      </w:rPr>
                      <w:t>84</w:t>
                    </w:r>
                  </w:hyperlink>
                  <w:r w:rsidRPr="003A633F">
                    <w:rPr>
                      <w:rFonts w:ascii="Arial" w:hAnsi="Arial" w:cs="Arial"/>
                      <w:sz w:val="18"/>
                      <w:szCs w:val="18"/>
                      <w:vertAlign w:val="superscript"/>
                    </w:rPr>
                    <w:t>)</w:t>
                  </w:r>
                  <w:r w:rsidRPr="003A633F">
                    <w:rPr>
                      <w:rFonts w:ascii="Arial" w:hAnsi="Arial" w:cs="Arial"/>
                      <w:sz w:val="18"/>
                      <w:szCs w:val="18"/>
                    </w:rPr>
                    <w:t xml:space="preserve"> or development comprised solely of dwellings and their associated </w:t>
                  </w:r>
                  <w:r w:rsidRPr="003A633F">
                    <w:rPr>
                      <w:rFonts w:ascii="Arial" w:hAnsi="Arial" w:cs="Arial"/>
                      <w:sz w:val="18"/>
                      <w:szCs w:val="18"/>
                    </w:rPr>
                    <w:lastRenderedPageBreak/>
                    <w:t>outbuildings, single outlet above-ground hydrants or suitably signposted in-ground hydrants would be an acceptable alternative;</w:t>
                  </w:r>
                </w:p>
                <w:p w:rsidR="00E410BF" w:rsidRPr="003A633F" w:rsidRDefault="00E410BF" w:rsidP="00076BFC">
                  <w:pPr>
                    <w:numPr>
                      <w:ilvl w:val="0"/>
                      <w:numId w:val="33"/>
                    </w:numPr>
                    <w:rPr>
                      <w:rFonts w:ascii="Arial" w:hAnsi="Arial" w:cs="Arial"/>
                      <w:sz w:val="18"/>
                      <w:szCs w:val="18"/>
                    </w:rPr>
                  </w:pPr>
                  <w:proofErr w:type="gramStart"/>
                  <w:r w:rsidRPr="003A633F">
                    <w:rPr>
                      <w:rFonts w:ascii="Arial" w:hAnsi="Arial" w:cs="Arial"/>
                      <w:sz w:val="18"/>
                      <w:szCs w:val="18"/>
                    </w:rPr>
                    <w:t>in regard to</w:t>
                  </w:r>
                  <w:proofErr w:type="gramEnd"/>
                  <w:r w:rsidRPr="003A633F">
                    <w:rPr>
                      <w:rFonts w:ascii="Arial" w:hAnsi="Arial" w:cs="Arial"/>
                      <w:sz w:val="18"/>
                      <w:szCs w:val="18"/>
                    </w:rPr>
                    <w:t xml:space="preserve"> the general locational requirements for fire hydrants - Part 3.2.2.2 (a), (e), (f), (g) and (h) as well as Appendix B of AS 2419.1 (2005);</w:t>
                  </w:r>
                </w:p>
                <w:p w:rsidR="00E410BF" w:rsidRPr="003A633F" w:rsidRDefault="00E410BF" w:rsidP="00076BFC">
                  <w:pPr>
                    <w:numPr>
                      <w:ilvl w:val="0"/>
                      <w:numId w:val="33"/>
                    </w:numPr>
                    <w:rPr>
                      <w:rFonts w:ascii="Arial" w:hAnsi="Arial" w:cs="Arial"/>
                      <w:sz w:val="18"/>
                      <w:szCs w:val="18"/>
                    </w:rPr>
                  </w:pPr>
                  <w:proofErr w:type="gramStart"/>
                  <w:r w:rsidRPr="003A633F">
                    <w:rPr>
                      <w:rFonts w:ascii="Arial" w:hAnsi="Arial" w:cs="Arial"/>
                      <w:sz w:val="18"/>
                      <w:szCs w:val="18"/>
                    </w:rPr>
                    <w:t>in regard to</w:t>
                  </w:r>
                  <w:proofErr w:type="gramEnd"/>
                  <w:r w:rsidRPr="003A633F">
                    <w:rPr>
                      <w:rFonts w:ascii="Arial" w:hAnsi="Arial" w:cs="Arial"/>
                      <w:sz w:val="18"/>
                      <w:szCs w:val="18"/>
                    </w:rPr>
                    <w:t xml:space="preserve"> the proximity of hydrants to buildings and other facilities - Part 3.2.2.2 (b), (c) and (d), with the exception that:</w:t>
                  </w:r>
                </w:p>
                <w:p w:rsidR="00E410BF" w:rsidRPr="003A633F" w:rsidRDefault="00E410BF" w:rsidP="00076BFC">
                  <w:pPr>
                    <w:numPr>
                      <w:ilvl w:val="1"/>
                      <w:numId w:val="33"/>
                    </w:numPr>
                    <w:rPr>
                      <w:rFonts w:ascii="Arial" w:hAnsi="Arial" w:cs="Arial"/>
                      <w:sz w:val="18"/>
                      <w:szCs w:val="18"/>
                    </w:rPr>
                  </w:pPr>
                  <w:r w:rsidRPr="003A633F">
                    <w:rPr>
                      <w:rFonts w:ascii="Arial" w:hAnsi="Arial" w:cs="Arial"/>
                      <w:sz w:val="18"/>
                      <w:szCs w:val="18"/>
                    </w:rPr>
                    <w:t>for dwellings and their associated outbuildings, hydrant coverage need only extend to the roof and external walls of those buildings;</w:t>
                  </w:r>
                </w:p>
                <w:p w:rsidR="00E410BF" w:rsidRPr="003A633F" w:rsidRDefault="00E410BF" w:rsidP="00076BFC">
                  <w:pPr>
                    <w:numPr>
                      <w:ilvl w:val="1"/>
                      <w:numId w:val="33"/>
                    </w:numPr>
                    <w:rPr>
                      <w:rFonts w:ascii="Arial" w:hAnsi="Arial" w:cs="Arial"/>
                      <w:sz w:val="18"/>
                      <w:szCs w:val="18"/>
                    </w:rPr>
                  </w:pPr>
                  <w:r w:rsidRPr="003A633F">
                    <w:rPr>
                      <w:rFonts w:ascii="Arial" w:hAnsi="Arial" w:cs="Arial"/>
                      <w:sz w:val="18"/>
                      <w:szCs w:val="18"/>
                    </w:rPr>
                    <w:t>for caravans and tents, hydrant coverage need only extend to the roof of those tents and caravans;</w:t>
                  </w:r>
                </w:p>
                <w:p w:rsidR="00E410BF" w:rsidRPr="003A633F" w:rsidRDefault="00E410BF" w:rsidP="00076BFC">
                  <w:pPr>
                    <w:numPr>
                      <w:ilvl w:val="1"/>
                      <w:numId w:val="33"/>
                    </w:numPr>
                    <w:rPr>
                      <w:rFonts w:ascii="Arial" w:hAnsi="Arial" w:cs="Arial"/>
                      <w:sz w:val="18"/>
                      <w:szCs w:val="18"/>
                    </w:rPr>
                  </w:pPr>
                  <w:r w:rsidRPr="003A633F">
                    <w:rPr>
                      <w:rFonts w:ascii="Arial" w:hAnsi="Arial" w:cs="Arial"/>
                      <w:sz w:val="18"/>
                      <w:szCs w:val="18"/>
                    </w:rPr>
                    <w:t>for outdoor sales</w:t>
                  </w:r>
                  <w:r w:rsidRPr="003A633F">
                    <w:rPr>
                      <w:rFonts w:ascii="Arial" w:hAnsi="Arial" w:cs="Arial"/>
                      <w:sz w:val="18"/>
                      <w:szCs w:val="18"/>
                      <w:vertAlign w:val="superscript"/>
                    </w:rPr>
                    <w:t>(</w:t>
                  </w:r>
                  <w:hyperlink r:id="rId14"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633F">
                      <w:rPr>
                        <w:rStyle w:val="Hyperlink"/>
                        <w:rFonts w:ascii="Arial" w:hAnsi="Arial" w:cs="Arial"/>
                        <w:sz w:val="18"/>
                        <w:szCs w:val="18"/>
                        <w:vertAlign w:val="superscript"/>
                      </w:rPr>
                      <w:t>54</w:t>
                    </w:r>
                  </w:hyperlink>
                  <w:r w:rsidRPr="003A633F">
                    <w:rPr>
                      <w:rFonts w:ascii="Arial" w:hAnsi="Arial" w:cs="Arial"/>
                      <w:sz w:val="18"/>
                      <w:szCs w:val="18"/>
                      <w:vertAlign w:val="superscript"/>
                    </w:rPr>
                    <w:t>)</w:t>
                  </w:r>
                  <w:r w:rsidRPr="003A633F">
                    <w:rPr>
                      <w:rFonts w:ascii="Arial" w:hAnsi="Arial" w:cs="Arial"/>
                      <w:sz w:val="18"/>
                      <w:szCs w:val="18"/>
                    </w:rPr>
                    <w:t>, processing or storage facilities, hydrant coverage is required across the entire area of the outdoor sales</w:t>
                  </w:r>
                  <w:r w:rsidRPr="003A633F">
                    <w:rPr>
                      <w:rFonts w:ascii="Arial" w:hAnsi="Arial" w:cs="Arial"/>
                      <w:sz w:val="18"/>
                      <w:szCs w:val="18"/>
                      <w:vertAlign w:val="superscript"/>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633F">
                      <w:rPr>
                        <w:rStyle w:val="Hyperlink"/>
                        <w:rFonts w:ascii="Arial" w:hAnsi="Arial" w:cs="Arial"/>
                        <w:sz w:val="18"/>
                        <w:szCs w:val="18"/>
                        <w:vertAlign w:val="superscript"/>
                      </w:rPr>
                      <w:t>54</w:t>
                    </w:r>
                  </w:hyperlink>
                  <w:r w:rsidRPr="003A633F">
                    <w:rPr>
                      <w:rFonts w:ascii="Arial" w:hAnsi="Arial" w:cs="Arial"/>
                      <w:sz w:val="18"/>
                      <w:szCs w:val="18"/>
                      <w:vertAlign w:val="superscript"/>
                    </w:rPr>
                    <w:t>)</w:t>
                  </w:r>
                  <w:r w:rsidRPr="003A633F">
                    <w:rPr>
                      <w:rFonts w:ascii="Arial" w:hAnsi="Arial" w:cs="Arial"/>
                      <w:sz w:val="18"/>
                      <w:szCs w:val="18"/>
                    </w:rPr>
                    <w:t>, outdoor processing and outdoor storage facilities;</w:t>
                  </w:r>
                </w:p>
                <w:p w:rsidR="00E410BF" w:rsidRPr="00264EB0" w:rsidRDefault="00E410BF" w:rsidP="00076BFC">
                  <w:pPr>
                    <w:numPr>
                      <w:ilvl w:val="0"/>
                      <w:numId w:val="33"/>
                    </w:numPr>
                    <w:rPr>
                      <w:rFonts w:ascii="Arial" w:hAnsi="Arial" w:cs="Arial"/>
                      <w:sz w:val="20"/>
                      <w:szCs w:val="20"/>
                    </w:rPr>
                  </w:pPr>
                  <w:proofErr w:type="gramStart"/>
                  <w:r w:rsidRPr="003A633F">
                    <w:rPr>
                      <w:rFonts w:ascii="Arial" w:hAnsi="Arial" w:cs="Arial"/>
                      <w:sz w:val="18"/>
                      <w:szCs w:val="18"/>
                    </w:rPr>
                    <w:t>in regard to</w:t>
                  </w:r>
                  <w:proofErr w:type="gramEnd"/>
                  <w:r w:rsidRPr="003A633F">
                    <w:rPr>
                      <w:rFonts w:ascii="Arial" w:hAnsi="Arial" w:cs="Arial"/>
                      <w:sz w:val="18"/>
                      <w:szCs w:val="18"/>
                    </w:rPr>
                    <w:t xml:space="preserve"> fire hydrant accessibility and clearance requirements - Part 3.5 and, where applicable, Part 3.6.</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E45.2</w:t>
            </w:r>
          </w:p>
          <w:p w:rsidR="00E410BF" w:rsidRPr="00264EB0" w:rsidRDefault="00E410BF" w:rsidP="00E410BF">
            <w:pPr>
              <w:rPr>
                <w:rFonts w:ascii="Arial" w:hAnsi="Arial" w:cs="Arial"/>
                <w:sz w:val="20"/>
                <w:szCs w:val="20"/>
              </w:rPr>
            </w:pPr>
            <w:r w:rsidRPr="00264EB0">
              <w:rPr>
                <w:rFonts w:ascii="Arial" w:hAnsi="Arial" w:cs="Arial"/>
                <w:sz w:val="20"/>
                <w:szCs w:val="20"/>
              </w:rPr>
              <w:t>A continuous path of travel having the following characteristics is provided between the vehicle access point to the site and each external fire hydrant and hydrant booster point on the land:</w:t>
            </w:r>
          </w:p>
          <w:p w:rsidR="00E410BF" w:rsidRPr="00264EB0" w:rsidRDefault="00E410BF" w:rsidP="00076BFC">
            <w:pPr>
              <w:numPr>
                <w:ilvl w:val="0"/>
                <w:numId w:val="34"/>
              </w:numPr>
              <w:rPr>
                <w:rFonts w:ascii="Arial" w:hAnsi="Arial" w:cs="Arial"/>
                <w:sz w:val="20"/>
                <w:szCs w:val="20"/>
              </w:rPr>
            </w:pPr>
            <w:r w:rsidRPr="00264EB0">
              <w:rPr>
                <w:rFonts w:ascii="Arial" w:hAnsi="Arial" w:cs="Arial"/>
                <w:sz w:val="20"/>
                <w:szCs w:val="20"/>
              </w:rPr>
              <w:lastRenderedPageBreak/>
              <w:t>an unobstructed width of no less than 3.5m;</w:t>
            </w:r>
          </w:p>
          <w:p w:rsidR="00E410BF" w:rsidRPr="00264EB0" w:rsidRDefault="00E410BF" w:rsidP="00076BFC">
            <w:pPr>
              <w:numPr>
                <w:ilvl w:val="0"/>
                <w:numId w:val="34"/>
              </w:numPr>
              <w:rPr>
                <w:rFonts w:ascii="Arial" w:hAnsi="Arial" w:cs="Arial"/>
                <w:sz w:val="20"/>
                <w:szCs w:val="20"/>
              </w:rPr>
            </w:pPr>
            <w:r w:rsidRPr="00264EB0">
              <w:rPr>
                <w:rFonts w:ascii="Arial" w:hAnsi="Arial" w:cs="Arial"/>
                <w:sz w:val="20"/>
                <w:szCs w:val="20"/>
              </w:rPr>
              <w:t>an unobstructed height of no less than 4.8m;</w:t>
            </w:r>
          </w:p>
          <w:p w:rsidR="00E410BF" w:rsidRPr="00264EB0" w:rsidRDefault="00E410BF" w:rsidP="00076BFC">
            <w:pPr>
              <w:numPr>
                <w:ilvl w:val="0"/>
                <w:numId w:val="34"/>
              </w:numPr>
              <w:rPr>
                <w:rFonts w:ascii="Arial" w:hAnsi="Arial" w:cs="Arial"/>
                <w:sz w:val="20"/>
                <w:szCs w:val="20"/>
              </w:rPr>
            </w:pPr>
            <w:r w:rsidRPr="00264EB0">
              <w:rPr>
                <w:rFonts w:ascii="Arial" w:hAnsi="Arial" w:cs="Arial"/>
                <w:sz w:val="20"/>
                <w:szCs w:val="20"/>
              </w:rPr>
              <w:t>constructed to be readily traversed by a 17 tonne HRV fire brigade pumping appliance;</w:t>
            </w:r>
          </w:p>
          <w:p w:rsidR="00E410BF" w:rsidRPr="00264EB0" w:rsidRDefault="00E410BF" w:rsidP="00076BFC">
            <w:pPr>
              <w:numPr>
                <w:ilvl w:val="0"/>
                <w:numId w:val="34"/>
              </w:numPr>
              <w:rPr>
                <w:rFonts w:ascii="Arial" w:hAnsi="Arial" w:cs="Arial"/>
                <w:sz w:val="20"/>
                <w:szCs w:val="20"/>
              </w:rPr>
            </w:pPr>
            <w:r w:rsidRPr="00264EB0">
              <w:rPr>
                <w:rFonts w:ascii="Arial" w:hAnsi="Arial" w:cs="Arial"/>
                <w:sz w:val="20"/>
                <w:szCs w:val="20"/>
              </w:rPr>
              <w:t>an area for a fire brigade pumping appliance to stand within 20m of each fire hydrant and 8m of each hydrant booster point.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E45.3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On-site fire hydrant facilities are maintained in effective operating order in a manner prescribed in </w:t>
            </w:r>
            <w:r w:rsidRPr="00264EB0">
              <w:rPr>
                <w:rFonts w:ascii="Arial" w:hAnsi="Arial" w:cs="Arial"/>
                <w:i/>
                <w:iCs/>
                <w:sz w:val="20"/>
                <w:szCs w:val="20"/>
              </w:rPr>
              <w:t>Australian Standard AS1851 (2012) – Routine service of fire protection systems and equipment</w:t>
            </w:r>
            <w:r w:rsidRPr="00264EB0">
              <w:rPr>
                <w:rFonts w:ascii="Arial" w:hAnsi="Arial" w:cs="Arial"/>
                <w:sz w:val="20"/>
                <w:szCs w:val="20"/>
              </w:rPr>
              <w: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PO46</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On-site fire hydrants that are external to buildings, as well as the available fire fighting appliance access routes to those hydrants, </w:t>
            </w:r>
            <w:proofErr w:type="gramStart"/>
            <w:r w:rsidRPr="00264EB0">
              <w:rPr>
                <w:rFonts w:ascii="Arial" w:hAnsi="Arial" w:cs="Arial"/>
                <w:sz w:val="20"/>
                <w:szCs w:val="20"/>
              </w:rPr>
              <w:t>can be readily identified at all times</w:t>
            </w:r>
            <w:proofErr w:type="gramEnd"/>
            <w:r w:rsidRPr="00264EB0">
              <w:rPr>
                <w:rFonts w:ascii="Arial" w:hAnsi="Arial" w:cs="Arial"/>
                <w:sz w:val="20"/>
                <w:szCs w:val="20"/>
              </w:rPr>
              <w:t xml:space="preserve"> from, or at, the vehicular entry point to the development site.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E46</w:t>
            </w:r>
          </w:p>
          <w:p w:rsidR="00E410BF" w:rsidRPr="00264EB0" w:rsidRDefault="00E410BF" w:rsidP="00E410BF">
            <w:pPr>
              <w:rPr>
                <w:rFonts w:ascii="Arial" w:hAnsi="Arial" w:cs="Arial"/>
                <w:sz w:val="20"/>
                <w:szCs w:val="20"/>
              </w:rPr>
            </w:pPr>
            <w:r w:rsidRPr="00264EB0">
              <w:rPr>
                <w:rFonts w:ascii="Arial" w:hAnsi="Arial" w:cs="Arial"/>
                <w:sz w:val="20"/>
                <w:szCs w:val="20"/>
              </w:rPr>
              <w:t>For development that contains on-site fire hydrants external to buildings:</w:t>
            </w:r>
          </w:p>
          <w:p w:rsidR="00E410BF" w:rsidRPr="00264EB0" w:rsidRDefault="00E410BF" w:rsidP="00076BFC">
            <w:pPr>
              <w:numPr>
                <w:ilvl w:val="0"/>
                <w:numId w:val="35"/>
              </w:numPr>
              <w:rPr>
                <w:rFonts w:ascii="Arial" w:hAnsi="Arial" w:cs="Arial"/>
                <w:sz w:val="20"/>
                <w:szCs w:val="20"/>
              </w:rPr>
            </w:pPr>
            <w:r w:rsidRPr="00264EB0">
              <w:rPr>
                <w:rFonts w:ascii="Arial" w:hAnsi="Arial" w:cs="Arial"/>
                <w:sz w:val="20"/>
                <w:szCs w:val="20"/>
              </w:rPr>
              <w:t>those external hydrants can be seen from the vehicular entry point to the site; or</w:t>
            </w:r>
          </w:p>
          <w:p w:rsidR="00E410BF" w:rsidRPr="00264EB0" w:rsidRDefault="00E410BF" w:rsidP="00076BFC">
            <w:pPr>
              <w:numPr>
                <w:ilvl w:val="0"/>
                <w:numId w:val="35"/>
              </w:numPr>
              <w:rPr>
                <w:rFonts w:ascii="Arial" w:hAnsi="Arial" w:cs="Arial"/>
                <w:sz w:val="20"/>
                <w:szCs w:val="20"/>
              </w:rPr>
            </w:pPr>
            <w:r w:rsidRPr="00264EB0">
              <w:rPr>
                <w:rFonts w:ascii="Arial" w:hAnsi="Arial" w:cs="Arial"/>
                <w:sz w:val="20"/>
                <w:szCs w:val="20"/>
              </w:rPr>
              <w:t>a sign identifying the following is provided at the vehicular entry point to the site:</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the overall layout of the development (to scale);</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internal road names (where used);</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lastRenderedPageBreak/>
              <w:t>all communal facilities (where provided);</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the reception area and on-site manager’s office (where provided);</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external hydrants and hydrant booster points;</w:t>
            </w:r>
          </w:p>
          <w:p w:rsidR="00E410BF" w:rsidRPr="00264EB0" w:rsidRDefault="00E410BF" w:rsidP="00076BFC">
            <w:pPr>
              <w:numPr>
                <w:ilvl w:val="1"/>
                <w:numId w:val="35"/>
              </w:numPr>
              <w:rPr>
                <w:rFonts w:ascii="Arial" w:hAnsi="Arial" w:cs="Arial"/>
                <w:sz w:val="20"/>
                <w:szCs w:val="20"/>
              </w:rPr>
            </w:pPr>
            <w:r w:rsidRPr="00264EB0">
              <w:rPr>
                <w:rFonts w:ascii="Arial"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The sign prescribed above, and the graphics used are to be:</w:t>
                  </w:r>
                </w:p>
                <w:p w:rsidR="00E410BF" w:rsidRPr="003A633F" w:rsidRDefault="00E410BF" w:rsidP="00076BFC">
                  <w:pPr>
                    <w:numPr>
                      <w:ilvl w:val="0"/>
                      <w:numId w:val="36"/>
                    </w:numPr>
                    <w:rPr>
                      <w:rFonts w:ascii="Arial" w:hAnsi="Arial" w:cs="Arial"/>
                      <w:sz w:val="18"/>
                      <w:szCs w:val="18"/>
                    </w:rPr>
                  </w:pPr>
                  <w:r w:rsidRPr="003A633F">
                    <w:rPr>
                      <w:rFonts w:ascii="Arial" w:hAnsi="Arial" w:cs="Arial"/>
                      <w:sz w:val="18"/>
                      <w:szCs w:val="18"/>
                    </w:rPr>
                    <w:t>in a form;</w:t>
                  </w:r>
                </w:p>
                <w:p w:rsidR="00E410BF" w:rsidRPr="003A633F" w:rsidRDefault="00E410BF" w:rsidP="00076BFC">
                  <w:pPr>
                    <w:numPr>
                      <w:ilvl w:val="0"/>
                      <w:numId w:val="36"/>
                    </w:numPr>
                    <w:rPr>
                      <w:rFonts w:ascii="Arial" w:hAnsi="Arial" w:cs="Arial"/>
                      <w:sz w:val="18"/>
                      <w:szCs w:val="18"/>
                    </w:rPr>
                  </w:pPr>
                  <w:r w:rsidRPr="003A633F">
                    <w:rPr>
                      <w:rFonts w:ascii="Arial" w:hAnsi="Arial" w:cs="Arial"/>
                      <w:sz w:val="18"/>
                      <w:szCs w:val="18"/>
                    </w:rPr>
                    <w:t>of a size;</w:t>
                  </w:r>
                </w:p>
                <w:p w:rsidR="00E410BF" w:rsidRPr="003A633F" w:rsidRDefault="00E410BF" w:rsidP="00076BFC">
                  <w:pPr>
                    <w:numPr>
                      <w:ilvl w:val="0"/>
                      <w:numId w:val="36"/>
                    </w:numPr>
                    <w:rPr>
                      <w:rFonts w:ascii="Arial" w:hAnsi="Arial" w:cs="Arial"/>
                      <w:sz w:val="18"/>
                      <w:szCs w:val="18"/>
                    </w:rPr>
                  </w:pPr>
                  <w:r w:rsidRPr="003A633F">
                    <w:rPr>
                      <w:rFonts w:ascii="Arial" w:hAnsi="Arial" w:cs="Arial"/>
                      <w:sz w:val="18"/>
                      <w:szCs w:val="18"/>
                    </w:rPr>
                    <w:t>illuminated to a level;</w:t>
                  </w:r>
                </w:p>
                <w:p w:rsidR="00E410BF" w:rsidRPr="00264EB0" w:rsidRDefault="00E410BF" w:rsidP="00E410BF">
                  <w:pPr>
                    <w:rPr>
                      <w:rFonts w:ascii="Arial" w:hAnsi="Arial" w:cs="Arial"/>
                      <w:sz w:val="20"/>
                      <w:szCs w:val="20"/>
                    </w:rPr>
                  </w:pPr>
                  <w:r w:rsidRPr="003A633F">
                    <w:rPr>
                      <w:rFonts w:ascii="Arial" w:hAnsi="Arial" w:cs="Arial"/>
                      <w:sz w:val="18"/>
                      <w:szCs w:val="18"/>
                    </w:rPr>
                    <w:t xml:space="preserve">which allows the information on the sign to be readily understood, </w:t>
                  </w:r>
                  <w:proofErr w:type="gramStart"/>
                  <w:r w:rsidRPr="003A633F">
                    <w:rPr>
                      <w:rFonts w:ascii="Arial" w:hAnsi="Arial" w:cs="Arial"/>
                      <w:sz w:val="18"/>
                      <w:szCs w:val="18"/>
                    </w:rPr>
                    <w:t>at all times</w:t>
                  </w:r>
                  <w:proofErr w:type="gramEnd"/>
                  <w:r w:rsidRPr="003A633F">
                    <w:rPr>
                      <w:rFonts w:ascii="Arial" w:hAnsi="Arial" w:cs="Arial"/>
                      <w:sz w:val="18"/>
                      <w:szCs w:val="18"/>
                    </w:rPr>
                    <w:t>, by a person in a fire fighting appliance up to 4.5m from the sign.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Each on-site fire hydrant that is external to a building is signposted in a way that </w:t>
            </w:r>
            <w:proofErr w:type="gramStart"/>
            <w:r w:rsidRPr="00264EB0">
              <w:rPr>
                <w:rFonts w:ascii="Arial" w:hAnsi="Arial" w:cs="Arial"/>
                <w:sz w:val="20"/>
                <w:szCs w:val="20"/>
              </w:rPr>
              <w:t>enables it to be readily identified at all times</w:t>
            </w:r>
            <w:proofErr w:type="gramEnd"/>
            <w:r w:rsidRPr="00264EB0">
              <w:rPr>
                <w:rFonts w:ascii="Arial" w:hAnsi="Arial" w:cs="Arial"/>
                <w:sz w:val="20"/>
                <w:szCs w:val="20"/>
              </w:rPr>
              <w:t xml:space="preserve"> by the occupants of any firefighting appliance traversing the development site.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264EB0">
              <w:rPr>
                <w:rFonts w:ascii="Arial" w:hAnsi="Arial" w:cs="Arial"/>
                <w:i/>
                <w:iCs/>
                <w:sz w:val="20"/>
                <w:szCs w:val="20"/>
              </w:rPr>
              <w:t>Fire hydrant indication system</w:t>
            </w:r>
            <w:r w:rsidRPr="00264EB0">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lastRenderedPageBreak/>
                    <w:t>Note - Technical note Fire hydrant indication system is available on the website of the Queensland Department of Transport and Main Roads.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646273">
            <w:pPr>
              <w:jc w:val="center"/>
              <w:rPr>
                <w:rFonts w:ascii="Arial" w:hAnsi="Arial" w:cs="Arial"/>
                <w:b/>
                <w:bCs/>
                <w:sz w:val="20"/>
                <w:szCs w:val="20"/>
              </w:rPr>
            </w:pPr>
            <w:r w:rsidRPr="00264EB0">
              <w:rPr>
                <w:rFonts w:ascii="Arial" w:hAnsi="Arial" w:cs="Arial"/>
                <w:b/>
                <w:bCs/>
                <w:sz w:val="20"/>
                <w:szCs w:val="20"/>
              </w:rPr>
              <w:t>Use specific criteria</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Caretaker's accommodation</w:t>
            </w:r>
            <w:r w:rsidRPr="00264EB0">
              <w:rPr>
                <w:rFonts w:ascii="Arial" w:hAnsi="Arial" w:cs="Arial"/>
                <w:sz w:val="20"/>
                <w:szCs w:val="20"/>
                <w:vertAlign w:val="superscript"/>
              </w:rPr>
              <w:t>(</w:t>
            </w:r>
            <w:hyperlink r:id="rId16"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PO48</w:t>
            </w:r>
          </w:p>
          <w:p w:rsidR="00E410BF" w:rsidRPr="00264EB0" w:rsidRDefault="00E410BF" w:rsidP="00E410BF">
            <w:pPr>
              <w:rPr>
                <w:rFonts w:ascii="Arial" w:hAnsi="Arial" w:cs="Arial"/>
                <w:sz w:val="20"/>
                <w:szCs w:val="20"/>
              </w:rPr>
            </w:pPr>
            <w:r w:rsidRPr="00264EB0">
              <w:rPr>
                <w:rFonts w:ascii="Arial" w:hAnsi="Arial" w:cs="Arial"/>
                <w:sz w:val="20"/>
                <w:szCs w:val="20"/>
              </w:rPr>
              <w:t>Development for a Caretaker's accommodation</w:t>
            </w:r>
            <w:r w:rsidRPr="00264EB0">
              <w:rPr>
                <w:rFonts w:ascii="Arial" w:hAnsi="Arial" w:cs="Arial"/>
                <w:sz w:val="20"/>
                <w:szCs w:val="20"/>
                <w:vertAlign w:val="superscript"/>
              </w:rPr>
              <w:t>(</w:t>
            </w:r>
            <w:hyperlink r:id="rId17"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r w:rsidRPr="00264EB0">
              <w:rPr>
                <w:rFonts w:ascii="Arial" w:hAnsi="Arial" w:cs="Arial"/>
                <w:sz w:val="20"/>
                <w:szCs w:val="20"/>
              </w:rPr>
              <w:t>:</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does not compromise the productivity of the use occurring on-site and in the surrounding area;</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is domestic in scale;</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provides adequate car parking provisions exclusive on the primary use of the site;</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is safe for the residents;</w:t>
            </w:r>
          </w:p>
          <w:p w:rsidR="00E410BF" w:rsidRPr="00264EB0" w:rsidRDefault="00E410BF" w:rsidP="00076BFC">
            <w:pPr>
              <w:numPr>
                <w:ilvl w:val="0"/>
                <w:numId w:val="37"/>
              </w:numPr>
              <w:rPr>
                <w:rFonts w:ascii="Arial" w:hAnsi="Arial" w:cs="Arial"/>
                <w:sz w:val="20"/>
                <w:szCs w:val="20"/>
              </w:rPr>
            </w:pPr>
            <w:r w:rsidRPr="00264EB0">
              <w:rPr>
                <w:rFonts w:ascii="Arial" w:hAnsi="Arial" w:cs="Arial"/>
                <w:sz w:val="20"/>
                <w:szCs w:val="20"/>
              </w:rPr>
              <w:t>has regard to the open space and recreation needs of the residents.</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E48</w:t>
            </w:r>
          </w:p>
          <w:p w:rsidR="00E410BF" w:rsidRPr="00264EB0" w:rsidRDefault="00E410BF" w:rsidP="00E410BF">
            <w:pPr>
              <w:rPr>
                <w:rFonts w:ascii="Arial" w:hAnsi="Arial" w:cs="Arial"/>
                <w:sz w:val="20"/>
                <w:szCs w:val="20"/>
              </w:rPr>
            </w:pPr>
            <w:r w:rsidRPr="00264EB0">
              <w:rPr>
                <w:rFonts w:ascii="Arial" w:hAnsi="Arial" w:cs="Arial"/>
                <w:sz w:val="20"/>
                <w:szCs w:val="20"/>
              </w:rPr>
              <w:t>Development for Caretaker's accommodation</w:t>
            </w:r>
            <w:r w:rsidRPr="00264EB0">
              <w:rPr>
                <w:rFonts w:ascii="Arial" w:hAnsi="Arial" w:cs="Arial"/>
                <w:sz w:val="20"/>
                <w:szCs w:val="20"/>
                <w:vertAlign w:val="superscript"/>
              </w:rPr>
              <w:t>(</w:t>
            </w:r>
            <w:hyperlink r:id="rId18"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r w:rsidRPr="00264EB0">
              <w:rPr>
                <w:rFonts w:ascii="Arial" w:hAnsi="Arial" w:cs="Arial"/>
                <w:sz w:val="20"/>
                <w:szCs w:val="20"/>
              </w:rPr>
              <w:t>:</w:t>
            </w:r>
          </w:p>
          <w:p w:rsidR="00E410BF" w:rsidRPr="00264EB0" w:rsidRDefault="00E410BF" w:rsidP="00076BFC">
            <w:pPr>
              <w:numPr>
                <w:ilvl w:val="0"/>
                <w:numId w:val="38"/>
              </w:numPr>
              <w:rPr>
                <w:rFonts w:ascii="Arial" w:hAnsi="Arial" w:cs="Arial"/>
                <w:sz w:val="20"/>
                <w:szCs w:val="20"/>
              </w:rPr>
            </w:pPr>
            <w:r w:rsidRPr="00264EB0">
              <w:rPr>
                <w:rFonts w:ascii="Arial" w:hAnsi="Arial" w:cs="Arial"/>
                <w:sz w:val="20"/>
                <w:szCs w:val="20"/>
              </w:rPr>
              <w:t>a caretaker's accommodation</w:t>
            </w:r>
            <w:r w:rsidRPr="00264EB0">
              <w:rPr>
                <w:rFonts w:ascii="Arial" w:hAnsi="Arial" w:cs="Arial"/>
                <w:sz w:val="20"/>
                <w:szCs w:val="20"/>
                <w:vertAlign w:val="superscript"/>
              </w:rPr>
              <w:t>(</w:t>
            </w:r>
            <w:hyperlink r:id="rId19"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r w:rsidRPr="00264EB0">
              <w:rPr>
                <w:rFonts w:ascii="Arial" w:hAnsi="Arial" w:cs="Arial"/>
                <w:sz w:val="20"/>
                <w:szCs w:val="20"/>
              </w:rPr>
              <w:t xml:space="preserve"> has a maximum GFA of 80m</w:t>
            </w:r>
            <w:r w:rsidRPr="00264EB0">
              <w:rPr>
                <w:rFonts w:ascii="Arial" w:hAnsi="Arial" w:cs="Arial"/>
                <w:sz w:val="20"/>
                <w:szCs w:val="20"/>
                <w:vertAlign w:val="superscript"/>
              </w:rPr>
              <w:t>2</w:t>
            </w:r>
            <w:r w:rsidRPr="00264EB0">
              <w:rPr>
                <w:rFonts w:ascii="Arial" w:hAnsi="Arial" w:cs="Arial"/>
                <w:sz w:val="20"/>
                <w:szCs w:val="20"/>
              </w:rPr>
              <w:t>;</w:t>
            </w:r>
          </w:p>
          <w:p w:rsidR="00E410BF" w:rsidRPr="00264EB0" w:rsidRDefault="00E410BF" w:rsidP="00076BFC">
            <w:pPr>
              <w:numPr>
                <w:ilvl w:val="0"/>
                <w:numId w:val="38"/>
              </w:numPr>
              <w:rPr>
                <w:rFonts w:ascii="Arial" w:hAnsi="Arial" w:cs="Arial"/>
                <w:sz w:val="20"/>
                <w:szCs w:val="20"/>
              </w:rPr>
            </w:pPr>
            <w:r w:rsidRPr="00264EB0">
              <w:rPr>
                <w:rFonts w:ascii="Arial" w:hAnsi="Arial" w:cs="Arial"/>
                <w:sz w:val="20"/>
                <w:szCs w:val="20"/>
              </w:rPr>
              <w:t>no more than 1 caretaker's accommodation</w:t>
            </w:r>
            <w:r w:rsidRPr="00264EB0">
              <w:rPr>
                <w:rFonts w:ascii="Arial" w:hAnsi="Arial" w:cs="Arial"/>
                <w:sz w:val="20"/>
                <w:szCs w:val="20"/>
                <w:vertAlign w:val="superscript"/>
              </w:rPr>
              <w:t>(</w:t>
            </w:r>
            <w:hyperlink r:id="rId20" w:anchor="target-d768251e570643" w:tooltip="Caretaker’s accommodation - A dwelling provided for a caretaker of a non-residential use on the same premises." w:history="1">
              <w:r w:rsidRPr="00264EB0">
                <w:rPr>
                  <w:rStyle w:val="Hyperlink"/>
                  <w:rFonts w:ascii="Arial" w:hAnsi="Arial" w:cs="Arial"/>
                  <w:sz w:val="20"/>
                  <w:szCs w:val="20"/>
                  <w:vertAlign w:val="superscript"/>
                </w:rPr>
                <w:t>10</w:t>
              </w:r>
            </w:hyperlink>
            <w:r w:rsidRPr="00264EB0">
              <w:rPr>
                <w:rFonts w:ascii="Arial" w:hAnsi="Arial" w:cs="Arial"/>
                <w:sz w:val="20"/>
                <w:szCs w:val="20"/>
                <w:vertAlign w:val="superscript"/>
              </w:rPr>
              <w:t>)</w:t>
            </w:r>
            <w:r w:rsidRPr="00264EB0">
              <w:rPr>
                <w:rFonts w:ascii="Arial" w:hAnsi="Arial" w:cs="Arial"/>
                <w:sz w:val="20"/>
                <w:szCs w:val="20"/>
              </w:rPr>
              <w:t xml:space="preserve"> is established per site;</w:t>
            </w:r>
          </w:p>
          <w:p w:rsidR="00E410BF" w:rsidRPr="00264EB0" w:rsidRDefault="00E410BF" w:rsidP="00076BFC">
            <w:pPr>
              <w:numPr>
                <w:ilvl w:val="0"/>
                <w:numId w:val="38"/>
              </w:numPr>
              <w:rPr>
                <w:rFonts w:ascii="Arial" w:hAnsi="Arial" w:cs="Arial"/>
                <w:sz w:val="20"/>
                <w:szCs w:val="20"/>
              </w:rPr>
            </w:pPr>
            <w:r w:rsidRPr="00264EB0">
              <w:rPr>
                <w:rFonts w:ascii="Arial" w:hAnsi="Arial" w:cs="Arial"/>
                <w:sz w:val="20"/>
                <w:szCs w:val="20"/>
              </w:rPr>
              <w:t>does not gain access from a separate driveway from a road frontage.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Food and drink outlet</w:t>
            </w:r>
            <w:r w:rsidRPr="00264EB0">
              <w:rPr>
                <w:rFonts w:ascii="Arial" w:hAnsi="Arial" w:cs="Arial"/>
                <w:sz w:val="20"/>
                <w:szCs w:val="20"/>
                <w:vertAlign w:val="superscript"/>
              </w:rPr>
              <w:t>(</w:t>
            </w:r>
            <w:hyperlink r:id="rId21" w:anchor="target-d768251e571018" w:tooltip="Food and drink outlet - Premises used for preparation and sale of food and drink to the public for consumption on or off the site. The use may include the ancillary sale of liquor for consumption on site." w:history="1">
              <w:r w:rsidRPr="00264EB0">
                <w:rPr>
                  <w:rStyle w:val="Hyperlink"/>
                  <w:rFonts w:ascii="Arial" w:hAnsi="Arial" w:cs="Arial"/>
                  <w:sz w:val="20"/>
                  <w:szCs w:val="20"/>
                  <w:vertAlign w:val="superscript"/>
                </w:rPr>
                <w:t>28</w:t>
              </w:r>
            </w:hyperlink>
            <w:r w:rsidRPr="00264EB0">
              <w:rPr>
                <w:rFonts w:ascii="Arial" w:hAnsi="Arial" w:cs="Arial"/>
                <w:sz w:val="20"/>
                <w:szCs w:val="20"/>
                <w:vertAlign w:val="superscript"/>
              </w:rPr>
              <w:t>)</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PO49</w:t>
            </w:r>
          </w:p>
          <w:p w:rsidR="00E410BF" w:rsidRPr="00264EB0" w:rsidRDefault="00E410BF" w:rsidP="00E410BF">
            <w:pPr>
              <w:rPr>
                <w:rFonts w:ascii="Arial" w:hAnsi="Arial" w:cs="Arial"/>
                <w:sz w:val="20"/>
                <w:szCs w:val="20"/>
              </w:rPr>
            </w:pPr>
            <w:r w:rsidRPr="00264EB0">
              <w:rPr>
                <w:rFonts w:ascii="Arial" w:hAnsi="Arial" w:cs="Arial"/>
                <w:sz w:val="20"/>
                <w:szCs w:val="20"/>
              </w:rPr>
              <w:t>Food and drink outlets</w:t>
            </w:r>
            <w:r w:rsidRPr="00264EB0">
              <w:rPr>
                <w:rFonts w:ascii="Arial" w:hAnsi="Arial" w:cs="Arial"/>
                <w:sz w:val="20"/>
                <w:szCs w:val="20"/>
                <w:vertAlign w:val="superscript"/>
              </w:rPr>
              <w:t>(</w:t>
            </w:r>
            <w:hyperlink r:id="rId22" w:anchor="target-d768251e571018" w:tooltip="Food and drink outlet - Premises used for preparation and sale of food and drink to the public for consumption on or off the site. The use may include the ancillary sale of liquor for consumption on site." w:history="1">
              <w:r w:rsidRPr="00264EB0">
                <w:rPr>
                  <w:rStyle w:val="Hyperlink"/>
                  <w:rFonts w:ascii="Arial" w:hAnsi="Arial" w:cs="Arial"/>
                  <w:sz w:val="20"/>
                  <w:szCs w:val="20"/>
                  <w:vertAlign w:val="superscript"/>
                </w:rPr>
                <w:t>28</w:t>
              </w:r>
            </w:hyperlink>
            <w:r w:rsidRPr="00264EB0">
              <w:rPr>
                <w:rFonts w:ascii="Arial" w:hAnsi="Arial" w:cs="Arial"/>
                <w:sz w:val="20"/>
                <w:szCs w:val="20"/>
                <w:vertAlign w:val="superscript"/>
              </w:rPr>
              <w:t>)</w:t>
            </w:r>
            <w:r w:rsidRPr="00264EB0">
              <w:rPr>
                <w:rFonts w:ascii="Arial" w:hAnsi="Arial" w:cs="Arial"/>
                <w:sz w:val="20"/>
                <w:szCs w:val="20"/>
              </w:rPr>
              <w:t>:</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lastRenderedPageBreak/>
              <w:t>remain secondary and ancillary to an open space, sport or recreation use;</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do not restrict or inhibit the ability for a recreation and open space area to be used for its primary sport and recreation purpose;</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not appear, act or function as a separate and stand-alone commercial activity but has a clearly expressed relationship with an open space, sport or recreation use;</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not generate nuisance effects such as noise, dust and odour on the character and amenity of the recreation and open space areas or on adjoining properties;</w:t>
            </w:r>
          </w:p>
          <w:p w:rsidR="00E410BF" w:rsidRPr="00264EB0" w:rsidRDefault="00E410BF" w:rsidP="00076BFC">
            <w:pPr>
              <w:numPr>
                <w:ilvl w:val="0"/>
                <w:numId w:val="39"/>
              </w:numPr>
              <w:rPr>
                <w:rFonts w:ascii="Arial" w:hAnsi="Arial" w:cs="Arial"/>
                <w:sz w:val="20"/>
                <w:szCs w:val="20"/>
              </w:rPr>
            </w:pPr>
            <w:r w:rsidRPr="00264EB0">
              <w:rPr>
                <w:rFonts w:ascii="Arial" w:hAnsi="Arial" w:cs="Arial"/>
                <w:sz w:val="20"/>
                <w:szCs w:val="20"/>
              </w:rPr>
              <w:t>any liquor or gambling activities associated with a food and drink outlet</w:t>
            </w:r>
            <w:r w:rsidRPr="00264EB0">
              <w:rPr>
                <w:rFonts w:ascii="Arial" w:hAnsi="Arial" w:cs="Arial"/>
                <w:sz w:val="20"/>
                <w:szCs w:val="20"/>
                <w:vertAlign w:val="superscript"/>
              </w:rPr>
              <w:t>(</w:t>
            </w:r>
            <w:hyperlink r:id="rId23" w:anchor="target-d768251e571018" w:tooltip="Food and drink outlet - Premises used for preparation and sale of food and drink to the public for consumption on or off the site. The use may include the ancillary sale of liquor for consumption on site." w:history="1">
              <w:r w:rsidRPr="00264EB0">
                <w:rPr>
                  <w:rStyle w:val="Hyperlink"/>
                  <w:rFonts w:ascii="Arial" w:hAnsi="Arial" w:cs="Arial"/>
                  <w:sz w:val="20"/>
                  <w:szCs w:val="20"/>
                  <w:vertAlign w:val="superscript"/>
                </w:rPr>
                <w:t>28</w:t>
              </w:r>
            </w:hyperlink>
            <w:r w:rsidRPr="00264EB0">
              <w:rPr>
                <w:rFonts w:ascii="Arial" w:hAnsi="Arial" w:cs="Arial"/>
                <w:sz w:val="20"/>
                <w:szCs w:val="20"/>
                <w:vertAlign w:val="superscript"/>
              </w:rPr>
              <w:t>)</w:t>
            </w:r>
            <w:r w:rsidRPr="00264EB0">
              <w:rPr>
                <w:rFonts w:ascii="Arial" w:hAnsi="Arial" w:cs="Arial"/>
                <w:sz w:val="20"/>
                <w:szCs w:val="20"/>
              </w:rPr>
              <w:t xml:space="preserve"> is a secondary and minor component.</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E49.1</w:t>
            </w:r>
          </w:p>
          <w:p w:rsidR="00E410BF" w:rsidRPr="00264EB0" w:rsidRDefault="00E410BF" w:rsidP="00E410BF">
            <w:pPr>
              <w:rPr>
                <w:rFonts w:ascii="Arial" w:hAnsi="Arial" w:cs="Arial"/>
                <w:sz w:val="20"/>
                <w:szCs w:val="20"/>
              </w:rPr>
            </w:pPr>
            <w:r w:rsidRPr="00264EB0">
              <w:rPr>
                <w:rFonts w:ascii="Arial" w:hAnsi="Arial" w:cs="Arial"/>
                <w:sz w:val="20"/>
                <w:szCs w:val="20"/>
              </w:rPr>
              <w:t>The GFA does not exceed 150m</w:t>
            </w:r>
            <w:r w:rsidRPr="00264EB0">
              <w:rPr>
                <w:rFonts w:ascii="Arial" w:hAnsi="Arial" w:cs="Arial"/>
                <w:sz w:val="20"/>
                <w:szCs w:val="20"/>
                <w:vertAlign w:val="superscript"/>
              </w:rPr>
              <w:t>2</w:t>
            </w:r>
            <w:r w:rsidRPr="00264EB0">
              <w:rPr>
                <w:rFonts w:ascii="Arial" w:hAnsi="Arial" w:cs="Arial"/>
                <w:sz w:val="20"/>
                <w:szCs w:val="20"/>
              </w:rPr>
              <w: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rHeight w:val="870"/>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E49.2</w:t>
            </w:r>
          </w:p>
          <w:p w:rsidR="00E410BF" w:rsidRPr="00264EB0" w:rsidRDefault="00E410BF" w:rsidP="00E410BF">
            <w:pPr>
              <w:rPr>
                <w:rFonts w:ascii="Arial" w:hAnsi="Arial" w:cs="Arial"/>
                <w:sz w:val="20"/>
                <w:szCs w:val="20"/>
              </w:rPr>
            </w:pPr>
            <w:r w:rsidRPr="00264EB0">
              <w:rPr>
                <w:rFonts w:ascii="Arial" w:hAnsi="Arial" w:cs="Arial"/>
                <w:sz w:val="20"/>
                <w:szCs w:val="20"/>
              </w:rPr>
              <w:t>Operates in conjunction with a recreation or open space use occurring on the same site.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E49.3</w:t>
            </w:r>
          </w:p>
          <w:p w:rsidR="00E410BF" w:rsidRPr="00264EB0" w:rsidRDefault="00E410BF" w:rsidP="00E410BF">
            <w:pPr>
              <w:rPr>
                <w:rFonts w:ascii="Arial" w:hAnsi="Arial" w:cs="Arial"/>
                <w:sz w:val="20"/>
                <w:szCs w:val="20"/>
              </w:rPr>
            </w:pPr>
            <w:r w:rsidRPr="00264EB0">
              <w:rPr>
                <w:rFonts w:ascii="Arial" w:hAnsi="Arial" w:cs="Arial"/>
                <w:sz w:val="20"/>
                <w:szCs w:val="20"/>
              </w:rPr>
              <w:t>Does not have a liquor or gambling licence.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410BF" w:rsidRPr="00264EB0" w:rsidRDefault="00E410BF" w:rsidP="00E410BF">
            <w:pPr>
              <w:rPr>
                <w:rFonts w:ascii="Arial" w:hAnsi="Arial" w:cs="Arial"/>
                <w:sz w:val="20"/>
                <w:szCs w:val="20"/>
              </w:rPr>
            </w:pPr>
            <w:r w:rsidRPr="00264EB0">
              <w:rPr>
                <w:rFonts w:ascii="Arial" w:hAnsi="Arial" w:cs="Arial"/>
                <w:b/>
                <w:bCs/>
                <w:sz w:val="20"/>
                <w:szCs w:val="20"/>
              </w:rPr>
              <w:t>Major electricity infrastructure, Substation</w:t>
            </w:r>
            <w:r w:rsidR="00076BFC" w:rsidRPr="00264EB0">
              <w:rPr>
                <w:rFonts w:ascii="Arial" w:hAnsi="Arial" w:cs="Arial"/>
                <w:sz w:val="20"/>
                <w:szCs w:val="20"/>
              </w:rPr>
              <w:t xml:space="preserve"> </w:t>
            </w:r>
            <w:r w:rsidRPr="00264EB0">
              <w:rPr>
                <w:rFonts w:ascii="Arial" w:hAnsi="Arial" w:cs="Arial"/>
                <w:b/>
                <w:bCs/>
                <w:sz w:val="20"/>
                <w:szCs w:val="20"/>
              </w:rPr>
              <w:t>and Utility installation</w:t>
            </w:r>
          </w:p>
        </w:tc>
        <w:tc>
          <w:tcPr>
            <w:tcW w:w="585"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shd w:val="clear" w:color="auto" w:fill="CCCCCC"/>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PO50</w:t>
            </w:r>
          </w:p>
          <w:p w:rsidR="00E410BF" w:rsidRPr="00264EB0" w:rsidRDefault="00E410BF" w:rsidP="00E410BF">
            <w:pPr>
              <w:rPr>
                <w:rFonts w:ascii="Arial" w:hAnsi="Arial" w:cs="Arial"/>
                <w:sz w:val="20"/>
                <w:szCs w:val="20"/>
              </w:rPr>
            </w:pPr>
            <w:r w:rsidRPr="00264EB0">
              <w:rPr>
                <w:rFonts w:ascii="Arial" w:hAnsi="Arial" w:cs="Arial"/>
                <w:sz w:val="20"/>
                <w:szCs w:val="20"/>
              </w:rPr>
              <w:t>The development does not have an adverse impact on the visual amenity of a locality and is:</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high quality design and construction;</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visually integrated with the surrounding area;</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not visually dominant or intrusive;</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lastRenderedPageBreak/>
              <w:t>located behind the main building line;</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below the level of the predominant tree canopy or the level of the surrounding buildings and structures;</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 xml:space="preserve">camouflaged </w:t>
            </w:r>
            <w:proofErr w:type="gramStart"/>
            <w:r w:rsidRPr="00264EB0">
              <w:rPr>
                <w:rFonts w:ascii="Arial" w:hAnsi="Arial" w:cs="Arial"/>
                <w:sz w:val="20"/>
                <w:szCs w:val="20"/>
              </w:rPr>
              <w:t>through the use of</w:t>
            </w:r>
            <w:proofErr w:type="gramEnd"/>
            <w:r w:rsidRPr="00264EB0">
              <w:rPr>
                <w:rFonts w:ascii="Arial" w:hAnsi="Arial" w:cs="Arial"/>
                <w:sz w:val="20"/>
                <w:szCs w:val="20"/>
              </w:rPr>
              <w:t xml:space="preserve"> colours and materials which blend into the landscape;</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treated to eliminate glare and reflectivity;</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landscaped;</w:t>
            </w:r>
          </w:p>
          <w:p w:rsidR="00E410BF" w:rsidRPr="00264EB0" w:rsidRDefault="00E410BF" w:rsidP="00076BFC">
            <w:pPr>
              <w:numPr>
                <w:ilvl w:val="0"/>
                <w:numId w:val="40"/>
              </w:numPr>
              <w:rPr>
                <w:rFonts w:ascii="Arial" w:hAnsi="Arial" w:cs="Arial"/>
                <w:sz w:val="20"/>
                <w:szCs w:val="20"/>
              </w:rPr>
            </w:pPr>
            <w:r w:rsidRPr="00264EB0">
              <w:rPr>
                <w:rFonts w:ascii="Arial" w:hAnsi="Arial" w:cs="Arial"/>
                <w:sz w:val="20"/>
                <w:szCs w:val="20"/>
              </w:rPr>
              <w:t>otherwise consistent with the amenity and character of the zone and surrounding area.</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E50.1</w:t>
            </w:r>
          </w:p>
          <w:p w:rsidR="00E410BF" w:rsidRPr="00264EB0" w:rsidRDefault="00E410BF" w:rsidP="00E410BF">
            <w:pPr>
              <w:rPr>
                <w:rFonts w:ascii="Arial" w:hAnsi="Arial" w:cs="Arial"/>
                <w:sz w:val="20"/>
                <w:szCs w:val="20"/>
              </w:rPr>
            </w:pPr>
            <w:r w:rsidRPr="00264EB0">
              <w:rPr>
                <w:rFonts w:ascii="Arial" w:hAnsi="Arial" w:cs="Arial"/>
                <w:sz w:val="20"/>
                <w:szCs w:val="20"/>
              </w:rPr>
              <w:t>Development is designed to minimise surrounding land use conflicts by ensuring infrastructure, buildings, structures and other equipment:</w:t>
            </w:r>
          </w:p>
          <w:p w:rsidR="00E410BF" w:rsidRPr="00264EB0" w:rsidRDefault="00E410BF" w:rsidP="00076BFC">
            <w:pPr>
              <w:numPr>
                <w:ilvl w:val="0"/>
                <w:numId w:val="41"/>
              </w:numPr>
              <w:rPr>
                <w:rFonts w:ascii="Arial" w:hAnsi="Arial" w:cs="Arial"/>
                <w:sz w:val="20"/>
                <w:szCs w:val="20"/>
              </w:rPr>
            </w:pPr>
            <w:r w:rsidRPr="00264EB0">
              <w:rPr>
                <w:rFonts w:ascii="Arial" w:hAnsi="Arial" w:cs="Arial"/>
                <w:sz w:val="20"/>
                <w:szCs w:val="20"/>
              </w:rPr>
              <w:t>are enclosed within buildings or structures;</w:t>
            </w:r>
          </w:p>
          <w:p w:rsidR="00E410BF" w:rsidRPr="00264EB0" w:rsidRDefault="00E410BF" w:rsidP="00076BFC">
            <w:pPr>
              <w:numPr>
                <w:ilvl w:val="0"/>
                <w:numId w:val="41"/>
              </w:numPr>
              <w:rPr>
                <w:rFonts w:ascii="Arial" w:hAnsi="Arial" w:cs="Arial"/>
                <w:sz w:val="20"/>
                <w:szCs w:val="20"/>
              </w:rPr>
            </w:pPr>
            <w:r w:rsidRPr="00264EB0">
              <w:rPr>
                <w:rFonts w:ascii="Arial" w:hAnsi="Arial" w:cs="Arial"/>
                <w:sz w:val="20"/>
                <w:szCs w:val="20"/>
              </w:rPr>
              <w:t>are located behind the main building line;</w:t>
            </w:r>
          </w:p>
          <w:p w:rsidR="00E410BF" w:rsidRPr="00264EB0" w:rsidRDefault="00E410BF" w:rsidP="00076BFC">
            <w:pPr>
              <w:numPr>
                <w:ilvl w:val="0"/>
                <w:numId w:val="41"/>
              </w:numPr>
              <w:rPr>
                <w:rFonts w:ascii="Arial" w:hAnsi="Arial" w:cs="Arial"/>
                <w:sz w:val="20"/>
                <w:szCs w:val="20"/>
              </w:rPr>
            </w:pPr>
            <w:r w:rsidRPr="00264EB0">
              <w:rPr>
                <w:rFonts w:ascii="Arial" w:hAnsi="Arial" w:cs="Arial"/>
                <w:sz w:val="20"/>
                <w:szCs w:val="20"/>
              </w:rPr>
              <w:t>have a similar height, bulk and scale to the surrounding fabric;</w:t>
            </w:r>
          </w:p>
          <w:p w:rsidR="00E410BF" w:rsidRPr="00264EB0" w:rsidRDefault="00E410BF" w:rsidP="00076BFC">
            <w:pPr>
              <w:numPr>
                <w:ilvl w:val="0"/>
                <w:numId w:val="41"/>
              </w:numPr>
              <w:rPr>
                <w:rFonts w:ascii="Arial" w:hAnsi="Arial" w:cs="Arial"/>
                <w:sz w:val="20"/>
                <w:szCs w:val="20"/>
              </w:rPr>
            </w:pPr>
            <w:r w:rsidRPr="00264EB0">
              <w:rPr>
                <w:rFonts w:ascii="Arial" w:hAnsi="Arial" w:cs="Arial"/>
                <w:sz w:val="20"/>
                <w:szCs w:val="20"/>
              </w:rPr>
              <w:lastRenderedPageBreak/>
              <w:t>have horizontal and vertical articulation applied to all exterior walls.</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E50.2</w:t>
            </w:r>
          </w:p>
          <w:p w:rsidR="00E410BF" w:rsidRPr="00264EB0" w:rsidRDefault="00E410BF" w:rsidP="00E410BF">
            <w:pPr>
              <w:rPr>
                <w:rFonts w:ascii="Arial" w:hAnsi="Arial" w:cs="Arial"/>
                <w:sz w:val="20"/>
                <w:szCs w:val="20"/>
              </w:rPr>
            </w:pPr>
            <w:r w:rsidRPr="00264EB0">
              <w:rPr>
                <w:rFonts w:ascii="Arial" w:hAnsi="Arial" w:cs="Arial"/>
                <w:sz w:val="20"/>
                <w:szCs w:val="20"/>
              </w:rPr>
              <w:t>A minimum 3m wide strip of dense planting is provided around the outside of the fenced area, between the development and street frontage, side and rear boundaries.</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PO51</w:t>
            </w:r>
          </w:p>
          <w:p w:rsidR="00E410BF" w:rsidRPr="00264EB0" w:rsidRDefault="00E410BF" w:rsidP="00E410BF">
            <w:pPr>
              <w:rPr>
                <w:rFonts w:ascii="Arial" w:hAnsi="Arial" w:cs="Arial"/>
                <w:sz w:val="20"/>
                <w:szCs w:val="20"/>
              </w:rPr>
            </w:pPr>
            <w:r w:rsidRPr="00264EB0">
              <w:rPr>
                <w:rFonts w:ascii="Arial" w:hAnsi="Arial" w:cs="Arial"/>
                <w:sz w:val="20"/>
                <w:szCs w:val="20"/>
              </w:rPr>
              <w:t>Infrastructure does not have an impact on pedestrian health and safety.</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E51</w:t>
            </w:r>
          </w:p>
          <w:p w:rsidR="00E410BF" w:rsidRPr="00264EB0" w:rsidRDefault="00E410BF" w:rsidP="00E410BF">
            <w:pPr>
              <w:rPr>
                <w:rFonts w:ascii="Arial" w:hAnsi="Arial" w:cs="Arial"/>
                <w:sz w:val="20"/>
                <w:szCs w:val="20"/>
              </w:rPr>
            </w:pPr>
            <w:r w:rsidRPr="00264EB0">
              <w:rPr>
                <w:rFonts w:ascii="Arial" w:hAnsi="Arial" w:cs="Arial"/>
                <w:sz w:val="20"/>
                <w:szCs w:val="20"/>
              </w:rPr>
              <w:t>Access control arrangements:</w:t>
            </w:r>
          </w:p>
          <w:p w:rsidR="00E410BF" w:rsidRPr="00264EB0" w:rsidRDefault="00E410BF" w:rsidP="00076BFC">
            <w:pPr>
              <w:numPr>
                <w:ilvl w:val="0"/>
                <w:numId w:val="42"/>
              </w:numPr>
              <w:rPr>
                <w:rFonts w:ascii="Arial" w:hAnsi="Arial" w:cs="Arial"/>
                <w:sz w:val="20"/>
                <w:szCs w:val="20"/>
              </w:rPr>
            </w:pPr>
            <w:r w:rsidRPr="00264EB0">
              <w:rPr>
                <w:rFonts w:ascii="Arial" w:hAnsi="Arial" w:cs="Arial"/>
                <w:sz w:val="20"/>
                <w:szCs w:val="20"/>
              </w:rPr>
              <w:t>do not create dead-ends or dark alleyways adjacent to the infrastructure;</w:t>
            </w:r>
          </w:p>
          <w:p w:rsidR="00E410BF" w:rsidRPr="00264EB0" w:rsidRDefault="00E410BF" w:rsidP="00076BFC">
            <w:pPr>
              <w:numPr>
                <w:ilvl w:val="0"/>
                <w:numId w:val="42"/>
              </w:numPr>
              <w:rPr>
                <w:rFonts w:ascii="Arial" w:hAnsi="Arial" w:cs="Arial"/>
                <w:sz w:val="20"/>
                <w:szCs w:val="20"/>
              </w:rPr>
            </w:pPr>
            <w:r w:rsidRPr="00264EB0">
              <w:rPr>
                <w:rFonts w:ascii="Arial" w:hAnsi="Arial" w:cs="Arial"/>
                <w:sz w:val="20"/>
                <w:szCs w:val="20"/>
              </w:rPr>
              <w:t>minimise the number and width of crossovers and entry points;</w:t>
            </w:r>
          </w:p>
          <w:p w:rsidR="00E410BF" w:rsidRPr="00264EB0" w:rsidRDefault="00E410BF" w:rsidP="00076BFC">
            <w:pPr>
              <w:numPr>
                <w:ilvl w:val="0"/>
                <w:numId w:val="42"/>
              </w:numPr>
              <w:rPr>
                <w:rFonts w:ascii="Arial" w:hAnsi="Arial" w:cs="Arial"/>
                <w:sz w:val="20"/>
                <w:szCs w:val="20"/>
              </w:rPr>
            </w:pPr>
            <w:r w:rsidRPr="00264EB0">
              <w:rPr>
                <w:rFonts w:ascii="Arial" w:hAnsi="Arial" w:cs="Arial"/>
                <w:sz w:val="20"/>
                <w:szCs w:val="20"/>
              </w:rPr>
              <w:t>provide safe vehicular access to the site;</w:t>
            </w:r>
          </w:p>
          <w:p w:rsidR="00E410BF" w:rsidRPr="00264EB0" w:rsidRDefault="00E410BF" w:rsidP="00076BFC">
            <w:pPr>
              <w:numPr>
                <w:ilvl w:val="0"/>
                <w:numId w:val="42"/>
              </w:numPr>
              <w:rPr>
                <w:rFonts w:ascii="Arial" w:hAnsi="Arial" w:cs="Arial"/>
                <w:sz w:val="20"/>
                <w:szCs w:val="20"/>
              </w:rPr>
            </w:pPr>
            <w:r w:rsidRPr="00264EB0">
              <w:rPr>
                <w:rFonts w:ascii="Arial" w:hAnsi="Arial" w:cs="Arial"/>
                <w:sz w:val="20"/>
                <w:szCs w:val="20"/>
              </w:rPr>
              <w:t>do not utilise barbed wire or razor wire.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rHeight w:val="1575"/>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activities associated with the development occur within an environment incorporating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controls to ensure the facility:</w:t>
            </w:r>
          </w:p>
          <w:p w:rsidR="00E410BF" w:rsidRPr="00264EB0" w:rsidRDefault="00E410BF" w:rsidP="00076BFC">
            <w:pPr>
              <w:numPr>
                <w:ilvl w:val="0"/>
                <w:numId w:val="43"/>
              </w:numPr>
              <w:rPr>
                <w:rFonts w:ascii="Arial" w:hAnsi="Arial" w:cs="Arial"/>
                <w:sz w:val="20"/>
                <w:szCs w:val="20"/>
              </w:rPr>
            </w:pPr>
            <w:r w:rsidRPr="00264EB0">
              <w:rPr>
                <w:rFonts w:ascii="Arial" w:hAnsi="Arial" w:cs="Arial"/>
                <w:sz w:val="20"/>
                <w:szCs w:val="20"/>
              </w:rPr>
              <w:lastRenderedPageBreak/>
              <w:t>generates no audible sound at the site boundaries where in a residential setting; or</w:t>
            </w:r>
          </w:p>
          <w:p w:rsidR="00E410BF" w:rsidRPr="00264EB0" w:rsidRDefault="00E410BF" w:rsidP="00076BFC">
            <w:pPr>
              <w:numPr>
                <w:ilvl w:val="0"/>
                <w:numId w:val="43"/>
              </w:numPr>
              <w:rPr>
                <w:rFonts w:ascii="Arial" w:hAnsi="Arial" w:cs="Arial"/>
                <w:sz w:val="20"/>
                <w:szCs w:val="20"/>
              </w:rPr>
            </w:pPr>
            <w:r w:rsidRPr="00264EB0">
              <w:rPr>
                <w:rFonts w:ascii="Arial" w:hAnsi="Arial" w:cs="Arial"/>
                <w:sz w:val="20"/>
                <w:szCs w:val="20"/>
              </w:rPr>
              <w:t>meet the objectives as set out in the Environmental Protection (Noise) Policy 2008.</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equipment which produces audible or non-audible sound is housed within a fully enclosed building incorporating sound control measures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to ensure noise emissions meet the </w:t>
            </w:r>
            <w:r w:rsidRPr="00264EB0">
              <w:rPr>
                <w:rFonts w:ascii="Arial" w:hAnsi="Arial" w:cs="Arial"/>
                <w:sz w:val="20"/>
                <w:szCs w:val="20"/>
              </w:rPr>
              <w:lastRenderedPageBreak/>
              <w:t>objectives as set out in the Environmental Protection (Noise) Policy 2008.</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b/>
                <w:bCs/>
                <w:sz w:val="20"/>
                <w:szCs w:val="20"/>
              </w:rPr>
              <w:t>Telecommunications facility</w:t>
            </w:r>
            <w:r w:rsidRPr="00264EB0">
              <w:rPr>
                <w:rFonts w:ascii="Arial" w:hAnsi="Arial" w:cs="Arial"/>
                <w:sz w:val="20"/>
                <w:szCs w:val="20"/>
                <w:vertAlign w:val="superscript"/>
              </w:rPr>
              <w:t>(</w:t>
            </w:r>
            <w:hyperlink r:id="rId24"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shd w:val="clear" w:color="auto" w:fill="CCCCCC"/>
                  <w:vAlign w:val="center"/>
                  <w:hideMark/>
                </w:tcPr>
                <w:p w:rsidR="00076BFC" w:rsidRPr="00264EB0" w:rsidRDefault="00076BFC" w:rsidP="00E410BF">
                  <w:pPr>
                    <w:rPr>
                      <w:rFonts w:ascii="Arial" w:hAnsi="Arial" w:cs="Arial"/>
                      <w:sz w:val="20"/>
                      <w:szCs w:val="20"/>
                    </w:rPr>
                  </w:pPr>
                  <w:r w:rsidRPr="003A633F">
                    <w:rPr>
                      <w:rFonts w:ascii="Arial" w:hAnsi="Arial" w:cs="Arial"/>
                      <w:sz w:val="18"/>
                      <w:szCs w:val="18"/>
                    </w:rPr>
                    <w:t xml:space="preserve">Editor's note - In accordance with the Federal legislation Telecommunications facilities </w:t>
                  </w:r>
                  <w:r w:rsidRPr="003A633F">
                    <w:rPr>
                      <w:rFonts w:ascii="Arial" w:hAnsi="Arial" w:cs="Arial"/>
                      <w:sz w:val="18"/>
                      <w:szCs w:val="18"/>
                      <w:vertAlign w:val="superscript"/>
                    </w:rPr>
                    <w:t>(</w:t>
                  </w:r>
                  <w:hyperlink r:id="rId25" w:anchor="target-d768251e572444" w:tooltip="Telecommunications facility - Premises used for systems that carry communications and signals by means of radio, including guided or unguided electromagnetic energy, whether such facility is manned or remotely controlled." w:history="1">
                    <w:r w:rsidRPr="003A633F">
                      <w:rPr>
                        <w:rStyle w:val="Hyperlink"/>
                        <w:rFonts w:ascii="Arial" w:hAnsi="Arial" w:cs="Arial"/>
                        <w:sz w:val="18"/>
                        <w:szCs w:val="18"/>
                        <w:vertAlign w:val="superscript"/>
                      </w:rPr>
                      <w:t>81</w:t>
                    </w:r>
                  </w:hyperlink>
                  <w:r w:rsidRPr="003A633F">
                    <w:rPr>
                      <w:rFonts w:ascii="Arial" w:hAnsi="Arial" w:cs="Arial"/>
                      <w:sz w:val="18"/>
                      <w:szCs w:val="18"/>
                      <w:vertAlign w:val="superscript"/>
                    </w:rPr>
                    <w:t>)</w:t>
                  </w:r>
                  <w:r w:rsidRPr="003A633F">
                    <w:rPr>
                      <w:rFonts w:ascii="Arial" w:hAnsi="Arial" w:cs="Arial"/>
                      <w:sz w:val="18"/>
                      <w:szCs w:val="18"/>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076BFC" w:rsidRPr="00264EB0" w:rsidRDefault="00076BFC"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PO53</w:t>
            </w:r>
          </w:p>
          <w:p w:rsidR="00E410BF" w:rsidRPr="00264EB0" w:rsidRDefault="00E410BF" w:rsidP="00E410BF">
            <w:pPr>
              <w:rPr>
                <w:rFonts w:ascii="Arial" w:hAnsi="Arial" w:cs="Arial"/>
                <w:sz w:val="20"/>
                <w:szCs w:val="20"/>
              </w:rPr>
            </w:pPr>
            <w:r w:rsidRPr="00264EB0">
              <w:rPr>
                <w:rFonts w:ascii="Arial" w:hAnsi="Arial" w:cs="Arial"/>
                <w:sz w:val="20"/>
                <w:szCs w:val="20"/>
              </w:rPr>
              <w:t>Telecommunications facilities</w:t>
            </w:r>
            <w:r w:rsidRPr="00264EB0">
              <w:rPr>
                <w:rFonts w:ascii="Arial" w:hAnsi="Arial" w:cs="Arial"/>
                <w:sz w:val="20"/>
                <w:szCs w:val="20"/>
                <w:vertAlign w:val="superscript"/>
              </w:rPr>
              <w:t>(</w:t>
            </w:r>
            <w:hyperlink r:id="rId26"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are co-located with existing telecommunications facilities</w:t>
            </w:r>
            <w:r w:rsidRPr="00264EB0">
              <w:rPr>
                <w:rFonts w:ascii="Arial" w:hAnsi="Arial" w:cs="Arial"/>
                <w:sz w:val="20"/>
                <w:szCs w:val="20"/>
                <w:vertAlign w:val="superscript"/>
              </w:rPr>
              <w:t>(</w:t>
            </w:r>
            <w:hyperlink r:id="rId27"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Utility installation</w:t>
            </w:r>
            <w:r w:rsidRPr="00264EB0">
              <w:rPr>
                <w:rFonts w:ascii="Arial" w:hAnsi="Arial" w:cs="Arial"/>
                <w:sz w:val="20"/>
                <w:szCs w:val="20"/>
                <w:vertAlign w:val="superscript"/>
              </w:rPr>
              <w:t>(</w:t>
            </w:r>
            <w:hyperlink r:id="rId28" w:anchor="target-d768251e572573" w:tooltip="Utility installation - Premises used to provide the public with the following services:" w:history="1">
              <w:r w:rsidRPr="00264EB0">
                <w:rPr>
                  <w:rStyle w:val="Hyperlink"/>
                  <w:rFonts w:ascii="Arial" w:hAnsi="Arial" w:cs="Arial"/>
                  <w:sz w:val="20"/>
                  <w:szCs w:val="20"/>
                  <w:vertAlign w:val="superscript"/>
                </w:rPr>
                <w:t>86</w:t>
              </w:r>
            </w:hyperlink>
            <w:r w:rsidRPr="00264EB0">
              <w:rPr>
                <w:rFonts w:ascii="Arial" w:hAnsi="Arial" w:cs="Arial"/>
                <w:sz w:val="20"/>
                <w:szCs w:val="20"/>
                <w:vertAlign w:val="superscript"/>
              </w:rPr>
              <w:t>)</w:t>
            </w:r>
            <w:r w:rsidRPr="00264EB0">
              <w:rPr>
                <w:rFonts w:ascii="Arial" w:hAnsi="Arial" w:cs="Arial"/>
                <w:sz w:val="20"/>
                <w:szCs w:val="20"/>
              </w:rPr>
              <w:t>, Major electricity infrastructure</w:t>
            </w:r>
            <w:r w:rsidRPr="00264EB0">
              <w:rPr>
                <w:rFonts w:ascii="Arial" w:hAnsi="Arial" w:cs="Arial"/>
                <w:sz w:val="20"/>
                <w:szCs w:val="20"/>
                <w:vertAlign w:val="superscript"/>
              </w:rPr>
              <w:t>(</w:t>
            </w:r>
            <w:hyperlink r:id="rId29"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264EB0">
                <w:rPr>
                  <w:rStyle w:val="Hyperlink"/>
                  <w:rFonts w:ascii="Arial" w:hAnsi="Arial" w:cs="Arial"/>
                  <w:sz w:val="20"/>
                  <w:szCs w:val="20"/>
                  <w:vertAlign w:val="superscript"/>
                </w:rPr>
                <w:t>43</w:t>
              </w:r>
            </w:hyperlink>
            <w:r w:rsidRPr="00264EB0">
              <w:rPr>
                <w:rFonts w:ascii="Arial" w:hAnsi="Arial" w:cs="Arial"/>
                <w:sz w:val="20"/>
                <w:szCs w:val="20"/>
                <w:vertAlign w:val="superscript"/>
              </w:rPr>
              <w:t>)</w:t>
            </w:r>
            <w:r w:rsidRPr="00264EB0">
              <w:rPr>
                <w:rFonts w:ascii="Arial" w:hAnsi="Arial" w:cs="Arial"/>
                <w:sz w:val="20"/>
                <w:szCs w:val="20"/>
              </w:rPr>
              <w:t xml:space="preserve"> or Substation</w:t>
            </w:r>
            <w:r w:rsidRPr="00264EB0">
              <w:rPr>
                <w:rFonts w:ascii="Arial" w:hAnsi="Arial" w:cs="Arial"/>
                <w:sz w:val="20"/>
                <w:szCs w:val="20"/>
                <w:vertAlign w:val="superscript"/>
              </w:rPr>
              <w:t>(</w:t>
            </w:r>
            <w:hyperlink r:id="rId30" w:anchor="target-d768251e572400" w:tooltip="Substation - Premises forming part of a transmission grid or supply network under the Electricity Act 1994, and used for:" w:history="1">
              <w:r w:rsidRPr="00264EB0">
                <w:rPr>
                  <w:rStyle w:val="Hyperlink"/>
                  <w:rFonts w:ascii="Arial" w:hAnsi="Arial" w:cs="Arial"/>
                  <w:sz w:val="20"/>
                  <w:szCs w:val="20"/>
                  <w:vertAlign w:val="superscript"/>
                </w:rPr>
                <w:t>80</w:t>
              </w:r>
            </w:hyperlink>
            <w:r w:rsidRPr="00264EB0">
              <w:rPr>
                <w:rFonts w:ascii="Arial" w:hAnsi="Arial" w:cs="Arial"/>
                <w:sz w:val="20"/>
                <w:szCs w:val="20"/>
                <w:vertAlign w:val="superscript"/>
              </w:rPr>
              <w:t>)</w:t>
            </w:r>
            <w:r w:rsidRPr="00264EB0">
              <w:rPr>
                <w:rFonts w:ascii="Arial" w:hAnsi="Arial" w:cs="Arial"/>
                <w:sz w:val="20"/>
                <w:szCs w:val="20"/>
              </w:rPr>
              <w:t xml:space="preserve"> if there is already a facility in the same coverage area.</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E53.1</w:t>
            </w:r>
          </w:p>
          <w:p w:rsidR="00E410BF" w:rsidRPr="00264EB0" w:rsidRDefault="00E410BF" w:rsidP="00E410BF">
            <w:pPr>
              <w:rPr>
                <w:rFonts w:ascii="Arial" w:hAnsi="Arial" w:cs="Arial"/>
                <w:sz w:val="20"/>
                <w:szCs w:val="20"/>
              </w:rPr>
            </w:pPr>
            <w:r w:rsidRPr="00264EB0">
              <w:rPr>
                <w:rFonts w:ascii="Arial" w:hAnsi="Arial" w:cs="Arial"/>
                <w:sz w:val="20"/>
                <w:szCs w:val="20"/>
              </w:rPr>
              <w:t>New telecommunication facilities</w:t>
            </w:r>
            <w:r w:rsidRPr="00264EB0">
              <w:rPr>
                <w:rFonts w:ascii="Arial" w:hAnsi="Arial" w:cs="Arial"/>
                <w:sz w:val="20"/>
                <w:szCs w:val="20"/>
                <w:vertAlign w:val="superscript"/>
              </w:rPr>
              <w:t>(</w:t>
            </w:r>
            <w:hyperlink r:id="rId31"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are co-located on existing towers with new equipment shelter and associated structures positioned adjacent to the existing shelters and structures.</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E53.2</w:t>
            </w:r>
          </w:p>
          <w:p w:rsidR="00E410BF" w:rsidRPr="00264EB0" w:rsidRDefault="00E410BF" w:rsidP="00E410BF">
            <w:pPr>
              <w:rPr>
                <w:rFonts w:ascii="Arial" w:hAnsi="Arial" w:cs="Arial"/>
                <w:sz w:val="20"/>
                <w:szCs w:val="20"/>
              </w:rPr>
            </w:pPr>
            <w:r w:rsidRPr="00264EB0">
              <w:rPr>
                <w:rFonts w:ascii="Arial" w:hAnsi="Arial" w:cs="Arial"/>
                <w:sz w:val="20"/>
                <w:szCs w:val="20"/>
              </w:rPr>
              <w:t>If not co-located with an existing facility, all co-location opportunities have been investigated and fully exhausted within a 2km radius of the site.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PO54</w:t>
            </w:r>
          </w:p>
          <w:p w:rsidR="00E410BF" w:rsidRPr="00264EB0" w:rsidRDefault="00E410BF" w:rsidP="00E410BF">
            <w:pPr>
              <w:rPr>
                <w:rFonts w:ascii="Arial" w:hAnsi="Arial" w:cs="Arial"/>
                <w:sz w:val="20"/>
                <w:szCs w:val="20"/>
              </w:rPr>
            </w:pPr>
            <w:r w:rsidRPr="00264EB0">
              <w:rPr>
                <w:rFonts w:ascii="Arial" w:hAnsi="Arial" w:cs="Arial"/>
                <w:sz w:val="20"/>
                <w:szCs w:val="20"/>
              </w:rPr>
              <w:t>A new Telecommunications facility</w:t>
            </w:r>
            <w:r w:rsidRPr="00264EB0">
              <w:rPr>
                <w:rFonts w:ascii="Arial" w:hAnsi="Arial" w:cs="Arial"/>
                <w:sz w:val="20"/>
                <w:szCs w:val="20"/>
                <w:vertAlign w:val="superscript"/>
              </w:rPr>
              <w:t>(</w:t>
            </w:r>
            <w:hyperlink r:id="rId32"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is designed and constructed to ensure co-masting or co-siting with other carriers both on the tower or pole and at ground level is possible in the future.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E54</w:t>
            </w:r>
          </w:p>
          <w:p w:rsidR="00E410BF" w:rsidRPr="00264EB0" w:rsidRDefault="00E410BF" w:rsidP="00E410BF">
            <w:pPr>
              <w:rPr>
                <w:rFonts w:ascii="Arial" w:hAnsi="Arial" w:cs="Arial"/>
                <w:sz w:val="20"/>
                <w:szCs w:val="20"/>
              </w:rPr>
            </w:pPr>
            <w:r w:rsidRPr="00264EB0">
              <w:rPr>
                <w:rFonts w:ascii="Arial" w:hAnsi="Arial" w:cs="Arial"/>
                <w:sz w:val="20"/>
                <w:szCs w:val="20"/>
              </w:rPr>
              <w:t>A minimum area of 45m</w:t>
            </w:r>
            <w:r w:rsidRPr="00264EB0">
              <w:rPr>
                <w:rFonts w:ascii="Arial" w:hAnsi="Arial" w:cs="Arial"/>
                <w:sz w:val="20"/>
                <w:szCs w:val="20"/>
                <w:vertAlign w:val="superscript"/>
              </w:rPr>
              <w:t>2</w:t>
            </w:r>
            <w:r w:rsidRPr="00264EB0">
              <w:rPr>
                <w:rFonts w:ascii="Arial" w:hAnsi="Arial" w:cs="Arial"/>
                <w:sz w:val="20"/>
                <w:szCs w:val="20"/>
              </w:rPr>
              <w:t xml:space="preserve"> is available to allow for additional equipment shelters and associated structures for the purpose of co-locating on the proposed facility.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PO55</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Telecommunications facilities</w:t>
            </w:r>
            <w:r w:rsidRPr="00264EB0">
              <w:rPr>
                <w:rFonts w:ascii="Arial" w:hAnsi="Arial" w:cs="Arial"/>
                <w:sz w:val="20"/>
                <w:szCs w:val="20"/>
                <w:vertAlign w:val="superscript"/>
              </w:rPr>
              <w:t>(</w:t>
            </w:r>
            <w:hyperlink r:id="rId33"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do not conflict with lawful existing land uses both on and adjoining the site.</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E55</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The development results in no net reduction in the minimum quantity and standard of landscaping, private or communal open space or car parking spaces required under the planning scheme or under an existing development approval.</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PO56</w:t>
            </w:r>
          </w:p>
          <w:p w:rsidR="00E410BF" w:rsidRPr="00264EB0" w:rsidRDefault="00E410BF" w:rsidP="00E410BF">
            <w:pPr>
              <w:rPr>
                <w:rFonts w:ascii="Arial" w:hAnsi="Arial" w:cs="Arial"/>
                <w:sz w:val="20"/>
                <w:szCs w:val="20"/>
              </w:rPr>
            </w:pPr>
            <w:r w:rsidRPr="00264EB0">
              <w:rPr>
                <w:rFonts w:ascii="Arial" w:hAnsi="Arial" w:cs="Arial"/>
                <w:sz w:val="20"/>
                <w:szCs w:val="20"/>
              </w:rPr>
              <w:t>The Telecommunications facility</w:t>
            </w:r>
            <w:r w:rsidRPr="00264EB0">
              <w:rPr>
                <w:rFonts w:ascii="Arial" w:hAnsi="Arial" w:cs="Arial"/>
                <w:sz w:val="20"/>
                <w:szCs w:val="20"/>
                <w:vertAlign w:val="superscript"/>
              </w:rPr>
              <w:t>(</w:t>
            </w:r>
            <w:hyperlink r:id="rId34"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does not have an adverse impact on the visual amenity of a locality and is:</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high quality design and construction;</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visually integrated with the surrounding area;</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not visually dominant or intrusive;</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located behind the main building line;</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below the level of the predominant tree canopy or the level of the surrounding buildings and structures;</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 xml:space="preserve">camouflaged </w:t>
            </w:r>
            <w:proofErr w:type="gramStart"/>
            <w:r w:rsidRPr="00264EB0">
              <w:rPr>
                <w:rFonts w:ascii="Arial" w:hAnsi="Arial" w:cs="Arial"/>
                <w:sz w:val="20"/>
                <w:szCs w:val="20"/>
              </w:rPr>
              <w:t>through the use of</w:t>
            </w:r>
            <w:proofErr w:type="gramEnd"/>
            <w:r w:rsidRPr="00264EB0">
              <w:rPr>
                <w:rFonts w:ascii="Arial" w:hAnsi="Arial" w:cs="Arial"/>
                <w:sz w:val="20"/>
                <w:szCs w:val="20"/>
              </w:rPr>
              <w:t xml:space="preserve"> colours and materials which blend into the landscape;</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treated to eliminate glare and reflectivity;</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landscaped;</w:t>
            </w:r>
          </w:p>
          <w:p w:rsidR="00E410BF" w:rsidRPr="00264EB0" w:rsidRDefault="00E410BF" w:rsidP="00076BFC">
            <w:pPr>
              <w:numPr>
                <w:ilvl w:val="0"/>
                <w:numId w:val="44"/>
              </w:numPr>
              <w:rPr>
                <w:rFonts w:ascii="Arial" w:hAnsi="Arial" w:cs="Arial"/>
                <w:sz w:val="20"/>
                <w:szCs w:val="20"/>
              </w:rPr>
            </w:pPr>
            <w:r w:rsidRPr="00264EB0">
              <w:rPr>
                <w:rFonts w:ascii="Arial" w:hAnsi="Arial" w:cs="Arial"/>
                <w:sz w:val="20"/>
                <w:szCs w:val="20"/>
              </w:rPr>
              <w:t>otherwise consistent with the amenity and character of the zone and surrounding area.</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E56.1</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Where in an urban area, the development does not protrude more than 5m above the level of the existing </w:t>
            </w:r>
            <w:proofErr w:type="spellStart"/>
            <w:r w:rsidRPr="00264EB0">
              <w:rPr>
                <w:rFonts w:ascii="Arial" w:hAnsi="Arial" w:cs="Arial"/>
                <w:sz w:val="20"/>
                <w:szCs w:val="20"/>
              </w:rPr>
              <w:t>treeline</w:t>
            </w:r>
            <w:proofErr w:type="spellEnd"/>
            <w:r w:rsidRPr="00264EB0">
              <w:rPr>
                <w:rFonts w:ascii="Arial" w:hAnsi="Arial" w:cs="Arial"/>
                <w:sz w:val="20"/>
                <w:szCs w:val="20"/>
              </w:rPr>
              <w:t>, prominent ridgeline or building rooftops in the surrounding townscape.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E56.2</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In all other </w:t>
            </w:r>
            <w:proofErr w:type="gramStart"/>
            <w:r w:rsidRPr="00264EB0">
              <w:rPr>
                <w:rFonts w:ascii="Arial" w:hAnsi="Arial" w:cs="Arial"/>
                <w:sz w:val="20"/>
                <w:szCs w:val="20"/>
              </w:rPr>
              <w:t>areas</w:t>
            </w:r>
            <w:proofErr w:type="gramEnd"/>
            <w:r w:rsidRPr="00264EB0">
              <w:rPr>
                <w:rFonts w:ascii="Arial" w:hAnsi="Arial" w:cs="Arial"/>
                <w:sz w:val="20"/>
                <w:szCs w:val="20"/>
              </w:rPr>
              <w:t xml:space="preserve"> towers do not exceed 35m in height.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E56.3</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Towers, equipment </w:t>
            </w:r>
            <w:proofErr w:type="gramStart"/>
            <w:r w:rsidRPr="00264EB0">
              <w:rPr>
                <w:rFonts w:ascii="Arial" w:hAnsi="Arial" w:cs="Arial"/>
                <w:sz w:val="20"/>
                <w:szCs w:val="20"/>
              </w:rPr>
              <w:t>shelters</w:t>
            </w:r>
            <w:proofErr w:type="gramEnd"/>
            <w:r w:rsidRPr="00264EB0">
              <w:rPr>
                <w:rFonts w:ascii="Arial" w:hAnsi="Arial" w:cs="Arial"/>
                <w:sz w:val="20"/>
                <w:szCs w:val="20"/>
              </w:rPr>
              <w:t xml:space="preserve"> and associated structures are of a design, colour and material to:</w:t>
            </w:r>
          </w:p>
          <w:p w:rsidR="00E410BF" w:rsidRPr="00264EB0" w:rsidRDefault="00E410BF" w:rsidP="00076BFC">
            <w:pPr>
              <w:numPr>
                <w:ilvl w:val="0"/>
                <w:numId w:val="45"/>
              </w:numPr>
              <w:rPr>
                <w:rFonts w:ascii="Arial" w:hAnsi="Arial" w:cs="Arial"/>
                <w:sz w:val="20"/>
                <w:szCs w:val="20"/>
              </w:rPr>
            </w:pPr>
            <w:r w:rsidRPr="00264EB0">
              <w:rPr>
                <w:rFonts w:ascii="Arial" w:hAnsi="Arial" w:cs="Arial"/>
                <w:sz w:val="20"/>
                <w:szCs w:val="20"/>
              </w:rPr>
              <w:t>reduce recognition in the landscape;</w:t>
            </w:r>
          </w:p>
          <w:p w:rsidR="00E410BF" w:rsidRPr="00264EB0" w:rsidRDefault="00E410BF" w:rsidP="00076BFC">
            <w:pPr>
              <w:numPr>
                <w:ilvl w:val="0"/>
                <w:numId w:val="45"/>
              </w:numPr>
              <w:rPr>
                <w:rFonts w:ascii="Arial" w:hAnsi="Arial" w:cs="Arial"/>
                <w:sz w:val="20"/>
                <w:szCs w:val="20"/>
              </w:rPr>
            </w:pPr>
            <w:r w:rsidRPr="00264EB0">
              <w:rPr>
                <w:rFonts w:ascii="Arial" w:hAnsi="Arial" w:cs="Arial"/>
                <w:sz w:val="20"/>
                <w:szCs w:val="20"/>
              </w:rPr>
              <w:t>reduce glare and reflectivity.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E56.4</w:t>
            </w:r>
          </w:p>
          <w:p w:rsidR="00E410BF" w:rsidRPr="00264EB0" w:rsidRDefault="00E410BF" w:rsidP="00E410BF">
            <w:pPr>
              <w:rPr>
                <w:rFonts w:ascii="Arial" w:hAnsi="Arial" w:cs="Arial"/>
                <w:sz w:val="20"/>
                <w:szCs w:val="20"/>
              </w:rPr>
            </w:pPr>
            <w:r w:rsidRPr="00264EB0">
              <w:rPr>
                <w:rFonts w:ascii="Arial" w:hAnsi="Arial" w:cs="Arial"/>
                <w:sz w:val="20"/>
                <w:szCs w:val="20"/>
              </w:rPr>
              <w:t>All structures and buildings are setback behind the main building line and a minimum of 10m from side and rear boundaries, except where in the Industry and Extractive industry zones, the minimum side and rear setback is 3m.</w:t>
            </w:r>
          </w:p>
          <w:p w:rsidR="00E410BF" w:rsidRPr="00264EB0" w:rsidRDefault="00E410BF" w:rsidP="00E410BF">
            <w:pPr>
              <w:rPr>
                <w:rFonts w:ascii="Arial" w:hAnsi="Arial" w:cs="Arial"/>
                <w:sz w:val="20"/>
                <w:szCs w:val="20"/>
              </w:rPr>
            </w:pPr>
            <w:r w:rsidRPr="00264EB0">
              <w:rPr>
                <w:rFonts w:ascii="Arial" w:hAnsi="Arial" w:cs="Arial"/>
                <w:sz w:val="20"/>
                <w:szCs w:val="20"/>
              </w:rPr>
              <w:t>Where there is no established building line the facility is located at the rear of the site.</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E56.5</w:t>
            </w:r>
          </w:p>
          <w:p w:rsidR="00E410BF" w:rsidRPr="00264EB0" w:rsidRDefault="00E410BF" w:rsidP="00E410BF">
            <w:pPr>
              <w:rPr>
                <w:rFonts w:ascii="Arial" w:hAnsi="Arial" w:cs="Arial"/>
                <w:sz w:val="20"/>
                <w:szCs w:val="20"/>
              </w:rPr>
            </w:pPr>
            <w:r w:rsidRPr="00264EB0">
              <w:rPr>
                <w:rFonts w:ascii="Arial" w:hAnsi="Arial" w:cs="Arial"/>
                <w:sz w:val="20"/>
                <w:szCs w:val="20"/>
              </w:rPr>
              <w:t>The facility is enclosed by security fencing or by other means to ensure public access is prohibited.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E56.6</w:t>
            </w:r>
          </w:p>
          <w:p w:rsidR="00E410BF" w:rsidRPr="00264EB0" w:rsidRDefault="00E410BF" w:rsidP="00E410BF">
            <w:pPr>
              <w:rPr>
                <w:rFonts w:ascii="Arial" w:hAnsi="Arial" w:cs="Arial"/>
                <w:sz w:val="20"/>
                <w:szCs w:val="20"/>
              </w:rPr>
            </w:pPr>
            <w:r w:rsidRPr="00264EB0">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Landscaping is provided in accordance with Planning scheme policy - Integrated design.</w:t>
                  </w:r>
                </w:p>
              </w:tc>
            </w:tr>
            <w:tr w:rsidR="00E410BF" w:rsidRPr="00264EB0" w:rsidTr="00E410BF">
              <w:trPr>
                <w:tblCellSpacing w:w="15" w:type="dxa"/>
              </w:trPr>
              <w:tc>
                <w:tcPr>
                  <w:tcW w:w="436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Council may require a detailed landscaping plan, prepared by a suitably qualified person, to ensure compliance with Planning scheme policy - Integrated design.</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Lawful access </w:t>
            </w:r>
            <w:proofErr w:type="gramStart"/>
            <w:r w:rsidRPr="00264EB0">
              <w:rPr>
                <w:rFonts w:ascii="Arial" w:hAnsi="Arial" w:cs="Arial"/>
                <w:sz w:val="20"/>
                <w:szCs w:val="20"/>
              </w:rPr>
              <w:t>is maintained to the site at all times</w:t>
            </w:r>
            <w:proofErr w:type="gramEnd"/>
            <w:r w:rsidRPr="00264EB0">
              <w:rPr>
                <w:rFonts w:ascii="Arial" w:hAnsi="Arial" w:cs="Arial"/>
                <w:sz w:val="20"/>
                <w:szCs w:val="20"/>
              </w:rPr>
              <w:t xml:space="preserve"> that does not alter the amenity of the landscape or surrounding uses.</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An Access and Landscape Plan demonstrates how </w:t>
            </w:r>
            <w:proofErr w:type="gramStart"/>
            <w:r w:rsidRPr="00264EB0">
              <w:rPr>
                <w:rFonts w:ascii="Arial" w:hAnsi="Arial" w:cs="Arial"/>
                <w:sz w:val="20"/>
                <w:szCs w:val="20"/>
              </w:rPr>
              <w:t>24 hour</w:t>
            </w:r>
            <w:proofErr w:type="gramEnd"/>
            <w:r w:rsidRPr="00264EB0">
              <w:rPr>
                <w:rFonts w:ascii="Arial" w:hAnsi="Arial" w:cs="Arial"/>
                <w:sz w:val="20"/>
                <w:szCs w:val="20"/>
              </w:rPr>
              <w:t xml:space="preserve"> vehicular access will be obtained and maintained to the facility in a manner that is appropriate to the site’s context.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PO58</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All activities associated with the development occur within an environment incorporating </w:t>
            </w:r>
            <w:proofErr w:type="gramStart"/>
            <w:r w:rsidRPr="00264EB0">
              <w:rPr>
                <w:rFonts w:ascii="Arial" w:hAnsi="Arial" w:cs="Arial"/>
                <w:sz w:val="20"/>
                <w:szCs w:val="20"/>
              </w:rPr>
              <w:t>sufficient</w:t>
            </w:r>
            <w:proofErr w:type="gramEnd"/>
            <w:r w:rsidRPr="00264EB0">
              <w:rPr>
                <w:rFonts w:ascii="Arial" w:hAnsi="Arial" w:cs="Arial"/>
                <w:sz w:val="20"/>
                <w:szCs w:val="20"/>
              </w:rPr>
              <w:t xml:space="preserve"> controls to ensure the facility generates no audible sound at the site boundaries where in a residential setting.</w:t>
            </w:r>
          </w:p>
        </w:tc>
        <w:tc>
          <w:tcPr>
            <w:tcW w:w="1565"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E58</w:t>
            </w:r>
          </w:p>
          <w:p w:rsidR="00E410BF" w:rsidRPr="00264EB0" w:rsidRDefault="00E410BF" w:rsidP="00E410BF">
            <w:pPr>
              <w:rPr>
                <w:rFonts w:ascii="Arial" w:hAnsi="Arial" w:cs="Arial"/>
                <w:sz w:val="20"/>
                <w:szCs w:val="20"/>
              </w:rPr>
            </w:pPr>
            <w:r w:rsidRPr="00264EB0">
              <w:rPr>
                <w:rFonts w:ascii="Arial" w:hAnsi="Arial" w:cs="Arial"/>
                <w:sz w:val="20"/>
                <w:szCs w:val="20"/>
              </w:rPr>
              <w:t>All equipment comprising the Telecommunications facility</w:t>
            </w:r>
            <w:r w:rsidRPr="00264EB0">
              <w:rPr>
                <w:rFonts w:ascii="Arial" w:hAnsi="Arial" w:cs="Arial"/>
                <w:sz w:val="20"/>
                <w:szCs w:val="20"/>
                <w:vertAlign w:val="superscript"/>
              </w:rPr>
              <w:t>(</w:t>
            </w:r>
            <w:hyperlink r:id="rId35" w:anchor="target-d768251e572444" w:tooltip="Telecommunications facility - Premises used for systems that carry communications and signals by means of radio, including guided or unguided electromagnetic energy, whether such facility is manned or remotely controlled." w:history="1">
              <w:r w:rsidRPr="00264EB0">
                <w:rPr>
                  <w:rStyle w:val="Hyperlink"/>
                  <w:rFonts w:ascii="Arial" w:hAnsi="Arial" w:cs="Arial"/>
                  <w:sz w:val="20"/>
                  <w:szCs w:val="20"/>
                  <w:vertAlign w:val="superscript"/>
                </w:rPr>
                <w:t>81</w:t>
              </w:r>
            </w:hyperlink>
            <w:r w:rsidRPr="00264EB0">
              <w:rPr>
                <w:rFonts w:ascii="Arial" w:hAnsi="Arial" w:cs="Arial"/>
                <w:sz w:val="20"/>
                <w:szCs w:val="20"/>
                <w:vertAlign w:val="superscript"/>
              </w:rPr>
              <w:t>)</w:t>
            </w:r>
            <w:r w:rsidRPr="00264EB0">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76BFC" w:rsidRPr="00264EB0" w:rsidRDefault="00076BFC" w:rsidP="00D84BD7">
            <w:pPr>
              <w:jc w:val="center"/>
              <w:rPr>
                <w:rFonts w:ascii="Arial" w:hAnsi="Arial" w:cs="Arial"/>
                <w:sz w:val="20"/>
                <w:szCs w:val="20"/>
              </w:rPr>
            </w:pPr>
            <w:r w:rsidRPr="00264EB0">
              <w:rPr>
                <w:rFonts w:ascii="Arial" w:hAnsi="Arial" w:cs="Arial"/>
                <w:b/>
                <w:bCs/>
                <w:sz w:val="20"/>
                <w:szCs w:val="20"/>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shd w:val="clear" w:color="auto" w:fill="CCCCCC"/>
                  <w:vAlign w:val="center"/>
                  <w:hideMark/>
                </w:tcPr>
                <w:p w:rsidR="00076BFC" w:rsidRPr="00264EB0" w:rsidRDefault="00076BFC" w:rsidP="00E410BF">
                  <w:pPr>
                    <w:rPr>
                      <w:rFonts w:ascii="Arial" w:hAnsi="Arial" w:cs="Arial"/>
                      <w:sz w:val="20"/>
                      <w:szCs w:val="20"/>
                    </w:rPr>
                  </w:pPr>
                  <w:r w:rsidRPr="003A633F">
                    <w:rPr>
                      <w:rFonts w:ascii="Arial" w:hAnsi="Arial" w:cs="Arial"/>
                      <w:sz w:val="18"/>
                      <w:szCs w:val="18"/>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076BFC" w:rsidRPr="00264EB0" w:rsidRDefault="00076BFC"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76BFC" w:rsidRPr="00264EB0" w:rsidRDefault="00076BFC" w:rsidP="00E410BF">
            <w:pPr>
              <w:rPr>
                <w:rFonts w:ascii="Arial" w:hAnsi="Arial" w:cs="Arial"/>
                <w:sz w:val="20"/>
                <w:szCs w:val="20"/>
              </w:rPr>
            </w:pPr>
            <w:r w:rsidRPr="00264EB0">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shd w:val="clear" w:color="auto" w:fill="CCCCCC"/>
                  <w:vAlign w:val="center"/>
                  <w:hideMark/>
                </w:tcPr>
                <w:p w:rsidR="00076BFC" w:rsidRPr="003A633F" w:rsidRDefault="00076BFC" w:rsidP="00E410BF">
                  <w:pPr>
                    <w:rPr>
                      <w:rFonts w:ascii="Arial" w:hAnsi="Arial" w:cs="Arial"/>
                      <w:sz w:val="18"/>
                      <w:szCs w:val="18"/>
                    </w:rPr>
                  </w:pPr>
                  <w:r w:rsidRPr="003A633F">
                    <w:rPr>
                      <w:rFonts w:ascii="Arial" w:hAnsi="Arial" w:cs="Arial"/>
                      <w:sz w:val="18"/>
                      <w:szCs w:val="18"/>
                    </w:rPr>
                    <w:t>Note - To assist in demonstrating achievement of heritage performance outcomes, a Cultural heritage impact assessment report is prepared by a suitably qualified person verifying the proposed development is in accordance with The Australia ICOMOS Burra Charter.</w:t>
                  </w:r>
                  <w:r w:rsidRPr="003A633F">
                    <w:rPr>
                      <w:rFonts w:ascii="Arial" w:hAnsi="Arial" w:cs="Arial"/>
                      <w:sz w:val="18"/>
                      <w:szCs w:val="18"/>
                    </w:rPr>
                    <w:br/>
                  </w:r>
                </w:p>
                <w:p w:rsidR="00076BFC" w:rsidRDefault="00076BFC" w:rsidP="00E410BF">
                  <w:pPr>
                    <w:rPr>
                      <w:rFonts w:ascii="Arial" w:hAnsi="Arial" w:cs="Arial"/>
                      <w:sz w:val="18"/>
                      <w:szCs w:val="18"/>
                    </w:rPr>
                  </w:pPr>
                  <w:r w:rsidRPr="003A633F">
                    <w:rPr>
                      <w:rFonts w:ascii="Arial" w:hAnsi="Arial" w:cs="Arial"/>
                      <w:sz w:val="18"/>
                      <w:szCs w:val="18"/>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3A633F" w:rsidRPr="003A633F" w:rsidRDefault="003A633F" w:rsidP="00E410BF">
                  <w:pPr>
                    <w:rPr>
                      <w:rFonts w:ascii="Arial" w:hAnsi="Arial" w:cs="Arial"/>
                      <w:sz w:val="18"/>
                      <w:szCs w:val="18"/>
                    </w:rPr>
                  </w:pPr>
                </w:p>
                <w:p w:rsidR="00076BFC" w:rsidRPr="00264EB0" w:rsidRDefault="00076BFC" w:rsidP="00E410BF">
                  <w:pPr>
                    <w:rPr>
                      <w:rFonts w:ascii="Arial" w:hAnsi="Arial" w:cs="Arial"/>
                      <w:sz w:val="20"/>
                      <w:szCs w:val="20"/>
                    </w:rPr>
                  </w:pPr>
                  <w:r w:rsidRPr="003A633F">
                    <w:rPr>
                      <w:rFonts w:ascii="Arial" w:hAnsi="Arial" w:cs="Arial"/>
                      <w:sz w:val="18"/>
                      <w:szCs w:val="18"/>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076BFC" w:rsidRPr="00264EB0" w:rsidRDefault="00076BFC"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PO59</w:t>
            </w:r>
          </w:p>
          <w:p w:rsidR="00E410BF" w:rsidRPr="00264EB0" w:rsidRDefault="00E410BF" w:rsidP="00E410BF">
            <w:pPr>
              <w:rPr>
                <w:rFonts w:ascii="Arial" w:hAnsi="Arial" w:cs="Arial"/>
                <w:sz w:val="20"/>
                <w:szCs w:val="20"/>
              </w:rPr>
            </w:pPr>
            <w:r w:rsidRPr="00264EB0">
              <w:rPr>
                <w:rFonts w:ascii="Arial" w:hAnsi="Arial" w:cs="Arial"/>
                <w:sz w:val="20"/>
                <w:szCs w:val="20"/>
              </w:rPr>
              <w:t>Development will:</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not diminish or cause irreversible damage to the cultural heritage values present on the site, and associated with a heritage site, object or building;</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protect the fabric and setting of the heritage site, object or building;</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be consistent with the form, scale and style of the heritage site, object or building;</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 xml:space="preserve">utilise similar materials to those existing, or where this is not reasonable or </w:t>
            </w:r>
            <w:r w:rsidRPr="00264EB0">
              <w:rPr>
                <w:rFonts w:ascii="Arial" w:hAnsi="Arial" w:cs="Arial"/>
                <w:sz w:val="20"/>
                <w:szCs w:val="20"/>
              </w:rPr>
              <w:lastRenderedPageBreak/>
              <w:t>practicable, neutral materials and finishes;</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incorporate complementary elements, detailing and ornamentation to those present on the heritage site, object or building;</w:t>
            </w:r>
          </w:p>
          <w:p w:rsidR="00E410BF" w:rsidRPr="00264EB0" w:rsidRDefault="00E410BF" w:rsidP="00076BFC">
            <w:pPr>
              <w:numPr>
                <w:ilvl w:val="0"/>
                <w:numId w:val="46"/>
              </w:numPr>
              <w:rPr>
                <w:rFonts w:ascii="Arial" w:hAnsi="Arial" w:cs="Arial"/>
                <w:sz w:val="20"/>
                <w:szCs w:val="20"/>
              </w:rPr>
            </w:pPr>
            <w:r w:rsidRPr="00264EB0">
              <w:rPr>
                <w:rFonts w:ascii="Arial" w:hAnsi="Arial" w:cs="Arial"/>
                <w:sz w:val="20"/>
                <w:szCs w:val="20"/>
              </w:rPr>
              <w:t>retain public access where this is currently provided.</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E59</w:t>
            </w:r>
          </w:p>
          <w:p w:rsidR="00E410BF" w:rsidRPr="00264EB0" w:rsidRDefault="00E410BF" w:rsidP="00E410BF">
            <w:pPr>
              <w:rPr>
                <w:rFonts w:ascii="Arial" w:hAnsi="Arial" w:cs="Arial"/>
                <w:sz w:val="20"/>
                <w:szCs w:val="20"/>
              </w:rPr>
            </w:pPr>
            <w:r w:rsidRPr="00264EB0">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6C6AD3">
                    <w:rPr>
                      <w:rFonts w:ascii="Arial" w:hAnsi="Arial" w:cs="Arial"/>
                      <w:sz w:val="18"/>
                      <w:szCs w:val="18"/>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6C6AD3">
                    <w:rPr>
                      <w:rFonts w:ascii="Arial" w:hAnsi="Arial" w:cs="Arial"/>
                      <w:sz w:val="18"/>
                      <w:szCs w:val="18"/>
                    </w:rPr>
                    <w:t>to, and</w:t>
                  </w:r>
                  <w:proofErr w:type="gramEnd"/>
                  <w:r w:rsidRPr="006C6AD3">
                    <w:rPr>
                      <w:rFonts w:ascii="Arial" w:hAnsi="Arial" w:cs="Arial"/>
                      <w:sz w:val="18"/>
                      <w:szCs w:val="18"/>
                    </w:rPr>
                    <w:t xml:space="preserve"> approved by Council prior to the commencement of any preservation, maintenance, repair and restoration works.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rHeight w:val="4110"/>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PO60</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Demolition and removal </w:t>
            </w:r>
            <w:proofErr w:type="gramStart"/>
            <w:r w:rsidRPr="00264EB0">
              <w:rPr>
                <w:rFonts w:ascii="Arial" w:hAnsi="Arial" w:cs="Arial"/>
                <w:sz w:val="20"/>
                <w:szCs w:val="20"/>
              </w:rPr>
              <w:t>is</w:t>
            </w:r>
            <w:proofErr w:type="gramEnd"/>
            <w:r w:rsidRPr="00264EB0">
              <w:rPr>
                <w:rFonts w:ascii="Arial" w:hAnsi="Arial" w:cs="Arial"/>
                <w:sz w:val="20"/>
                <w:szCs w:val="20"/>
              </w:rPr>
              <w:t xml:space="preserve"> only considered where:</w:t>
            </w:r>
          </w:p>
          <w:p w:rsidR="00E410BF" w:rsidRPr="00264EB0" w:rsidRDefault="00E410BF" w:rsidP="00076BFC">
            <w:pPr>
              <w:numPr>
                <w:ilvl w:val="0"/>
                <w:numId w:val="47"/>
              </w:numPr>
              <w:rPr>
                <w:rFonts w:ascii="Arial" w:hAnsi="Arial" w:cs="Arial"/>
                <w:sz w:val="20"/>
                <w:szCs w:val="20"/>
              </w:rPr>
            </w:pPr>
            <w:r w:rsidRPr="00264EB0">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E410BF" w:rsidRPr="00264EB0" w:rsidRDefault="00E410BF" w:rsidP="00076BFC">
            <w:pPr>
              <w:numPr>
                <w:ilvl w:val="0"/>
                <w:numId w:val="47"/>
              </w:numPr>
              <w:rPr>
                <w:rFonts w:ascii="Arial" w:hAnsi="Arial" w:cs="Arial"/>
                <w:sz w:val="20"/>
                <w:szCs w:val="20"/>
              </w:rPr>
            </w:pPr>
            <w:r w:rsidRPr="00264EB0">
              <w:rPr>
                <w:rFonts w:ascii="Arial" w:hAnsi="Arial" w:cs="Arial"/>
                <w:sz w:val="20"/>
                <w:szCs w:val="20"/>
              </w:rPr>
              <w:t>demolition is confined to the removal of outbuildings, extensions and alterations that are not part of the original structure; or</w:t>
            </w:r>
          </w:p>
          <w:p w:rsidR="00E410BF" w:rsidRPr="00264EB0" w:rsidRDefault="00E410BF" w:rsidP="00076BFC">
            <w:pPr>
              <w:numPr>
                <w:ilvl w:val="0"/>
                <w:numId w:val="47"/>
              </w:numPr>
              <w:rPr>
                <w:rFonts w:ascii="Arial" w:hAnsi="Arial" w:cs="Arial"/>
                <w:sz w:val="20"/>
                <w:szCs w:val="20"/>
              </w:rPr>
            </w:pPr>
            <w:r w:rsidRPr="00264EB0">
              <w:rPr>
                <w:rFonts w:ascii="Arial" w:hAnsi="Arial" w:cs="Arial"/>
                <w:sz w:val="20"/>
                <w:szCs w:val="20"/>
              </w:rPr>
              <w:t xml:space="preserve">limited demolition is performed </w:t>
            </w:r>
            <w:proofErr w:type="gramStart"/>
            <w:r w:rsidRPr="00264EB0">
              <w:rPr>
                <w:rFonts w:ascii="Arial" w:hAnsi="Arial" w:cs="Arial"/>
                <w:sz w:val="20"/>
                <w:szCs w:val="20"/>
              </w:rPr>
              <w:t>in the course of</w:t>
            </w:r>
            <w:proofErr w:type="gramEnd"/>
            <w:r w:rsidRPr="00264EB0">
              <w:rPr>
                <w:rFonts w:ascii="Arial" w:hAnsi="Arial" w:cs="Arial"/>
                <w:sz w:val="20"/>
                <w:szCs w:val="20"/>
              </w:rPr>
              <w:t xml:space="preserve"> repairs, maintenance or restoration; or</w:t>
            </w:r>
          </w:p>
          <w:p w:rsidR="00E410BF" w:rsidRPr="00264EB0" w:rsidRDefault="00E410BF" w:rsidP="00076BFC">
            <w:pPr>
              <w:numPr>
                <w:ilvl w:val="0"/>
                <w:numId w:val="47"/>
              </w:numPr>
              <w:rPr>
                <w:rFonts w:ascii="Arial" w:hAnsi="Arial" w:cs="Arial"/>
                <w:sz w:val="20"/>
                <w:szCs w:val="20"/>
              </w:rPr>
            </w:pPr>
            <w:r w:rsidRPr="00264EB0">
              <w:rPr>
                <w:rFonts w:ascii="Arial" w:hAnsi="Arial" w:cs="Arial"/>
                <w:sz w:val="20"/>
                <w:szCs w:val="20"/>
              </w:rPr>
              <w:t>demolition is performed following a catastrophic event which substantially destroys the building or object.</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rHeight w:val="1575"/>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PO61</w:t>
            </w:r>
          </w:p>
          <w:p w:rsidR="00E410BF" w:rsidRPr="00264EB0" w:rsidRDefault="00E410BF" w:rsidP="00E410BF">
            <w:pPr>
              <w:rPr>
                <w:rFonts w:ascii="Arial" w:hAnsi="Arial" w:cs="Arial"/>
                <w:sz w:val="20"/>
                <w:szCs w:val="20"/>
              </w:rPr>
            </w:pPr>
            <w:r w:rsidRPr="00264EB0">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76BFC" w:rsidRPr="00264EB0" w:rsidRDefault="00076BFC" w:rsidP="00E410BF">
            <w:pPr>
              <w:rPr>
                <w:rFonts w:ascii="Arial" w:hAnsi="Arial" w:cs="Arial"/>
                <w:sz w:val="20"/>
                <w:szCs w:val="20"/>
              </w:rPr>
            </w:pPr>
            <w:r w:rsidRPr="00264EB0">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735"/>
            </w:tblGrid>
            <w:tr w:rsidR="00076BFC" w:rsidRPr="00264EB0" w:rsidTr="00E410BF">
              <w:trPr>
                <w:tblCellSpacing w:w="15" w:type="dxa"/>
              </w:trPr>
              <w:tc>
                <w:tcPr>
                  <w:tcW w:w="13626" w:type="dxa"/>
                  <w:vAlign w:val="center"/>
                  <w:hideMark/>
                </w:tcPr>
                <w:p w:rsidR="00076BFC" w:rsidRPr="00264EB0" w:rsidRDefault="00076BFC" w:rsidP="00E410BF">
                  <w:pPr>
                    <w:rPr>
                      <w:rFonts w:ascii="Arial" w:hAnsi="Arial" w:cs="Arial"/>
                      <w:sz w:val="20"/>
                      <w:szCs w:val="20"/>
                    </w:rPr>
                  </w:pPr>
                  <w:r w:rsidRPr="003A633F">
                    <w:rPr>
                      <w:rFonts w:ascii="Arial" w:hAnsi="Arial" w:cs="Arial"/>
                      <w:sz w:val="18"/>
                      <w:szCs w:val="18"/>
                    </w:rPr>
                    <w:t>Note - The applicable river and creek flood planning levels associated with defined flood event (DFE) within the inundation area can be obtained by requesting a flood check property report from Council.</w:t>
                  </w:r>
                </w:p>
              </w:tc>
            </w:tr>
          </w:tbl>
          <w:p w:rsidR="00076BFC" w:rsidRPr="00264EB0" w:rsidRDefault="00076BFC" w:rsidP="00E410BF">
            <w:pPr>
              <w:rPr>
                <w:rFonts w:ascii="Arial" w:hAnsi="Arial" w:cs="Arial"/>
                <w:b/>
                <w:bCs/>
                <w:sz w:val="20"/>
                <w:szCs w:val="20"/>
              </w:rPr>
            </w:pPr>
          </w:p>
        </w:tc>
      </w:tr>
      <w:tr w:rsidR="00E410BF" w:rsidRPr="00264EB0" w:rsidTr="007950FF">
        <w:trPr>
          <w:trHeight w:val="2115"/>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PO62</w:t>
            </w:r>
          </w:p>
          <w:p w:rsidR="00E410BF" w:rsidRPr="00264EB0" w:rsidRDefault="00E410BF" w:rsidP="00E410BF">
            <w:pPr>
              <w:rPr>
                <w:rFonts w:ascii="Arial" w:hAnsi="Arial" w:cs="Arial"/>
                <w:sz w:val="20"/>
                <w:szCs w:val="20"/>
              </w:rPr>
            </w:pPr>
            <w:r w:rsidRPr="00264EB0">
              <w:rPr>
                <w:rFonts w:ascii="Arial" w:hAnsi="Arial" w:cs="Arial"/>
                <w:sz w:val="20"/>
                <w:szCs w:val="20"/>
              </w:rPr>
              <w:t>Development:</w:t>
            </w:r>
          </w:p>
          <w:p w:rsidR="00E410BF" w:rsidRPr="00264EB0" w:rsidRDefault="00E410BF" w:rsidP="00076BFC">
            <w:pPr>
              <w:numPr>
                <w:ilvl w:val="0"/>
                <w:numId w:val="48"/>
              </w:numPr>
              <w:rPr>
                <w:rFonts w:ascii="Arial" w:hAnsi="Arial" w:cs="Arial"/>
                <w:sz w:val="20"/>
                <w:szCs w:val="20"/>
              </w:rPr>
            </w:pPr>
            <w:r w:rsidRPr="00264EB0">
              <w:rPr>
                <w:rFonts w:ascii="Arial" w:hAnsi="Arial" w:cs="Arial"/>
                <w:sz w:val="20"/>
                <w:szCs w:val="20"/>
              </w:rPr>
              <w:t>minimises the risk to persons from overland flow;</w:t>
            </w:r>
          </w:p>
          <w:p w:rsidR="00E410BF" w:rsidRPr="00264EB0" w:rsidRDefault="00E410BF" w:rsidP="00076BFC">
            <w:pPr>
              <w:numPr>
                <w:ilvl w:val="0"/>
                <w:numId w:val="48"/>
              </w:numPr>
              <w:rPr>
                <w:rFonts w:ascii="Arial" w:hAnsi="Arial" w:cs="Arial"/>
                <w:sz w:val="20"/>
                <w:szCs w:val="20"/>
              </w:rPr>
            </w:pPr>
            <w:r w:rsidRPr="00264EB0">
              <w:rPr>
                <w:rFonts w:ascii="Arial" w:hAnsi="Arial" w:cs="Arial"/>
                <w:sz w:val="20"/>
                <w:szCs w:val="20"/>
              </w:rPr>
              <w:t>does not increase the potential for damage from overland flow either on the premises or other premises, public land, watercourses, roads or infrastructure.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PO63</w:t>
            </w:r>
          </w:p>
          <w:p w:rsidR="00E410BF" w:rsidRPr="00264EB0" w:rsidRDefault="00E410BF" w:rsidP="00E410BF">
            <w:pPr>
              <w:rPr>
                <w:rFonts w:ascii="Arial" w:hAnsi="Arial" w:cs="Arial"/>
                <w:sz w:val="20"/>
                <w:szCs w:val="20"/>
              </w:rPr>
            </w:pPr>
            <w:r w:rsidRPr="00264EB0">
              <w:rPr>
                <w:rFonts w:ascii="Arial" w:hAnsi="Arial" w:cs="Arial"/>
                <w:sz w:val="20"/>
                <w:szCs w:val="20"/>
              </w:rPr>
              <w:t>Development:</w:t>
            </w:r>
          </w:p>
          <w:p w:rsidR="00E410BF" w:rsidRPr="00264EB0" w:rsidRDefault="00E410BF" w:rsidP="00076BFC">
            <w:pPr>
              <w:numPr>
                <w:ilvl w:val="0"/>
                <w:numId w:val="49"/>
              </w:numPr>
              <w:rPr>
                <w:rFonts w:ascii="Arial" w:hAnsi="Arial" w:cs="Arial"/>
                <w:sz w:val="20"/>
                <w:szCs w:val="20"/>
              </w:rPr>
            </w:pPr>
            <w:r w:rsidRPr="00264EB0">
              <w:rPr>
                <w:rFonts w:ascii="Arial" w:hAnsi="Arial" w:cs="Arial"/>
                <w:sz w:val="20"/>
                <w:szCs w:val="20"/>
              </w:rPr>
              <w:t>maintains the conveyance of overland flow predominantly unimpeded through the premises for any event up to and including the 1% AEP for the fully developed upstream catchment;</w:t>
            </w:r>
          </w:p>
          <w:p w:rsidR="00E410BF" w:rsidRPr="00264EB0" w:rsidRDefault="00E410BF" w:rsidP="00076BFC">
            <w:pPr>
              <w:numPr>
                <w:ilvl w:val="0"/>
                <w:numId w:val="49"/>
              </w:numPr>
              <w:rPr>
                <w:rFonts w:ascii="Arial" w:hAnsi="Arial" w:cs="Arial"/>
                <w:sz w:val="20"/>
                <w:szCs w:val="20"/>
              </w:rPr>
            </w:pPr>
            <w:r w:rsidRPr="00264EB0">
              <w:rPr>
                <w:rFonts w:ascii="Arial" w:hAnsi="Arial" w:cs="Arial"/>
                <w:sz w:val="20"/>
                <w:szCs w:val="20"/>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3A633F">
                    <w:rPr>
                      <w:rFonts w:ascii="Arial" w:hAnsi="Arial" w:cs="Arial"/>
                      <w:sz w:val="18"/>
                      <w:szCs w:val="18"/>
                    </w:rPr>
                    <w:t>upstream, downstream or surrounding premises</w:t>
                  </w:r>
                  <w:proofErr w:type="gramEnd"/>
                  <w:r w:rsidRPr="003A633F">
                    <w:rPr>
                      <w:rFonts w:ascii="Arial" w:hAnsi="Arial" w:cs="Arial"/>
                      <w:sz w:val="18"/>
                      <w:szCs w:val="18"/>
                    </w:rPr>
                    <w:t>.</w:t>
                  </w:r>
                </w:p>
              </w:tc>
            </w:tr>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Reporting to be prepared in accordance with Planning scheme policy – Flood hazard, Coastal hazard and Overland flow.</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E63</w:t>
            </w:r>
          </w:p>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PO64</w:t>
            </w:r>
          </w:p>
          <w:p w:rsidR="00E410BF" w:rsidRPr="00264EB0" w:rsidRDefault="00E410BF" w:rsidP="00E410BF">
            <w:pPr>
              <w:rPr>
                <w:rFonts w:ascii="Arial" w:hAnsi="Arial" w:cs="Arial"/>
                <w:sz w:val="20"/>
                <w:szCs w:val="20"/>
              </w:rPr>
            </w:pPr>
            <w:r w:rsidRPr="00264EB0">
              <w:rPr>
                <w:rFonts w:ascii="Arial" w:hAnsi="Arial" w:cs="Arial"/>
                <w:sz w:val="20"/>
                <w:szCs w:val="20"/>
              </w:rPr>
              <w:t>Development does not:</w:t>
            </w:r>
          </w:p>
          <w:p w:rsidR="00E410BF" w:rsidRPr="00264EB0" w:rsidRDefault="00E410BF" w:rsidP="00076BFC">
            <w:pPr>
              <w:numPr>
                <w:ilvl w:val="0"/>
                <w:numId w:val="50"/>
              </w:numPr>
              <w:rPr>
                <w:rFonts w:ascii="Arial" w:hAnsi="Arial" w:cs="Arial"/>
                <w:sz w:val="20"/>
                <w:szCs w:val="20"/>
              </w:rPr>
            </w:pPr>
            <w:r w:rsidRPr="00264EB0">
              <w:rPr>
                <w:rFonts w:ascii="Arial" w:hAnsi="Arial" w:cs="Arial"/>
                <w:sz w:val="20"/>
                <w:szCs w:val="20"/>
              </w:rPr>
              <w:t>directly, indirectly or cumulatively cause any increase in overland flow velocity or level;</w:t>
            </w:r>
          </w:p>
          <w:p w:rsidR="00E410BF" w:rsidRPr="00264EB0" w:rsidRDefault="00E410BF" w:rsidP="00076BFC">
            <w:pPr>
              <w:numPr>
                <w:ilvl w:val="0"/>
                <w:numId w:val="50"/>
              </w:numPr>
              <w:rPr>
                <w:rFonts w:ascii="Arial" w:hAnsi="Arial" w:cs="Arial"/>
                <w:sz w:val="20"/>
                <w:szCs w:val="20"/>
              </w:rPr>
            </w:pPr>
            <w:r w:rsidRPr="00264EB0">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t>Note - Open concrete drains greater than 1m in width are not an acceptable outcome, nor are any other design options that may increase scouring.</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PO65</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Development ensures that public safety and the risk to the environment are not adversely affected by a detrimental impact of overland flow </w:t>
            </w:r>
            <w:r w:rsidRPr="00264EB0">
              <w:rPr>
                <w:rFonts w:ascii="Arial" w:hAnsi="Arial" w:cs="Arial"/>
                <w:sz w:val="20"/>
                <w:szCs w:val="20"/>
              </w:rPr>
              <w:lastRenderedPageBreak/>
              <w:t>on a hazardous chemical located or stored on the premises.</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E65</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3"/>
            </w:tblGrid>
            <w:tr w:rsidR="00E410BF" w:rsidRPr="00264EB0" w:rsidTr="00E410BF">
              <w:trPr>
                <w:tblCellSpacing w:w="15" w:type="dxa"/>
              </w:trPr>
              <w:tc>
                <w:tcPr>
                  <w:tcW w:w="4368" w:type="dxa"/>
                  <w:vAlign w:val="center"/>
                  <w:hideMark/>
                </w:tcPr>
                <w:p w:rsidR="00E410BF" w:rsidRPr="00264EB0" w:rsidRDefault="00E410BF" w:rsidP="00E410BF">
                  <w:pPr>
                    <w:rPr>
                      <w:rFonts w:ascii="Arial" w:hAnsi="Arial" w:cs="Arial"/>
                      <w:sz w:val="20"/>
                      <w:szCs w:val="20"/>
                    </w:rPr>
                  </w:pPr>
                  <w:r w:rsidRPr="003A633F">
                    <w:rPr>
                      <w:rFonts w:ascii="Arial" w:hAnsi="Arial" w:cs="Arial"/>
                      <w:sz w:val="18"/>
                      <w:szCs w:val="18"/>
                    </w:rPr>
                    <w:lastRenderedPageBreak/>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E410BF" w:rsidRPr="00264EB0" w:rsidRDefault="00E410BF" w:rsidP="00E410BF">
            <w:pPr>
              <w:rPr>
                <w:rFonts w:ascii="Arial" w:hAnsi="Arial" w:cs="Arial"/>
                <w:sz w:val="20"/>
                <w:szCs w:val="20"/>
              </w:rPr>
            </w:pP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PO66</w:t>
            </w:r>
          </w:p>
          <w:p w:rsidR="00E410BF" w:rsidRPr="00264EB0" w:rsidRDefault="00E410BF" w:rsidP="00E410BF">
            <w:pPr>
              <w:rPr>
                <w:rFonts w:ascii="Arial" w:hAnsi="Arial" w:cs="Arial"/>
                <w:sz w:val="20"/>
                <w:szCs w:val="20"/>
              </w:rPr>
            </w:pPr>
            <w:r w:rsidRPr="00264EB0">
              <w:rPr>
                <w:rFonts w:ascii="Arial" w:hAnsi="Arial" w:cs="Arial"/>
                <w:sz w:val="20"/>
                <w:szCs w:val="20"/>
              </w:rPr>
              <w:t>Development which is not in a Rural zone ensures that overland flow is not conveyed from a road or public open space onto a private lot.</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E66</w:t>
            </w:r>
          </w:p>
          <w:p w:rsidR="00E410BF" w:rsidRPr="00264EB0" w:rsidRDefault="00E410BF" w:rsidP="00E410BF">
            <w:pPr>
              <w:rPr>
                <w:rFonts w:ascii="Arial" w:hAnsi="Arial" w:cs="Arial"/>
                <w:sz w:val="20"/>
                <w:szCs w:val="20"/>
              </w:rPr>
            </w:pPr>
            <w:r w:rsidRPr="00264EB0">
              <w:rPr>
                <w:rFonts w:ascii="Arial" w:hAnsi="Arial" w:cs="Arial"/>
                <w:sz w:val="20"/>
                <w:szCs w:val="20"/>
              </w:rPr>
              <w:t>Development which is not in a Rural zone that an overland flow paths and drainage infrastructure is provided to convey overland flow from a road or public open space area away from a private lot.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val="restar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PO67</w:t>
            </w:r>
          </w:p>
          <w:p w:rsidR="00E410BF" w:rsidRPr="00264EB0" w:rsidRDefault="00E410BF" w:rsidP="00E410BF">
            <w:pPr>
              <w:rPr>
                <w:rFonts w:ascii="Arial" w:hAnsi="Arial" w:cs="Arial"/>
                <w:sz w:val="20"/>
                <w:szCs w:val="20"/>
              </w:rPr>
            </w:pPr>
            <w:r w:rsidRPr="00264EB0">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w:t>
            </w:r>
            <w:proofErr w:type="gramStart"/>
            <w:r w:rsidRPr="00264EB0">
              <w:rPr>
                <w:rFonts w:ascii="Arial" w:hAnsi="Arial" w:cs="Arial"/>
                <w:sz w:val="20"/>
                <w:szCs w:val="20"/>
              </w:rPr>
              <w:t>are able to</w:t>
            </w:r>
            <w:proofErr w:type="gramEnd"/>
            <w:r w:rsidRPr="00264EB0">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3A633F">
                    <w:rPr>
                      <w:rFonts w:ascii="Arial" w:hAnsi="Arial" w:cs="Arial"/>
                      <w:sz w:val="18"/>
                      <w:szCs w:val="18"/>
                    </w:rPr>
                    <w:t>upstream, downstream or surrounding premises</w:t>
                  </w:r>
                  <w:proofErr w:type="gramEnd"/>
                  <w:r w:rsidRPr="003A633F">
                    <w:rPr>
                      <w:rFonts w:ascii="Arial" w:hAnsi="Arial" w:cs="Arial"/>
                      <w:sz w:val="18"/>
                      <w:szCs w:val="18"/>
                    </w:rPr>
                    <w:t>.</w:t>
                  </w:r>
                </w:p>
              </w:tc>
            </w:tr>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Reporting to be prepared in accordance with Planning scheme policy – Flood hazard, Coastal hazard and Overland flow</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E67.1</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roof and allotment drainage infrastructure is provided in accordance with the following relevant level as identified in QUDM:</w:t>
            </w:r>
          </w:p>
          <w:p w:rsidR="00E410BF" w:rsidRPr="00264EB0" w:rsidRDefault="00E410BF" w:rsidP="00076BFC">
            <w:pPr>
              <w:numPr>
                <w:ilvl w:val="0"/>
                <w:numId w:val="51"/>
              </w:numPr>
              <w:rPr>
                <w:rFonts w:ascii="Arial" w:hAnsi="Arial" w:cs="Arial"/>
                <w:sz w:val="20"/>
                <w:szCs w:val="20"/>
              </w:rPr>
            </w:pPr>
            <w:r w:rsidRPr="00264EB0">
              <w:rPr>
                <w:rFonts w:ascii="Arial" w:hAnsi="Arial" w:cs="Arial"/>
                <w:sz w:val="20"/>
                <w:szCs w:val="20"/>
              </w:rPr>
              <w:t>Urban area – Level III;</w:t>
            </w:r>
          </w:p>
          <w:p w:rsidR="00E410BF" w:rsidRPr="00264EB0" w:rsidRDefault="00E410BF" w:rsidP="00076BFC">
            <w:pPr>
              <w:numPr>
                <w:ilvl w:val="0"/>
                <w:numId w:val="51"/>
              </w:numPr>
              <w:rPr>
                <w:rFonts w:ascii="Arial" w:hAnsi="Arial" w:cs="Arial"/>
                <w:sz w:val="20"/>
                <w:szCs w:val="20"/>
              </w:rPr>
            </w:pPr>
            <w:r w:rsidRPr="00264EB0">
              <w:rPr>
                <w:rFonts w:ascii="Arial" w:hAnsi="Arial" w:cs="Arial"/>
                <w:sz w:val="20"/>
                <w:szCs w:val="20"/>
              </w:rPr>
              <w:t>Rural area – N/A;</w:t>
            </w:r>
          </w:p>
          <w:p w:rsidR="00E410BF" w:rsidRPr="00264EB0" w:rsidRDefault="00E410BF" w:rsidP="00076BFC">
            <w:pPr>
              <w:numPr>
                <w:ilvl w:val="0"/>
                <w:numId w:val="51"/>
              </w:numPr>
              <w:rPr>
                <w:rFonts w:ascii="Arial" w:hAnsi="Arial" w:cs="Arial"/>
                <w:sz w:val="20"/>
                <w:szCs w:val="20"/>
              </w:rPr>
            </w:pPr>
            <w:r w:rsidRPr="00264EB0">
              <w:rPr>
                <w:rFonts w:ascii="Arial" w:hAnsi="Arial" w:cs="Arial"/>
                <w:sz w:val="20"/>
                <w:szCs w:val="20"/>
              </w:rPr>
              <w:t>Industrial area – Level V;</w:t>
            </w:r>
          </w:p>
          <w:p w:rsidR="00E410BF" w:rsidRPr="00264EB0" w:rsidRDefault="00E410BF" w:rsidP="00076BFC">
            <w:pPr>
              <w:numPr>
                <w:ilvl w:val="0"/>
                <w:numId w:val="51"/>
              </w:numPr>
              <w:rPr>
                <w:rFonts w:ascii="Arial" w:hAnsi="Arial" w:cs="Arial"/>
                <w:sz w:val="20"/>
                <w:szCs w:val="20"/>
              </w:rPr>
            </w:pPr>
            <w:r w:rsidRPr="00264EB0">
              <w:rPr>
                <w:rFonts w:ascii="Arial" w:hAnsi="Arial" w:cs="Arial"/>
                <w:sz w:val="20"/>
                <w:szCs w:val="20"/>
              </w:rPr>
              <w:t>Commercial area – Level V.</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vMerge/>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E67.2</w:t>
            </w:r>
          </w:p>
          <w:p w:rsidR="00E410BF" w:rsidRPr="00264EB0" w:rsidRDefault="00E410BF" w:rsidP="00E410BF">
            <w:pPr>
              <w:rPr>
                <w:rFonts w:ascii="Arial" w:hAnsi="Arial" w:cs="Arial"/>
                <w:sz w:val="20"/>
                <w:szCs w:val="20"/>
              </w:rPr>
            </w:pPr>
            <w:r w:rsidRPr="00264EB0">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PO68</w:t>
            </w:r>
          </w:p>
          <w:p w:rsidR="00E410BF" w:rsidRPr="00264EB0" w:rsidRDefault="00E410BF" w:rsidP="00E410BF">
            <w:pPr>
              <w:rPr>
                <w:rFonts w:ascii="Arial" w:hAnsi="Arial" w:cs="Arial"/>
                <w:sz w:val="20"/>
                <w:szCs w:val="20"/>
              </w:rPr>
            </w:pPr>
            <w:r w:rsidRPr="00264EB0">
              <w:rPr>
                <w:rFonts w:ascii="Arial" w:hAnsi="Arial" w:cs="Arial"/>
                <w:sz w:val="20"/>
                <w:szCs w:val="20"/>
              </w:rPr>
              <w:lastRenderedPageBreak/>
              <w:t>Development protects the conveyance of overland flow such that an easement for drainage purposes is provided over:</w:t>
            </w:r>
          </w:p>
          <w:p w:rsidR="00E410BF" w:rsidRPr="00264EB0" w:rsidRDefault="00E410BF" w:rsidP="00076BFC">
            <w:pPr>
              <w:numPr>
                <w:ilvl w:val="0"/>
                <w:numId w:val="52"/>
              </w:numPr>
              <w:rPr>
                <w:rFonts w:ascii="Arial" w:hAnsi="Arial" w:cs="Arial"/>
                <w:sz w:val="20"/>
                <w:szCs w:val="20"/>
              </w:rPr>
            </w:pPr>
            <w:r w:rsidRPr="00264EB0">
              <w:rPr>
                <w:rFonts w:ascii="Arial" w:hAnsi="Arial" w:cs="Arial"/>
                <w:sz w:val="20"/>
                <w:szCs w:val="20"/>
              </w:rPr>
              <w:t>a stormwater pipe if the nominal pipe diameter exceeds 300mm;</w:t>
            </w:r>
          </w:p>
          <w:p w:rsidR="00E410BF" w:rsidRPr="00264EB0" w:rsidRDefault="00E410BF" w:rsidP="00076BFC">
            <w:pPr>
              <w:numPr>
                <w:ilvl w:val="0"/>
                <w:numId w:val="52"/>
              </w:numPr>
              <w:rPr>
                <w:rFonts w:ascii="Arial" w:hAnsi="Arial" w:cs="Arial"/>
                <w:sz w:val="20"/>
                <w:szCs w:val="20"/>
              </w:rPr>
            </w:pPr>
            <w:r w:rsidRPr="00264EB0">
              <w:rPr>
                <w:rFonts w:ascii="Arial" w:hAnsi="Arial" w:cs="Arial"/>
                <w:sz w:val="20"/>
                <w:szCs w:val="20"/>
              </w:rPr>
              <w:t>an overland flow path where it crosses more than one premises;</w:t>
            </w:r>
          </w:p>
          <w:p w:rsidR="00E410BF" w:rsidRPr="00264EB0" w:rsidRDefault="00E410BF" w:rsidP="00076BFC">
            <w:pPr>
              <w:numPr>
                <w:ilvl w:val="0"/>
                <w:numId w:val="52"/>
              </w:numPr>
              <w:rPr>
                <w:rFonts w:ascii="Arial" w:hAnsi="Arial" w:cs="Arial"/>
                <w:sz w:val="20"/>
                <w:szCs w:val="20"/>
              </w:rPr>
            </w:pPr>
            <w:r w:rsidRPr="00264EB0">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8"/>
            </w:tblGrid>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Refer to Planning scheme policy - Integrated design for details and examples.</w:t>
                  </w:r>
                </w:p>
              </w:tc>
            </w:tr>
            <w:tr w:rsidR="00E410BF" w:rsidRPr="00264EB0" w:rsidTr="00E410BF">
              <w:trPr>
                <w:tblCellSpacing w:w="15" w:type="dxa"/>
              </w:trPr>
              <w:tc>
                <w:tcPr>
                  <w:tcW w:w="9078" w:type="dxa"/>
                  <w:vAlign w:val="center"/>
                  <w:hideMark/>
                </w:tcPr>
                <w:p w:rsidR="00E410BF" w:rsidRPr="003A633F" w:rsidRDefault="00E410BF" w:rsidP="00E410BF">
                  <w:pPr>
                    <w:rPr>
                      <w:rFonts w:ascii="Arial" w:hAnsi="Arial" w:cs="Arial"/>
                      <w:sz w:val="18"/>
                      <w:szCs w:val="18"/>
                    </w:rPr>
                  </w:pPr>
                  <w:r w:rsidRPr="003A633F">
                    <w:rPr>
                      <w:rFonts w:ascii="Arial" w:hAnsi="Arial" w:cs="Arial"/>
                      <w:sz w:val="18"/>
                      <w:szCs w:val="18"/>
                    </w:rPr>
                    <w:t>Note - Stormwater Drainage easement dimensions are provided in accordance with Section 3.8.5 of QUDM.</w:t>
                  </w:r>
                </w:p>
              </w:tc>
            </w:tr>
          </w:tbl>
          <w:p w:rsidR="00E410BF" w:rsidRPr="00264EB0" w:rsidRDefault="00E410BF" w:rsidP="00E410BF">
            <w:pPr>
              <w:rPr>
                <w:rFonts w:ascii="Arial" w:hAnsi="Arial" w:cs="Arial"/>
                <w:sz w:val="20"/>
                <w:szCs w:val="20"/>
              </w:rPr>
            </w:pP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sz w:val="20"/>
                <w:szCs w:val="20"/>
              </w:rPr>
              <w:lastRenderedPageBreak/>
              <w:t>No example provided.</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sz w:val="20"/>
                <w:szCs w:val="20"/>
              </w:rPr>
            </w:pPr>
          </w:p>
        </w:tc>
      </w:tr>
      <w:tr w:rsidR="00E410BF" w:rsidRPr="00264EB0" w:rsidTr="007950FF">
        <w:trPr>
          <w:tblCellSpacing w:w="15" w:type="dxa"/>
        </w:trPr>
        <w:tc>
          <w:tcPr>
            <w:tcW w:w="3079" w:type="pct"/>
            <w:gridSpan w:val="2"/>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Additional criteria for development for a Park</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t>PO69</w:t>
            </w:r>
          </w:p>
          <w:p w:rsidR="00E410BF" w:rsidRPr="00264EB0" w:rsidRDefault="00E410BF" w:rsidP="00E410BF">
            <w:pPr>
              <w:rPr>
                <w:rFonts w:ascii="Arial" w:hAnsi="Arial" w:cs="Arial"/>
                <w:sz w:val="20"/>
                <w:szCs w:val="20"/>
              </w:rPr>
            </w:pPr>
            <w:r w:rsidRPr="00264EB0">
              <w:rPr>
                <w:rFonts w:ascii="Arial" w:hAnsi="Arial" w:cs="Arial"/>
                <w:sz w:val="20"/>
                <w:szCs w:val="20"/>
              </w:rPr>
              <w:t>Development for a Park</w:t>
            </w:r>
            <w:r w:rsidRPr="00264EB0">
              <w:rPr>
                <w:rFonts w:ascii="Arial" w:hAnsi="Arial" w:cs="Arial"/>
                <w:sz w:val="20"/>
                <w:szCs w:val="20"/>
                <w:vertAlign w:val="superscript"/>
              </w:rPr>
              <w:t>(</w:t>
            </w:r>
            <w:hyperlink r:id="rId3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64EB0">
                <w:rPr>
                  <w:rStyle w:val="Hyperlink"/>
                  <w:rFonts w:ascii="Arial" w:hAnsi="Arial" w:cs="Arial"/>
                  <w:sz w:val="20"/>
                  <w:szCs w:val="20"/>
                  <w:vertAlign w:val="superscript"/>
                </w:rPr>
                <w:t>57</w:t>
              </w:r>
            </w:hyperlink>
            <w:r w:rsidRPr="00264EB0">
              <w:rPr>
                <w:rFonts w:ascii="Arial" w:hAnsi="Arial" w:cs="Arial"/>
                <w:sz w:val="20"/>
                <w:szCs w:val="20"/>
                <w:vertAlign w:val="superscript"/>
              </w:rPr>
              <w:t>)</w:t>
            </w:r>
            <w:r w:rsidRPr="00264EB0">
              <w:rPr>
                <w:rFonts w:ascii="Arial" w:hAnsi="Arial" w:cs="Arial"/>
                <w:sz w:val="20"/>
                <w:szCs w:val="20"/>
              </w:rPr>
              <w:t xml:space="preserve"> ensures that the design and layout responds to the nature of the overland flow affecting the premises such that:</w:t>
            </w:r>
          </w:p>
          <w:p w:rsidR="00E410BF" w:rsidRPr="00264EB0" w:rsidRDefault="00E410BF" w:rsidP="00076BFC">
            <w:pPr>
              <w:numPr>
                <w:ilvl w:val="0"/>
                <w:numId w:val="53"/>
              </w:numPr>
              <w:rPr>
                <w:rFonts w:ascii="Arial" w:hAnsi="Arial" w:cs="Arial"/>
                <w:sz w:val="20"/>
                <w:szCs w:val="20"/>
              </w:rPr>
            </w:pPr>
            <w:r w:rsidRPr="00264EB0">
              <w:rPr>
                <w:rFonts w:ascii="Arial" w:hAnsi="Arial" w:cs="Arial"/>
                <w:sz w:val="20"/>
                <w:szCs w:val="20"/>
              </w:rPr>
              <w:t xml:space="preserve">public benefit and enjoyment </w:t>
            </w:r>
            <w:proofErr w:type="gramStart"/>
            <w:r w:rsidRPr="00264EB0">
              <w:rPr>
                <w:rFonts w:ascii="Arial" w:hAnsi="Arial" w:cs="Arial"/>
                <w:sz w:val="20"/>
                <w:szCs w:val="20"/>
              </w:rPr>
              <w:t>is</w:t>
            </w:r>
            <w:proofErr w:type="gramEnd"/>
            <w:r w:rsidRPr="00264EB0">
              <w:rPr>
                <w:rFonts w:ascii="Arial" w:hAnsi="Arial" w:cs="Arial"/>
                <w:sz w:val="20"/>
                <w:szCs w:val="20"/>
              </w:rPr>
              <w:t xml:space="preserve"> maximised;</w:t>
            </w:r>
          </w:p>
          <w:p w:rsidR="00E410BF" w:rsidRPr="00264EB0" w:rsidRDefault="00E410BF" w:rsidP="00076BFC">
            <w:pPr>
              <w:numPr>
                <w:ilvl w:val="0"/>
                <w:numId w:val="53"/>
              </w:numPr>
              <w:rPr>
                <w:rFonts w:ascii="Arial" w:hAnsi="Arial" w:cs="Arial"/>
                <w:sz w:val="20"/>
                <w:szCs w:val="20"/>
              </w:rPr>
            </w:pPr>
            <w:r w:rsidRPr="00264EB0">
              <w:rPr>
                <w:rFonts w:ascii="Arial" w:hAnsi="Arial" w:cs="Arial"/>
                <w:sz w:val="20"/>
                <w:szCs w:val="20"/>
              </w:rPr>
              <w:t>impacts on the asset life and integrity of park structures is minimised;</w:t>
            </w:r>
          </w:p>
          <w:p w:rsidR="00E410BF" w:rsidRPr="00264EB0" w:rsidRDefault="00E410BF" w:rsidP="00076BFC">
            <w:pPr>
              <w:numPr>
                <w:ilvl w:val="0"/>
                <w:numId w:val="53"/>
              </w:numPr>
              <w:rPr>
                <w:rFonts w:ascii="Arial" w:hAnsi="Arial" w:cs="Arial"/>
                <w:sz w:val="20"/>
                <w:szCs w:val="20"/>
              </w:rPr>
            </w:pPr>
            <w:r w:rsidRPr="00264EB0">
              <w:rPr>
                <w:rFonts w:ascii="Arial" w:hAnsi="Arial" w:cs="Arial"/>
                <w:sz w:val="20"/>
                <w:szCs w:val="20"/>
              </w:rPr>
              <w:t>maintenance and replacement costs are minimised.</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E69</w:t>
            </w:r>
          </w:p>
          <w:p w:rsidR="00E410BF" w:rsidRPr="00264EB0" w:rsidRDefault="00E410BF" w:rsidP="00E410BF">
            <w:pPr>
              <w:rPr>
                <w:rFonts w:ascii="Arial" w:hAnsi="Arial" w:cs="Arial"/>
                <w:sz w:val="20"/>
                <w:szCs w:val="20"/>
              </w:rPr>
            </w:pPr>
            <w:r w:rsidRPr="00264EB0">
              <w:rPr>
                <w:rFonts w:ascii="Arial" w:hAnsi="Arial" w:cs="Arial"/>
                <w:sz w:val="20"/>
                <w:szCs w:val="20"/>
              </w:rPr>
              <w:t>Development for a Park</w:t>
            </w:r>
            <w:r w:rsidRPr="00264EB0">
              <w:rPr>
                <w:rFonts w:ascii="Arial" w:hAnsi="Arial" w:cs="Arial"/>
                <w:sz w:val="20"/>
                <w:szCs w:val="20"/>
                <w:vertAlign w:val="superscript"/>
              </w:rPr>
              <w:t>(</w:t>
            </w:r>
            <w:hyperlink r:id="rId3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264EB0">
                <w:rPr>
                  <w:rStyle w:val="Hyperlink"/>
                  <w:rFonts w:ascii="Arial" w:hAnsi="Arial" w:cs="Arial"/>
                  <w:sz w:val="20"/>
                  <w:szCs w:val="20"/>
                  <w:vertAlign w:val="superscript"/>
                </w:rPr>
                <w:t>57</w:t>
              </w:r>
            </w:hyperlink>
            <w:r w:rsidRPr="00264EB0">
              <w:rPr>
                <w:rFonts w:ascii="Arial" w:hAnsi="Arial" w:cs="Arial"/>
                <w:sz w:val="20"/>
                <w:szCs w:val="20"/>
                <w:vertAlign w:val="superscript"/>
              </w:rPr>
              <w:t>)</w:t>
            </w:r>
            <w:r w:rsidRPr="00264EB0">
              <w:rPr>
                <w:rFonts w:ascii="Arial" w:hAnsi="Arial" w:cs="Arial"/>
                <w:sz w:val="20"/>
                <w:szCs w:val="20"/>
              </w:rPr>
              <w:t xml:space="preserve"> ensures works are provided in accordance with the requirements set out in Appendix B of the Planning scheme policy - Integrated design.</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r w:rsidR="00076BFC" w:rsidRPr="00264EB0" w:rsidTr="007950F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76BFC" w:rsidRPr="00264EB0" w:rsidRDefault="00076BFC" w:rsidP="00E410BF">
            <w:pPr>
              <w:rPr>
                <w:rFonts w:ascii="Arial" w:hAnsi="Arial" w:cs="Arial"/>
                <w:b/>
                <w:bCs/>
                <w:sz w:val="20"/>
                <w:szCs w:val="20"/>
              </w:rPr>
            </w:pPr>
            <w:r w:rsidRPr="00264EB0">
              <w:rPr>
                <w:rFonts w:ascii="Arial" w:hAnsi="Arial" w:cs="Arial"/>
                <w:b/>
                <w:bCs/>
                <w:sz w:val="20"/>
                <w:szCs w:val="20"/>
              </w:rPr>
              <w:t>Infrastructure buffer areas (refer Overlay map – Infrastructure buffers to determine if the following assessment criteria apply)</w:t>
            </w:r>
          </w:p>
        </w:tc>
      </w:tr>
      <w:tr w:rsidR="00E410BF" w:rsidRPr="00264EB0" w:rsidTr="007950FF">
        <w:trPr>
          <w:tblCellSpacing w:w="15" w:type="dxa"/>
        </w:trPr>
        <w:tc>
          <w:tcPr>
            <w:tcW w:w="1503" w:type="pct"/>
            <w:tcBorders>
              <w:top w:val="outset" w:sz="6" w:space="0" w:color="auto"/>
              <w:left w:val="outset" w:sz="6" w:space="0" w:color="auto"/>
              <w:bottom w:val="outset" w:sz="6" w:space="0" w:color="auto"/>
              <w:right w:val="outset" w:sz="6" w:space="0" w:color="auto"/>
            </w:tcBorders>
            <w:vAlign w:val="center"/>
            <w:hideMark/>
          </w:tcPr>
          <w:p w:rsidR="00E410BF" w:rsidRPr="00264EB0" w:rsidRDefault="00E410BF" w:rsidP="00E410BF">
            <w:pPr>
              <w:rPr>
                <w:rFonts w:ascii="Arial" w:hAnsi="Arial" w:cs="Arial"/>
                <w:sz w:val="20"/>
                <w:szCs w:val="20"/>
              </w:rPr>
            </w:pPr>
            <w:r w:rsidRPr="00264EB0">
              <w:rPr>
                <w:rFonts w:ascii="Arial" w:hAnsi="Arial" w:cs="Arial"/>
                <w:b/>
                <w:bCs/>
                <w:sz w:val="20"/>
                <w:szCs w:val="20"/>
              </w:rPr>
              <w:lastRenderedPageBreak/>
              <w:t>PO70</w:t>
            </w:r>
          </w:p>
          <w:p w:rsidR="00E410BF" w:rsidRPr="00264EB0" w:rsidRDefault="00E410BF" w:rsidP="00E410BF">
            <w:pPr>
              <w:rPr>
                <w:rFonts w:ascii="Arial" w:hAnsi="Arial" w:cs="Arial"/>
                <w:sz w:val="20"/>
                <w:szCs w:val="20"/>
              </w:rPr>
            </w:pPr>
            <w:r w:rsidRPr="00264EB0">
              <w:rPr>
                <w:rFonts w:ascii="Arial" w:hAnsi="Arial" w:cs="Arial"/>
                <w:sz w:val="20"/>
                <w:szCs w:val="20"/>
              </w:rPr>
              <w:t>Development within a High voltage electricity line buffer:</w:t>
            </w:r>
          </w:p>
          <w:p w:rsidR="00E410BF" w:rsidRPr="00264EB0" w:rsidRDefault="00E410BF" w:rsidP="00076BFC">
            <w:pPr>
              <w:numPr>
                <w:ilvl w:val="0"/>
                <w:numId w:val="54"/>
              </w:numPr>
              <w:rPr>
                <w:rFonts w:ascii="Arial" w:hAnsi="Arial" w:cs="Arial"/>
                <w:sz w:val="20"/>
                <w:szCs w:val="20"/>
              </w:rPr>
            </w:pPr>
            <w:r w:rsidRPr="00264EB0">
              <w:rPr>
                <w:rFonts w:ascii="Arial" w:hAnsi="Arial" w:cs="Arial"/>
                <w:sz w:val="20"/>
                <w:szCs w:val="20"/>
              </w:rPr>
              <w:t>is located and designed to avoid any potential adverse impacts on personal health and wellbeing from electromagnetic fields;</w:t>
            </w:r>
          </w:p>
          <w:p w:rsidR="00E410BF" w:rsidRPr="00264EB0" w:rsidRDefault="00E410BF" w:rsidP="00076BFC">
            <w:pPr>
              <w:numPr>
                <w:ilvl w:val="0"/>
                <w:numId w:val="54"/>
              </w:numPr>
              <w:rPr>
                <w:rFonts w:ascii="Arial" w:hAnsi="Arial" w:cs="Arial"/>
                <w:sz w:val="20"/>
                <w:szCs w:val="20"/>
              </w:rPr>
            </w:pPr>
            <w:r w:rsidRPr="00264EB0">
              <w:rPr>
                <w:rFonts w:ascii="Arial" w:hAnsi="Arial" w:cs="Arial"/>
                <w:sz w:val="20"/>
                <w:szCs w:val="20"/>
              </w:rPr>
              <w:t>is located and designed in a manner that maintains a high level of security of supply;</w:t>
            </w:r>
          </w:p>
          <w:p w:rsidR="00E410BF" w:rsidRPr="00264EB0" w:rsidRDefault="00E410BF" w:rsidP="00076BFC">
            <w:pPr>
              <w:numPr>
                <w:ilvl w:val="0"/>
                <w:numId w:val="54"/>
              </w:numPr>
              <w:rPr>
                <w:rFonts w:ascii="Arial" w:hAnsi="Arial" w:cs="Arial"/>
                <w:sz w:val="20"/>
                <w:szCs w:val="20"/>
              </w:rPr>
            </w:pPr>
            <w:r w:rsidRPr="00264EB0">
              <w:rPr>
                <w:rFonts w:ascii="Arial" w:hAnsi="Arial" w:cs="Arial"/>
                <w:sz w:val="20"/>
                <w:szCs w:val="20"/>
              </w:rPr>
              <w:t>is located and designed so not to impede upon the functioning and maintenance of high voltage electrical infrastructure.</w:t>
            </w:r>
          </w:p>
        </w:tc>
        <w:tc>
          <w:tcPr>
            <w:tcW w:w="1565" w:type="pct"/>
            <w:tcBorders>
              <w:top w:val="outset" w:sz="6" w:space="0" w:color="auto"/>
              <w:left w:val="outset" w:sz="6" w:space="0" w:color="auto"/>
              <w:bottom w:val="outset" w:sz="6" w:space="0" w:color="auto"/>
              <w:right w:val="outset" w:sz="6" w:space="0" w:color="auto"/>
            </w:tcBorders>
            <w:hideMark/>
          </w:tcPr>
          <w:p w:rsidR="00E410BF" w:rsidRPr="00264EB0" w:rsidRDefault="00E410BF" w:rsidP="00E410BF">
            <w:pPr>
              <w:rPr>
                <w:rFonts w:ascii="Arial" w:hAnsi="Arial" w:cs="Arial"/>
                <w:sz w:val="20"/>
                <w:szCs w:val="20"/>
              </w:rPr>
            </w:pPr>
            <w:r w:rsidRPr="00264EB0">
              <w:rPr>
                <w:rFonts w:ascii="Arial" w:hAnsi="Arial" w:cs="Arial"/>
                <w:b/>
                <w:bCs/>
                <w:sz w:val="20"/>
                <w:szCs w:val="20"/>
              </w:rPr>
              <w:t>E70</w:t>
            </w:r>
          </w:p>
          <w:p w:rsidR="00E410BF" w:rsidRPr="00264EB0" w:rsidRDefault="00E410BF" w:rsidP="00E410BF">
            <w:pPr>
              <w:rPr>
                <w:rFonts w:ascii="Arial" w:hAnsi="Arial" w:cs="Arial"/>
                <w:sz w:val="20"/>
                <w:szCs w:val="20"/>
              </w:rPr>
            </w:pPr>
            <w:r w:rsidRPr="00264EB0">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585"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c>
          <w:tcPr>
            <w:tcW w:w="1296" w:type="pct"/>
            <w:tcBorders>
              <w:top w:val="outset" w:sz="6" w:space="0" w:color="auto"/>
              <w:left w:val="outset" w:sz="6" w:space="0" w:color="auto"/>
              <w:bottom w:val="outset" w:sz="6" w:space="0" w:color="auto"/>
              <w:right w:val="outset" w:sz="6" w:space="0" w:color="auto"/>
            </w:tcBorders>
          </w:tcPr>
          <w:p w:rsidR="00E410BF" w:rsidRPr="00264EB0" w:rsidRDefault="00E410BF" w:rsidP="00E410BF">
            <w:pPr>
              <w:rPr>
                <w:rFonts w:ascii="Arial" w:hAnsi="Arial" w:cs="Arial"/>
                <w:b/>
                <w:bCs/>
                <w:sz w:val="20"/>
                <w:szCs w:val="20"/>
              </w:rPr>
            </w:pPr>
          </w:p>
        </w:tc>
      </w:tr>
    </w:tbl>
    <w:p w:rsidR="00E97630" w:rsidRPr="00264EB0" w:rsidRDefault="00E97630">
      <w:pPr>
        <w:rPr>
          <w:rFonts w:ascii="Arial" w:hAnsi="Arial" w:cs="Arial"/>
          <w:sz w:val="20"/>
          <w:szCs w:val="20"/>
        </w:rPr>
      </w:pPr>
      <w:bookmarkStart w:id="0" w:name="_GoBack"/>
      <w:bookmarkEnd w:id="0"/>
    </w:p>
    <w:sectPr w:rsidR="00E97630" w:rsidRPr="00264EB0" w:rsidSect="00E410BF">
      <w:foot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916" w:rsidRDefault="00F95916" w:rsidP="00264EB0">
      <w:pPr>
        <w:spacing w:after="0" w:line="240" w:lineRule="auto"/>
      </w:pPr>
      <w:r>
        <w:separator/>
      </w:r>
    </w:p>
  </w:endnote>
  <w:endnote w:type="continuationSeparator" w:id="0">
    <w:p w:rsidR="00F95916" w:rsidRDefault="00F95916" w:rsidP="0026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EB0" w:rsidRPr="00F261BA" w:rsidRDefault="00264EB0" w:rsidP="00264EB0">
    <w:pPr>
      <w:pStyle w:val="Footer"/>
      <w:jc w:val="center"/>
      <w:rPr>
        <w:rFonts w:ascii="Arial" w:hAnsi="Arial" w:cs="Arial"/>
        <w:i/>
        <w:sz w:val="20"/>
        <w:szCs w:val="20"/>
      </w:rPr>
    </w:pPr>
    <w:r w:rsidRPr="00744A3C">
      <w:rPr>
        <w:rFonts w:ascii="Arial" w:hAnsi="Arial" w:cs="Arial"/>
        <w:i/>
        <w:sz w:val="20"/>
        <w:szCs w:val="20"/>
      </w:rPr>
      <w:t>MBRC Planning Scheme</w:t>
    </w:r>
    <w:r w:rsidR="007950FF">
      <w:rPr>
        <w:rFonts w:ascii="Arial" w:hAnsi="Arial" w:cs="Arial"/>
        <w:i/>
        <w:sz w:val="20"/>
        <w:szCs w:val="20"/>
      </w:rPr>
      <w:t xml:space="preserve"> V</w:t>
    </w:r>
    <w:r w:rsidR="00A84B22">
      <w:rPr>
        <w:rFonts w:ascii="Arial" w:hAnsi="Arial" w:cs="Arial"/>
        <w:i/>
        <w:sz w:val="20"/>
        <w:szCs w:val="20"/>
      </w:rPr>
      <w:t>ersion 6</w:t>
    </w:r>
    <w:r w:rsidRPr="00744A3C">
      <w:rPr>
        <w:rFonts w:ascii="Arial" w:hAnsi="Arial" w:cs="Arial"/>
        <w:i/>
        <w:sz w:val="20"/>
        <w:szCs w:val="20"/>
      </w:rPr>
      <w:t xml:space="preserve"> - Caboolture </w:t>
    </w:r>
    <w:r>
      <w:rPr>
        <w:rFonts w:ascii="Arial" w:hAnsi="Arial" w:cs="Arial"/>
        <w:i/>
        <w:sz w:val="20"/>
        <w:szCs w:val="20"/>
      </w:rPr>
      <w:t>West local plan - Town centre precinct - Open space sub-</w:t>
    </w:r>
    <w:r w:rsidRPr="00744A3C">
      <w:rPr>
        <w:rFonts w:ascii="Arial" w:hAnsi="Arial" w:cs="Arial"/>
        <w:i/>
        <w:sz w:val="20"/>
        <w:szCs w:val="20"/>
      </w:rPr>
      <w:t>precinct - Assessable</w:t>
    </w:r>
    <w:r w:rsidR="007950FF">
      <w:rPr>
        <w:rFonts w:ascii="Arial" w:hAnsi="Arial" w:cs="Arial"/>
        <w:i/>
        <w:sz w:val="20"/>
        <w:szCs w:val="20"/>
      </w:rPr>
      <w:tab/>
    </w:r>
    <w:r w:rsidR="007950FF">
      <w:rPr>
        <w:rFonts w:ascii="Arial" w:hAnsi="Arial" w:cs="Arial"/>
        <w:i/>
        <w:sz w:val="20"/>
        <w:szCs w:val="20"/>
      </w:rPr>
      <w:tab/>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916" w:rsidRDefault="00F95916" w:rsidP="00264EB0">
      <w:pPr>
        <w:spacing w:after="0" w:line="240" w:lineRule="auto"/>
      </w:pPr>
      <w:r>
        <w:separator/>
      </w:r>
    </w:p>
  </w:footnote>
  <w:footnote w:type="continuationSeparator" w:id="0">
    <w:p w:rsidR="00F95916" w:rsidRDefault="00F95916" w:rsidP="00264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1FA"/>
    <w:multiLevelType w:val="multilevel"/>
    <w:tmpl w:val="E27A1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633F21"/>
    <w:multiLevelType w:val="multilevel"/>
    <w:tmpl w:val="23F85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BC61CD"/>
    <w:multiLevelType w:val="multilevel"/>
    <w:tmpl w:val="87149F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7E72C6"/>
    <w:multiLevelType w:val="multilevel"/>
    <w:tmpl w:val="EC065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EC5ACB"/>
    <w:multiLevelType w:val="multilevel"/>
    <w:tmpl w:val="C4BC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C4EDA"/>
    <w:multiLevelType w:val="multilevel"/>
    <w:tmpl w:val="92540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1649CB"/>
    <w:multiLevelType w:val="multilevel"/>
    <w:tmpl w:val="44143D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CB0A2E"/>
    <w:multiLevelType w:val="multilevel"/>
    <w:tmpl w:val="8A5C90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1775CF"/>
    <w:multiLevelType w:val="multilevel"/>
    <w:tmpl w:val="98A46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DF61B2"/>
    <w:multiLevelType w:val="multilevel"/>
    <w:tmpl w:val="693811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4345C5"/>
    <w:multiLevelType w:val="multilevel"/>
    <w:tmpl w:val="A078C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7E740AE"/>
    <w:multiLevelType w:val="multilevel"/>
    <w:tmpl w:val="37AAC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B2530D"/>
    <w:multiLevelType w:val="multilevel"/>
    <w:tmpl w:val="A12829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B624108"/>
    <w:multiLevelType w:val="multilevel"/>
    <w:tmpl w:val="0A6E6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CBE48BD"/>
    <w:multiLevelType w:val="multilevel"/>
    <w:tmpl w:val="982C72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E3D3611"/>
    <w:multiLevelType w:val="multilevel"/>
    <w:tmpl w:val="D81A0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1426DF"/>
    <w:multiLevelType w:val="multilevel"/>
    <w:tmpl w:val="FEBCFE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42C621F"/>
    <w:multiLevelType w:val="multilevel"/>
    <w:tmpl w:val="09EE60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57D780C"/>
    <w:multiLevelType w:val="multilevel"/>
    <w:tmpl w:val="5D9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32E05"/>
    <w:multiLevelType w:val="multilevel"/>
    <w:tmpl w:val="4DF069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76A469B"/>
    <w:multiLevelType w:val="multilevel"/>
    <w:tmpl w:val="BC885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333A41"/>
    <w:multiLevelType w:val="multilevel"/>
    <w:tmpl w:val="0234C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FB731E"/>
    <w:multiLevelType w:val="multilevel"/>
    <w:tmpl w:val="3DCC2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DB7079B"/>
    <w:multiLevelType w:val="multilevel"/>
    <w:tmpl w:val="E9ECC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FD70A3C"/>
    <w:multiLevelType w:val="multilevel"/>
    <w:tmpl w:val="7E60A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28E23C2"/>
    <w:multiLevelType w:val="multilevel"/>
    <w:tmpl w:val="FD60D9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4F37941"/>
    <w:multiLevelType w:val="multilevel"/>
    <w:tmpl w:val="06D44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4F72737"/>
    <w:multiLevelType w:val="multilevel"/>
    <w:tmpl w:val="34923E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75272FC"/>
    <w:multiLevelType w:val="multilevel"/>
    <w:tmpl w:val="D95E9EC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7950236"/>
    <w:multiLevelType w:val="multilevel"/>
    <w:tmpl w:val="13B44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9CC10A2"/>
    <w:multiLevelType w:val="multilevel"/>
    <w:tmpl w:val="9C200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38F0899"/>
    <w:multiLevelType w:val="multilevel"/>
    <w:tmpl w:val="15FA5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3DF0B7C"/>
    <w:multiLevelType w:val="multilevel"/>
    <w:tmpl w:val="70E69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54E06E2"/>
    <w:multiLevelType w:val="multilevel"/>
    <w:tmpl w:val="55564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A754219"/>
    <w:multiLevelType w:val="multilevel"/>
    <w:tmpl w:val="03183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CD42348"/>
    <w:multiLevelType w:val="multilevel"/>
    <w:tmpl w:val="67907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EA141E4"/>
    <w:multiLevelType w:val="multilevel"/>
    <w:tmpl w:val="03CAD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2BB286E"/>
    <w:multiLevelType w:val="multilevel"/>
    <w:tmpl w:val="739A67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479729A"/>
    <w:multiLevelType w:val="multilevel"/>
    <w:tmpl w:val="82AA3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57C367C"/>
    <w:multiLevelType w:val="multilevel"/>
    <w:tmpl w:val="D3224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D2D559C"/>
    <w:multiLevelType w:val="multilevel"/>
    <w:tmpl w:val="1602C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13E47C6"/>
    <w:multiLevelType w:val="multilevel"/>
    <w:tmpl w:val="94A28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22F6375"/>
    <w:multiLevelType w:val="multilevel"/>
    <w:tmpl w:val="9D96E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65059D9"/>
    <w:multiLevelType w:val="multilevel"/>
    <w:tmpl w:val="5380D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91E6E3A"/>
    <w:multiLevelType w:val="multilevel"/>
    <w:tmpl w:val="0F6CE2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9855E01"/>
    <w:multiLevelType w:val="multilevel"/>
    <w:tmpl w:val="0D9A2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F030BFC"/>
    <w:multiLevelType w:val="multilevel"/>
    <w:tmpl w:val="D02A584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0193AC5"/>
    <w:multiLevelType w:val="multilevel"/>
    <w:tmpl w:val="9DF8B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36236B9"/>
    <w:multiLevelType w:val="multilevel"/>
    <w:tmpl w:val="4AD43C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C727BEB"/>
    <w:multiLevelType w:val="multilevel"/>
    <w:tmpl w:val="75E091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C8253F7"/>
    <w:multiLevelType w:val="multilevel"/>
    <w:tmpl w:val="D4AE9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D2B33B7"/>
    <w:multiLevelType w:val="multilevel"/>
    <w:tmpl w:val="7FA688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D78466A"/>
    <w:multiLevelType w:val="multilevel"/>
    <w:tmpl w:val="3BC450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FC8667A"/>
    <w:multiLevelType w:val="multilevel"/>
    <w:tmpl w:val="4A82E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30"/>
  </w:num>
  <w:num w:numId="3">
    <w:abstractNumId w:val="38"/>
  </w:num>
  <w:num w:numId="4">
    <w:abstractNumId w:val="29"/>
  </w:num>
  <w:num w:numId="5">
    <w:abstractNumId w:val="6"/>
  </w:num>
  <w:num w:numId="6">
    <w:abstractNumId w:val="50"/>
  </w:num>
  <w:num w:numId="7">
    <w:abstractNumId w:val="35"/>
  </w:num>
  <w:num w:numId="8">
    <w:abstractNumId w:val="37"/>
  </w:num>
  <w:num w:numId="9">
    <w:abstractNumId w:val="47"/>
  </w:num>
  <w:num w:numId="10">
    <w:abstractNumId w:val="42"/>
  </w:num>
  <w:num w:numId="11">
    <w:abstractNumId w:val="4"/>
  </w:num>
  <w:num w:numId="12">
    <w:abstractNumId w:val="9"/>
  </w:num>
  <w:num w:numId="13">
    <w:abstractNumId w:val="18"/>
  </w:num>
  <w:num w:numId="14">
    <w:abstractNumId w:val="19"/>
  </w:num>
  <w:num w:numId="15">
    <w:abstractNumId w:val="13"/>
  </w:num>
  <w:num w:numId="16">
    <w:abstractNumId w:val="31"/>
  </w:num>
  <w:num w:numId="17">
    <w:abstractNumId w:val="21"/>
  </w:num>
  <w:num w:numId="18">
    <w:abstractNumId w:val="24"/>
  </w:num>
  <w:num w:numId="19">
    <w:abstractNumId w:val="15"/>
  </w:num>
  <w:num w:numId="20">
    <w:abstractNumId w:val="14"/>
  </w:num>
  <w:num w:numId="21">
    <w:abstractNumId w:val="16"/>
  </w:num>
  <w:num w:numId="22">
    <w:abstractNumId w:val="20"/>
  </w:num>
  <w:num w:numId="23">
    <w:abstractNumId w:val="8"/>
  </w:num>
  <w:num w:numId="24">
    <w:abstractNumId w:val="2"/>
  </w:num>
  <w:num w:numId="25">
    <w:abstractNumId w:val="0"/>
  </w:num>
  <w:num w:numId="26">
    <w:abstractNumId w:val="33"/>
  </w:num>
  <w:num w:numId="27">
    <w:abstractNumId w:val="27"/>
  </w:num>
  <w:num w:numId="28">
    <w:abstractNumId w:val="26"/>
  </w:num>
  <w:num w:numId="29">
    <w:abstractNumId w:val="51"/>
  </w:num>
  <w:num w:numId="30">
    <w:abstractNumId w:val="44"/>
  </w:num>
  <w:num w:numId="31">
    <w:abstractNumId w:val="46"/>
  </w:num>
  <w:num w:numId="32">
    <w:abstractNumId w:val="48"/>
  </w:num>
  <w:num w:numId="33">
    <w:abstractNumId w:val="28"/>
  </w:num>
  <w:num w:numId="34">
    <w:abstractNumId w:val="41"/>
  </w:num>
  <w:num w:numId="35">
    <w:abstractNumId w:val="49"/>
  </w:num>
  <w:num w:numId="36">
    <w:abstractNumId w:val="45"/>
  </w:num>
  <w:num w:numId="37">
    <w:abstractNumId w:val="25"/>
  </w:num>
  <w:num w:numId="38">
    <w:abstractNumId w:val="12"/>
  </w:num>
  <w:num w:numId="39">
    <w:abstractNumId w:val="52"/>
  </w:num>
  <w:num w:numId="40">
    <w:abstractNumId w:val="32"/>
  </w:num>
  <w:num w:numId="41">
    <w:abstractNumId w:val="43"/>
  </w:num>
  <w:num w:numId="42">
    <w:abstractNumId w:val="23"/>
  </w:num>
  <w:num w:numId="43">
    <w:abstractNumId w:val="17"/>
  </w:num>
  <w:num w:numId="44">
    <w:abstractNumId w:val="10"/>
  </w:num>
  <w:num w:numId="45">
    <w:abstractNumId w:val="53"/>
  </w:num>
  <w:num w:numId="46">
    <w:abstractNumId w:val="11"/>
  </w:num>
  <w:num w:numId="47">
    <w:abstractNumId w:val="22"/>
  </w:num>
  <w:num w:numId="48">
    <w:abstractNumId w:val="34"/>
  </w:num>
  <w:num w:numId="49">
    <w:abstractNumId w:val="3"/>
  </w:num>
  <w:num w:numId="50">
    <w:abstractNumId w:val="39"/>
  </w:num>
  <w:num w:numId="51">
    <w:abstractNumId w:val="36"/>
  </w:num>
  <w:num w:numId="52">
    <w:abstractNumId w:val="40"/>
  </w:num>
  <w:num w:numId="53">
    <w:abstractNumId w:val="1"/>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BF"/>
    <w:rsid w:val="00076BFC"/>
    <w:rsid w:val="0016723A"/>
    <w:rsid w:val="00264EB0"/>
    <w:rsid w:val="00397493"/>
    <w:rsid w:val="003A633F"/>
    <w:rsid w:val="0050676B"/>
    <w:rsid w:val="00646273"/>
    <w:rsid w:val="006C6AD3"/>
    <w:rsid w:val="007950FF"/>
    <w:rsid w:val="00A84B22"/>
    <w:rsid w:val="00D84BD7"/>
    <w:rsid w:val="00E410BF"/>
    <w:rsid w:val="00E97630"/>
    <w:rsid w:val="00F95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7F37"/>
  <w15:chartTrackingRefBased/>
  <w15:docId w15:val="{5044A7C3-D03A-4D02-9BA9-0023111C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10B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E410BF"/>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E410BF"/>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E410BF"/>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E410BF"/>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E410BF"/>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0BF"/>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410BF"/>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E410BF"/>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E410BF"/>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E410BF"/>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E410BF"/>
    <w:rPr>
      <w:rFonts w:ascii="Times New Roman" w:eastAsiaTheme="minorEastAsia" w:hAnsi="Times New Roman" w:cs="Times New Roman"/>
      <w:b/>
      <w:bCs/>
      <w:sz w:val="15"/>
      <w:szCs w:val="15"/>
      <w:lang w:eastAsia="en-AU"/>
    </w:rPr>
  </w:style>
  <w:style w:type="paragraph" w:customStyle="1" w:styleId="msonormal0">
    <w:name w:val="msonormal"/>
    <w:basedOn w:val="Normal"/>
    <w:rsid w:val="00E410B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E410BF"/>
    <w:rPr>
      <w:color w:val="0000FF"/>
      <w:u w:val="single"/>
    </w:rPr>
  </w:style>
  <w:style w:type="character" w:styleId="FollowedHyperlink">
    <w:name w:val="FollowedHyperlink"/>
    <w:basedOn w:val="DefaultParagraphFont"/>
    <w:uiPriority w:val="99"/>
    <w:semiHidden/>
    <w:unhideWhenUsed/>
    <w:rsid w:val="00E410BF"/>
    <w:rPr>
      <w:color w:val="800080"/>
      <w:u w:val="single"/>
    </w:rPr>
  </w:style>
  <w:style w:type="paragraph" w:customStyle="1" w:styleId="hidden">
    <w:name w:val="hidden"/>
    <w:basedOn w:val="Normal"/>
    <w:rsid w:val="00E410B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E410BF"/>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E410BF"/>
    <w:rPr>
      <w:b/>
      <w:bCs/>
    </w:rPr>
  </w:style>
  <w:style w:type="character" w:customStyle="1" w:styleId="number">
    <w:name w:val="number"/>
    <w:basedOn w:val="DefaultParagraphFont"/>
    <w:rsid w:val="00E410BF"/>
  </w:style>
  <w:style w:type="character" w:customStyle="1" w:styleId="newwindow">
    <w:name w:val="newwindow"/>
    <w:basedOn w:val="DefaultParagraphFont"/>
    <w:rsid w:val="00E410BF"/>
  </w:style>
  <w:style w:type="character" w:styleId="Emphasis">
    <w:name w:val="Emphasis"/>
    <w:basedOn w:val="DefaultParagraphFont"/>
    <w:uiPriority w:val="20"/>
    <w:qFormat/>
    <w:rsid w:val="00E410BF"/>
    <w:rPr>
      <w:i/>
      <w:iCs/>
    </w:rPr>
  </w:style>
  <w:style w:type="character" w:customStyle="1" w:styleId="highlighttext">
    <w:name w:val="highlighttext"/>
    <w:basedOn w:val="DefaultParagraphFont"/>
    <w:rsid w:val="00E410BF"/>
  </w:style>
  <w:style w:type="character" w:customStyle="1" w:styleId="highlightbackground">
    <w:name w:val="highlightbackground"/>
    <w:basedOn w:val="DefaultParagraphFont"/>
    <w:rsid w:val="00E410BF"/>
  </w:style>
  <w:style w:type="paragraph" w:styleId="BalloonText">
    <w:name w:val="Balloon Text"/>
    <w:basedOn w:val="Normal"/>
    <w:link w:val="BalloonTextChar"/>
    <w:uiPriority w:val="99"/>
    <w:semiHidden/>
    <w:unhideWhenUsed/>
    <w:rsid w:val="00E410BF"/>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E410BF"/>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E410BF"/>
    <w:rPr>
      <w:color w:val="605E5C"/>
      <w:shd w:val="clear" w:color="auto" w:fill="E1DFDD"/>
    </w:rPr>
  </w:style>
  <w:style w:type="paragraph" w:styleId="NoSpacing">
    <w:name w:val="No Spacing"/>
    <w:uiPriority w:val="1"/>
    <w:qFormat/>
    <w:rsid w:val="00E410BF"/>
    <w:pPr>
      <w:spacing w:after="0" w:line="240" w:lineRule="auto"/>
    </w:pPr>
  </w:style>
  <w:style w:type="paragraph" w:styleId="ListParagraph">
    <w:name w:val="List Paragraph"/>
    <w:basedOn w:val="Normal"/>
    <w:uiPriority w:val="34"/>
    <w:qFormat/>
    <w:rsid w:val="00E410BF"/>
    <w:pPr>
      <w:ind w:left="720"/>
      <w:contextualSpacing/>
    </w:pPr>
  </w:style>
  <w:style w:type="paragraph" w:styleId="Header">
    <w:name w:val="header"/>
    <w:basedOn w:val="Normal"/>
    <w:link w:val="HeaderChar"/>
    <w:uiPriority w:val="99"/>
    <w:unhideWhenUsed/>
    <w:rsid w:val="00264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EB0"/>
  </w:style>
  <w:style w:type="paragraph" w:styleId="Footer">
    <w:name w:val="footer"/>
    <w:basedOn w:val="Normal"/>
    <w:link w:val="FooterChar"/>
    <w:uiPriority w:val="99"/>
    <w:unhideWhenUsed/>
    <w:rsid w:val="00264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7" Type="http://schemas.openxmlformats.org/officeDocument/2006/relationships/image" Target="media/image1.jpe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10" Type="http://schemas.openxmlformats.org/officeDocument/2006/relationships/image" Target="media/image4.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52</Pages>
  <Words>11273</Words>
  <Characters>64258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2019-12-16T05:10:00Z</dcterms:created>
  <dcterms:modified xsi:type="dcterms:W3CDTF">2021-11-11T02:44:00Z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A19478858</vt:lpwstr>
  </property>
  <property fmtid="{D5CDD505-2E9C-101B-9397-08002B2CF9AE}" pid="4" name="Objective-Title">
    <vt:lpwstr>7.2.3.2.6 Township centre precinct - Open space sub-precinct - Assessable UPDATED</vt:lpwstr>
  </property>
  <property fmtid="{D5CDD505-2E9C-101B-9397-08002B2CF9AE}" pid="5" name="Objective-Comment">
    <vt:lpwstr/>
  </property>
  <property fmtid="{D5CDD505-2E9C-101B-9397-08002B2CF9AE}" pid="6" name="Objective-CreationStamp">
    <vt:filetime>2019-12-16T05:29:12Z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2020-01-06T05:42:07Z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