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997" w:type="pct"/>
        <w:tblCellSpacing w:w="15"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Description w:val=""/>
      </w:tblPr>
      <w:tblGrid>
        <w:gridCol w:w="15373"/>
      </w:tblGrid>
      <w:tr w:rsidR="001509A6" w:rsidRPr="001509A6" w:rsidTr="001509A6">
        <w:trPr>
          <w:tblCellSpacing w:w="15" w:type="dxa"/>
        </w:trPr>
        <w:tc>
          <w:tcPr>
            <w:tcW w:w="0" w:type="auto"/>
            <w:shd w:val="clear" w:color="auto" w:fill="CCCCCC"/>
            <w:tcMar>
              <w:top w:w="30" w:type="dxa"/>
              <w:left w:w="30" w:type="dxa"/>
              <w:bottom w:w="30" w:type="dxa"/>
              <w:right w:w="30" w:type="dxa"/>
            </w:tcMar>
            <w:vAlign w:val="center"/>
            <w:hideMark/>
          </w:tcPr>
          <w:p w:rsidR="001509A6" w:rsidRPr="001509A6" w:rsidRDefault="001509A6" w:rsidP="001509A6">
            <w:pPr>
              <w:spacing w:before="100" w:beforeAutospacing="1" w:after="100" w:afterAutospacing="1" w:line="240" w:lineRule="auto"/>
              <w:jc w:val="center"/>
              <w:rPr>
                <w:rFonts w:ascii="Arial" w:eastAsia="Times New Roman" w:hAnsi="Arial" w:cs="Arial"/>
                <w:sz w:val="20"/>
                <w:szCs w:val="20"/>
                <w:lang w:eastAsia="en-AU"/>
              </w:rPr>
            </w:pPr>
            <w:r w:rsidRPr="001509A6">
              <w:rPr>
                <w:rFonts w:ascii="Arial" w:eastAsia="Times New Roman" w:hAnsi="Arial" w:cs="Arial"/>
                <w:b/>
                <w:bCs/>
                <w:sz w:val="20"/>
                <w:szCs w:val="20"/>
                <w:lang w:eastAsia="en-AU"/>
              </w:rPr>
              <w:t>Table 6.2.2.2.2 Assessable development - Airfield precinct</w:t>
            </w:r>
          </w:p>
        </w:tc>
      </w:tr>
    </w:tbl>
    <w:p w:rsidR="001509A6" w:rsidRDefault="001509A6"/>
    <w:tbl>
      <w:tblPr>
        <w:tblW w:w="4997" w:type="pct"/>
        <w:tblCellSpacing w:w="15"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Description w:val=""/>
      </w:tblPr>
      <w:tblGrid>
        <w:gridCol w:w="4689"/>
        <w:gridCol w:w="5721"/>
        <w:gridCol w:w="1578"/>
        <w:gridCol w:w="3385"/>
      </w:tblGrid>
      <w:tr w:rsidR="001509A6" w:rsidRPr="001509A6" w:rsidTr="0060105D">
        <w:trPr>
          <w:tblCellSpacing w:w="15" w:type="dxa"/>
        </w:trPr>
        <w:tc>
          <w:tcPr>
            <w:tcW w:w="1519" w:type="pct"/>
            <w:shd w:val="clear" w:color="auto" w:fill="CCCCCC"/>
            <w:tcMar>
              <w:top w:w="30" w:type="dxa"/>
              <w:left w:w="30" w:type="dxa"/>
              <w:bottom w:w="30" w:type="dxa"/>
              <w:right w:w="30" w:type="dxa"/>
            </w:tcMar>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Performance outcomes</w:t>
            </w:r>
          </w:p>
        </w:tc>
        <w:tc>
          <w:tcPr>
            <w:tcW w:w="1852" w:type="pct"/>
            <w:shd w:val="clear" w:color="auto" w:fill="CCCCCC"/>
            <w:tcMar>
              <w:top w:w="30" w:type="dxa"/>
              <w:left w:w="30" w:type="dxa"/>
              <w:bottom w:w="30" w:type="dxa"/>
              <w:right w:w="30" w:type="dxa"/>
            </w:tcMar>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Examples that achieve aspects of the Performance Outcomes</w:t>
            </w:r>
          </w:p>
        </w:tc>
        <w:tc>
          <w:tcPr>
            <w:tcW w:w="506" w:type="pct"/>
            <w:shd w:val="clear" w:color="auto" w:fill="CCCCCC"/>
          </w:tcPr>
          <w:p w:rsidR="004579E5" w:rsidRPr="002A3213" w:rsidRDefault="004579E5" w:rsidP="004579E5">
            <w:pPr>
              <w:spacing w:after="0" w:line="240" w:lineRule="auto"/>
              <w:rPr>
                <w:rFonts w:ascii="Arial" w:eastAsia="Times New Roman" w:hAnsi="Arial" w:cs="Arial"/>
                <w:b/>
                <w:bCs/>
                <w:sz w:val="20"/>
                <w:szCs w:val="20"/>
                <w:lang w:eastAsia="en-AU"/>
              </w:rPr>
            </w:pPr>
            <w:r>
              <w:rPr>
                <w:rFonts w:ascii="Arial" w:eastAsia="Times New Roman" w:hAnsi="Arial" w:cs="Arial"/>
                <w:b/>
                <w:bCs/>
                <w:sz w:val="20"/>
                <w:szCs w:val="20"/>
                <w:lang w:eastAsia="en-AU"/>
              </w:rPr>
              <w:t>E</w:t>
            </w:r>
            <w:r w:rsidRPr="002A3213">
              <w:rPr>
                <w:rFonts w:ascii="Arial" w:eastAsia="Times New Roman" w:hAnsi="Arial" w:cs="Arial"/>
                <w:b/>
                <w:bCs/>
                <w:sz w:val="20"/>
                <w:szCs w:val="20"/>
                <w:lang w:eastAsia="en-AU"/>
              </w:rPr>
              <w:t xml:space="preserve"> Compliance</w:t>
            </w:r>
          </w:p>
          <w:p w:rsidR="004579E5" w:rsidRPr="008B6E1B" w:rsidRDefault="004579E5" w:rsidP="00001F2B">
            <w:pPr>
              <w:pStyle w:val="ListParagraph"/>
              <w:numPr>
                <w:ilvl w:val="0"/>
                <w:numId w:val="86"/>
              </w:numPr>
              <w:spacing w:after="0" w:line="240" w:lineRule="auto"/>
              <w:ind w:left="373" w:hanging="284"/>
              <w:rPr>
                <w:rFonts w:eastAsia="Times New Roman" w:cs="Arial"/>
                <w:b/>
                <w:bCs/>
                <w:sz w:val="18"/>
                <w:szCs w:val="18"/>
                <w:lang w:eastAsia="en-AU"/>
              </w:rPr>
            </w:pPr>
            <w:r w:rsidRPr="008B6E1B">
              <w:rPr>
                <w:rFonts w:eastAsia="Times New Roman" w:cs="Arial"/>
                <w:b/>
                <w:bCs/>
                <w:sz w:val="18"/>
                <w:szCs w:val="18"/>
                <w:lang w:eastAsia="en-AU"/>
              </w:rPr>
              <w:t>Yes</w:t>
            </w:r>
          </w:p>
          <w:p w:rsidR="004579E5" w:rsidRPr="004579E5" w:rsidRDefault="004579E5" w:rsidP="00001F2B">
            <w:pPr>
              <w:pStyle w:val="ListParagraph"/>
              <w:numPr>
                <w:ilvl w:val="0"/>
                <w:numId w:val="86"/>
              </w:numPr>
              <w:spacing w:after="0" w:line="240" w:lineRule="auto"/>
              <w:ind w:left="373" w:hanging="284"/>
              <w:rPr>
                <w:rFonts w:eastAsia="Times New Roman" w:cs="Arial"/>
                <w:b/>
                <w:bCs/>
                <w:sz w:val="20"/>
                <w:szCs w:val="20"/>
                <w:lang w:eastAsia="en-AU"/>
              </w:rPr>
            </w:pPr>
            <w:r w:rsidRPr="008B6E1B">
              <w:rPr>
                <w:rFonts w:eastAsia="Times New Roman" w:cs="Arial"/>
                <w:b/>
                <w:bCs/>
                <w:sz w:val="18"/>
                <w:szCs w:val="18"/>
                <w:lang w:eastAsia="en-AU"/>
              </w:rPr>
              <w:t>No See PO or</w:t>
            </w:r>
          </w:p>
          <w:p w:rsidR="001509A6" w:rsidRPr="001509A6" w:rsidRDefault="004579E5" w:rsidP="00001F2B">
            <w:pPr>
              <w:pStyle w:val="ListParagraph"/>
              <w:numPr>
                <w:ilvl w:val="0"/>
                <w:numId w:val="86"/>
              </w:numPr>
              <w:spacing w:after="0" w:line="240" w:lineRule="auto"/>
              <w:ind w:left="373" w:hanging="284"/>
              <w:rPr>
                <w:rFonts w:eastAsia="Times New Roman" w:cs="Arial"/>
                <w:b/>
                <w:bCs/>
                <w:sz w:val="20"/>
                <w:szCs w:val="20"/>
                <w:lang w:eastAsia="en-AU"/>
              </w:rPr>
            </w:pPr>
            <w:r w:rsidRPr="008B6E1B">
              <w:rPr>
                <w:rFonts w:eastAsia="Times New Roman" w:cs="Arial"/>
                <w:b/>
                <w:bCs/>
                <w:sz w:val="18"/>
                <w:szCs w:val="18"/>
                <w:lang w:eastAsia="en-AU"/>
              </w:rPr>
              <w:t>NA</w:t>
            </w:r>
          </w:p>
        </w:tc>
        <w:tc>
          <w:tcPr>
            <w:tcW w:w="1074" w:type="pct"/>
            <w:shd w:val="clear" w:color="auto" w:fill="CCCCCC"/>
          </w:tcPr>
          <w:p w:rsidR="001509A6" w:rsidRPr="001509A6" w:rsidRDefault="004579E5" w:rsidP="001509A6">
            <w:pPr>
              <w:spacing w:before="100" w:beforeAutospacing="1" w:after="100" w:afterAutospacing="1" w:line="240" w:lineRule="auto"/>
              <w:ind w:left="150" w:right="150"/>
              <w:rPr>
                <w:rFonts w:ascii="Arial" w:eastAsia="Times New Roman" w:hAnsi="Arial" w:cs="Arial"/>
                <w:b/>
                <w:bCs/>
                <w:sz w:val="20"/>
                <w:szCs w:val="20"/>
                <w:lang w:eastAsia="en-AU"/>
              </w:rPr>
            </w:pPr>
            <w:r w:rsidRPr="002A3213">
              <w:rPr>
                <w:rFonts w:ascii="Arial" w:eastAsia="Times New Roman" w:hAnsi="Arial" w:cs="Arial"/>
                <w:b/>
                <w:bCs/>
                <w:sz w:val="20"/>
                <w:szCs w:val="20"/>
                <w:lang w:eastAsia="en-AU"/>
              </w:rPr>
              <w:t>Justification for compliance</w:t>
            </w:r>
          </w:p>
        </w:tc>
      </w:tr>
      <w:tr w:rsidR="001509A6" w:rsidRPr="001509A6" w:rsidTr="0060105D">
        <w:trPr>
          <w:tblCellSpacing w:w="15" w:type="dxa"/>
        </w:trPr>
        <w:tc>
          <w:tcPr>
            <w:tcW w:w="3381" w:type="pct"/>
            <w:gridSpan w:val="2"/>
            <w:shd w:val="clear" w:color="auto" w:fill="CCCCCC"/>
            <w:tcMar>
              <w:top w:w="30" w:type="dxa"/>
              <w:left w:w="30" w:type="dxa"/>
              <w:bottom w:w="30" w:type="dxa"/>
              <w:right w:w="30" w:type="dxa"/>
            </w:tcMar>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Built form and design</w:t>
            </w:r>
          </w:p>
        </w:tc>
        <w:tc>
          <w:tcPr>
            <w:tcW w:w="506" w:type="pct"/>
            <w:shd w:val="clear" w:color="auto" w:fill="CCCCCC"/>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4" w:type="pct"/>
            <w:shd w:val="clear" w:color="auto" w:fill="CCCCCC"/>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1509A6" w:rsidRPr="001509A6" w:rsidTr="0060105D">
        <w:trPr>
          <w:tblCellSpacing w:w="15" w:type="dxa"/>
        </w:trPr>
        <w:tc>
          <w:tcPr>
            <w:tcW w:w="1519" w:type="pct"/>
            <w:tcMar>
              <w:top w:w="30" w:type="dxa"/>
              <w:left w:w="30" w:type="dxa"/>
              <w:bottom w:w="30" w:type="dxa"/>
              <w:right w:w="30" w:type="dxa"/>
            </w:tcMar>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PO1</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Buildings and structures are of a height, scale and bulk which:</w:t>
            </w:r>
          </w:p>
          <w:p w:rsidR="001509A6" w:rsidRPr="001509A6" w:rsidRDefault="001509A6" w:rsidP="001509A6">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1509A6">
              <w:rPr>
                <w:rFonts w:ascii="Arial" w:eastAsia="Times New Roman" w:hAnsi="Arial" w:cs="Arial"/>
                <w:sz w:val="20"/>
                <w:szCs w:val="20"/>
                <w:lang w:eastAsia="en-AU"/>
              </w:rPr>
              <w:t>is consistent with the operation of an airfield;</w:t>
            </w:r>
          </w:p>
          <w:p w:rsidR="001509A6" w:rsidRPr="001509A6" w:rsidRDefault="001509A6" w:rsidP="001509A6">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1509A6">
              <w:rPr>
                <w:rFonts w:ascii="Arial" w:eastAsia="Times New Roman" w:hAnsi="Arial" w:cs="Arial"/>
                <w:sz w:val="20"/>
                <w:szCs w:val="20"/>
                <w:lang w:eastAsia="en-AU"/>
              </w:rPr>
              <w:t>is in keeping with existing buildings or structures;</w:t>
            </w:r>
          </w:p>
          <w:p w:rsidR="001509A6" w:rsidRPr="001509A6" w:rsidRDefault="001509A6" w:rsidP="001509A6">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1509A6">
              <w:rPr>
                <w:rFonts w:ascii="Arial" w:eastAsia="Times New Roman" w:hAnsi="Arial" w:cs="Arial"/>
                <w:sz w:val="20"/>
                <w:szCs w:val="20"/>
                <w:lang w:eastAsia="en-AU"/>
              </w:rPr>
              <w:t>minimises the visual impact of large-scale built form; </w:t>
            </w:r>
          </w:p>
          <w:p w:rsidR="001509A6" w:rsidRPr="001509A6" w:rsidRDefault="001509A6" w:rsidP="001509A6">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does not </w:t>
            </w:r>
            <w:proofErr w:type="gramStart"/>
            <w:r w:rsidRPr="001509A6">
              <w:rPr>
                <w:rFonts w:ascii="Arial" w:eastAsia="Times New Roman" w:hAnsi="Arial" w:cs="Arial"/>
                <w:sz w:val="20"/>
                <w:szCs w:val="20"/>
                <w:lang w:eastAsia="en-AU"/>
              </w:rPr>
              <w:t>cause</w:t>
            </w:r>
            <w:proofErr w:type="gramEnd"/>
            <w:r w:rsidRPr="001509A6">
              <w:rPr>
                <w:rFonts w:ascii="Arial" w:eastAsia="Times New Roman" w:hAnsi="Arial" w:cs="Arial"/>
                <w:sz w:val="20"/>
                <w:szCs w:val="20"/>
                <w:lang w:eastAsia="en-AU"/>
              </w:rPr>
              <w:t xml:space="preserve"> adverse amenity impacts on nearby sensitive land uses and zones.</w:t>
            </w:r>
          </w:p>
        </w:tc>
        <w:tc>
          <w:tcPr>
            <w:tcW w:w="1852" w:type="pct"/>
            <w:tcMar>
              <w:top w:w="30" w:type="dxa"/>
              <w:left w:w="30" w:type="dxa"/>
              <w:bottom w:w="30" w:type="dxa"/>
              <w:right w:w="30" w:type="dxa"/>
            </w:tcMar>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E1</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Building height:</w:t>
            </w:r>
          </w:p>
          <w:p w:rsidR="001509A6" w:rsidRPr="001509A6" w:rsidRDefault="001509A6" w:rsidP="001509A6">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1509A6">
              <w:rPr>
                <w:rFonts w:ascii="Arial" w:eastAsia="Times New Roman" w:hAnsi="Arial" w:cs="Arial"/>
                <w:sz w:val="20"/>
                <w:szCs w:val="20"/>
                <w:lang w:eastAsia="en-AU"/>
              </w:rPr>
              <w:t>complies with air regulations for obstacle heights with proximity to runways;</w:t>
            </w:r>
          </w:p>
          <w:p w:rsidR="001509A6" w:rsidRPr="001509A6" w:rsidRDefault="001509A6" w:rsidP="001509A6">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1509A6">
              <w:rPr>
                <w:rFonts w:ascii="Arial" w:eastAsia="Times New Roman" w:hAnsi="Arial" w:cs="Arial"/>
                <w:sz w:val="20"/>
                <w:szCs w:val="20"/>
                <w:lang w:eastAsia="en-AU"/>
              </w:rPr>
              <w:t>does not exceed 8.5m where within 10m of the General residential zone.</w:t>
            </w:r>
          </w:p>
        </w:tc>
        <w:tc>
          <w:tcPr>
            <w:tcW w:w="506"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4"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1509A6" w:rsidRPr="001509A6" w:rsidTr="0060105D">
        <w:trPr>
          <w:tblCellSpacing w:w="15" w:type="dxa"/>
        </w:trPr>
        <w:tc>
          <w:tcPr>
            <w:tcW w:w="1519" w:type="pct"/>
            <w:vMerge w:val="restart"/>
            <w:tcMar>
              <w:top w:w="30" w:type="dxa"/>
              <w:left w:w="30" w:type="dxa"/>
              <w:bottom w:w="30" w:type="dxa"/>
              <w:right w:w="30" w:type="dxa"/>
            </w:tcMar>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PO2</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Buildings and structures are designed and constructed to a high standard of design and construction, which:</w:t>
            </w:r>
          </w:p>
          <w:p w:rsidR="001509A6" w:rsidRPr="001509A6" w:rsidRDefault="001509A6" w:rsidP="001509A6">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1509A6">
              <w:rPr>
                <w:rFonts w:ascii="Arial" w:eastAsia="Times New Roman" w:hAnsi="Arial" w:cs="Arial"/>
                <w:sz w:val="20"/>
                <w:szCs w:val="20"/>
                <w:lang w:eastAsia="en-AU"/>
              </w:rPr>
              <w:t>adds visual interest to the streetscape, through variation in building materials, colours and features;</w:t>
            </w:r>
          </w:p>
          <w:p w:rsidR="001509A6" w:rsidRPr="001509A6" w:rsidRDefault="001509A6" w:rsidP="001509A6">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1509A6">
              <w:rPr>
                <w:rFonts w:ascii="Arial" w:eastAsia="Times New Roman" w:hAnsi="Arial" w:cs="Arial"/>
                <w:sz w:val="20"/>
                <w:szCs w:val="20"/>
                <w:lang w:eastAsia="en-AU"/>
              </w:rPr>
              <w:t>does not result in blank, unarticulated walls fronting streets or public areas;</w:t>
            </w:r>
          </w:p>
          <w:p w:rsidR="001509A6" w:rsidRDefault="001509A6" w:rsidP="001509A6">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1509A6">
              <w:rPr>
                <w:rFonts w:ascii="Arial" w:eastAsia="Times New Roman" w:hAnsi="Arial" w:cs="Arial"/>
                <w:sz w:val="20"/>
                <w:szCs w:val="20"/>
                <w:lang w:eastAsia="en-AU"/>
              </w:rPr>
              <w:t>articulates and identifies the administration and customer service areas of the building;</w:t>
            </w:r>
          </w:p>
          <w:p w:rsidR="00727BDE" w:rsidRPr="00727BDE" w:rsidRDefault="00727BDE" w:rsidP="00727BDE">
            <w:pPr>
              <w:rPr>
                <w:rFonts w:ascii="Arial" w:eastAsia="Times New Roman" w:hAnsi="Arial" w:cs="Arial"/>
                <w:sz w:val="20"/>
                <w:szCs w:val="20"/>
                <w:lang w:eastAsia="en-AU"/>
              </w:rPr>
            </w:pPr>
          </w:p>
          <w:p w:rsidR="00727BDE" w:rsidRPr="00727BDE" w:rsidRDefault="00727BDE" w:rsidP="00727BDE">
            <w:pPr>
              <w:rPr>
                <w:rFonts w:ascii="Arial" w:eastAsia="Times New Roman" w:hAnsi="Arial" w:cs="Arial"/>
                <w:sz w:val="20"/>
                <w:szCs w:val="20"/>
                <w:lang w:eastAsia="en-AU"/>
              </w:rPr>
            </w:pPr>
          </w:p>
          <w:p w:rsidR="00727BDE" w:rsidRPr="00727BDE" w:rsidRDefault="00727BDE" w:rsidP="00727BDE">
            <w:pPr>
              <w:rPr>
                <w:rFonts w:ascii="Arial" w:eastAsia="Times New Roman" w:hAnsi="Arial" w:cs="Arial"/>
                <w:sz w:val="20"/>
                <w:szCs w:val="20"/>
                <w:lang w:eastAsia="en-AU"/>
              </w:rPr>
            </w:pPr>
          </w:p>
          <w:p w:rsidR="001509A6" w:rsidRPr="001509A6" w:rsidRDefault="001509A6" w:rsidP="001509A6">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1509A6">
              <w:rPr>
                <w:rFonts w:ascii="Arial" w:eastAsia="Times New Roman" w:hAnsi="Arial" w:cs="Arial"/>
                <w:sz w:val="20"/>
                <w:szCs w:val="20"/>
                <w:lang w:eastAsia="en-AU"/>
              </w:rPr>
              <w:t>avoid blank walls through façade articulation to create visual interest and deter graffiti and vandalism;</w:t>
            </w:r>
          </w:p>
          <w:p w:rsidR="001509A6" w:rsidRPr="001509A6" w:rsidRDefault="001509A6" w:rsidP="001509A6">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1509A6">
              <w:rPr>
                <w:rFonts w:ascii="Arial" w:eastAsia="Times New Roman" w:hAnsi="Arial" w:cs="Arial"/>
                <w:sz w:val="20"/>
                <w:szCs w:val="20"/>
                <w:lang w:eastAsia="en-AU"/>
              </w:rPr>
              <w:t>incorporates high quality, low maintenance building materials;</w:t>
            </w:r>
          </w:p>
          <w:p w:rsidR="001509A6" w:rsidRPr="001509A6" w:rsidRDefault="001509A6" w:rsidP="001509A6">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1509A6">
              <w:rPr>
                <w:rFonts w:ascii="Arial" w:eastAsia="Times New Roman" w:hAnsi="Arial" w:cs="Arial"/>
                <w:sz w:val="20"/>
                <w:szCs w:val="20"/>
                <w:lang w:eastAsia="en-AU"/>
              </w:rPr>
              <w:t>does not utilise reflective materials;</w:t>
            </w:r>
          </w:p>
          <w:p w:rsidR="001509A6" w:rsidRPr="001509A6" w:rsidRDefault="001509A6" w:rsidP="001509A6">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1509A6">
              <w:rPr>
                <w:rFonts w:ascii="Arial" w:eastAsia="Times New Roman" w:hAnsi="Arial" w:cs="Arial"/>
                <w:sz w:val="20"/>
                <w:szCs w:val="20"/>
                <w:lang w:eastAsia="en-AU"/>
              </w:rPr>
              <w:t>reduce cluttering and visibility of plant and equipment on building roofs.</w:t>
            </w:r>
          </w:p>
        </w:tc>
        <w:tc>
          <w:tcPr>
            <w:tcW w:w="1852" w:type="pct"/>
            <w:tcMar>
              <w:top w:w="30" w:type="dxa"/>
              <w:left w:w="30" w:type="dxa"/>
              <w:bottom w:w="30" w:type="dxa"/>
              <w:right w:w="30" w:type="dxa"/>
            </w:tcMar>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lastRenderedPageBreak/>
              <w:t>E2.1</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Development provides materials and finishes of a high quality that are not susceptible to stain, discolour or deterioration.</w:t>
            </w:r>
          </w:p>
        </w:tc>
        <w:tc>
          <w:tcPr>
            <w:tcW w:w="506"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4"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1509A6" w:rsidRPr="001509A6" w:rsidTr="0060105D">
        <w:trPr>
          <w:tblCellSpacing w:w="15" w:type="dxa"/>
        </w:trPr>
        <w:tc>
          <w:tcPr>
            <w:tcW w:w="1519" w:type="pct"/>
            <w:vMerge/>
            <w:tcMar>
              <w:top w:w="30" w:type="dxa"/>
              <w:left w:w="30" w:type="dxa"/>
              <w:bottom w:w="30" w:type="dxa"/>
              <w:right w:w="30" w:type="dxa"/>
            </w:tcMar>
            <w:vAlign w:val="center"/>
            <w:hideMark/>
          </w:tcPr>
          <w:p w:rsidR="001509A6" w:rsidRPr="001509A6" w:rsidRDefault="001509A6" w:rsidP="001509A6">
            <w:pPr>
              <w:spacing w:before="100" w:beforeAutospacing="1" w:after="100" w:afterAutospacing="1" w:line="240" w:lineRule="auto"/>
              <w:rPr>
                <w:rFonts w:ascii="Arial" w:eastAsia="Times New Roman" w:hAnsi="Arial" w:cs="Arial"/>
                <w:sz w:val="20"/>
                <w:szCs w:val="20"/>
                <w:lang w:eastAsia="en-AU"/>
              </w:rPr>
            </w:pPr>
          </w:p>
        </w:tc>
        <w:tc>
          <w:tcPr>
            <w:tcW w:w="1852" w:type="pct"/>
            <w:tcMar>
              <w:top w:w="30" w:type="dxa"/>
              <w:left w:w="30" w:type="dxa"/>
              <w:bottom w:w="30" w:type="dxa"/>
              <w:right w:w="30" w:type="dxa"/>
            </w:tcMar>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E2.2</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Development incorporates articulated walls with variation, detail and colour to reduce the bulk and impact of development and minimise expansive blank walls. </w:t>
            </w:r>
          </w:p>
        </w:tc>
        <w:tc>
          <w:tcPr>
            <w:tcW w:w="506"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4"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1509A6" w:rsidRPr="001509A6" w:rsidTr="0060105D">
        <w:trPr>
          <w:tblCellSpacing w:w="15" w:type="dxa"/>
        </w:trPr>
        <w:tc>
          <w:tcPr>
            <w:tcW w:w="1519" w:type="pct"/>
            <w:vMerge/>
            <w:tcMar>
              <w:top w:w="30" w:type="dxa"/>
              <w:left w:w="30" w:type="dxa"/>
              <w:bottom w:w="30" w:type="dxa"/>
              <w:right w:w="30" w:type="dxa"/>
            </w:tcMar>
            <w:vAlign w:val="center"/>
            <w:hideMark/>
          </w:tcPr>
          <w:p w:rsidR="001509A6" w:rsidRPr="001509A6" w:rsidRDefault="001509A6" w:rsidP="001509A6">
            <w:pPr>
              <w:spacing w:before="100" w:beforeAutospacing="1" w:after="100" w:afterAutospacing="1" w:line="240" w:lineRule="auto"/>
              <w:rPr>
                <w:rFonts w:ascii="Arial" w:eastAsia="Times New Roman" w:hAnsi="Arial" w:cs="Arial"/>
                <w:sz w:val="20"/>
                <w:szCs w:val="20"/>
                <w:lang w:eastAsia="en-AU"/>
              </w:rPr>
            </w:pPr>
          </w:p>
        </w:tc>
        <w:tc>
          <w:tcPr>
            <w:tcW w:w="1852" w:type="pct"/>
            <w:tcMar>
              <w:top w:w="30" w:type="dxa"/>
              <w:left w:w="30" w:type="dxa"/>
              <w:bottom w:w="30" w:type="dxa"/>
              <w:right w:w="30" w:type="dxa"/>
            </w:tcMar>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E2.3</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The main facade of the building directly addresses and faces the street and contains a mix of materials and colours.</w:t>
            </w:r>
          </w:p>
        </w:tc>
        <w:tc>
          <w:tcPr>
            <w:tcW w:w="506"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4"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1509A6" w:rsidRPr="001509A6" w:rsidTr="0060105D">
        <w:trPr>
          <w:tblCellSpacing w:w="15" w:type="dxa"/>
        </w:trPr>
        <w:tc>
          <w:tcPr>
            <w:tcW w:w="1519" w:type="pct"/>
            <w:vMerge/>
            <w:tcMar>
              <w:top w:w="30" w:type="dxa"/>
              <w:left w:w="30" w:type="dxa"/>
              <w:bottom w:w="30" w:type="dxa"/>
              <w:right w:w="30" w:type="dxa"/>
            </w:tcMar>
            <w:vAlign w:val="center"/>
            <w:hideMark/>
          </w:tcPr>
          <w:p w:rsidR="001509A6" w:rsidRPr="001509A6" w:rsidRDefault="001509A6" w:rsidP="001509A6">
            <w:pPr>
              <w:spacing w:before="100" w:beforeAutospacing="1" w:after="100" w:afterAutospacing="1" w:line="240" w:lineRule="auto"/>
              <w:rPr>
                <w:rFonts w:ascii="Arial" w:eastAsia="Times New Roman" w:hAnsi="Arial" w:cs="Arial"/>
                <w:sz w:val="20"/>
                <w:szCs w:val="20"/>
                <w:lang w:eastAsia="en-AU"/>
              </w:rPr>
            </w:pPr>
          </w:p>
        </w:tc>
        <w:tc>
          <w:tcPr>
            <w:tcW w:w="1852" w:type="pct"/>
            <w:tcMar>
              <w:top w:w="30" w:type="dxa"/>
              <w:left w:w="30" w:type="dxa"/>
              <w:bottom w:w="30" w:type="dxa"/>
              <w:right w:w="30" w:type="dxa"/>
            </w:tcMar>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E2.4</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Building utilities such as air conditioning units and telecommunications equipment are designed to be visually integrated with the building. </w:t>
            </w:r>
          </w:p>
        </w:tc>
        <w:tc>
          <w:tcPr>
            <w:tcW w:w="506"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4"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1509A6" w:rsidRPr="001509A6" w:rsidTr="0060105D">
        <w:trPr>
          <w:tblCellSpacing w:w="15" w:type="dxa"/>
        </w:trPr>
        <w:tc>
          <w:tcPr>
            <w:tcW w:w="3381" w:type="pct"/>
            <w:gridSpan w:val="2"/>
            <w:shd w:val="clear" w:color="auto" w:fill="CCCCCC"/>
            <w:tcMar>
              <w:top w:w="30" w:type="dxa"/>
              <w:left w:w="30" w:type="dxa"/>
              <w:bottom w:w="30" w:type="dxa"/>
              <w:right w:w="30" w:type="dxa"/>
            </w:tcMar>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Landscaping</w:t>
            </w:r>
          </w:p>
        </w:tc>
        <w:tc>
          <w:tcPr>
            <w:tcW w:w="506" w:type="pct"/>
            <w:shd w:val="clear" w:color="auto" w:fill="CCCCCC"/>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4" w:type="pct"/>
            <w:shd w:val="clear" w:color="auto" w:fill="CCCCCC"/>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1509A6" w:rsidRPr="001509A6" w:rsidTr="0060105D">
        <w:trPr>
          <w:tblCellSpacing w:w="15" w:type="dxa"/>
        </w:trPr>
        <w:tc>
          <w:tcPr>
            <w:tcW w:w="1519" w:type="pct"/>
            <w:shd w:val="clear" w:color="auto" w:fill="FFFFFF"/>
            <w:tcMar>
              <w:top w:w="30" w:type="dxa"/>
              <w:left w:w="30" w:type="dxa"/>
              <w:bottom w:w="30" w:type="dxa"/>
              <w:right w:w="30" w:type="dxa"/>
            </w:tcMar>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PO3</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Landscaping and screening is provided on the site to:</w:t>
            </w:r>
          </w:p>
          <w:p w:rsidR="001509A6" w:rsidRPr="001509A6" w:rsidRDefault="001509A6" w:rsidP="001509A6">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1509A6">
              <w:rPr>
                <w:rFonts w:ascii="Arial" w:eastAsia="Times New Roman" w:hAnsi="Arial" w:cs="Arial"/>
                <w:sz w:val="20"/>
                <w:szCs w:val="20"/>
                <w:lang w:eastAsia="en-AU"/>
              </w:rPr>
              <w:t>visually soften the built form, areas of hardstand and storage areas;</w:t>
            </w:r>
          </w:p>
          <w:p w:rsidR="001509A6" w:rsidRPr="001509A6" w:rsidRDefault="001509A6" w:rsidP="001509A6">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reduces the visual impact of building bulk and presence, hard surface areas and mechanical plant associated with the on-site activities when viewed from the street; </w:t>
            </w:r>
          </w:p>
          <w:p w:rsidR="001509A6" w:rsidRPr="001509A6" w:rsidRDefault="001509A6" w:rsidP="001509A6">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1509A6">
              <w:rPr>
                <w:rFonts w:ascii="Arial" w:eastAsia="Times New Roman" w:hAnsi="Arial" w:cs="Arial"/>
                <w:sz w:val="20"/>
                <w:szCs w:val="20"/>
                <w:lang w:eastAsia="en-AU"/>
              </w:rPr>
              <w:t>creates a secure and safe environment by incorporating key elements of crime prevention through environmental design;</w:t>
            </w:r>
          </w:p>
          <w:p w:rsidR="001509A6" w:rsidRPr="001509A6" w:rsidRDefault="001509A6" w:rsidP="001509A6">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1509A6">
              <w:rPr>
                <w:rFonts w:ascii="Arial" w:eastAsia="Times New Roman" w:hAnsi="Arial" w:cs="Arial"/>
                <w:sz w:val="20"/>
                <w:szCs w:val="20"/>
                <w:lang w:eastAsia="en-AU"/>
              </w:rPr>
              <w:t>achieves the design principles outlined in Planning scheme policy - Integrated design.</w:t>
            </w:r>
          </w:p>
        </w:tc>
        <w:tc>
          <w:tcPr>
            <w:tcW w:w="1852" w:type="pct"/>
            <w:shd w:val="clear" w:color="auto" w:fill="FFFFFF"/>
            <w:tcMar>
              <w:top w:w="30" w:type="dxa"/>
              <w:left w:w="30" w:type="dxa"/>
              <w:bottom w:w="30" w:type="dxa"/>
              <w:right w:w="30" w:type="dxa"/>
            </w:tcMar>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E3</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Landscaping is provided and maintained in accordance with Planning scheme policy - Integrated design.</w:t>
            </w:r>
          </w:p>
        </w:tc>
        <w:tc>
          <w:tcPr>
            <w:tcW w:w="506" w:type="pct"/>
            <w:shd w:val="clear" w:color="auto" w:fill="FFFFFF"/>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4" w:type="pct"/>
            <w:shd w:val="clear" w:color="auto" w:fill="FFFFFF"/>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1509A6" w:rsidRPr="001509A6" w:rsidTr="0060105D">
        <w:trPr>
          <w:tblCellSpacing w:w="15" w:type="dxa"/>
        </w:trPr>
        <w:tc>
          <w:tcPr>
            <w:tcW w:w="3381" w:type="pct"/>
            <w:gridSpan w:val="2"/>
            <w:shd w:val="clear" w:color="auto" w:fill="CCCCCC"/>
            <w:tcMar>
              <w:top w:w="30" w:type="dxa"/>
              <w:left w:w="30" w:type="dxa"/>
              <w:bottom w:w="30" w:type="dxa"/>
              <w:right w:w="30" w:type="dxa"/>
            </w:tcMar>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Fencing</w:t>
            </w:r>
          </w:p>
        </w:tc>
        <w:tc>
          <w:tcPr>
            <w:tcW w:w="506" w:type="pct"/>
            <w:shd w:val="clear" w:color="auto" w:fill="CCCCCC"/>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4" w:type="pct"/>
            <w:shd w:val="clear" w:color="auto" w:fill="CCCCCC"/>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1509A6" w:rsidRPr="001509A6" w:rsidTr="0060105D">
        <w:trPr>
          <w:tblCellSpacing w:w="15" w:type="dxa"/>
        </w:trPr>
        <w:tc>
          <w:tcPr>
            <w:tcW w:w="1519" w:type="pct"/>
            <w:tcMar>
              <w:top w:w="30" w:type="dxa"/>
              <w:left w:w="30" w:type="dxa"/>
              <w:bottom w:w="30" w:type="dxa"/>
              <w:right w:w="30" w:type="dxa"/>
            </w:tcMar>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PO4</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The provision of fencing on site:</w:t>
            </w:r>
          </w:p>
          <w:p w:rsidR="001509A6" w:rsidRPr="001509A6" w:rsidRDefault="001509A6" w:rsidP="001509A6">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1509A6">
              <w:rPr>
                <w:rFonts w:ascii="Arial" w:eastAsia="Times New Roman" w:hAnsi="Arial" w:cs="Arial"/>
                <w:sz w:val="20"/>
                <w:szCs w:val="20"/>
                <w:lang w:eastAsia="en-AU"/>
              </w:rPr>
              <w:lastRenderedPageBreak/>
              <w:t>does not dominate the street or create safety issues;</w:t>
            </w:r>
          </w:p>
          <w:p w:rsidR="001509A6" w:rsidRPr="001509A6" w:rsidRDefault="001509A6" w:rsidP="001509A6">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1509A6">
              <w:rPr>
                <w:rFonts w:ascii="Arial" w:eastAsia="Times New Roman" w:hAnsi="Arial" w:cs="Arial"/>
                <w:sz w:val="20"/>
                <w:szCs w:val="20"/>
                <w:lang w:eastAsia="en-AU"/>
              </w:rPr>
              <w:t>provides the level of security suitable to the nature of the use.</w:t>
            </w:r>
          </w:p>
        </w:tc>
        <w:tc>
          <w:tcPr>
            <w:tcW w:w="1852" w:type="pct"/>
            <w:tcMar>
              <w:top w:w="30" w:type="dxa"/>
              <w:left w:w="30" w:type="dxa"/>
              <w:bottom w:w="30" w:type="dxa"/>
              <w:right w:w="30" w:type="dxa"/>
            </w:tcMar>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lastRenderedPageBreak/>
              <w:t>E4</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Where fencing is provided on the street frontage, it has a minimum transparency of 70%.</w:t>
            </w:r>
          </w:p>
        </w:tc>
        <w:tc>
          <w:tcPr>
            <w:tcW w:w="506"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4"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1509A6" w:rsidRPr="001509A6" w:rsidTr="0060105D">
        <w:trPr>
          <w:tblCellSpacing w:w="15" w:type="dxa"/>
        </w:trPr>
        <w:tc>
          <w:tcPr>
            <w:tcW w:w="3381" w:type="pct"/>
            <w:gridSpan w:val="2"/>
            <w:shd w:val="clear" w:color="auto" w:fill="CCCCCC"/>
            <w:tcMar>
              <w:top w:w="30" w:type="dxa"/>
              <w:left w:w="30" w:type="dxa"/>
              <w:bottom w:w="30" w:type="dxa"/>
              <w:right w:w="30" w:type="dxa"/>
            </w:tcMar>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Public access</w:t>
            </w:r>
          </w:p>
        </w:tc>
        <w:tc>
          <w:tcPr>
            <w:tcW w:w="506" w:type="pct"/>
            <w:shd w:val="clear" w:color="auto" w:fill="CCCCCC"/>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4" w:type="pct"/>
            <w:shd w:val="clear" w:color="auto" w:fill="CCCCCC"/>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1509A6" w:rsidRPr="001509A6" w:rsidTr="0060105D">
        <w:trPr>
          <w:tblCellSpacing w:w="15" w:type="dxa"/>
        </w:trPr>
        <w:tc>
          <w:tcPr>
            <w:tcW w:w="1519" w:type="pct"/>
            <w:vMerge w:val="restart"/>
            <w:tcMar>
              <w:top w:w="30" w:type="dxa"/>
              <w:left w:w="30" w:type="dxa"/>
              <w:bottom w:w="30" w:type="dxa"/>
              <w:right w:w="30" w:type="dxa"/>
            </w:tcMar>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PO5</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The use has a safe, clearly identifiable public access separate from service and vehicle and aircraft parking areas.</w:t>
            </w:r>
          </w:p>
        </w:tc>
        <w:tc>
          <w:tcPr>
            <w:tcW w:w="1852" w:type="pct"/>
            <w:tcMar>
              <w:top w:w="30" w:type="dxa"/>
              <w:left w:w="30" w:type="dxa"/>
              <w:bottom w:w="30" w:type="dxa"/>
              <w:right w:w="30" w:type="dxa"/>
            </w:tcMar>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E5.1</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Pedestrian linkages are provided from the car parking areas directly to the main entrance of the building.</w:t>
            </w:r>
          </w:p>
        </w:tc>
        <w:tc>
          <w:tcPr>
            <w:tcW w:w="506"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4"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1509A6" w:rsidRPr="001509A6" w:rsidTr="0060105D">
        <w:trPr>
          <w:tblCellSpacing w:w="15" w:type="dxa"/>
        </w:trPr>
        <w:tc>
          <w:tcPr>
            <w:tcW w:w="1519" w:type="pct"/>
            <w:vMerge/>
            <w:tcMar>
              <w:top w:w="30" w:type="dxa"/>
              <w:left w:w="30" w:type="dxa"/>
              <w:bottom w:w="30" w:type="dxa"/>
              <w:right w:w="30" w:type="dxa"/>
            </w:tcMar>
            <w:vAlign w:val="center"/>
            <w:hideMark/>
          </w:tcPr>
          <w:p w:rsidR="001509A6" w:rsidRPr="001509A6" w:rsidRDefault="001509A6" w:rsidP="001509A6">
            <w:pPr>
              <w:spacing w:before="100" w:beforeAutospacing="1" w:after="100" w:afterAutospacing="1" w:line="240" w:lineRule="auto"/>
              <w:rPr>
                <w:rFonts w:ascii="Arial" w:eastAsia="Times New Roman" w:hAnsi="Arial" w:cs="Arial"/>
                <w:sz w:val="20"/>
                <w:szCs w:val="20"/>
                <w:lang w:eastAsia="en-AU"/>
              </w:rPr>
            </w:pPr>
          </w:p>
        </w:tc>
        <w:tc>
          <w:tcPr>
            <w:tcW w:w="1852" w:type="pct"/>
            <w:tcMar>
              <w:top w:w="30" w:type="dxa"/>
              <w:left w:w="30" w:type="dxa"/>
              <w:bottom w:w="30" w:type="dxa"/>
              <w:right w:w="30" w:type="dxa"/>
            </w:tcMar>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E5.2</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Public access to the building is not provided through aircraft parking areas, service areas or, in the case of the Redcliffe airfield, in the airside area. </w:t>
            </w:r>
          </w:p>
        </w:tc>
        <w:tc>
          <w:tcPr>
            <w:tcW w:w="506"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4"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1509A6" w:rsidRPr="001509A6" w:rsidTr="0060105D">
        <w:trPr>
          <w:tblCellSpacing w:w="15" w:type="dxa"/>
        </w:trPr>
        <w:tc>
          <w:tcPr>
            <w:tcW w:w="3381" w:type="pct"/>
            <w:gridSpan w:val="2"/>
            <w:shd w:val="clear" w:color="auto" w:fill="CCCCCC"/>
            <w:tcMar>
              <w:top w:w="30" w:type="dxa"/>
              <w:left w:w="30" w:type="dxa"/>
              <w:bottom w:w="30" w:type="dxa"/>
              <w:right w:w="30" w:type="dxa"/>
            </w:tcMar>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Personal and property safety</w:t>
            </w:r>
          </w:p>
        </w:tc>
        <w:tc>
          <w:tcPr>
            <w:tcW w:w="506" w:type="pct"/>
            <w:shd w:val="clear" w:color="auto" w:fill="CCCCCC"/>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4" w:type="pct"/>
            <w:shd w:val="clear" w:color="auto" w:fill="CCCCCC"/>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1509A6" w:rsidRPr="001509A6" w:rsidTr="0060105D">
        <w:trPr>
          <w:tblCellSpacing w:w="15" w:type="dxa"/>
        </w:trPr>
        <w:tc>
          <w:tcPr>
            <w:tcW w:w="1519" w:type="pct"/>
            <w:tcMar>
              <w:top w:w="30" w:type="dxa"/>
              <w:left w:w="30" w:type="dxa"/>
              <w:bottom w:w="30" w:type="dxa"/>
              <w:right w:w="30" w:type="dxa"/>
            </w:tcMar>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PO6</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Buildings and spaces are designed and constructed to create a safe and secure environment by incorporating key crime prevention through environmental design principles, including: </w:t>
            </w:r>
          </w:p>
          <w:p w:rsidR="001509A6" w:rsidRPr="001509A6" w:rsidRDefault="001509A6" w:rsidP="001509A6">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r w:rsidRPr="001509A6">
              <w:rPr>
                <w:rFonts w:ascii="Arial" w:eastAsia="Times New Roman" w:hAnsi="Arial" w:cs="Arial"/>
                <w:sz w:val="20"/>
                <w:szCs w:val="20"/>
                <w:lang w:eastAsia="en-AU"/>
              </w:rPr>
              <w:t>casual surveillance opportunities and sight lines;</w:t>
            </w:r>
          </w:p>
          <w:p w:rsidR="001509A6" w:rsidRPr="001509A6" w:rsidRDefault="001509A6" w:rsidP="001509A6">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r w:rsidRPr="001509A6">
              <w:rPr>
                <w:rFonts w:ascii="Arial" w:eastAsia="Times New Roman" w:hAnsi="Arial" w:cs="Arial"/>
                <w:sz w:val="20"/>
                <w:szCs w:val="20"/>
                <w:lang w:eastAsia="en-AU"/>
              </w:rPr>
              <w:t>way-finding cues and signage;</w:t>
            </w:r>
          </w:p>
          <w:p w:rsidR="001509A6" w:rsidRPr="001509A6" w:rsidRDefault="001509A6" w:rsidP="001509A6">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light illuminates pathways and potential entrapment areas as well as maximising opportunities for penetration of natural light into spaces; </w:t>
            </w:r>
          </w:p>
          <w:p w:rsidR="001509A6" w:rsidRPr="001509A6" w:rsidRDefault="001509A6" w:rsidP="001509A6">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r w:rsidRPr="001509A6">
              <w:rPr>
                <w:rFonts w:ascii="Arial" w:eastAsia="Times New Roman" w:hAnsi="Arial" w:cs="Arial"/>
                <w:sz w:val="20"/>
                <w:szCs w:val="20"/>
                <w:lang w:eastAsia="en-AU"/>
              </w:rPr>
              <w:t>minimise predictable routes and entrapment locations.</w:t>
            </w:r>
          </w:p>
        </w:tc>
        <w:tc>
          <w:tcPr>
            <w:tcW w:w="1852" w:type="pct"/>
            <w:tcMar>
              <w:top w:w="30" w:type="dxa"/>
              <w:left w:w="30" w:type="dxa"/>
              <w:bottom w:w="30" w:type="dxa"/>
              <w:right w:w="30" w:type="dxa"/>
            </w:tcMar>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No example provided.</w:t>
            </w:r>
          </w:p>
        </w:tc>
        <w:tc>
          <w:tcPr>
            <w:tcW w:w="506"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p>
        </w:tc>
        <w:tc>
          <w:tcPr>
            <w:tcW w:w="1074"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p>
        </w:tc>
      </w:tr>
      <w:tr w:rsidR="001509A6" w:rsidRPr="001509A6" w:rsidTr="0060105D">
        <w:trPr>
          <w:tblCellSpacing w:w="15" w:type="dxa"/>
        </w:trPr>
        <w:tc>
          <w:tcPr>
            <w:tcW w:w="3381" w:type="pct"/>
            <w:gridSpan w:val="2"/>
            <w:shd w:val="clear" w:color="auto" w:fill="CCCCCC"/>
            <w:tcMar>
              <w:top w:w="30" w:type="dxa"/>
              <w:left w:w="30" w:type="dxa"/>
              <w:bottom w:w="30" w:type="dxa"/>
              <w:right w:w="30" w:type="dxa"/>
            </w:tcMar>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Amenity</w:t>
            </w:r>
          </w:p>
        </w:tc>
        <w:tc>
          <w:tcPr>
            <w:tcW w:w="506" w:type="pct"/>
            <w:shd w:val="clear" w:color="auto" w:fill="CCCCCC"/>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4" w:type="pct"/>
            <w:shd w:val="clear" w:color="auto" w:fill="CCCCCC"/>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1509A6" w:rsidRPr="001509A6" w:rsidTr="0060105D">
        <w:trPr>
          <w:tblCellSpacing w:w="15" w:type="dxa"/>
        </w:trPr>
        <w:tc>
          <w:tcPr>
            <w:tcW w:w="1519" w:type="pct"/>
            <w:tcMar>
              <w:top w:w="30" w:type="dxa"/>
              <w:left w:w="30" w:type="dxa"/>
              <w:bottom w:w="30" w:type="dxa"/>
              <w:right w:w="30" w:type="dxa"/>
            </w:tcMar>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PO7</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lastRenderedPageBreak/>
              <w:t xml:space="preserve">The amenity of the area and adjacent sensitive land uses are protected from the impacts of dust, odour, noise, light, chemicals and other environmental nuisances. </w:t>
            </w:r>
          </w:p>
        </w:tc>
        <w:tc>
          <w:tcPr>
            <w:tcW w:w="1852" w:type="pct"/>
            <w:tcMar>
              <w:top w:w="30" w:type="dxa"/>
              <w:left w:w="30" w:type="dxa"/>
              <w:bottom w:w="30" w:type="dxa"/>
              <w:right w:w="30" w:type="dxa"/>
            </w:tcMar>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lastRenderedPageBreak/>
              <w:t>No example provided.</w:t>
            </w:r>
          </w:p>
        </w:tc>
        <w:tc>
          <w:tcPr>
            <w:tcW w:w="506"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p>
        </w:tc>
        <w:tc>
          <w:tcPr>
            <w:tcW w:w="1074"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p>
        </w:tc>
      </w:tr>
      <w:tr w:rsidR="001509A6" w:rsidRPr="001509A6" w:rsidTr="0060105D">
        <w:trPr>
          <w:tblCellSpacing w:w="15" w:type="dxa"/>
        </w:trPr>
        <w:tc>
          <w:tcPr>
            <w:tcW w:w="3381" w:type="pct"/>
            <w:gridSpan w:val="2"/>
            <w:shd w:val="clear" w:color="auto" w:fill="CCCCCC"/>
            <w:tcMar>
              <w:top w:w="30" w:type="dxa"/>
              <w:left w:w="30" w:type="dxa"/>
              <w:bottom w:w="30" w:type="dxa"/>
              <w:right w:w="30" w:type="dxa"/>
            </w:tcMar>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Car parking</w:t>
            </w:r>
          </w:p>
        </w:tc>
        <w:tc>
          <w:tcPr>
            <w:tcW w:w="506" w:type="pct"/>
            <w:shd w:val="clear" w:color="auto" w:fill="CCCCCC"/>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4" w:type="pct"/>
            <w:shd w:val="clear" w:color="auto" w:fill="CCCCCC"/>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1509A6" w:rsidRPr="001509A6" w:rsidTr="0060105D">
        <w:trPr>
          <w:tblCellSpacing w:w="15" w:type="dxa"/>
        </w:trPr>
        <w:tc>
          <w:tcPr>
            <w:tcW w:w="1519" w:type="pct"/>
            <w:shd w:val="clear" w:color="auto" w:fill="FFFFFF"/>
            <w:tcMar>
              <w:top w:w="30" w:type="dxa"/>
              <w:left w:w="30" w:type="dxa"/>
              <w:bottom w:w="30" w:type="dxa"/>
              <w:right w:w="30" w:type="dxa"/>
            </w:tcMar>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PO8</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Car parking is provided on-site to meet the anticipated demand of employees and visitors and avoid adverse impacts on the external road network.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554"/>
            </w:tblGrid>
            <w:tr w:rsidR="001509A6" w:rsidRPr="001509A6" w:rsidTr="004532FD">
              <w:trPr>
                <w:tblCellSpacing w:w="15" w:type="dxa"/>
              </w:trPr>
              <w:tc>
                <w:tcPr>
                  <w:tcW w:w="9167" w:type="dxa"/>
                  <w:vAlign w:val="center"/>
                  <w:hideMark/>
                </w:tcPr>
                <w:p w:rsidR="001509A6" w:rsidRPr="001509A6" w:rsidRDefault="001509A6" w:rsidP="001509A6">
                  <w:pPr>
                    <w:spacing w:before="100" w:beforeAutospacing="1" w:after="100" w:afterAutospacing="1" w:line="240" w:lineRule="auto"/>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Note - Refer to Planning scheme policy - Integrated transport assessment for guidance on how to achieve compliance with this outcome. </w:t>
                  </w:r>
                </w:p>
              </w:tc>
            </w:tr>
          </w:tbl>
          <w:p w:rsidR="001509A6" w:rsidRPr="001509A6" w:rsidRDefault="001509A6" w:rsidP="001509A6">
            <w:pPr>
              <w:spacing w:before="100" w:beforeAutospacing="1" w:after="100" w:afterAutospacing="1" w:line="240" w:lineRule="auto"/>
              <w:rPr>
                <w:rFonts w:ascii="Arial" w:eastAsia="Times New Roman" w:hAnsi="Arial" w:cs="Arial"/>
                <w:sz w:val="20"/>
                <w:szCs w:val="20"/>
                <w:lang w:eastAsia="en-AU"/>
              </w:rPr>
            </w:pPr>
          </w:p>
        </w:tc>
        <w:tc>
          <w:tcPr>
            <w:tcW w:w="1852" w:type="pct"/>
            <w:shd w:val="clear" w:color="auto" w:fill="FFFFFF"/>
            <w:tcMar>
              <w:top w:w="30" w:type="dxa"/>
              <w:left w:w="30" w:type="dxa"/>
              <w:bottom w:w="30" w:type="dxa"/>
              <w:right w:w="30" w:type="dxa"/>
            </w:tcMar>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E8</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Car parking is provided in accordance with Schedule 7 - Car parking.</w:t>
            </w:r>
          </w:p>
        </w:tc>
        <w:tc>
          <w:tcPr>
            <w:tcW w:w="506" w:type="pct"/>
            <w:shd w:val="clear" w:color="auto" w:fill="FFFFFF"/>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4" w:type="pct"/>
            <w:shd w:val="clear" w:color="auto" w:fill="FFFFFF"/>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1509A6" w:rsidRPr="001509A6" w:rsidTr="0060105D">
        <w:trPr>
          <w:tblCellSpacing w:w="15" w:type="dxa"/>
        </w:trPr>
        <w:tc>
          <w:tcPr>
            <w:tcW w:w="1519" w:type="pct"/>
            <w:shd w:val="clear" w:color="auto" w:fill="FFFFFF"/>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PO9</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At the Redcliffe airfield, adequate parking is provided away from aircraft movement areas.</w:t>
            </w:r>
          </w:p>
        </w:tc>
        <w:tc>
          <w:tcPr>
            <w:tcW w:w="1852" w:type="pct"/>
            <w:shd w:val="clear" w:color="auto" w:fill="FFFFFF"/>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E9</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Car parking at the Redcliffe airfield is not located in the airside area.</w:t>
            </w:r>
          </w:p>
        </w:tc>
        <w:tc>
          <w:tcPr>
            <w:tcW w:w="506" w:type="pct"/>
            <w:shd w:val="clear" w:color="auto" w:fill="FFFFFF"/>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4" w:type="pct"/>
            <w:shd w:val="clear" w:color="auto" w:fill="FFFFFF"/>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1509A6" w:rsidRPr="001509A6" w:rsidTr="0060105D">
        <w:trPr>
          <w:tblCellSpacing w:w="15" w:type="dxa"/>
        </w:trPr>
        <w:tc>
          <w:tcPr>
            <w:tcW w:w="1519" w:type="pct"/>
            <w:shd w:val="clear" w:color="auto" w:fill="FFFFFF"/>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PO10</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The design of vehicle entry points and car parking areas:</w:t>
            </w:r>
          </w:p>
          <w:p w:rsidR="001509A6" w:rsidRPr="001509A6" w:rsidRDefault="001509A6" w:rsidP="001509A6">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1509A6">
              <w:rPr>
                <w:rFonts w:ascii="Arial" w:eastAsia="Times New Roman" w:hAnsi="Arial" w:cs="Arial"/>
                <w:sz w:val="20"/>
                <w:szCs w:val="20"/>
                <w:lang w:eastAsia="en-AU"/>
              </w:rPr>
              <w:t>does not impact on the safety of the external road network;</w:t>
            </w:r>
          </w:p>
          <w:p w:rsidR="001509A6" w:rsidRPr="001509A6" w:rsidRDefault="001509A6" w:rsidP="001509A6">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1509A6">
              <w:rPr>
                <w:rFonts w:ascii="Arial" w:eastAsia="Times New Roman" w:hAnsi="Arial" w:cs="Arial"/>
                <w:sz w:val="20"/>
                <w:szCs w:val="20"/>
                <w:lang w:eastAsia="en-AU"/>
              </w:rPr>
              <w:t>ensures the safety of pedestrians at all times;</w:t>
            </w:r>
          </w:p>
          <w:p w:rsidR="001509A6" w:rsidRPr="001509A6" w:rsidRDefault="001509A6" w:rsidP="001509A6">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1509A6">
              <w:rPr>
                <w:rFonts w:ascii="Arial" w:eastAsia="Times New Roman" w:hAnsi="Arial" w:cs="Arial"/>
                <w:sz w:val="20"/>
                <w:szCs w:val="20"/>
                <w:lang w:eastAsia="en-AU"/>
              </w:rPr>
              <w:t>ensures the safe movement of vehicles within the site;</w:t>
            </w:r>
          </w:p>
          <w:p w:rsidR="001509A6" w:rsidRPr="001509A6" w:rsidRDefault="001509A6" w:rsidP="001509A6">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1509A6">
              <w:rPr>
                <w:rFonts w:ascii="Arial" w:eastAsia="Times New Roman" w:hAnsi="Arial" w:cs="Arial"/>
                <w:sz w:val="20"/>
                <w:szCs w:val="20"/>
                <w:lang w:eastAsia="en-AU"/>
              </w:rPr>
              <w:t>provides connections with car parking areas on adjoining sites where possible.</w:t>
            </w:r>
          </w:p>
        </w:tc>
        <w:tc>
          <w:tcPr>
            <w:tcW w:w="1852" w:type="pct"/>
            <w:shd w:val="clear" w:color="auto" w:fill="FFFFFF"/>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E10</w:t>
            </w:r>
          </w:p>
          <w:p w:rsidR="001509A6" w:rsidRPr="001509A6" w:rsidRDefault="001509A6" w:rsidP="00CD3CCB">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All vehicle entry points and car parking areas are designed and constructed in accordance with Australian Standard </w:t>
            </w:r>
            <w:r w:rsidR="00CD3CCB" w:rsidRPr="00CD3CCB">
              <w:rPr>
                <w:rFonts w:ascii="Arial" w:eastAsia="Times New Roman" w:hAnsi="Arial" w:cs="Arial"/>
                <w:sz w:val="20"/>
                <w:szCs w:val="20"/>
                <w:lang w:eastAsia="en-AU"/>
              </w:rPr>
              <w:t>AS 2890.1 Parking facilities Part 1: Off-street</w:t>
            </w:r>
            <w:r w:rsidR="00CD3CCB">
              <w:rPr>
                <w:rFonts w:ascii="Arial" w:eastAsia="Times New Roman" w:hAnsi="Arial" w:cs="Arial"/>
                <w:sz w:val="20"/>
                <w:szCs w:val="20"/>
                <w:lang w:eastAsia="en-AU"/>
              </w:rPr>
              <w:t xml:space="preserve"> </w:t>
            </w:r>
            <w:r w:rsidR="00CD3CCB" w:rsidRPr="00CD3CCB">
              <w:rPr>
                <w:rFonts w:ascii="Arial" w:eastAsia="Times New Roman" w:hAnsi="Arial" w:cs="Arial"/>
                <w:sz w:val="20"/>
                <w:szCs w:val="20"/>
                <w:lang w:eastAsia="en-AU"/>
              </w:rPr>
              <w:t>car parking.</w:t>
            </w:r>
          </w:p>
        </w:tc>
        <w:tc>
          <w:tcPr>
            <w:tcW w:w="506" w:type="pct"/>
            <w:shd w:val="clear" w:color="auto" w:fill="FFFFFF"/>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4" w:type="pct"/>
            <w:shd w:val="clear" w:color="auto" w:fill="FFFFFF"/>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1509A6" w:rsidRPr="001509A6" w:rsidTr="0060105D">
        <w:trPr>
          <w:tblCellSpacing w:w="15" w:type="dxa"/>
        </w:trPr>
        <w:tc>
          <w:tcPr>
            <w:tcW w:w="3381" w:type="pct"/>
            <w:gridSpan w:val="2"/>
            <w:shd w:val="clear" w:color="auto" w:fill="CCCCCC"/>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Traffic matters</w:t>
            </w:r>
          </w:p>
        </w:tc>
        <w:tc>
          <w:tcPr>
            <w:tcW w:w="506" w:type="pct"/>
            <w:shd w:val="clear" w:color="auto" w:fill="CCCCCC"/>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4" w:type="pct"/>
            <w:shd w:val="clear" w:color="auto" w:fill="CCCCCC"/>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1509A6" w:rsidRPr="001509A6" w:rsidTr="0060105D">
        <w:trPr>
          <w:tblCellSpacing w:w="15" w:type="dxa"/>
        </w:trPr>
        <w:tc>
          <w:tcPr>
            <w:tcW w:w="1519"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PO11</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Traffic generation, vehicle movement and on-site car parking associated with an activity:</w:t>
            </w:r>
          </w:p>
          <w:p w:rsidR="001509A6" w:rsidRPr="001509A6" w:rsidRDefault="001509A6" w:rsidP="001509A6">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r w:rsidRPr="001509A6">
              <w:rPr>
                <w:rFonts w:ascii="Arial" w:eastAsia="Times New Roman" w:hAnsi="Arial" w:cs="Arial"/>
                <w:sz w:val="20"/>
                <w:szCs w:val="20"/>
                <w:lang w:eastAsia="en-AU"/>
              </w:rPr>
              <w:lastRenderedPageBreak/>
              <w:t>provides safe, convenient and accessible access for vehicles and pedestrians;</w:t>
            </w:r>
          </w:p>
          <w:p w:rsidR="001509A6" w:rsidRPr="001509A6" w:rsidRDefault="001509A6" w:rsidP="001509A6">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r w:rsidRPr="001509A6">
              <w:rPr>
                <w:rFonts w:ascii="Arial" w:eastAsia="Times New Roman" w:hAnsi="Arial" w:cs="Arial"/>
                <w:sz w:val="20"/>
                <w:szCs w:val="20"/>
                <w:lang w:eastAsia="en-AU"/>
              </w:rPr>
              <w:t>provides safe and convenient on-site parking and manoeuvring to meet anticipated parking demand;</w:t>
            </w:r>
          </w:p>
          <w:p w:rsidR="001509A6" w:rsidRPr="001509A6" w:rsidRDefault="001509A6" w:rsidP="001509A6">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is appropriate to the road classification and carrying capacity of the local network and able to meet the additional demands generated by the development; </w:t>
            </w:r>
          </w:p>
          <w:p w:rsidR="001509A6" w:rsidRPr="001509A6" w:rsidRDefault="001509A6" w:rsidP="001509A6">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r w:rsidRPr="001509A6">
              <w:rPr>
                <w:rFonts w:ascii="Arial" w:eastAsia="Times New Roman" w:hAnsi="Arial" w:cs="Arial"/>
                <w:sz w:val="20"/>
                <w:szCs w:val="20"/>
                <w:lang w:eastAsia="en-AU"/>
              </w:rPr>
              <w:t>does not result adverse impacts on the efficient and safe functioning of the road network.</w:t>
            </w:r>
          </w:p>
        </w:tc>
        <w:tc>
          <w:tcPr>
            <w:tcW w:w="1852"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lastRenderedPageBreak/>
              <w:t>No example provided.</w:t>
            </w:r>
          </w:p>
        </w:tc>
        <w:tc>
          <w:tcPr>
            <w:tcW w:w="506"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p>
        </w:tc>
        <w:tc>
          <w:tcPr>
            <w:tcW w:w="1074"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p>
        </w:tc>
      </w:tr>
      <w:tr w:rsidR="001509A6" w:rsidRPr="001509A6" w:rsidTr="0060105D">
        <w:trPr>
          <w:tblCellSpacing w:w="15" w:type="dxa"/>
        </w:trPr>
        <w:tc>
          <w:tcPr>
            <w:tcW w:w="3381" w:type="pct"/>
            <w:gridSpan w:val="2"/>
            <w:shd w:val="clear" w:color="auto" w:fill="CCCCCC"/>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Environmental impacts</w:t>
            </w:r>
          </w:p>
        </w:tc>
        <w:tc>
          <w:tcPr>
            <w:tcW w:w="506" w:type="pct"/>
            <w:shd w:val="clear" w:color="auto" w:fill="CCCCCC"/>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4" w:type="pct"/>
            <w:shd w:val="clear" w:color="auto" w:fill="CCCCCC"/>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1509A6" w:rsidRPr="001509A6" w:rsidTr="0060105D">
        <w:trPr>
          <w:tblCellSpacing w:w="15" w:type="dxa"/>
        </w:trPr>
        <w:tc>
          <w:tcPr>
            <w:tcW w:w="1519"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PO12</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Where a use is not an environmentally relevant activity under the </w:t>
            </w:r>
            <w:r w:rsidRPr="001509A6">
              <w:rPr>
                <w:rFonts w:ascii="Arial" w:eastAsia="Times New Roman" w:hAnsi="Arial" w:cs="Arial"/>
                <w:i/>
                <w:iCs/>
                <w:sz w:val="20"/>
                <w:szCs w:val="20"/>
                <w:lang w:eastAsia="en-AU"/>
              </w:rPr>
              <w:t>Environmental Protection Act 1994</w:t>
            </w:r>
            <w:r w:rsidRPr="001509A6">
              <w:rPr>
                <w:rFonts w:ascii="Arial" w:eastAsia="Times New Roman" w:hAnsi="Arial" w:cs="Arial"/>
                <w:sz w:val="20"/>
                <w:szCs w:val="20"/>
                <w:lang w:eastAsia="en-AU"/>
              </w:rPr>
              <w:t xml:space="preserve">, the release of any contaminant that may cause environmental harm is mitigated to an acceptable level. </w:t>
            </w:r>
          </w:p>
        </w:tc>
        <w:tc>
          <w:tcPr>
            <w:tcW w:w="1852"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E12</w:t>
            </w:r>
          </w:p>
          <w:p w:rsidR="001509A6" w:rsidRPr="001509A6" w:rsidRDefault="001509A6" w:rsidP="004579E5">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Development achieves the standard listed in </w:t>
            </w:r>
            <w:r w:rsidRPr="001509A6">
              <w:rPr>
                <w:rFonts w:ascii="Arial" w:eastAsia="Times New Roman" w:hAnsi="Arial" w:cs="Arial"/>
                <w:i/>
                <w:iCs/>
                <w:sz w:val="20"/>
                <w:szCs w:val="20"/>
                <w:lang w:eastAsia="en-AU"/>
              </w:rPr>
              <w:t>Schedule 1 Air Quality Objectives, Environmental Protection (Air) Policy 2008</w:t>
            </w:r>
            <w:r w:rsidRPr="001509A6">
              <w:rPr>
                <w:rFonts w:ascii="Arial" w:eastAsia="Times New Roman" w:hAnsi="Arial" w:cs="Arial"/>
                <w:sz w:val="20"/>
                <w:szCs w:val="20"/>
                <w:lang w:eastAsia="en-AU"/>
              </w:rPr>
              <w:t xml:space="preserve">. </w:t>
            </w:r>
          </w:p>
        </w:tc>
        <w:tc>
          <w:tcPr>
            <w:tcW w:w="506"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4"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1509A6" w:rsidRPr="001509A6" w:rsidTr="0060105D">
        <w:trPr>
          <w:tblCellSpacing w:w="15" w:type="dxa"/>
        </w:trPr>
        <w:tc>
          <w:tcPr>
            <w:tcW w:w="1519"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PO13</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Where a use is not an environmentally relevant activity under the</w:t>
            </w:r>
            <w:r w:rsidRPr="001509A6">
              <w:rPr>
                <w:rFonts w:ascii="Arial" w:eastAsia="Times New Roman" w:hAnsi="Arial" w:cs="Arial"/>
                <w:i/>
                <w:iCs/>
                <w:sz w:val="20"/>
                <w:szCs w:val="20"/>
                <w:lang w:eastAsia="en-AU"/>
              </w:rPr>
              <w:t xml:space="preserve"> Environmental Protection Act 1994</w:t>
            </w:r>
            <w:r w:rsidRPr="001509A6">
              <w:rPr>
                <w:rFonts w:ascii="Arial" w:eastAsia="Times New Roman" w:hAnsi="Arial" w:cs="Arial"/>
                <w:sz w:val="20"/>
                <w:szCs w:val="20"/>
                <w:lang w:eastAsia="en-AU"/>
              </w:rPr>
              <w:t xml:space="preserve">, noise emissions at receptor sites are mitigated to an acceptable level. </w:t>
            </w:r>
          </w:p>
        </w:tc>
        <w:tc>
          <w:tcPr>
            <w:tcW w:w="1852"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E13</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Development does not generate noise exceeding the standards listed in </w:t>
            </w:r>
            <w:r w:rsidRPr="001509A6">
              <w:rPr>
                <w:rFonts w:ascii="Arial" w:eastAsia="Times New Roman" w:hAnsi="Arial" w:cs="Arial"/>
                <w:i/>
                <w:iCs/>
                <w:sz w:val="20"/>
                <w:szCs w:val="20"/>
                <w:lang w:eastAsia="en-AU"/>
              </w:rPr>
              <w:t>Schedule 1 Acoustic Quality Objectives, Environmental Protection (Noise) Policy 2008</w:t>
            </w:r>
            <w:r w:rsidRPr="001509A6">
              <w:rPr>
                <w:rFonts w:ascii="Arial" w:eastAsia="Times New Roman" w:hAnsi="Arial" w:cs="Arial"/>
                <w:sz w:val="20"/>
                <w:szCs w:val="20"/>
                <w:lang w:eastAsia="en-AU"/>
              </w:rPr>
              <w:t xml:space="preserve">. </w:t>
            </w:r>
          </w:p>
        </w:tc>
        <w:tc>
          <w:tcPr>
            <w:tcW w:w="506"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4"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1509A6" w:rsidRPr="001509A6" w:rsidTr="0060105D">
        <w:trPr>
          <w:tblCellSpacing w:w="15" w:type="dxa"/>
        </w:trPr>
        <w:tc>
          <w:tcPr>
            <w:tcW w:w="3381" w:type="pct"/>
            <w:gridSpan w:val="2"/>
            <w:shd w:val="clear" w:color="auto" w:fill="CCCCCC"/>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Loading and servicing</w:t>
            </w:r>
          </w:p>
        </w:tc>
        <w:tc>
          <w:tcPr>
            <w:tcW w:w="506" w:type="pct"/>
            <w:shd w:val="clear" w:color="auto" w:fill="CCCCCC"/>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4" w:type="pct"/>
            <w:shd w:val="clear" w:color="auto" w:fill="CCCCCC"/>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1509A6" w:rsidRPr="001509A6" w:rsidTr="0060105D">
        <w:trPr>
          <w:tblCellSpacing w:w="15" w:type="dxa"/>
        </w:trPr>
        <w:tc>
          <w:tcPr>
            <w:tcW w:w="1519"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PO14</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Loading and servicing areas:</w:t>
            </w:r>
          </w:p>
          <w:p w:rsidR="001509A6" w:rsidRPr="001509A6" w:rsidRDefault="001509A6" w:rsidP="001509A6">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1509A6">
              <w:rPr>
                <w:rFonts w:ascii="Arial" w:eastAsia="Times New Roman" w:hAnsi="Arial" w:cs="Arial"/>
                <w:sz w:val="20"/>
                <w:szCs w:val="20"/>
                <w:lang w:eastAsia="en-AU"/>
              </w:rPr>
              <w:t>are not visible from the street frontage;</w:t>
            </w:r>
          </w:p>
          <w:p w:rsidR="001509A6" w:rsidRPr="001509A6" w:rsidRDefault="001509A6" w:rsidP="001509A6">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1509A6">
              <w:rPr>
                <w:rFonts w:ascii="Arial" w:eastAsia="Times New Roman" w:hAnsi="Arial" w:cs="Arial"/>
                <w:sz w:val="20"/>
                <w:szCs w:val="20"/>
                <w:lang w:eastAsia="en-AU"/>
              </w:rPr>
              <w:t>are integrated into the design of the building;</w:t>
            </w:r>
          </w:p>
          <w:p w:rsidR="001509A6" w:rsidRPr="001509A6" w:rsidRDefault="001509A6" w:rsidP="001509A6">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1509A6">
              <w:rPr>
                <w:rFonts w:ascii="Arial" w:eastAsia="Times New Roman" w:hAnsi="Arial" w:cs="Arial"/>
                <w:sz w:val="20"/>
                <w:szCs w:val="20"/>
                <w:lang w:eastAsia="en-AU"/>
              </w:rPr>
              <w:t>include screening and buffers to reduce negative impacts on adjoining sensitive land uses;</w:t>
            </w:r>
          </w:p>
          <w:p w:rsidR="001509A6" w:rsidRPr="001509A6" w:rsidRDefault="001509A6" w:rsidP="001509A6">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1509A6">
              <w:rPr>
                <w:rFonts w:ascii="Arial" w:eastAsia="Times New Roman" w:hAnsi="Arial" w:cs="Arial"/>
                <w:sz w:val="20"/>
                <w:szCs w:val="20"/>
                <w:lang w:eastAsia="en-AU"/>
              </w:rPr>
              <w:lastRenderedPageBreak/>
              <w:t>where possible loading and servicing areas are consolidated and shared with adjoining sites.</w:t>
            </w:r>
          </w:p>
        </w:tc>
        <w:tc>
          <w:tcPr>
            <w:tcW w:w="1852"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lastRenderedPageBreak/>
              <w:t>No example provided.</w:t>
            </w:r>
          </w:p>
        </w:tc>
        <w:tc>
          <w:tcPr>
            <w:tcW w:w="506"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p>
        </w:tc>
        <w:tc>
          <w:tcPr>
            <w:tcW w:w="1074"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p>
        </w:tc>
      </w:tr>
      <w:tr w:rsidR="001509A6" w:rsidRPr="001509A6" w:rsidTr="0060105D">
        <w:trPr>
          <w:tblCellSpacing w:w="15" w:type="dxa"/>
        </w:trPr>
        <w:tc>
          <w:tcPr>
            <w:tcW w:w="3381" w:type="pct"/>
            <w:gridSpan w:val="2"/>
            <w:shd w:val="clear" w:color="auto" w:fill="CCCCCC"/>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Waste</w:t>
            </w:r>
          </w:p>
        </w:tc>
        <w:tc>
          <w:tcPr>
            <w:tcW w:w="506" w:type="pct"/>
            <w:shd w:val="clear" w:color="auto" w:fill="CCCCCC"/>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4" w:type="pct"/>
            <w:shd w:val="clear" w:color="auto" w:fill="CCCCCC"/>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1509A6" w:rsidRPr="001509A6" w:rsidTr="0060105D">
        <w:trPr>
          <w:tblCellSpacing w:w="15" w:type="dxa"/>
        </w:trPr>
        <w:tc>
          <w:tcPr>
            <w:tcW w:w="1519"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PO15</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Bins and bin storage areas are provided, designed and managed in accordance with Planning scheme policy – Waste.</w:t>
            </w:r>
          </w:p>
        </w:tc>
        <w:tc>
          <w:tcPr>
            <w:tcW w:w="1852" w:type="pct"/>
            <w:hideMark/>
          </w:tcPr>
          <w:p w:rsidR="00CD3CCB" w:rsidRPr="00CD3CCB" w:rsidRDefault="00CD3CCB" w:rsidP="00CD3CCB">
            <w:pPr>
              <w:spacing w:before="100" w:beforeAutospacing="1" w:after="100" w:afterAutospacing="1" w:line="240" w:lineRule="auto"/>
              <w:ind w:left="150" w:right="150"/>
              <w:rPr>
                <w:rFonts w:ascii="Arial" w:eastAsia="Times New Roman" w:hAnsi="Arial" w:cs="Arial"/>
                <w:b/>
                <w:sz w:val="20"/>
                <w:szCs w:val="20"/>
                <w:lang w:eastAsia="en-AU"/>
              </w:rPr>
            </w:pPr>
            <w:r w:rsidRPr="00CD3CCB">
              <w:rPr>
                <w:rFonts w:ascii="Arial" w:eastAsia="Times New Roman" w:hAnsi="Arial" w:cs="Arial"/>
                <w:b/>
                <w:sz w:val="20"/>
                <w:szCs w:val="20"/>
                <w:lang w:eastAsia="en-AU"/>
              </w:rPr>
              <w:t>E15</w:t>
            </w:r>
          </w:p>
          <w:p w:rsidR="001509A6" w:rsidRPr="001509A6" w:rsidRDefault="00CD3CCB" w:rsidP="00CD3CCB">
            <w:pPr>
              <w:spacing w:before="100" w:beforeAutospacing="1" w:after="100" w:afterAutospacing="1" w:line="240" w:lineRule="auto"/>
              <w:ind w:left="150" w:right="150"/>
              <w:rPr>
                <w:rFonts w:ascii="Arial" w:eastAsia="Times New Roman" w:hAnsi="Arial" w:cs="Arial"/>
                <w:sz w:val="20"/>
                <w:szCs w:val="20"/>
                <w:lang w:eastAsia="en-AU"/>
              </w:rPr>
            </w:pPr>
            <w:r w:rsidRPr="00CD3CCB">
              <w:rPr>
                <w:rFonts w:ascii="Arial" w:eastAsia="Times New Roman" w:hAnsi="Arial" w:cs="Arial"/>
                <w:sz w:val="20"/>
                <w:szCs w:val="20"/>
                <w:lang w:eastAsia="en-AU"/>
              </w:rPr>
              <w:t>Development is designed to meet the criteria in the</w:t>
            </w:r>
            <w:r>
              <w:rPr>
                <w:rFonts w:ascii="Arial" w:eastAsia="Times New Roman" w:hAnsi="Arial" w:cs="Arial"/>
                <w:sz w:val="20"/>
                <w:szCs w:val="20"/>
                <w:lang w:eastAsia="en-AU"/>
              </w:rPr>
              <w:t xml:space="preserve"> </w:t>
            </w:r>
            <w:r w:rsidRPr="00CD3CCB">
              <w:rPr>
                <w:rFonts w:ascii="Arial" w:eastAsia="Times New Roman" w:hAnsi="Arial" w:cs="Arial"/>
                <w:sz w:val="20"/>
                <w:szCs w:val="20"/>
                <w:lang w:eastAsia="en-AU"/>
              </w:rPr>
              <w:t>Planning scheme policy - Waste and is demonstrated in</w:t>
            </w:r>
            <w:r>
              <w:rPr>
                <w:rFonts w:ascii="Arial" w:eastAsia="Times New Roman" w:hAnsi="Arial" w:cs="Arial"/>
                <w:sz w:val="20"/>
                <w:szCs w:val="20"/>
                <w:lang w:eastAsia="en-AU"/>
              </w:rPr>
              <w:t xml:space="preserve"> </w:t>
            </w:r>
            <w:r w:rsidRPr="00CD3CCB">
              <w:rPr>
                <w:rFonts w:ascii="Arial" w:eastAsia="Times New Roman" w:hAnsi="Arial" w:cs="Arial"/>
                <w:sz w:val="20"/>
                <w:szCs w:val="20"/>
                <w:lang w:eastAsia="en-AU"/>
              </w:rPr>
              <w:t>a waste management program.</w:t>
            </w:r>
          </w:p>
        </w:tc>
        <w:tc>
          <w:tcPr>
            <w:tcW w:w="506"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p>
        </w:tc>
        <w:tc>
          <w:tcPr>
            <w:tcW w:w="1074"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p>
        </w:tc>
      </w:tr>
      <w:tr w:rsidR="001509A6" w:rsidRPr="001509A6" w:rsidTr="0060105D">
        <w:trPr>
          <w:tblCellSpacing w:w="15" w:type="dxa"/>
        </w:trPr>
        <w:tc>
          <w:tcPr>
            <w:tcW w:w="3381" w:type="pct"/>
            <w:gridSpan w:val="2"/>
            <w:shd w:val="clear" w:color="auto" w:fill="CCCCCC"/>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Noise</w:t>
            </w:r>
          </w:p>
        </w:tc>
        <w:tc>
          <w:tcPr>
            <w:tcW w:w="506" w:type="pct"/>
            <w:shd w:val="clear" w:color="auto" w:fill="CCCCCC"/>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4" w:type="pct"/>
            <w:shd w:val="clear" w:color="auto" w:fill="CCCCCC"/>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1509A6" w:rsidRPr="001509A6" w:rsidTr="0060105D">
        <w:trPr>
          <w:tblCellSpacing w:w="15" w:type="dxa"/>
        </w:trPr>
        <w:tc>
          <w:tcPr>
            <w:tcW w:w="1519"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PO16</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Noise generating uses do not adversely affect existing noise sensitive uses.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14"/>
            </w:tblGrid>
            <w:tr w:rsidR="001509A6" w:rsidRPr="001509A6" w:rsidTr="004532FD">
              <w:trPr>
                <w:tblCellSpacing w:w="15" w:type="dxa"/>
              </w:trPr>
              <w:tc>
                <w:tcPr>
                  <w:tcW w:w="9227" w:type="dxa"/>
                  <w:vAlign w:val="center"/>
                  <w:hideMark/>
                </w:tcPr>
                <w:p w:rsidR="001509A6" w:rsidRPr="001509A6" w:rsidRDefault="001509A6" w:rsidP="001509A6">
                  <w:pPr>
                    <w:spacing w:before="100" w:beforeAutospacing="1" w:after="100" w:afterAutospacing="1" w:line="240" w:lineRule="auto"/>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Note - The use of walls, barriers or fences that are visible from or adjoin a road or public area are not appropriate noise attenuation measures unless adjoining a motorway, arterial road or rail line. </w:t>
                  </w:r>
                </w:p>
              </w:tc>
            </w:tr>
            <w:tr w:rsidR="001509A6" w:rsidRPr="001509A6" w:rsidTr="004532FD">
              <w:trPr>
                <w:tblCellSpacing w:w="15" w:type="dxa"/>
              </w:trPr>
              <w:tc>
                <w:tcPr>
                  <w:tcW w:w="9227" w:type="dxa"/>
                  <w:vAlign w:val="center"/>
                  <w:hideMark/>
                </w:tcPr>
                <w:p w:rsidR="001509A6" w:rsidRPr="001509A6" w:rsidRDefault="001509A6" w:rsidP="001509A6">
                  <w:pPr>
                    <w:spacing w:before="100" w:beforeAutospacing="1" w:after="100" w:afterAutospacing="1" w:line="240" w:lineRule="auto"/>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Note - A noise impact assessment may be required to demonstrate compliance with this PO. Noise impact assessments are to be prepared in accordance with Planning scheme policy - Noise. </w:t>
                  </w:r>
                </w:p>
              </w:tc>
            </w:tr>
          </w:tbl>
          <w:p w:rsidR="001509A6" w:rsidRPr="001509A6" w:rsidRDefault="001509A6" w:rsidP="001509A6">
            <w:pPr>
              <w:spacing w:before="100" w:beforeAutospacing="1" w:after="100" w:afterAutospacing="1" w:line="240" w:lineRule="auto"/>
              <w:rPr>
                <w:rFonts w:ascii="Arial" w:eastAsia="Times New Roman" w:hAnsi="Arial" w:cs="Arial"/>
                <w:sz w:val="20"/>
                <w:szCs w:val="20"/>
                <w:lang w:eastAsia="en-AU"/>
              </w:rPr>
            </w:pPr>
          </w:p>
        </w:tc>
        <w:tc>
          <w:tcPr>
            <w:tcW w:w="1852"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No example provided. </w:t>
            </w:r>
          </w:p>
        </w:tc>
        <w:tc>
          <w:tcPr>
            <w:tcW w:w="506"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p>
        </w:tc>
        <w:tc>
          <w:tcPr>
            <w:tcW w:w="1074"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p>
        </w:tc>
      </w:tr>
      <w:tr w:rsidR="001509A6" w:rsidRPr="001509A6" w:rsidTr="0060105D">
        <w:trPr>
          <w:tblCellSpacing w:w="15" w:type="dxa"/>
        </w:trPr>
        <w:tc>
          <w:tcPr>
            <w:tcW w:w="1519" w:type="pct"/>
            <w:vMerge w:val="restar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PO17</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Sensitive land uses are provided with an appropriate acoustic environment within </w:t>
            </w:r>
            <w:r w:rsidRPr="001509A6">
              <w:rPr>
                <w:rFonts w:ascii="Arial" w:eastAsia="Times New Roman" w:hAnsi="Arial" w:cs="Arial"/>
                <w:sz w:val="20"/>
                <w:szCs w:val="20"/>
                <w:lang w:eastAsia="en-AU"/>
              </w:rPr>
              <w:lastRenderedPageBreak/>
              <w:t xml:space="preserve">designated external private outdoor living spaces and internal areas while: </w:t>
            </w:r>
          </w:p>
          <w:p w:rsidR="001509A6" w:rsidRPr="001509A6" w:rsidRDefault="001509A6" w:rsidP="001509A6">
            <w:pPr>
              <w:numPr>
                <w:ilvl w:val="0"/>
                <w:numId w:val="10"/>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contributing to safe and usable public spaces, through maintaining high levels of surveillance of parks, streets and roads that serve active transport purposes (e.g. existing or future pedestrian paths or cycle lanes etc); </w:t>
            </w:r>
          </w:p>
          <w:p w:rsidR="001509A6" w:rsidRPr="001509A6" w:rsidRDefault="001509A6" w:rsidP="001509A6">
            <w:pPr>
              <w:numPr>
                <w:ilvl w:val="0"/>
                <w:numId w:val="10"/>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maintaining the amenity of the streetscape. </w:t>
            </w:r>
          </w:p>
          <w:tbl>
            <w:tblPr>
              <w:tblW w:w="4901"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901"/>
            </w:tblGrid>
            <w:tr w:rsidR="001509A6" w:rsidRPr="001509A6" w:rsidTr="004579E5">
              <w:trPr>
                <w:tblCellSpacing w:w="15" w:type="dxa"/>
              </w:trPr>
              <w:tc>
                <w:tcPr>
                  <w:tcW w:w="4841" w:type="dxa"/>
                  <w:hideMark/>
                </w:tcPr>
                <w:p w:rsidR="001509A6" w:rsidRPr="001509A6" w:rsidRDefault="001509A6" w:rsidP="001509A6">
                  <w:pPr>
                    <w:spacing w:before="100" w:beforeAutospacing="1" w:after="100" w:afterAutospacing="1" w:line="240" w:lineRule="auto"/>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Note - A noise impact assessment may be required to demonstrate compliance with this PO.  Noise impact assessments are to be prepared in accordance with Planning scheme policy - Noise. </w:t>
                  </w:r>
                </w:p>
              </w:tc>
            </w:tr>
            <w:tr w:rsidR="001509A6" w:rsidRPr="001509A6" w:rsidTr="004579E5">
              <w:trPr>
                <w:tblCellSpacing w:w="15" w:type="dxa"/>
              </w:trPr>
              <w:tc>
                <w:tcPr>
                  <w:tcW w:w="4841" w:type="dxa"/>
                  <w:hideMark/>
                </w:tcPr>
                <w:p w:rsidR="001509A6" w:rsidRPr="001509A6" w:rsidRDefault="001509A6" w:rsidP="001509A6">
                  <w:pPr>
                    <w:spacing w:before="100" w:beforeAutospacing="1" w:after="100" w:afterAutospacing="1" w:line="240" w:lineRule="auto"/>
                    <w:rPr>
                      <w:rFonts w:ascii="Arial" w:eastAsia="Times New Roman" w:hAnsi="Arial" w:cs="Arial"/>
                      <w:sz w:val="20"/>
                      <w:szCs w:val="20"/>
                      <w:lang w:eastAsia="en-AU"/>
                    </w:rPr>
                  </w:pPr>
                  <w:r w:rsidRPr="001509A6">
                    <w:rPr>
                      <w:rFonts w:ascii="Arial" w:eastAsia="Times New Roman" w:hAnsi="Arial" w:cs="Arial"/>
                      <w:sz w:val="20"/>
                      <w:szCs w:val="20"/>
                      <w:lang w:eastAsia="en-AU"/>
                    </w:rPr>
                    <w:t>Note - Refer to Planning Scheme Policy – Integrated design for details and examples of noise attenuation structures.</w:t>
                  </w:r>
                </w:p>
              </w:tc>
            </w:tr>
          </w:tbl>
          <w:p w:rsidR="001509A6" w:rsidRPr="001509A6" w:rsidRDefault="001509A6" w:rsidP="001509A6">
            <w:pPr>
              <w:spacing w:before="100" w:beforeAutospacing="1" w:after="100" w:afterAutospacing="1" w:line="240" w:lineRule="auto"/>
              <w:rPr>
                <w:rFonts w:ascii="Arial" w:eastAsia="Times New Roman" w:hAnsi="Arial" w:cs="Arial"/>
                <w:sz w:val="20"/>
                <w:szCs w:val="20"/>
                <w:lang w:eastAsia="en-AU"/>
              </w:rPr>
            </w:pPr>
          </w:p>
        </w:tc>
        <w:tc>
          <w:tcPr>
            <w:tcW w:w="1852"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lastRenderedPageBreak/>
              <w:t>E17.1</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Development is designed to meet the criteria outlined in the Planning Scheme Policy – Noise</w:t>
            </w:r>
            <w:r w:rsidRPr="001509A6">
              <w:rPr>
                <w:rFonts w:ascii="Arial" w:eastAsia="Times New Roman" w:hAnsi="Arial" w:cs="Arial"/>
                <w:i/>
                <w:iCs/>
                <w:sz w:val="20"/>
                <w:szCs w:val="20"/>
                <w:lang w:eastAsia="en-AU"/>
              </w:rPr>
              <w:t>.</w:t>
            </w:r>
          </w:p>
        </w:tc>
        <w:tc>
          <w:tcPr>
            <w:tcW w:w="506"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4"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1509A6" w:rsidRPr="001509A6" w:rsidTr="0060105D">
        <w:trPr>
          <w:trHeight w:val="5220"/>
          <w:tblCellSpacing w:w="15" w:type="dxa"/>
        </w:trPr>
        <w:tc>
          <w:tcPr>
            <w:tcW w:w="1519" w:type="pct"/>
            <w:vMerge/>
            <w:vAlign w:val="center"/>
            <w:hideMark/>
          </w:tcPr>
          <w:p w:rsidR="001509A6" w:rsidRPr="001509A6" w:rsidRDefault="001509A6" w:rsidP="001509A6">
            <w:pPr>
              <w:spacing w:before="100" w:beforeAutospacing="1" w:after="100" w:afterAutospacing="1" w:line="240" w:lineRule="auto"/>
              <w:rPr>
                <w:rFonts w:ascii="Arial" w:eastAsia="Times New Roman" w:hAnsi="Arial" w:cs="Arial"/>
                <w:sz w:val="20"/>
                <w:szCs w:val="20"/>
                <w:lang w:eastAsia="en-AU"/>
              </w:rPr>
            </w:pPr>
          </w:p>
        </w:tc>
        <w:tc>
          <w:tcPr>
            <w:tcW w:w="1852"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E17.2</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Noise attenuation structures (e.g. walls, barriers or fences):</w:t>
            </w:r>
          </w:p>
          <w:p w:rsidR="001509A6" w:rsidRPr="001509A6" w:rsidRDefault="001509A6" w:rsidP="001509A6">
            <w:pPr>
              <w:numPr>
                <w:ilvl w:val="0"/>
                <w:numId w:val="11"/>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are not visible from an adjoining road or public area unless: </w:t>
            </w:r>
          </w:p>
          <w:p w:rsidR="001509A6" w:rsidRPr="001509A6" w:rsidRDefault="001509A6" w:rsidP="001509A6">
            <w:pPr>
              <w:numPr>
                <w:ilvl w:val="1"/>
                <w:numId w:val="11"/>
              </w:numPr>
              <w:spacing w:before="100" w:beforeAutospacing="1" w:after="100" w:afterAutospacing="1" w:line="240" w:lineRule="auto"/>
              <w:ind w:left="900"/>
              <w:rPr>
                <w:rFonts w:ascii="Arial" w:eastAsia="Times New Roman" w:hAnsi="Arial" w:cs="Arial"/>
                <w:sz w:val="20"/>
                <w:szCs w:val="20"/>
                <w:lang w:eastAsia="en-AU"/>
              </w:rPr>
            </w:pPr>
            <w:r w:rsidRPr="001509A6">
              <w:rPr>
                <w:rFonts w:ascii="Arial" w:eastAsia="Times New Roman" w:hAnsi="Arial" w:cs="Arial"/>
                <w:sz w:val="20"/>
                <w:szCs w:val="20"/>
                <w:lang w:eastAsia="en-AU"/>
              </w:rPr>
              <w:t>adjoining a motorway or rail line; or</w:t>
            </w:r>
          </w:p>
          <w:p w:rsidR="001509A6" w:rsidRPr="001509A6" w:rsidRDefault="001509A6" w:rsidP="001509A6">
            <w:pPr>
              <w:numPr>
                <w:ilvl w:val="1"/>
                <w:numId w:val="11"/>
              </w:numPr>
              <w:spacing w:before="100" w:beforeAutospacing="1" w:after="100" w:afterAutospacing="1" w:line="240" w:lineRule="auto"/>
              <w:ind w:left="90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adjoining part of an arterial road that does not serve an existing or future active transport purpose (e.g. pedestrian paths or cycle lanes) or where attenuation through building location and materials is not possible. </w:t>
            </w:r>
          </w:p>
          <w:p w:rsidR="001509A6" w:rsidRPr="001509A6" w:rsidRDefault="001509A6" w:rsidP="001509A6">
            <w:pPr>
              <w:numPr>
                <w:ilvl w:val="0"/>
                <w:numId w:val="11"/>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do not remove existing or prevent future active transport routes or connections to the street network;</w:t>
            </w:r>
          </w:p>
          <w:p w:rsidR="001509A6" w:rsidRPr="001509A6" w:rsidRDefault="001509A6" w:rsidP="001509A6">
            <w:pPr>
              <w:numPr>
                <w:ilvl w:val="0"/>
                <w:numId w:val="11"/>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are located, constructed and landscaped in accordance with Planning scheme policy - Integrated design.</w:t>
            </w:r>
          </w:p>
          <w:tbl>
            <w:tblPr>
              <w:tblW w:w="5554"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54"/>
            </w:tblGrid>
            <w:tr w:rsidR="001509A6" w:rsidRPr="001509A6" w:rsidTr="004579E5">
              <w:trPr>
                <w:tblCellSpacing w:w="15" w:type="dxa"/>
              </w:trPr>
              <w:tc>
                <w:tcPr>
                  <w:tcW w:w="5494" w:type="dxa"/>
                  <w:vAlign w:val="center"/>
                  <w:hideMark/>
                </w:tcPr>
                <w:p w:rsidR="001509A6" w:rsidRPr="001509A6" w:rsidRDefault="001509A6" w:rsidP="001509A6">
                  <w:pPr>
                    <w:spacing w:before="100" w:beforeAutospacing="1" w:after="100" w:afterAutospacing="1" w:line="240" w:lineRule="auto"/>
                    <w:rPr>
                      <w:rFonts w:ascii="Arial" w:eastAsia="Times New Roman" w:hAnsi="Arial" w:cs="Arial"/>
                      <w:sz w:val="20"/>
                      <w:szCs w:val="20"/>
                      <w:lang w:eastAsia="en-AU"/>
                    </w:rPr>
                  </w:pPr>
                  <w:r w:rsidRPr="001509A6">
                    <w:rPr>
                      <w:rFonts w:ascii="Arial" w:eastAsia="Times New Roman" w:hAnsi="Arial" w:cs="Arial"/>
                      <w:sz w:val="20"/>
                      <w:szCs w:val="20"/>
                      <w:lang w:eastAsia="en-AU"/>
                    </w:rPr>
                    <w:t>Note - Refer to Planning scheme policy – Integrated design for details and examples of noise attenuation structures.</w:t>
                  </w:r>
                </w:p>
              </w:tc>
            </w:tr>
            <w:tr w:rsidR="001509A6" w:rsidRPr="001509A6" w:rsidTr="004579E5">
              <w:trPr>
                <w:tblCellSpacing w:w="15" w:type="dxa"/>
              </w:trPr>
              <w:tc>
                <w:tcPr>
                  <w:tcW w:w="5494" w:type="dxa"/>
                  <w:vAlign w:val="center"/>
                  <w:hideMark/>
                </w:tcPr>
                <w:p w:rsidR="001509A6" w:rsidRPr="001509A6" w:rsidRDefault="001509A6" w:rsidP="001509A6">
                  <w:pPr>
                    <w:spacing w:before="100" w:beforeAutospacing="1" w:after="100" w:afterAutospacing="1" w:line="240" w:lineRule="auto"/>
                    <w:rPr>
                      <w:rFonts w:ascii="Arial" w:eastAsia="Times New Roman" w:hAnsi="Arial" w:cs="Arial"/>
                      <w:sz w:val="20"/>
                      <w:szCs w:val="20"/>
                      <w:lang w:eastAsia="en-AU"/>
                    </w:rPr>
                  </w:pPr>
                  <w:r w:rsidRPr="001509A6">
                    <w:rPr>
                      <w:rFonts w:ascii="Arial" w:eastAsia="Times New Roman" w:hAnsi="Arial" w:cs="Arial"/>
                      <w:sz w:val="20"/>
                      <w:szCs w:val="20"/>
                      <w:lang w:eastAsia="en-AU"/>
                    </w:rPr>
                    <w:t>Note - Refer to Overlay map – Active transport for future active transport routes.</w:t>
                  </w:r>
                </w:p>
              </w:tc>
            </w:tr>
          </w:tbl>
          <w:p w:rsidR="001509A6" w:rsidRPr="001509A6" w:rsidRDefault="001509A6" w:rsidP="001509A6">
            <w:pPr>
              <w:spacing w:before="100" w:beforeAutospacing="1" w:after="100" w:afterAutospacing="1" w:line="240" w:lineRule="auto"/>
              <w:rPr>
                <w:rFonts w:ascii="Arial" w:eastAsia="Times New Roman" w:hAnsi="Arial" w:cs="Arial"/>
                <w:sz w:val="20"/>
                <w:szCs w:val="20"/>
                <w:lang w:eastAsia="en-AU"/>
              </w:rPr>
            </w:pPr>
          </w:p>
        </w:tc>
        <w:tc>
          <w:tcPr>
            <w:tcW w:w="506"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4"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60105D" w:rsidRPr="001509A6" w:rsidTr="0060105D">
        <w:trPr>
          <w:tblCellSpacing w:w="15" w:type="dxa"/>
        </w:trPr>
        <w:tc>
          <w:tcPr>
            <w:tcW w:w="4980" w:type="pct"/>
            <w:gridSpan w:val="4"/>
            <w:shd w:val="clear" w:color="auto" w:fill="CCCCCC"/>
            <w:hideMark/>
          </w:tcPr>
          <w:p w:rsidR="0060105D" w:rsidRPr="001509A6" w:rsidRDefault="0060105D"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Hazardous chemicals</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158"/>
            </w:tblGrid>
            <w:tr w:rsidR="0060105D" w:rsidRPr="001509A6" w:rsidTr="004532FD">
              <w:trPr>
                <w:tblCellSpacing w:w="15" w:type="dxa"/>
              </w:trPr>
              <w:tc>
                <w:tcPr>
                  <w:tcW w:w="15098" w:type="dxa"/>
                  <w:vAlign w:val="center"/>
                  <w:hideMark/>
                </w:tcPr>
                <w:p w:rsidR="0060105D" w:rsidRPr="001509A6" w:rsidRDefault="0060105D"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Note - To assist in demonstrating compliance with the following performance outcomes, a Hazard Assessment Report may be required to be prepared and submitted by a suitably qualified person in accordance with '</w:t>
                  </w:r>
                  <w:r w:rsidRPr="001509A6">
                    <w:rPr>
                      <w:rFonts w:ascii="Arial" w:eastAsia="Times New Roman" w:hAnsi="Arial" w:cs="Arial"/>
                      <w:i/>
                      <w:iCs/>
                      <w:sz w:val="20"/>
                      <w:szCs w:val="20"/>
                      <w:lang w:eastAsia="en-AU"/>
                    </w:rPr>
                    <w:t>State Planning Policy Guideline - Guidance on development involving hazardous chemicals</w:t>
                  </w:r>
                  <w:r w:rsidRPr="001509A6">
                    <w:rPr>
                      <w:rFonts w:ascii="Arial" w:eastAsia="Times New Roman" w:hAnsi="Arial" w:cs="Arial"/>
                      <w:sz w:val="20"/>
                      <w:szCs w:val="20"/>
                      <w:lang w:eastAsia="en-AU"/>
                    </w:rPr>
                    <w:t xml:space="preserve">'. </w:t>
                  </w:r>
                </w:p>
                <w:p w:rsidR="0060105D" w:rsidRPr="001509A6" w:rsidRDefault="0060105D"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Note - Terms used in this section are defined in '</w:t>
                  </w:r>
                  <w:r w:rsidRPr="001509A6">
                    <w:rPr>
                      <w:rFonts w:ascii="Arial" w:eastAsia="Times New Roman" w:hAnsi="Arial" w:cs="Arial"/>
                      <w:i/>
                      <w:iCs/>
                      <w:sz w:val="20"/>
                      <w:szCs w:val="20"/>
                      <w:lang w:eastAsia="en-AU"/>
                    </w:rPr>
                    <w:t>State Planning Policy Guideline - Guidance on development involving hazardous chemicals</w:t>
                  </w:r>
                  <w:r w:rsidRPr="001509A6">
                    <w:rPr>
                      <w:rFonts w:ascii="Arial" w:eastAsia="Times New Roman" w:hAnsi="Arial" w:cs="Arial"/>
                      <w:sz w:val="20"/>
                      <w:szCs w:val="20"/>
                      <w:lang w:eastAsia="en-AU"/>
                    </w:rPr>
                    <w:t xml:space="preserve">'. </w:t>
                  </w:r>
                </w:p>
              </w:tc>
            </w:tr>
          </w:tbl>
          <w:p w:rsidR="0060105D" w:rsidRPr="001509A6" w:rsidRDefault="0060105D"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1509A6" w:rsidRPr="001509A6" w:rsidTr="0060105D">
        <w:trPr>
          <w:tblCellSpacing w:w="15" w:type="dxa"/>
        </w:trPr>
        <w:tc>
          <w:tcPr>
            <w:tcW w:w="1519" w:type="pct"/>
            <w:vMerge w:val="restar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PO18</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Off sites risks from foreseeable hazard scenarios involving hazardous chemicals are commensurate with the sensitivity of the surrounding land use zones. </w:t>
            </w:r>
          </w:p>
        </w:tc>
        <w:tc>
          <w:tcPr>
            <w:tcW w:w="1852"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E18.1</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proofErr w:type="spellStart"/>
            <w:r w:rsidRPr="001509A6">
              <w:rPr>
                <w:rFonts w:ascii="Arial" w:eastAsia="Times New Roman" w:hAnsi="Arial" w:cs="Arial"/>
                <w:sz w:val="20"/>
                <w:szCs w:val="20"/>
                <w:lang w:eastAsia="en-AU"/>
              </w:rPr>
              <w:t>Off site</w:t>
            </w:r>
            <w:proofErr w:type="spellEnd"/>
            <w:r w:rsidRPr="001509A6">
              <w:rPr>
                <w:rFonts w:ascii="Arial" w:eastAsia="Times New Roman" w:hAnsi="Arial" w:cs="Arial"/>
                <w:sz w:val="20"/>
                <w:szCs w:val="20"/>
                <w:lang w:eastAsia="en-AU"/>
              </w:rPr>
              <w:t xml:space="preserve"> impacts or risks from any foreseeable hazard scenario does not exceed the dangerous dose at the boundary of land zoned for vulnerable or sensitive land uses as described below: </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Dangerous Dose</w:t>
            </w:r>
          </w:p>
          <w:p w:rsidR="001509A6" w:rsidRPr="001509A6" w:rsidRDefault="001509A6" w:rsidP="001509A6">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r w:rsidRPr="001509A6">
              <w:rPr>
                <w:rFonts w:ascii="Arial" w:eastAsia="Times New Roman" w:hAnsi="Arial" w:cs="Arial"/>
                <w:sz w:val="20"/>
                <w:szCs w:val="20"/>
                <w:lang w:eastAsia="en-AU"/>
              </w:rPr>
              <w:t>For any hazard scenario involving the release of gases or vapours:</w:t>
            </w:r>
          </w:p>
          <w:p w:rsidR="001509A6" w:rsidRPr="001509A6" w:rsidRDefault="001509A6" w:rsidP="001509A6">
            <w:pPr>
              <w:numPr>
                <w:ilvl w:val="1"/>
                <w:numId w:val="12"/>
              </w:numPr>
              <w:spacing w:before="100" w:beforeAutospacing="1" w:after="100" w:afterAutospacing="1" w:line="240" w:lineRule="auto"/>
              <w:ind w:left="10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AEGL2 (60minutes) or if not available ERPG2;</w:t>
            </w:r>
          </w:p>
          <w:p w:rsidR="001509A6" w:rsidRPr="001509A6" w:rsidRDefault="001509A6" w:rsidP="001509A6">
            <w:pPr>
              <w:numPr>
                <w:ilvl w:val="1"/>
                <w:numId w:val="12"/>
              </w:numPr>
              <w:spacing w:before="100" w:beforeAutospacing="1" w:after="100" w:afterAutospacing="1" w:line="240" w:lineRule="auto"/>
              <w:ind w:left="1050" w:right="150"/>
              <w:rPr>
                <w:rFonts w:ascii="Arial" w:eastAsia="Times New Roman" w:hAnsi="Arial" w:cs="Arial"/>
                <w:sz w:val="20"/>
                <w:szCs w:val="20"/>
                <w:lang w:eastAsia="en-AU"/>
              </w:rPr>
            </w:pPr>
            <w:r w:rsidRPr="001509A6">
              <w:rPr>
                <w:rFonts w:ascii="Arial" w:eastAsia="Times New Roman" w:hAnsi="Arial" w:cs="Arial"/>
                <w:sz w:val="20"/>
                <w:szCs w:val="20"/>
                <w:lang w:eastAsia="en-AU"/>
              </w:rPr>
              <w:lastRenderedPageBreak/>
              <w:t>An oxygen content in air &lt;19.5% or &gt;23.5% at normal atmospheric pressure.</w:t>
            </w:r>
          </w:p>
          <w:p w:rsidR="001509A6" w:rsidRPr="001509A6" w:rsidRDefault="001509A6" w:rsidP="001509A6">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r w:rsidRPr="001509A6">
              <w:rPr>
                <w:rFonts w:ascii="Arial" w:eastAsia="Times New Roman" w:hAnsi="Arial" w:cs="Arial"/>
                <w:sz w:val="20"/>
                <w:szCs w:val="20"/>
                <w:lang w:eastAsia="en-AU"/>
              </w:rPr>
              <w:t>For any hazard scenario involving fire or explosion:</w:t>
            </w:r>
          </w:p>
          <w:p w:rsidR="001509A6" w:rsidRPr="001509A6" w:rsidRDefault="001509A6" w:rsidP="001509A6">
            <w:pPr>
              <w:numPr>
                <w:ilvl w:val="1"/>
                <w:numId w:val="12"/>
              </w:numPr>
              <w:spacing w:before="100" w:beforeAutospacing="1" w:after="100" w:afterAutospacing="1" w:line="240" w:lineRule="auto"/>
              <w:ind w:left="10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7kPa overpressure;</w:t>
            </w:r>
          </w:p>
          <w:p w:rsidR="001509A6" w:rsidRPr="001509A6" w:rsidRDefault="001509A6" w:rsidP="001509A6">
            <w:pPr>
              <w:numPr>
                <w:ilvl w:val="1"/>
                <w:numId w:val="12"/>
              </w:numPr>
              <w:spacing w:before="100" w:beforeAutospacing="1" w:after="100" w:afterAutospacing="1" w:line="240" w:lineRule="auto"/>
              <w:ind w:left="10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4.7kW/m2 heat radiation.</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If criteria E19.1 (a) or (b) cannot be achieved, then the risk of any foreseeable hazard scenario shall not exceed an individual fatality risk level of 0.5 x 10-6/year. </w:t>
            </w:r>
          </w:p>
        </w:tc>
        <w:tc>
          <w:tcPr>
            <w:tcW w:w="506"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4"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1509A6" w:rsidRPr="001509A6" w:rsidTr="0060105D">
        <w:trPr>
          <w:tblCellSpacing w:w="15" w:type="dxa"/>
        </w:trPr>
        <w:tc>
          <w:tcPr>
            <w:tcW w:w="1519" w:type="pct"/>
            <w:vMerge/>
            <w:vAlign w:val="center"/>
            <w:hideMark/>
          </w:tcPr>
          <w:p w:rsidR="001509A6" w:rsidRPr="001509A6" w:rsidRDefault="001509A6" w:rsidP="001509A6">
            <w:pPr>
              <w:spacing w:before="100" w:beforeAutospacing="1" w:after="100" w:afterAutospacing="1" w:line="240" w:lineRule="auto"/>
              <w:rPr>
                <w:rFonts w:ascii="Arial" w:eastAsia="Times New Roman" w:hAnsi="Arial" w:cs="Arial"/>
                <w:sz w:val="20"/>
                <w:szCs w:val="20"/>
                <w:lang w:eastAsia="en-AU"/>
              </w:rPr>
            </w:pPr>
          </w:p>
        </w:tc>
        <w:tc>
          <w:tcPr>
            <w:tcW w:w="1852"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E18.2</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proofErr w:type="spellStart"/>
            <w:r w:rsidRPr="001509A6">
              <w:rPr>
                <w:rFonts w:ascii="Arial" w:eastAsia="Times New Roman" w:hAnsi="Arial" w:cs="Arial"/>
                <w:sz w:val="20"/>
                <w:szCs w:val="20"/>
                <w:lang w:eastAsia="en-AU"/>
              </w:rPr>
              <w:t>Off site</w:t>
            </w:r>
            <w:proofErr w:type="spellEnd"/>
            <w:r w:rsidRPr="001509A6">
              <w:rPr>
                <w:rFonts w:ascii="Arial" w:eastAsia="Times New Roman" w:hAnsi="Arial" w:cs="Arial"/>
                <w:sz w:val="20"/>
                <w:szCs w:val="20"/>
                <w:lang w:eastAsia="en-AU"/>
              </w:rPr>
              <w:t xml:space="preserve"> impacts or risks from any foreseeable hazard scenario does not exceed the dangerous dose at the boundary of a commercial or community activity land use zone as described below: </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Dangerous Dose</w:t>
            </w:r>
          </w:p>
          <w:p w:rsidR="001509A6" w:rsidRPr="001509A6" w:rsidRDefault="001509A6" w:rsidP="001509A6">
            <w:pPr>
              <w:numPr>
                <w:ilvl w:val="0"/>
                <w:numId w:val="13"/>
              </w:numPr>
              <w:spacing w:before="100" w:beforeAutospacing="1" w:after="100" w:afterAutospacing="1" w:line="240" w:lineRule="auto"/>
              <w:ind w:left="600" w:right="150"/>
              <w:rPr>
                <w:rFonts w:ascii="Arial" w:eastAsia="Times New Roman" w:hAnsi="Arial" w:cs="Arial"/>
                <w:sz w:val="20"/>
                <w:szCs w:val="20"/>
                <w:lang w:eastAsia="en-AU"/>
              </w:rPr>
            </w:pPr>
            <w:r w:rsidRPr="001509A6">
              <w:rPr>
                <w:rFonts w:ascii="Arial" w:eastAsia="Times New Roman" w:hAnsi="Arial" w:cs="Arial"/>
                <w:sz w:val="20"/>
                <w:szCs w:val="20"/>
                <w:lang w:eastAsia="en-AU"/>
              </w:rPr>
              <w:t>For any hazard scenario involving the release of gases or vapours:</w:t>
            </w:r>
          </w:p>
          <w:p w:rsidR="001509A6" w:rsidRPr="001509A6" w:rsidRDefault="001509A6" w:rsidP="001509A6">
            <w:pPr>
              <w:numPr>
                <w:ilvl w:val="1"/>
                <w:numId w:val="13"/>
              </w:numPr>
              <w:spacing w:before="100" w:beforeAutospacing="1" w:after="100" w:afterAutospacing="1" w:line="240" w:lineRule="auto"/>
              <w:ind w:left="10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AEGL2 (60minutes) or if not available ERPG2;</w:t>
            </w:r>
          </w:p>
          <w:p w:rsidR="001509A6" w:rsidRPr="001509A6" w:rsidRDefault="001509A6" w:rsidP="001509A6">
            <w:pPr>
              <w:numPr>
                <w:ilvl w:val="1"/>
                <w:numId w:val="13"/>
              </w:numPr>
              <w:spacing w:before="100" w:beforeAutospacing="1" w:after="100" w:afterAutospacing="1" w:line="240" w:lineRule="auto"/>
              <w:ind w:left="10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An oxygen content in air &lt;19.5% or &gt;23.5% at normal atmospheric pressure.</w:t>
            </w:r>
          </w:p>
          <w:p w:rsidR="001509A6" w:rsidRPr="001509A6" w:rsidRDefault="001509A6" w:rsidP="001509A6">
            <w:pPr>
              <w:numPr>
                <w:ilvl w:val="0"/>
                <w:numId w:val="13"/>
              </w:numPr>
              <w:spacing w:before="100" w:beforeAutospacing="1" w:after="100" w:afterAutospacing="1" w:line="240" w:lineRule="auto"/>
              <w:ind w:left="600" w:right="150"/>
              <w:rPr>
                <w:rFonts w:ascii="Arial" w:eastAsia="Times New Roman" w:hAnsi="Arial" w:cs="Arial"/>
                <w:sz w:val="20"/>
                <w:szCs w:val="20"/>
                <w:lang w:eastAsia="en-AU"/>
              </w:rPr>
            </w:pPr>
            <w:r w:rsidRPr="001509A6">
              <w:rPr>
                <w:rFonts w:ascii="Arial" w:eastAsia="Times New Roman" w:hAnsi="Arial" w:cs="Arial"/>
                <w:sz w:val="20"/>
                <w:szCs w:val="20"/>
                <w:lang w:eastAsia="en-AU"/>
              </w:rPr>
              <w:t>For any hazard scenario involving fire or explosion:</w:t>
            </w:r>
          </w:p>
          <w:p w:rsidR="001509A6" w:rsidRPr="001509A6" w:rsidRDefault="001509A6" w:rsidP="001509A6">
            <w:pPr>
              <w:numPr>
                <w:ilvl w:val="1"/>
                <w:numId w:val="13"/>
              </w:numPr>
              <w:spacing w:before="100" w:beforeAutospacing="1" w:after="100" w:afterAutospacing="1" w:line="240" w:lineRule="auto"/>
              <w:ind w:left="10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7kPa overpressure;</w:t>
            </w:r>
          </w:p>
          <w:p w:rsidR="001509A6" w:rsidRPr="001509A6" w:rsidRDefault="001509A6" w:rsidP="001509A6">
            <w:pPr>
              <w:numPr>
                <w:ilvl w:val="1"/>
                <w:numId w:val="13"/>
              </w:numPr>
              <w:spacing w:before="100" w:beforeAutospacing="1" w:after="100" w:afterAutospacing="1" w:line="240" w:lineRule="auto"/>
              <w:ind w:left="10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4.7kW/m2 heat radiation.</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If criteria E19.2 (a) or (b) cannot be achieved, then the risk of any foreseeable hazard scenario shall not exceed an individual fatality risk level of 5 x 10-6/year. </w:t>
            </w:r>
          </w:p>
        </w:tc>
        <w:tc>
          <w:tcPr>
            <w:tcW w:w="506"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4"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1509A6" w:rsidRPr="001509A6" w:rsidTr="0060105D">
        <w:trPr>
          <w:tblCellSpacing w:w="15" w:type="dxa"/>
        </w:trPr>
        <w:tc>
          <w:tcPr>
            <w:tcW w:w="1519" w:type="pct"/>
            <w:vMerge/>
            <w:vAlign w:val="center"/>
            <w:hideMark/>
          </w:tcPr>
          <w:p w:rsidR="001509A6" w:rsidRPr="001509A6" w:rsidRDefault="001509A6" w:rsidP="001509A6">
            <w:pPr>
              <w:spacing w:before="100" w:beforeAutospacing="1" w:after="100" w:afterAutospacing="1" w:line="240" w:lineRule="auto"/>
              <w:rPr>
                <w:rFonts w:ascii="Arial" w:eastAsia="Times New Roman" w:hAnsi="Arial" w:cs="Arial"/>
                <w:sz w:val="20"/>
                <w:szCs w:val="20"/>
                <w:lang w:eastAsia="en-AU"/>
              </w:rPr>
            </w:pPr>
          </w:p>
        </w:tc>
        <w:tc>
          <w:tcPr>
            <w:tcW w:w="1852"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E18.3</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proofErr w:type="spellStart"/>
            <w:r w:rsidRPr="001509A6">
              <w:rPr>
                <w:rFonts w:ascii="Arial" w:eastAsia="Times New Roman" w:hAnsi="Arial" w:cs="Arial"/>
                <w:sz w:val="20"/>
                <w:szCs w:val="20"/>
                <w:lang w:eastAsia="en-AU"/>
              </w:rPr>
              <w:t>Off site</w:t>
            </w:r>
            <w:proofErr w:type="spellEnd"/>
            <w:r w:rsidRPr="001509A6">
              <w:rPr>
                <w:rFonts w:ascii="Arial" w:eastAsia="Times New Roman" w:hAnsi="Arial" w:cs="Arial"/>
                <w:sz w:val="20"/>
                <w:szCs w:val="20"/>
                <w:lang w:eastAsia="en-AU"/>
              </w:rPr>
              <w:t xml:space="preserve"> impacts or risks from any foreseeable hazard scenario does not exceed the dangerous dose at the boundary of an industrial land use zone as described below: </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Dangerous Dose</w:t>
            </w:r>
          </w:p>
          <w:p w:rsidR="001509A6" w:rsidRPr="001509A6" w:rsidRDefault="001509A6" w:rsidP="001509A6">
            <w:pPr>
              <w:numPr>
                <w:ilvl w:val="0"/>
                <w:numId w:val="14"/>
              </w:numPr>
              <w:spacing w:before="100" w:beforeAutospacing="1" w:after="100" w:afterAutospacing="1" w:line="240" w:lineRule="auto"/>
              <w:ind w:left="600" w:right="150"/>
              <w:rPr>
                <w:rFonts w:ascii="Arial" w:eastAsia="Times New Roman" w:hAnsi="Arial" w:cs="Arial"/>
                <w:sz w:val="20"/>
                <w:szCs w:val="20"/>
                <w:lang w:eastAsia="en-AU"/>
              </w:rPr>
            </w:pPr>
            <w:r w:rsidRPr="001509A6">
              <w:rPr>
                <w:rFonts w:ascii="Arial" w:eastAsia="Times New Roman" w:hAnsi="Arial" w:cs="Arial"/>
                <w:sz w:val="20"/>
                <w:szCs w:val="20"/>
                <w:lang w:eastAsia="en-AU"/>
              </w:rPr>
              <w:t>For any hazard scenario involving the release of gases or vapours:</w:t>
            </w:r>
          </w:p>
          <w:p w:rsidR="001509A6" w:rsidRPr="001509A6" w:rsidRDefault="001509A6" w:rsidP="001509A6">
            <w:pPr>
              <w:numPr>
                <w:ilvl w:val="1"/>
                <w:numId w:val="14"/>
              </w:numPr>
              <w:spacing w:before="100" w:beforeAutospacing="1" w:after="100" w:afterAutospacing="1" w:line="240" w:lineRule="auto"/>
              <w:ind w:left="10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AEGL2 (60minutes) or if not available ERPG2;</w:t>
            </w:r>
          </w:p>
          <w:p w:rsidR="001509A6" w:rsidRPr="001509A6" w:rsidRDefault="001509A6" w:rsidP="001509A6">
            <w:pPr>
              <w:numPr>
                <w:ilvl w:val="1"/>
                <w:numId w:val="14"/>
              </w:numPr>
              <w:spacing w:before="100" w:beforeAutospacing="1" w:after="100" w:afterAutospacing="1" w:line="240" w:lineRule="auto"/>
              <w:ind w:left="1050" w:right="150"/>
              <w:rPr>
                <w:rFonts w:ascii="Arial" w:eastAsia="Times New Roman" w:hAnsi="Arial" w:cs="Arial"/>
                <w:sz w:val="20"/>
                <w:szCs w:val="20"/>
                <w:lang w:eastAsia="en-AU"/>
              </w:rPr>
            </w:pPr>
            <w:r w:rsidRPr="001509A6">
              <w:rPr>
                <w:rFonts w:ascii="Arial" w:eastAsia="Times New Roman" w:hAnsi="Arial" w:cs="Arial"/>
                <w:sz w:val="20"/>
                <w:szCs w:val="20"/>
                <w:lang w:eastAsia="en-AU"/>
              </w:rPr>
              <w:lastRenderedPageBreak/>
              <w:t>An oxygen content in air &lt;19.5% or &gt;23.5% at normal atmospheric pressure.</w:t>
            </w:r>
          </w:p>
          <w:p w:rsidR="001509A6" w:rsidRPr="001509A6" w:rsidRDefault="001509A6" w:rsidP="001509A6">
            <w:pPr>
              <w:numPr>
                <w:ilvl w:val="0"/>
                <w:numId w:val="14"/>
              </w:numPr>
              <w:spacing w:before="100" w:beforeAutospacing="1" w:after="100" w:afterAutospacing="1" w:line="240" w:lineRule="auto"/>
              <w:ind w:left="600" w:right="150"/>
              <w:rPr>
                <w:rFonts w:ascii="Arial" w:eastAsia="Times New Roman" w:hAnsi="Arial" w:cs="Arial"/>
                <w:sz w:val="20"/>
                <w:szCs w:val="20"/>
                <w:lang w:eastAsia="en-AU"/>
              </w:rPr>
            </w:pPr>
            <w:r w:rsidRPr="001509A6">
              <w:rPr>
                <w:rFonts w:ascii="Arial" w:eastAsia="Times New Roman" w:hAnsi="Arial" w:cs="Arial"/>
                <w:sz w:val="20"/>
                <w:szCs w:val="20"/>
                <w:lang w:eastAsia="en-AU"/>
              </w:rPr>
              <w:t>For any hazard scenario involving fire or explosion:</w:t>
            </w:r>
          </w:p>
          <w:p w:rsidR="001509A6" w:rsidRPr="001509A6" w:rsidRDefault="001509A6" w:rsidP="001509A6">
            <w:pPr>
              <w:numPr>
                <w:ilvl w:val="1"/>
                <w:numId w:val="14"/>
              </w:numPr>
              <w:spacing w:before="100" w:beforeAutospacing="1" w:after="100" w:afterAutospacing="1" w:line="240" w:lineRule="auto"/>
              <w:ind w:left="10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14kPa overpressure;</w:t>
            </w:r>
          </w:p>
          <w:p w:rsidR="001509A6" w:rsidRPr="001509A6" w:rsidRDefault="001509A6" w:rsidP="001509A6">
            <w:pPr>
              <w:numPr>
                <w:ilvl w:val="1"/>
                <w:numId w:val="14"/>
              </w:numPr>
              <w:spacing w:before="100" w:beforeAutospacing="1" w:after="100" w:afterAutospacing="1" w:line="240" w:lineRule="auto"/>
              <w:ind w:left="10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12.6kW/m2 heat radiation.</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If criteria E19.3 (a) or (b) cannot be achieved, then the risk of any foreseeable hazard scenario shall not exceed an individual fatality risk level of 50 x 10-6/year. </w:t>
            </w:r>
          </w:p>
        </w:tc>
        <w:tc>
          <w:tcPr>
            <w:tcW w:w="506"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4"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1509A6" w:rsidRPr="001509A6" w:rsidTr="0060105D">
        <w:trPr>
          <w:tblCellSpacing w:w="15" w:type="dxa"/>
        </w:trPr>
        <w:tc>
          <w:tcPr>
            <w:tcW w:w="1519"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PO19</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Buildings and package stores containing fire-risk hazardous chemicals are designed to detect the early stages of a fire situation and notify a designated person. </w:t>
            </w:r>
          </w:p>
        </w:tc>
        <w:tc>
          <w:tcPr>
            <w:tcW w:w="1852"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E19</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Buildings and package stores containing fire-risk hazardous chemicals are provided with 24 hour monitored fire detection system for early detection of a fire event. </w:t>
            </w:r>
          </w:p>
        </w:tc>
        <w:tc>
          <w:tcPr>
            <w:tcW w:w="506"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4"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1509A6" w:rsidRPr="001509A6" w:rsidTr="0060105D">
        <w:trPr>
          <w:tblCellSpacing w:w="15" w:type="dxa"/>
        </w:trPr>
        <w:tc>
          <w:tcPr>
            <w:tcW w:w="1519"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PO20</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Common storage areas containing packages of flammable and toxic hazardous chemicals are designed with spill containment system(s) that are adequate to contain releases, including fire fighting media. </w:t>
            </w:r>
          </w:p>
        </w:tc>
        <w:tc>
          <w:tcPr>
            <w:tcW w:w="1852"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E20</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Storage areas containing packages of flammable and toxic hazardous chemicals are designed with spill containment system(s) capable of containing a minimum of the total aggregate capacity of all packages plus the maximum operating capacity of any fire protection system for the storage area(s) over a minimum of 60 minutes. </w:t>
            </w:r>
          </w:p>
        </w:tc>
        <w:tc>
          <w:tcPr>
            <w:tcW w:w="506"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4"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1509A6" w:rsidRPr="001509A6" w:rsidTr="0060105D">
        <w:trPr>
          <w:tblCellSpacing w:w="15" w:type="dxa"/>
        </w:trPr>
        <w:tc>
          <w:tcPr>
            <w:tcW w:w="1519" w:type="pct"/>
            <w:vMerge w:val="restar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PO21</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Storage and handling areas, including manufacturing areas, containing hazardous chemicals in quantities greater than 2,500L or kg within a Local Government “flood hazard area” are located and designed in a manner to minimise the likelihood of inundation of flood waters from creeks, rivers, lakes or estuaries. </w:t>
            </w:r>
          </w:p>
        </w:tc>
        <w:tc>
          <w:tcPr>
            <w:tcW w:w="1852"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E21.1</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The base of any tank with a WC &gt;2,500L or kg is higher than any relevant flood height level identified in an area’s flood hazard area. Alternatively: </w:t>
            </w:r>
          </w:p>
          <w:p w:rsidR="001509A6" w:rsidRPr="001509A6" w:rsidRDefault="001509A6" w:rsidP="001509A6">
            <w:pPr>
              <w:numPr>
                <w:ilvl w:val="0"/>
                <w:numId w:val="15"/>
              </w:numPr>
              <w:spacing w:before="100" w:beforeAutospacing="1" w:after="100" w:afterAutospacing="1" w:line="240" w:lineRule="auto"/>
              <w:ind w:left="600" w:right="150"/>
              <w:rPr>
                <w:rFonts w:ascii="Arial" w:eastAsia="Times New Roman" w:hAnsi="Arial" w:cs="Arial"/>
                <w:sz w:val="20"/>
                <w:szCs w:val="20"/>
                <w:lang w:eastAsia="en-AU"/>
              </w:rPr>
            </w:pPr>
            <w:r w:rsidRPr="001509A6">
              <w:rPr>
                <w:rFonts w:ascii="Arial" w:eastAsia="Times New Roman" w:hAnsi="Arial" w:cs="Arial"/>
                <w:sz w:val="20"/>
                <w:szCs w:val="20"/>
                <w:lang w:eastAsia="en-AU"/>
              </w:rPr>
              <w:t>bulk tanks are anchored so they cannot float if submerged or inundated by water; and</w:t>
            </w:r>
          </w:p>
          <w:p w:rsidR="001509A6" w:rsidRPr="001509A6" w:rsidRDefault="001509A6" w:rsidP="001509A6">
            <w:pPr>
              <w:numPr>
                <w:ilvl w:val="0"/>
                <w:numId w:val="15"/>
              </w:numPr>
              <w:spacing w:before="100" w:beforeAutospacing="1" w:after="100" w:afterAutospacing="1" w:line="240" w:lineRule="auto"/>
              <w:ind w:left="600" w:right="1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tank openings not provided with a liquid tight seal, i.e. an atmospheric vent, are extended above the relevant flood height level. </w:t>
            </w:r>
          </w:p>
        </w:tc>
        <w:tc>
          <w:tcPr>
            <w:tcW w:w="506"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4"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1509A6" w:rsidRPr="001509A6" w:rsidTr="0060105D">
        <w:trPr>
          <w:tblCellSpacing w:w="15" w:type="dxa"/>
        </w:trPr>
        <w:tc>
          <w:tcPr>
            <w:tcW w:w="1519" w:type="pct"/>
            <w:vMerge/>
            <w:vAlign w:val="center"/>
            <w:hideMark/>
          </w:tcPr>
          <w:p w:rsidR="001509A6" w:rsidRPr="001509A6" w:rsidRDefault="001509A6" w:rsidP="001509A6">
            <w:pPr>
              <w:spacing w:before="100" w:beforeAutospacing="1" w:after="100" w:afterAutospacing="1" w:line="240" w:lineRule="auto"/>
              <w:rPr>
                <w:rFonts w:ascii="Arial" w:eastAsia="Times New Roman" w:hAnsi="Arial" w:cs="Arial"/>
                <w:sz w:val="20"/>
                <w:szCs w:val="20"/>
                <w:lang w:eastAsia="en-AU"/>
              </w:rPr>
            </w:pPr>
          </w:p>
        </w:tc>
        <w:tc>
          <w:tcPr>
            <w:tcW w:w="1852"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E21.2</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The lowest point of any storage area for packages &gt;2,500L or kg is higher than any relevant flood height level identified in an area’s flood hazard area. Alternatively, package stores </w:t>
            </w:r>
            <w:r w:rsidRPr="001509A6">
              <w:rPr>
                <w:rFonts w:ascii="Arial" w:eastAsia="Times New Roman" w:hAnsi="Arial" w:cs="Arial"/>
                <w:sz w:val="20"/>
                <w:szCs w:val="20"/>
                <w:lang w:eastAsia="en-AU"/>
              </w:rPr>
              <w:lastRenderedPageBreak/>
              <w:t xml:space="preserve">are provided with impervious bund walls or racking systems higher than the relevant flood height level. </w:t>
            </w:r>
          </w:p>
        </w:tc>
        <w:tc>
          <w:tcPr>
            <w:tcW w:w="506"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4"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1509A6" w:rsidRPr="001509A6" w:rsidTr="0060105D">
        <w:trPr>
          <w:tblCellSpacing w:w="15" w:type="dxa"/>
        </w:trPr>
        <w:tc>
          <w:tcPr>
            <w:tcW w:w="3381" w:type="pct"/>
            <w:gridSpan w:val="2"/>
            <w:shd w:val="clear" w:color="auto" w:fill="CCCCCC"/>
            <w:vAlign w:val="center"/>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Clearing of habitat trees where not located within the Environmental areas overlay map</w:t>
            </w:r>
          </w:p>
        </w:tc>
        <w:tc>
          <w:tcPr>
            <w:tcW w:w="506" w:type="pct"/>
            <w:shd w:val="clear" w:color="auto" w:fill="CCCCCC"/>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74" w:type="pct"/>
            <w:shd w:val="clear" w:color="auto" w:fill="CCCCCC"/>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1509A6" w:rsidRPr="001509A6" w:rsidTr="0060105D">
        <w:trPr>
          <w:tblCellSpacing w:w="15" w:type="dxa"/>
        </w:trPr>
        <w:tc>
          <w:tcPr>
            <w:tcW w:w="1519" w:type="pct"/>
            <w:vAlign w:val="center"/>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PO22</w:t>
            </w:r>
          </w:p>
          <w:p w:rsidR="001509A6" w:rsidRPr="001509A6" w:rsidRDefault="001509A6" w:rsidP="001509A6">
            <w:pPr>
              <w:numPr>
                <w:ilvl w:val="0"/>
                <w:numId w:val="16"/>
              </w:numPr>
              <w:spacing w:before="100" w:beforeAutospacing="1" w:after="100" w:afterAutospacing="1" w:line="240" w:lineRule="auto"/>
              <w:ind w:left="600" w:right="1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Development ensures that the biodiversity quality and integrity of habitats is not adversely impacted upon but maintained and protected. </w:t>
            </w:r>
          </w:p>
          <w:p w:rsidR="001509A6" w:rsidRPr="001509A6" w:rsidRDefault="001509A6" w:rsidP="001509A6">
            <w:pPr>
              <w:numPr>
                <w:ilvl w:val="0"/>
                <w:numId w:val="16"/>
              </w:numPr>
              <w:spacing w:before="100" w:beforeAutospacing="1" w:after="100" w:afterAutospacing="1" w:line="240" w:lineRule="auto"/>
              <w:ind w:left="600" w:right="1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Development does not result in the net loss of fauna habitat.  Where development does result in the loss of a habitat tree, development will provide replacement fauna nesting boxes at the following rate of 1 nest box for every hollow removed.  Where hollows have not yet formed in trees &gt; 80cm in diameter at 1.3m height, 3 nest boxes are required for every habitat tree removed. </w:t>
            </w:r>
          </w:p>
          <w:p w:rsidR="001509A6" w:rsidRPr="001509A6" w:rsidRDefault="001509A6" w:rsidP="001509A6">
            <w:pPr>
              <w:numPr>
                <w:ilvl w:val="0"/>
                <w:numId w:val="16"/>
              </w:numPr>
              <w:spacing w:before="100" w:beforeAutospacing="1" w:after="100" w:afterAutospacing="1" w:line="240" w:lineRule="auto"/>
              <w:ind w:left="600" w:right="1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Development does not result in soil erosion or land degradation or leave land exposed for an unreasonable period of time but is rehabilitated in a timely manner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14"/>
            </w:tblGrid>
            <w:tr w:rsidR="001509A6" w:rsidRPr="001509A6" w:rsidTr="004532FD">
              <w:trPr>
                <w:tblCellSpacing w:w="15" w:type="dxa"/>
              </w:trPr>
              <w:tc>
                <w:tcPr>
                  <w:tcW w:w="9227" w:type="dxa"/>
                  <w:vAlign w:val="center"/>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Note: Further guidance on habitat trees is provided in Planning scheme policy - Environmental areas</w:t>
                  </w:r>
                </w:p>
              </w:tc>
            </w:tr>
          </w:tbl>
          <w:p w:rsidR="001509A6" w:rsidRPr="001509A6" w:rsidRDefault="001509A6" w:rsidP="001509A6">
            <w:pPr>
              <w:spacing w:before="100" w:beforeAutospacing="1" w:after="100" w:afterAutospacing="1" w:line="240" w:lineRule="auto"/>
              <w:rPr>
                <w:rFonts w:ascii="Arial" w:eastAsia="Times New Roman" w:hAnsi="Arial" w:cs="Arial"/>
                <w:sz w:val="20"/>
                <w:szCs w:val="20"/>
                <w:lang w:eastAsia="en-AU"/>
              </w:rPr>
            </w:pPr>
          </w:p>
        </w:tc>
        <w:tc>
          <w:tcPr>
            <w:tcW w:w="1852"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No example provided.</w:t>
            </w:r>
          </w:p>
        </w:tc>
        <w:tc>
          <w:tcPr>
            <w:tcW w:w="506"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p>
        </w:tc>
        <w:tc>
          <w:tcPr>
            <w:tcW w:w="1074"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p>
        </w:tc>
      </w:tr>
    </w:tbl>
    <w:p w:rsidR="0060105D" w:rsidRDefault="0060105D"/>
    <w:tbl>
      <w:tblPr>
        <w:tblW w:w="5017" w:type="pct"/>
        <w:tblCellSpacing w:w="15"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4098"/>
        <w:gridCol w:w="5655"/>
        <w:gridCol w:w="1390"/>
        <w:gridCol w:w="4291"/>
      </w:tblGrid>
      <w:tr w:rsidR="0060105D" w:rsidRPr="001509A6" w:rsidTr="006F337F">
        <w:trPr>
          <w:tblCellSpacing w:w="15" w:type="dxa"/>
        </w:trPr>
        <w:tc>
          <w:tcPr>
            <w:tcW w:w="4981" w:type="pct"/>
            <w:gridSpan w:val="4"/>
            <w:shd w:val="clear" w:color="auto" w:fill="CCCCCC"/>
            <w:hideMark/>
          </w:tcPr>
          <w:p w:rsidR="0060105D" w:rsidRPr="001509A6" w:rsidRDefault="0060105D" w:rsidP="001509A6">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1509A6">
              <w:rPr>
                <w:rFonts w:ascii="Arial" w:eastAsia="Times New Roman" w:hAnsi="Arial" w:cs="Arial"/>
                <w:b/>
                <w:bCs/>
                <w:sz w:val="20"/>
                <w:szCs w:val="20"/>
                <w:lang w:eastAsia="en-AU"/>
              </w:rPr>
              <w:t>Works criteria</w:t>
            </w:r>
          </w:p>
        </w:tc>
      </w:tr>
      <w:tr w:rsidR="001509A6" w:rsidRPr="001509A6" w:rsidTr="001B1364">
        <w:trPr>
          <w:tblCellSpacing w:w="15" w:type="dxa"/>
        </w:trPr>
        <w:tc>
          <w:tcPr>
            <w:tcW w:w="3154" w:type="pct"/>
            <w:gridSpan w:val="2"/>
            <w:shd w:val="clear" w:color="auto" w:fill="CCCCCC"/>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Utilities</w:t>
            </w:r>
          </w:p>
        </w:tc>
        <w:tc>
          <w:tcPr>
            <w:tcW w:w="443" w:type="pct"/>
            <w:shd w:val="clear" w:color="auto" w:fill="CCCCCC"/>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65" w:type="pct"/>
            <w:shd w:val="clear" w:color="auto" w:fill="CCCCCC"/>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F6523A" w:rsidRPr="001509A6" w:rsidTr="001B1364">
        <w:trPr>
          <w:tblCellSpacing w:w="15" w:type="dxa"/>
        </w:trPr>
        <w:tc>
          <w:tcPr>
            <w:tcW w:w="1321"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PO23</w:t>
            </w:r>
          </w:p>
          <w:p w:rsidR="006125BC" w:rsidRPr="006125BC" w:rsidRDefault="006125BC" w:rsidP="006125BC">
            <w:pPr>
              <w:spacing w:before="100" w:beforeAutospacing="1" w:after="100" w:afterAutospacing="1" w:line="240" w:lineRule="auto"/>
              <w:ind w:left="150" w:right="150"/>
              <w:rPr>
                <w:rFonts w:ascii="Arial" w:eastAsia="Times New Roman" w:hAnsi="Arial" w:cs="Arial"/>
                <w:sz w:val="20"/>
                <w:szCs w:val="20"/>
                <w:lang w:eastAsia="en-AU"/>
              </w:rPr>
            </w:pPr>
            <w:r w:rsidRPr="006125BC">
              <w:rPr>
                <w:rFonts w:ascii="Arial" w:eastAsia="Times New Roman" w:hAnsi="Arial" w:cs="Arial"/>
                <w:sz w:val="20"/>
                <w:szCs w:val="20"/>
                <w:lang w:eastAsia="en-AU"/>
              </w:rPr>
              <w:t>All services including water supply, sewage disposal,</w:t>
            </w:r>
            <w:r>
              <w:rPr>
                <w:rFonts w:ascii="Arial" w:eastAsia="Times New Roman" w:hAnsi="Arial" w:cs="Arial"/>
                <w:sz w:val="20"/>
                <w:szCs w:val="20"/>
                <w:lang w:eastAsia="en-AU"/>
              </w:rPr>
              <w:t xml:space="preserve"> </w:t>
            </w:r>
            <w:r w:rsidRPr="006125BC">
              <w:rPr>
                <w:rFonts w:ascii="Arial" w:eastAsia="Times New Roman" w:hAnsi="Arial" w:cs="Arial"/>
                <w:sz w:val="20"/>
                <w:szCs w:val="20"/>
                <w:lang w:eastAsia="en-AU"/>
              </w:rPr>
              <w:t>electricity, street lighting, telecommunications and gas</w:t>
            </w:r>
            <w:r>
              <w:rPr>
                <w:rFonts w:ascii="Arial" w:eastAsia="Times New Roman" w:hAnsi="Arial" w:cs="Arial"/>
                <w:sz w:val="20"/>
                <w:szCs w:val="20"/>
                <w:lang w:eastAsia="en-AU"/>
              </w:rPr>
              <w:t xml:space="preserve"> </w:t>
            </w:r>
            <w:r w:rsidRPr="006125BC">
              <w:rPr>
                <w:rFonts w:ascii="Arial" w:eastAsia="Times New Roman" w:hAnsi="Arial" w:cs="Arial"/>
                <w:sz w:val="20"/>
                <w:szCs w:val="20"/>
                <w:lang w:eastAsia="en-AU"/>
              </w:rPr>
              <w:t>(if available) are provided in a manner that:</w:t>
            </w:r>
          </w:p>
          <w:p w:rsidR="006125BC" w:rsidRPr="006125BC" w:rsidRDefault="006125BC" w:rsidP="006125BC">
            <w:pPr>
              <w:spacing w:before="100" w:beforeAutospacing="1" w:after="100" w:afterAutospacing="1" w:line="240" w:lineRule="auto"/>
              <w:ind w:left="150" w:right="150"/>
              <w:rPr>
                <w:rFonts w:ascii="Arial" w:eastAsia="Times New Roman" w:hAnsi="Arial" w:cs="Arial"/>
                <w:sz w:val="20"/>
                <w:szCs w:val="20"/>
                <w:lang w:eastAsia="en-AU"/>
              </w:rPr>
            </w:pPr>
            <w:r w:rsidRPr="006125BC">
              <w:rPr>
                <w:rFonts w:ascii="Arial" w:eastAsia="Times New Roman" w:hAnsi="Arial" w:cs="Arial"/>
                <w:sz w:val="20"/>
                <w:szCs w:val="20"/>
                <w:lang w:eastAsia="en-AU"/>
              </w:rPr>
              <w:lastRenderedPageBreak/>
              <w:t>a. is effective in delivery of service and meets</w:t>
            </w:r>
            <w:r w:rsidR="003D166D">
              <w:rPr>
                <w:rFonts w:ascii="Arial" w:eastAsia="Times New Roman" w:hAnsi="Arial" w:cs="Arial"/>
                <w:sz w:val="20"/>
                <w:szCs w:val="20"/>
                <w:lang w:eastAsia="en-AU"/>
              </w:rPr>
              <w:t xml:space="preserve"> </w:t>
            </w:r>
            <w:r w:rsidRPr="006125BC">
              <w:rPr>
                <w:rFonts w:ascii="Arial" w:eastAsia="Times New Roman" w:hAnsi="Arial" w:cs="Arial"/>
                <w:sz w:val="20"/>
                <w:szCs w:val="20"/>
                <w:lang w:eastAsia="en-AU"/>
              </w:rPr>
              <w:t>reasonable community expectations;</w:t>
            </w:r>
          </w:p>
          <w:p w:rsidR="006125BC" w:rsidRPr="006125BC" w:rsidRDefault="006125BC" w:rsidP="006125BC">
            <w:pPr>
              <w:spacing w:before="100" w:beforeAutospacing="1" w:after="100" w:afterAutospacing="1" w:line="240" w:lineRule="auto"/>
              <w:ind w:left="150" w:right="150"/>
              <w:rPr>
                <w:rFonts w:ascii="Arial" w:eastAsia="Times New Roman" w:hAnsi="Arial" w:cs="Arial"/>
                <w:sz w:val="20"/>
                <w:szCs w:val="20"/>
                <w:lang w:eastAsia="en-AU"/>
              </w:rPr>
            </w:pPr>
            <w:r w:rsidRPr="006125BC">
              <w:rPr>
                <w:rFonts w:ascii="Arial" w:eastAsia="Times New Roman" w:hAnsi="Arial" w:cs="Arial"/>
                <w:sz w:val="20"/>
                <w:szCs w:val="20"/>
                <w:lang w:eastAsia="en-AU"/>
              </w:rPr>
              <w:t>b. has capacity to service the maximum lot yield</w:t>
            </w:r>
            <w:r>
              <w:rPr>
                <w:rFonts w:ascii="Arial" w:eastAsia="Times New Roman" w:hAnsi="Arial" w:cs="Arial"/>
                <w:sz w:val="20"/>
                <w:szCs w:val="20"/>
                <w:lang w:eastAsia="en-AU"/>
              </w:rPr>
              <w:t xml:space="preserve"> </w:t>
            </w:r>
            <w:r w:rsidRPr="006125BC">
              <w:rPr>
                <w:rFonts w:ascii="Arial" w:eastAsia="Times New Roman" w:hAnsi="Arial" w:cs="Arial"/>
                <w:sz w:val="20"/>
                <w:szCs w:val="20"/>
                <w:lang w:eastAsia="en-AU"/>
              </w:rPr>
              <w:t>envisaged for the zone and the service</w:t>
            </w:r>
            <w:r>
              <w:rPr>
                <w:rFonts w:ascii="Arial" w:eastAsia="Times New Roman" w:hAnsi="Arial" w:cs="Arial"/>
                <w:sz w:val="20"/>
                <w:szCs w:val="20"/>
                <w:lang w:eastAsia="en-AU"/>
              </w:rPr>
              <w:t xml:space="preserve"> </w:t>
            </w:r>
            <w:r w:rsidRPr="006125BC">
              <w:rPr>
                <w:rFonts w:ascii="Arial" w:eastAsia="Times New Roman" w:hAnsi="Arial" w:cs="Arial"/>
                <w:sz w:val="20"/>
                <w:szCs w:val="20"/>
                <w:lang w:eastAsia="en-AU"/>
              </w:rPr>
              <w:t>provider’s</w:t>
            </w:r>
            <w:r>
              <w:rPr>
                <w:rFonts w:ascii="Arial" w:eastAsia="Times New Roman" w:hAnsi="Arial" w:cs="Arial"/>
                <w:sz w:val="20"/>
                <w:szCs w:val="20"/>
                <w:lang w:eastAsia="en-AU"/>
              </w:rPr>
              <w:t xml:space="preserve"> </w:t>
            </w:r>
            <w:r w:rsidRPr="006125BC">
              <w:rPr>
                <w:rFonts w:ascii="Arial" w:eastAsia="Times New Roman" w:hAnsi="Arial" w:cs="Arial"/>
                <w:sz w:val="20"/>
                <w:szCs w:val="20"/>
                <w:lang w:eastAsia="en-AU"/>
              </w:rPr>
              <w:t>design assumptions;</w:t>
            </w:r>
          </w:p>
          <w:p w:rsidR="006125BC" w:rsidRPr="006125BC" w:rsidRDefault="006125BC" w:rsidP="006125BC">
            <w:pPr>
              <w:spacing w:before="100" w:beforeAutospacing="1" w:after="100" w:afterAutospacing="1" w:line="240" w:lineRule="auto"/>
              <w:ind w:left="150" w:right="150"/>
              <w:rPr>
                <w:rFonts w:ascii="Arial" w:eastAsia="Times New Roman" w:hAnsi="Arial" w:cs="Arial"/>
                <w:sz w:val="20"/>
                <w:szCs w:val="20"/>
                <w:lang w:eastAsia="en-AU"/>
              </w:rPr>
            </w:pPr>
            <w:r w:rsidRPr="006125BC">
              <w:rPr>
                <w:rFonts w:ascii="Arial" w:eastAsia="Times New Roman" w:hAnsi="Arial" w:cs="Arial"/>
                <w:sz w:val="20"/>
                <w:szCs w:val="20"/>
                <w:lang w:eastAsia="en-AU"/>
              </w:rPr>
              <w:t>c. ensures a logical, sequential, efficient and</w:t>
            </w:r>
            <w:r>
              <w:rPr>
                <w:rFonts w:ascii="Arial" w:eastAsia="Times New Roman" w:hAnsi="Arial" w:cs="Arial"/>
                <w:sz w:val="20"/>
                <w:szCs w:val="20"/>
                <w:lang w:eastAsia="en-AU"/>
              </w:rPr>
              <w:t xml:space="preserve"> </w:t>
            </w:r>
            <w:r w:rsidRPr="006125BC">
              <w:rPr>
                <w:rFonts w:ascii="Arial" w:eastAsia="Times New Roman" w:hAnsi="Arial" w:cs="Arial"/>
                <w:sz w:val="20"/>
                <w:szCs w:val="20"/>
                <w:lang w:eastAsia="en-AU"/>
              </w:rPr>
              <w:t>integrated roll out of the service network;</w:t>
            </w:r>
          </w:p>
          <w:p w:rsidR="006125BC" w:rsidRPr="006125BC" w:rsidRDefault="006125BC" w:rsidP="006125BC">
            <w:pPr>
              <w:spacing w:before="100" w:beforeAutospacing="1" w:after="100" w:afterAutospacing="1" w:line="240" w:lineRule="auto"/>
              <w:ind w:left="150" w:right="150"/>
              <w:rPr>
                <w:rFonts w:ascii="Arial" w:eastAsia="Times New Roman" w:hAnsi="Arial" w:cs="Arial"/>
                <w:sz w:val="20"/>
                <w:szCs w:val="20"/>
                <w:lang w:eastAsia="en-AU"/>
              </w:rPr>
            </w:pPr>
            <w:r w:rsidRPr="006125BC">
              <w:rPr>
                <w:rFonts w:ascii="Arial" w:eastAsia="Times New Roman" w:hAnsi="Arial" w:cs="Arial"/>
                <w:sz w:val="20"/>
                <w:szCs w:val="20"/>
                <w:lang w:eastAsia="en-AU"/>
              </w:rPr>
              <w:t>d. is conveniently accessible in the event of</w:t>
            </w:r>
            <w:r>
              <w:rPr>
                <w:rFonts w:ascii="Arial" w:eastAsia="Times New Roman" w:hAnsi="Arial" w:cs="Arial"/>
                <w:sz w:val="20"/>
                <w:szCs w:val="20"/>
                <w:lang w:eastAsia="en-AU"/>
              </w:rPr>
              <w:t xml:space="preserve"> </w:t>
            </w:r>
            <w:r w:rsidRPr="006125BC">
              <w:rPr>
                <w:rFonts w:ascii="Arial" w:eastAsia="Times New Roman" w:hAnsi="Arial" w:cs="Arial"/>
                <w:sz w:val="20"/>
                <w:szCs w:val="20"/>
                <w:lang w:eastAsia="en-AU"/>
              </w:rPr>
              <w:t>maintenance or repair;</w:t>
            </w:r>
          </w:p>
          <w:p w:rsidR="006125BC" w:rsidRPr="006125BC" w:rsidRDefault="006125BC" w:rsidP="006125BC">
            <w:pPr>
              <w:spacing w:before="100" w:beforeAutospacing="1" w:after="100" w:afterAutospacing="1" w:line="240" w:lineRule="auto"/>
              <w:ind w:left="150" w:right="150"/>
              <w:rPr>
                <w:rFonts w:ascii="Arial" w:eastAsia="Times New Roman" w:hAnsi="Arial" w:cs="Arial"/>
                <w:sz w:val="20"/>
                <w:szCs w:val="20"/>
                <w:lang w:eastAsia="en-AU"/>
              </w:rPr>
            </w:pPr>
            <w:r w:rsidRPr="006125BC">
              <w:rPr>
                <w:rFonts w:ascii="Arial" w:eastAsia="Times New Roman" w:hAnsi="Arial" w:cs="Arial"/>
                <w:sz w:val="20"/>
                <w:szCs w:val="20"/>
                <w:lang w:eastAsia="en-AU"/>
              </w:rPr>
              <w:t>e. minimises whole of life cycle costs for that</w:t>
            </w:r>
            <w:r>
              <w:rPr>
                <w:rFonts w:ascii="Arial" w:eastAsia="Times New Roman" w:hAnsi="Arial" w:cs="Arial"/>
                <w:sz w:val="20"/>
                <w:szCs w:val="20"/>
                <w:lang w:eastAsia="en-AU"/>
              </w:rPr>
              <w:t xml:space="preserve"> </w:t>
            </w:r>
            <w:r w:rsidRPr="006125BC">
              <w:rPr>
                <w:rFonts w:ascii="Arial" w:eastAsia="Times New Roman" w:hAnsi="Arial" w:cs="Arial"/>
                <w:sz w:val="20"/>
                <w:szCs w:val="20"/>
                <w:lang w:eastAsia="en-AU"/>
              </w:rPr>
              <w:t>infrastructure;</w:t>
            </w:r>
          </w:p>
          <w:p w:rsidR="006125BC" w:rsidRPr="006125BC" w:rsidRDefault="006125BC" w:rsidP="006125BC">
            <w:pPr>
              <w:spacing w:before="100" w:beforeAutospacing="1" w:after="100" w:afterAutospacing="1" w:line="240" w:lineRule="auto"/>
              <w:ind w:left="150" w:right="150"/>
              <w:rPr>
                <w:rFonts w:ascii="Arial" w:eastAsia="Times New Roman" w:hAnsi="Arial" w:cs="Arial"/>
                <w:sz w:val="20"/>
                <w:szCs w:val="20"/>
                <w:lang w:eastAsia="en-AU"/>
              </w:rPr>
            </w:pPr>
            <w:r w:rsidRPr="006125BC">
              <w:rPr>
                <w:rFonts w:ascii="Arial" w:eastAsia="Times New Roman" w:hAnsi="Arial" w:cs="Arial"/>
                <w:sz w:val="20"/>
                <w:szCs w:val="20"/>
                <w:lang w:eastAsia="en-AU"/>
              </w:rPr>
              <w:t>f. minimises risk of potential adverse impacts on the</w:t>
            </w:r>
            <w:r>
              <w:rPr>
                <w:rFonts w:ascii="Arial" w:eastAsia="Times New Roman" w:hAnsi="Arial" w:cs="Arial"/>
                <w:sz w:val="20"/>
                <w:szCs w:val="20"/>
                <w:lang w:eastAsia="en-AU"/>
              </w:rPr>
              <w:t xml:space="preserve"> </w:t>
            </w:r>
            <w:r w:rsidRPr="006125BC">
              <w:rPr>
                <w:rFonts w:ascii="Arial" w:eastAsia="Times New Roman" w:hAnsi="Arial" w:cs="Arial"/>
                <w:sz w:val="20"/>
                <w:szCs w:val="20"/>
                <w:lang w:eastAsia="en-AU"/>
              </w:rPr>
              <w:t>natural and built environment;</w:t>
            </w:r>
          </w:p>
          <w:p w:rsidR="006125BC" w:rsidRPr="006125BC" w:rsidRDefault="006125BC" w:rsidP="006125BC">
            <w:pPr>
              <w:spacing w:before="100" w:beforeAutospacing="1" w:after="100" w:afterAutospacing="1" w:line="240" w:lineRule="auto"/>
              <w:ind w:left="150" w:right="150"/>
              <w:rPr>
                <w:rFonts w:ascii="Arial" w:eastAsia="Times New Roman" w:hAnsi="Arial" w:cs="Arial"/>
                <w:sz w:val="20"/>
                <w:szCs w:val="20"/>
                <w:lang w:eastAsia="en-AU"/>
              </w:rPr>
            </w:pPr>
            <w:r w:rsidRPr="006125BC">
              <w:rPr>
                <w:rFonts w:ascii="Arial" w:eastAsia="Times New Roman" w:hAnsi="Arial" w:cs="Arial"/>
                <w:sz w:val="20"/>
                <w:szCs w:val="20"/>
                <w:lang w:eastAsia="en-AU"/>
              </w:rPr>
              <w:t>g. minimises risk of potential adverse impact on</w:t>
            </w:r>
            <w:r>
              <w:rPr>
                <w:rFonts w:ascii="Arial" w:eastAsia="Times New Roman" w:hAnsi="Arial" w:cs="Arial"/>
                <w:sz w:val="20"/>
                <w:szCs w:val="20"/>
                <w:lang w:eastAsia="en-AU"/>
              </w:rPr>
              <w:t xml:space="preserve"> </w:t>
            </w:r>
            <w:r w:rsidRPr="006125BC">
              <w:rPr>
                <w:rFonts w:ascii="Arial" w:eastAsia="Times New Roman" w:hAnsi="Arial" w:cs="Arial"/>
                <w:sz w:val="20"/>
                <w:szCs w:val="20"/>
                <w:lang w:eastAsia="en-AU"/>
              </w:rPr>
              <w:t>amenity and character values;</w:t>
            </w:r>
          </w:p>
          <w:p w:rsidR="001509A6" w:rsidRPr="001509A6" w:rsidRDefault="006125BC" w:rsidP="006125BC">
            <w:pPr>
              <w:spacing w:before="100" w:beforeAutospacing="1" w:after="100" w:afterAutospacing="1" w:line="240" w:lineRule="auto"/>
              <w:ind w:left="150" w:right="150"/>
              <w:rPr>
                <w:rFonts w:ascii="Arial" w:eastAsia="Times New Roman" w:hAnsi="Arial" w:cs="Arial"/>
                <w:sz w:val="20"/>
                <w:szCs w:val="20"/>
                <w:lang w:eastAsia="en-AU"/>
              </w:rPr>
            </w:pPr>
            <w:r w:rsidRPr="006125BC">
              <w:rPr>
                <w:rFonts w:ascii="Arial" w:eastAsia="Times New Roman" w:hAnsi="Arial" w:cs="Arial"/>
                <w:sz w:val="20"/>
                <w:szCs w:val="20"/>
                <w:lang w:eastAsia="en-AU"/>
              </w:rPr>
              <w:t>h. recognises and promotes Councils Total Water</w:t>
            </w:r>
            <w:r>
              <w:rPr>
                <w:rFonts w:ascii="Arial" w:eastAsia="Times New Roman" w:hAnsi="Arial" w:cs="Arial"/>
                <w:sz w:val="20"/>
                <w:szCs w:val="20"/>
                <w:lang w:eastAsia="en-AU"/>
              </w:rPr>
              <w:t xml:space="preserve"> </w:t>
            </w:r>
            <w:r w:rsidRPr="006125BC">
              <w:rPr>
                <w:rFonts w:ascii="Arial" w:eastAsia="Times New Roman" w:hAnsi="Arial" w:cs="Arial"/>
                <w:sz w:val="20"/>
                <w:szCs w:val="20"/>
                <w:lang w:eastAsia="en-AU"/>
              </w:rPr>
              <w:t>Cycle Management policy and the efficient use of</w:t>
            </w:r>
            <w:r>
              <w:rPr>
                <w:rFonts w:ascii="Arial" w:eastAsia="Times New Roman" w:hAnsi="Arial" w:cs="Arial"/>
                <w:sz w:val="20"/>
                <w:szCs w:val="20"/>
                <w:lang w:eastAsia="en-AU"/>
              </w:rPr>
              <w:t xml:space="preserve"> </w:t>
            </w:r>
            <w:r w:rsidRPr="006125BC">
              <w:rPr>
                <w:rFonts w:ascii="Arial" w:eastAsia="Times New Roman" w:hAnsi="Arial" w:cs="Arial"/>
                <w:sz w:val="20"/>
                <w:szCs w:val="20"/>
                <w:lang w:eastAsia="en-AU"/>
              </w:rPr>
              <w:t>water resources.</w:t>
            </w:r>
          </w:p>
        </w:tc>
        <w:tc>
          <w:tcPr>
            <w:tcW w:w="1823"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lastRenderedPageBreak/>
              <w:t>E23</w:t>
            </w:r>
          </w:p>
          <w:p w:rsidR="001509A6" w:rsidRPr="001509A6" w:rsidRDefault="006125BC" w:rsidP="006125BC">
            <w:pPr>
              <w:spacing w:before="100" w:beforeAutospacing="1" w:after="100" w:afterAutospacing="1" w:line="240" w:lineRule="auto"/>
              <w:ind w:left="150" w:right="150"/>
              <w:rPr>
                <w:rFonts w:ascii="Arial" w:eastAsia="Times New Roman" w:hAnsi="Arial" w:cs="Arial"/>
                <w:sz w:val="20"/>
                <w:szCs w:val="20"/>
                <w:lang w:eastAsia="en-AU"/>
              </w:rPr>
            </w:pPr>
            <w:r w:rsidRPr="006125BC">
              <w:rPr>
                <w:rFonts w:ascii="Arial" w:eastAsia="Times New Roman" w:hAnsi="Arial" w:cs="Arial"/>
                <w:sz w:val="20"/>
                <w:szCs w:val="20"/>
                <w:lang w:eastAsia="en-AU"/>
              </w:rPr>
              <w:t>Development is provided with an appropriate level of</w:t>
            </w:r>
            <w:r>
              <w:rPr>
                <w:rFonts w:ascii="Arial" w:eastAsia="Times New Roman" w:hAnsi="Arial" w:cs="Arial"/>
                <w:sz w:val="20"/>
                <w:szCs w:val="20"/>
                <w:lang w:eastAsia="en-AU"/>
              </w:rPr>
              <w:t xml:space="preserve"> </w:t>
            </w:r>
            <w:r w:rsidRPr="006125BC">
              <w:rPr>
                <w:rFonts w:ascii="Arial" w:eastAsia="Times New Roman" w:hAnsi="Arial" w:cs="Arial"/>
                <w:sz w:val="20"/>
                <w:szCs w:val="20"/>
                <w:lang w:eastAsia="en-AU"/>
              </w:rPr>
              <w:t>service and infrastructure in accordance with Planning</w:t>
            </w:r>
            <w:r>
              <w:rPr>
                <w:rFonts w:ascii="Arial" w:eastAsia="Times New Roman" w:hAnsi="Arial" w:cs="Arial"/>
                <w:sz w:val="20"/>
                <w:szCs w:val="20"/>
                <w:lang w:eastAsia="en-AU"/>
              </w:rPr>
              <w:t xml:space="preserve"> </w:t>
            </w:r>
            <w:r w:rsidRPr="006125BC">
              <w:rPr>
                <w:rFonts w:ascii="Arial" w:eastAsia="Times New Roman" w:hAnsi="Arial" w:cs="Arial"/>
                <w:sz w:val="20"/>
                <w:szCs w:val="20"/>
                <w:lang w:eastAsia="en-AU"/>
              </w:rPr>
              <w:t>scheme policy - Integrated design (Appendix A).</w:t>
            </w:r>
          </w:p>
        </w:tc>
        <w:tc>
          <w:tcPr>
            <w:tcW w:w="443"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65"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1509A6" w:rsidRPr="001509A6" w:rsidTr="001B1364">
        <w:trPr>
          <w:tblCellSpacing w:w="15" w:type="dxa"/>
        </w:trPr>
        <w:tc>
          <w:tcPr>
            <w:tcW w:w="3154" w:type="pct"/>
            <w:gridSpan w:val="2"/>
            <w:shd w:val="clear" w:color="auto" w:fill="CCCCCC"/>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Access</w:t>
            </w:r>
          </w:p>
        </w:tc>
        <w:tc>
          <w:tcPr>
            <w:tcW w:w="443" w:type="pct"/>
            <w:shd w:val="clear" w:color="auto" w:fill="CCCCCC"/>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65" w:type="pct"/>
            <w:shd w:val="clear" w:color="auto" w:fill="CCCCCC"/>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F6523A" w:rsidRPr="001509A6" w:rsidTr="001B1364">
        <w:trPr>
          <w:tblCellSpacing w:w="15" w:type="dxa"/>
        </w:trPr>
        <w:tc>
          <w:tcPr>
            <w:tcW w:w="1321"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PO2</w:t>
            </w:r>
            <w:r w:rsidR="006125BC">
              <w:rPr>
                <w:rFonts w:ascii="Arial" w:eastAsia="Times New Roman" w:hAnsi="Arial" w:cs="Arial"/>
                <w:b/>
                <w:bCs/>
                <w:sz w:val="20"/>
                <w:szCs w:val="20"/>
                <w:lang w:eastAsia="en-AU"/>
              </w:rPr>
              <w:t>4</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Where required, access easements contain a driveway and provision for services appropriate to the use. The easement covers all works associated with the access in accordance with Planning scheme policy - Integrated design. </w:t>
            </w:r>
          </w:p>
        </w:tc>
        <w:tc>
          <w:tcPr>
            <w:tcW w:w="1823"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No example provided.</w:t>
            </w:r>
          </w:p>
        </w:tc>
        <w:tc>
          <w:tcPr>
            <w:tcW w:w="443"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p>
        </w:tc>
        <w:tc>
          <w:tcPr>
            <w:tcW w:w="1365"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p>
        </w:tc>
      </w:tr>
      <w:tr w:rsidR="00F6523A" w:rsidRPr="001509A6" w:rsidTr="001B1364">
        <w:trPr>
          <w:tblCellSpacing w:w="15" w:type="dxa"/>
        </w:trPr>
        <w:tc>
          <w:tcPr>
            <w:tcW w:w="1321" w:type="pct"/>
            <w:vMerge w:val="restar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PO2</w:t>
            </w:r>
            <w:r w:rsidR="00246512">
              <w:rPr>
                <w:rFonts w:ascii="Arial" w:eastAsia="Times New Roman" w:hAnsi="Arial" w:cs="Arial"/>
                <w:b/>
                <w:bCs/>
                <w:sz w:val="20"/>
                <w:szCs w:val="20"/>
                <w:lang w:eastAsia="en-AU"/>
              </w:rPr>
              <w:t>5</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lastRenderedPageBreak/>
              <w:t>The layout of the development does not compromise:</w:t>
            </w:r>
          </w:p>
          <w:p w:rsidR="001509A6" w:rsidRPr="001509A6" w:rsidRDefault="001509A6" w:rsidP="001509A6">
            <w:pPr>
              <w:numPr>
                <w:ilvl w:val="0"/>
                <w:numId w:val="17"/>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the development of the road network in the area;</w:t>
            </w:r>
          </w:p>
          <w:p w:rsidR="001509A6" w:rsidRPr="001509A6" w:rsidRDefault="001509A6" w:rsidP="001509A6">
            <w:pPr>
              <w:numPr>
                <w:ilvl w:val="0"/>
                <w:numId w:val="17"/>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the function or safety of the road network;</w:t>
            </w:r>
          </w:p>
          <w:p w:rsidR="001509A6" w:rsidRPr="001509A6" w:rsidRDefault="001509A6" w:rsidP="001509A6">
            <w:pPr>
              <w:numPr>
                <w:ilvl w:val="0"/>
                <w:numId w:val="17"/>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the capacity of the road network.</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023"/>
            </w:tblGrid>
            <w:tr w:rsidR="001509A6" w:rsidRPr="001509A6" w:rsidTr="004532FD">
              <w:trPr>
                <w:tblCellSpacing w:w="15" w:type="dxa"/>
              </w:trPr>
              <w:tc>
                <w:tcPr>
                  <w:tcW w:w="9227" w:type="dxa"/>
                  <w:vAlign w:val="center"/>
                  <w:hideMark/>
                </w:tcPr>
                <w:p w:rsidR="001509A6" w:rsidRPr="001509A6" w:rsidRDefault="001509A6" w:rsidP="001509A6">
                  <w:pPr>
                    <w:spacing w:before="100" w:beforeAutospacing="1" w:after="100" w:afterAutospacing="1" w:line="240" w:lineRule="auto"/>
                    <w:rPr>
                      <w:rFonts w:ascii="Arial" w:eastAsia="Times New Roman" w:hAnsi="Arial" w:cs="Arial"/>
                      <w:sz w:val="20"/>
                      <w:szCs w:val="20"/>
                      <w:lang w:eastAsia="en-AU"/>
                    </w:rPr>
                  </w:pPr>
                  <w:r w:rsidRPr="001509A6">
                    <w:rPr>
                      <w:rFonts w:ascii="Arial" w:eastAsia="Times New Roman" w:hAnsi="Arial" w:cs="Arial"/>
                      <w:sz w:val="20"/>
                      <w:szCs w:val="20"/>
                      <w:lang w:eastAsia="en-AU"/>
                    </w:rPr>
                    <w:t>Note - The road hierarchy is mapped on Overlay map - Road hierarchy.</w:t>
                  </w:r>
                </w:p>
              </w:tc>
            </w:tr>
          </w:tbl>
          <w:p w:rsidR="001509A6" w:rsidRPr="001509A6" w:rsidRDefault="001509A6" w:rsidP="001509A6">
            <w:pPr>
              <w:spacing w:before="100" w:beforeAutospacing="1" w:after="100" w:afterAutospacing="1" w:line="240" w:lineRule="auto"/>
              <w:rPr>
                <w:rFonts w:ascii="Arial" w:eastAsia="Times New Roman" w:hAnsi="Arial" w:cs="Arial"/>
                <w:sz w:val="20"/>
                <w:szCs w:val="20"/>
                <w:lang w:eastAsia="en-AU"/>
              </w:rPr>
            </w:pPr>
          </w:p>
        </w:tc>
        <w:tc>
          <w:tcPr>
            <w:tcW w:w="1823"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lastRenderedPageBreak/>
              <w:t>E2</w:t>
            </w:r>
            <w:r w:rsidR="00246512">
              <w:rPr>
                <w:rFonts w:ascii="Arial" w:eastAsia="Times New Roman" w:hAnsi="Arial" w:cs="Arial"/>
                <w:b/>
                <w:bCs/>
                <w:sz w:val="20"/>
                <w:szCs w:val="20"/>
                <w:lang w:eastAsia="en-AU"/>
              </w:rPr>
              <w:t>5</w:t>
            </w:r>
            <w:r w:rsidRPr="001509A6">
              <w:rPr>
                <w:rFonts w:ascii="Arial" w:eastAsia="Times New Roman" w:hAnsi="Arial" w:cs="Arial"/>
                <w:b/>
                <w:bCs/>
                <w:sz w:val="20"/>
                <w:szCs w:val="20"/>
                <w:lang w:eastAsia="en-AU"/>
              </w:rPr>
              <w:t>.1</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lastRenderedPageBreak/>
              <w:t>The development provides for the extension of the road network in the area in accordance with Council’s road network planning.</w:t>
            </w:r>
          </w:p>
        </w:tc>
        <w:tc>
          <w:tcPr>
            <w:tcW w:w="443"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65"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F6523A" w:rsidRPr="001509A6" w:rsidTr="001B1364">
        <w:trPr>
          <w:tblCellSpacing w:w="15" w:type="dxa"/>
        </w:trPr>
        <w:tc>
          <w:tcPr>
            <w:tcW w:w="1321" w:type="pct"/>
            <w:vMerge/>
            <w:vAlign w:val="center"/>
            <w:hideMark/>
          </w:tcPr>
          <w:p w:rsidR="001509A6" w:rsidRPr="001509A6" w:rsidRDefault="001509A6" w:rsidP="001509A6">
            <w:pPr>
              <w:spacing w:before="100" w:beforeAutospacing="1" w:after="100" w:afterAutospacing="1" w:line="240" w:lineRule="auto"/>
              <w:rPr>
                <w:rFonts w:ascii="Arial" w:eastAsia="Times New Roman" w:hAnsi="Arial" w:cs="Arial"/>
                <w:sz w:val="20"/>
                <w:szCs w:val="20"/>
                <w:lang w:eastAsia="en-AU"/>
              </w:rPr>
            </w:pPr>
          </w:p>
        </w:tc>
        <w:tc>
          <w:tcPr>
            <w:tcW w:w="1823"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E2</w:t>
            </w:r>
            <w:r w:rsidR="00246512">
              <w:rPr>
                <w:rFonts w:ascii="Arial" w:eastAsia="Times New Roman" w:hAnsi="Arial" w:cs="Arial"/>
                <w:b/>
                <w:bCs/>
                <w:sz w:val="20"/>
                <w:szCs w:val="20"/>
                <w:lang w:eastAsia="en-AU"/>
              </w:rPr>
              <w:t>5</w:t>
            </w:r>
            <w:r w:rsidRPr="001509A6">
              <w:rPr>
                <w:rFonts w:ascii="Arial" w:eastAsia="Times New Roman" w:hAnsi="Arial" w:cs="Arial"/>
                <w:b/>
                <w:bCs/>
                <w:sz w:val="20"/>
                <w:szCs w:val="20"/>
                <w:lang w:eastAsia="en-AU"/>
              </w:rPr>
              <w:t>.2</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The development does not compromise future road widening of frontage roads in accordance with the relevant standard and Council’s road planning. </w:t>
            </w:r>
          </w:p>
        </w:tc>
        <w:tc>
          <w:tcPr>
            <w:tcW w:w="443"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65"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F6523A" w:rsidRPr="001509A6" w:rsidTr="001B1364">
        <w:trPr>
          <w:tblCellSpacing w:w="15" w:type="dxa"/>
        </w:trPr>
        <w:tc>
          <w:tcPr>
            <w:tcW w:w="1321" w:type="pct"/>
            <w:vMerge/>
            <w:vAlign w:val="center"/>
            <w:hideMark/>
          </w:tcPr>
          <w:p w:rsidR="001509A6" w:rsidRPr="001509A6" w:rsidRDefault="001509A6" w:rsidP="001509A6">
            <w:pPr>
              <w:spacing w:before="100" w:beforeAutospacing="1" w:after="100" w:afterAutospacing="1" w:line="240" w:lineRule="auto"/>
              <w:rPr>
                <w:rFonts w:ascii="Arial" w:eastAsia="Times New Roman" w:hAnsi="Arial" w:cs="Arial"/>
                <w:sz w:val="20"/>
                <w:szCs w:val="20"/>
                <w:lang w:eastAsia="en-AU"/>
              </w:rPr>
            </w:pPr>
          </w:p>
        </w:tc>
        <w:tc>
          <w:tcPr>
            <w:tcW w:w="1823"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E2</w:t>
            </w:r>
            <w:r w:rsidR="00246512">
              <w:rPr>
                <w:rFonts w:ascii="Arial" w:eastAsia="Times New Roman" w:hAnsi="Arial" w:cs="Arial"/>
                <w:b/>
                <w:bCs/>
                <w:sz w:val="20"/>
                <w:szCs w:val="20"/>
                <w:lang w:eastAsia="en-AU"/>
              </w:rPr>
              <w:t>5</w:t>
            </w:r>
            <w:r w:rsidRPr="001509A6">
              <w:rPr>
                <w:rFonts w:ascii="Arial" w:eastAsia="Times New Roman" w:hAnsi="Arial" w:cs="Arial"/>
                <w:b/>
                <w:bCs/>
                <w:sz w:val="20"/>
                <w:szCs w:val="20"/>
                <w:lang w:eastAsia="en-AU"/>
              </w:rPr>
              <w:t>.3</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The </w:t>
            </w:r>
            <w:r w:rsidR="00246512" w:rsidRPr="00246512">
              <w:rPr>
                <w:rFonts w:ascii="Arial" w:eastAsia="Times New Roman" w:hAnsi="Arial" w:cs="Arial"/>
                <w:sz w:val="20"/>
                <w:szCs w:val="20"/>
                <w:lang w:eastAsia="en-AU"/>
              </w:rPr>
              <w:t>development layout allows forward vehicular</w:t>
            </w:r>
            <w:r w:rsidR="00246512">
              <w:rPr>
                <w:rFonts w:ascii="Arial" w:eastAsia="Times New Roman" w:hAnsi="Arial" w:cs="Arial"/>
                <w:sz w:val="20"/>
                <w:szCs w:val="20"/>
                <w:lang w:eastAsia="en-AU"/>
              </w:rPr>
              <w:t xml:space="preserve"> </w:t>
            </w:r>
            <w:r w:rsidRPr="001509A6">
              <w:rPr>
                <w:rFonts w:ascii="Arial" w:eastAsia="Times New Roman" w:hAnsi="Arial" w:cs="Arial"/>
                <w:sz w:val="20"/>
                <w:szCs w:val="20"/>
                <w:lang w:eastAsia="en-AU"/>
              </w:rPr>
              <w:t>access to and from the site.</w:t>
            </w:r>
          </w:p>
        </w:tc>
        <w:tc>
          <w:tcPr>
            <w:tcW w:w="443"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65"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F6523A" w:rsidRPr="001509A6" w:rsidTr="001B1364">
        <w:trPr>
          <w:tblCellSpacing w:w="15" w:type="dxa"/>
        </w:trPr>
        <w:tc>
          <w:tcPr>
            <w:tcW w:w="1321" w:type="pct"/>
            <w:vMerge w:val="restart"/>
            <w:hideMark/>
          </w:tcPr>
          <w:p w:rsidR="00246512" w:rsidRPr="001509A6" w:rsidRDefault="00246512"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PO</w:t>
            </w:r>
            <w:r>
              <w:rPr>
                <w:rFonts w:ascii="Arial" w:eastAsia="Times New Roman" w:hAnsi="Arial" w:cs="Arial"/>
                <w:b/>
                <w:bCs/>
                <w:sz w:val="20"/>
                <w:szCs w:val="20"/>
                <w:lang w:eastAsia="en-AU"/>
              </w:rPr>
              <w:t>26</w:t>
            </w:r>
          </w:p>
          <w:p w:rsidR="00246512" w:rsidRPr="001509A6" w:rsidRDefault="00246512"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Safe access is provided for all vehicles required to access the site.</w:t>
            </w:r>
          </w:p>
        </w:tc>
        <w:tc>
          <w:tcPr>
            <w:tcW w:w="1823" w:type="pct"/>
            <w:hideMark/>
          </w:tcPr>
          <w:p w:rsidR="00246512" w:rsidRPr="001509A6" w:rsidRDefault="00246512"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E</w:t>
            </w:r>
            <w:r>
              <w:rPr>
                <w:rFonts w:ascii="Arial" w:eastAsia="Times New Roman" w:hAnsi="Arial" w:cs="Arial"/>
                <w:b/>
                <w:bCs/>
                <w:sz w:val="20"/>
                <w:szCs w:val="20"/>
                <w:lang w:eastAsia="en-AU"/>
              </w:rPr>
              <w:t>26</w:t>
            </w:r>
            <w:r w:rsidRPr="001509A6">
              <w:rPr>
                <w:rFonts w:ascii="Arial" w:eastAsia="Times New Roman" w:hAnsi="Arial" w:cs="Arial"/>
                <w:b/>
                <w:bCs/>
                <w:sz w:val="20"/>
                <w:szCs w:val="20"/>
                <w:lang w:eastAsia="en-AU"/>
              </w:rPr>
              <w:t>.1</w:t>
            </w:r>
          </w:p>
          <w:p w:rsidR="00246512" w:rsidRDefault="00246512"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Site access and driveways are designed</w:t>
            </w:r>
            <w:r>
              <w:rPr>
                <w:rFonts w:ascii="Arial" w:eastAsia="Times New Roman" w:hAnsi="Arial" w:cs="Arial"/>
                <w:sz w:val="20"/>
                <w:szCs w:val="20"/>
                <w:lang w:eastAsia="en-AU"/>
              </w:rPr>
              <w:t xml:space="preserve">, </w:t>
            </w:r>
            <w:r w:rsidRPr="001509A6">
              <w:rPr>
                <w:rFonts w:ascii="Arial" w:eastAsia="Times New Roman" w:hAnsi="Arial" w:cs="Arial"/>
                <w:sz w:val="20"/>
                <w:szCs w:val="20"/>
                <w:lang w:eastAsia="en-AU"/>
              </w:rPr>
              <w:t>located</w:t>
            </w:r>
            <w:r w:rsidR="003D166D">
              <w:rPr>
                <w:rFonts w:ascii="Arial" w:eastAsia="Times New Roman" w:hAnsi="Arial" w:cs="Arial"/>
                <w:sz w:val="20"/>
                <w:szCs w:val="20"/>
                <w:lang w:eastAsia="en-AU"/>
              </w:rPr>
              <w:t xml:space="preserve"> and constructed </w:t>
            </w:r>
            <w:r w:rsidRPr="001509A6">
              <w:rPr>
                <w:rFonts w:ascii="Arial" w:eastAsia="Times New Roman" w:hAnsi="Arial" w:cs="Arial"/>
                <w:sz w:val="20"/>
                <w:szCs w:val="20"/>
                <w:lang w:eastAsia="en-AU"/>
              </w:rPr>
              <w:t>in accordance with:</w:t>
            </w:r>
          </w:p>
          <w:p w:rsidR="00246512" w:rsidRPr="00246512" w:rsidRDefault="00246512" w:rsidP="00246512">
            <w:pPr>
              <w:spacing w:before="100" w:beforeAutospacing="1" w:after="100" w:afterAutospacing="1" w:line="240" w:lineRule="auto"/>
              <w:ind w:left="150" w:right="150"/>
              <w:rPr>
                <w:rFonts w:ascii="Arial" w:eastAsia="Times New Roman" w:hAnsi="Arial" w:cs="Arial"/>
                <w:sz w:val="20"/>
                <w:szCs w:val="20"/>
                <w:lang w:eastAsia="en-AU"/>
              </w:rPr>
            </w:pPr>
            <w:r w:rsidRPr="00246512">
              <w:rPr>
                <w:rFonts w:ascii="Arial" w:eastAsia="Times New Roman" w:hAnsi="Arial" w:cs="Arial"/>
                <w:sz w:val="20"/>
                <w:szCs w:val="20"/>
                <w:lang w:eastAsia="en-AU"/>
              </w:rPr>
              <w:t>a. where for a Council-controlled road and associated</w:t>
            </w:r>
            <w:r>
              <w:rPr>
                <w:rFonts w:ascii="Arial" w:eastAsia="Times New Roman" w:hAnsi="Arial" w:cs="Arial"/>
                <w:sz w:val="20"/>
                <w:szCs w:val="20"/>
                <w:lang w:eastAsia="en-AU"/>
              </w:rPr>
              <w:t xml:space="preserve"> </w:t>
            </w:r>
            <w:r w:rsidRPr="00246512">
              <w:rPr>
                <w:rFonts w:ascii="Arial" w:eastAsia="Times New Roman" w:hAnsi="Arial" w:cs="Arial"/>
                <w:sz w:val="20"/>
                <w:szCs w:val="20"/>
                <w:lang w:eastAsia="en-AU"/>
              </w:rPr>
              <w:t>with a Dwelling house:</w:t>
            </w:r>
          </w:p>
          <w:p w:rsidR="00246512" w:rsidRPr="00246512" w:rsidRDefault="00246512" w:rsidP="003D166D">
            <w:pPr>
              <w:spacing w:before="100" w:beforeAutospacing="1" w:after="100" w:afterAutospacing="1" w:line="240" w:lineRule="auto"/>
              <w:ind w:left="720" w:right="150"/>
              <w:rPr>
                <w:rFonts w:ascii="Arial" w:eastAsia="Times New Roman" w:hAnsi="Arial" w:cs="Arial"/>
                <w:sz w:val="20"/>
                <w:szCs w:val="20"/>
                <w:lang w:eastAsia="en-AU"/>
              </w:rPr>
            </w:pPr>
            <w:proofErr w:type="spellStart"/>
            <w:r w:rsidRPr="00246512">
              <w:rPr>
                <w:rFonts w:ascii="Arial" w:eastAsia="Times New Roman" w:hAnsi="Arial" w:cs="Arial"/>
                <w:sz w:val="20"/>
                <w:szCs w:val="20"/>
                <w:lang w:eastAsia="en-AU"/>
              </w:rPr>
              <w:t>i</w:t>
            </w:r>
            <w:proofErr w:type="spellEnd"/>
            <w:r w:rsidRPr="00246512">
              <w:rPr>
                <w:rFonts w:ascii="Arial" w:eastAsia="Times New Roman" w:hAnsi="Arial" w:cs="Arial"/>
                <w:sz w:val="20"/>
                <w:szCs w:val="20"/>
                <w:lang w:eastAsia="en-AU"/>
              </w:rPr>
              <w:t>. Planning scheme policy - Integrated design;</w:t>
            </w:r>
          </w:p>
          <w:p w:rsidR="00246512" w:rsidRPr="00246512" w:rsidRDefault="00246512" w:rsidP="00246512">
            <w:pPr>
              <w:spacing w:before="100" w:beforeAutospacing="1" w:after="100" w:afterAutospacing="1" w:line="240" w:lineRule="auto"/>
              <w:ind w:left="150" w:right="150"/>
              <w:rPr>
                <w:rFonts w:ascii="Arial" w:eastAsia="Times New Roman" w:hAnsi="Arial" w:cs="Arial"/>
                <w:sz w:val="20"/>
                <w:szCs w:val="20"/>
                <w:lang w:eastAsia="en-AU"/>
              </w:rPr>
            </w:pPr>
            <w:r w:rsidRPr="00246512">
              <w:rPr>
                <w:rFonts w:ascii="Arial" w:eastAsia="Times New Roman" w:hAnsi="Arial" w:cs="Arial"/>
                <w:sz w:val="20"/>
                <w:szCs w:val="20"/>
                <w:lang w:eastAsia="en-AU"/>
              </w:rPr>
              <w:t>b. Where for a Council-controlled road and not</w:t>
            </w:r>
            <w:r>
              <w:rPr>
                <w:rFonts w:ascii="Arial" w:eastAsia="Times New Roman" w:hAnsi="Arial" w:cs="Arial"/>
                <w:sz w:val="20"/>
                <w:szCs w:val="20"/>
                <w:lang w:eastAsia="en-AU"/>
              </w:rPr>
              <w:t xml:space="preserve"> </w:t>
            </w:r>
            <w:r w:rsidRPr="00246512">
              <w:rPr>
                <w:rFonts w:ascii="Arial" w:eastAsia="Times New Roman" w:hAnsi="Arial" w:cs="Arial"/>
                <w:sz w:val="20"/>
                <w:szCs w:val="20"/>
                <w:lang w:eastAsia="en-AU"/>
              </w:rPr>
              <w:t>associated with a Dwelling house:</w:t>
            </w:r>
          </w:p>
          <w:p w:rsidR="00246512" w:rsidRPr="00246512" w:rsidRDefault="00246512" w:rsidP="003D166D">
            <w:pPr>
              <w:spacing w:before="100" w:beforeAutospacing="1" w:after="100" w:afterAutospacing="1" w:line="240" w:lineRule="auto"/>
              <w:ind w:left="720" w:right="150"/>
              <w:rPr>
                <w:rFonts w:ascii="Arial" w:eastAsia="Times New Roman" w:hAnsi="Arial" w:cs="Arial"/>
                <w:sz w:val="20"/>
                <w:szCs w:val="20"/>
                <w:lang w:eastAsia="en-AU"/>
              </w:rPr>
            </w:pPr>
            <w:proofErr w:type="spellStart"/>
            <w:r w:rsidRPr="00246512">
              <w:rPr>
                <w:rFonts w:ascii="Arial" w:eastAsia="Times New Roman" w:hAnsi="Arial" w:cs="Arial"/>
                <w:sz w:val="20"/>
                <w:szCs w:val="20"/>
                <w:lang w:eastAsia="en-AU"/>
              </w:rPr>
              <w:t>i</w:t>
            </w:r>
            <w:proofErr w:type="spellEnd"/>
            <w:r w:rsidRPr="00246512">
              <w:rPr>
                <w:rFonts w:ascii="Arial" w:eastAsia="Times New Roman" w:hAnsi="Arial" w:cs="Arial"/>
                <w:sz w:val="20"/>
                <w:szCs w:val="20"/>
                <w:lang w:eastAsia="en-AU"/>
              </w:rPr>
              <w:t>. AS/NZS2890.1 Parking facilities</w:t>
            </w:r>
            <w:r>
              <w:rPr>
                <w:rFonts w:ascii="Arial" w:eastAsia="Times New Roman" w:hAnsi="Arial" w:cs="Arial"/>
                <w:sz w:val="20"/>
                <w:szCs w:val="20"/>
                <w:lang w:eastAsia="en-AU"/>
              </w:rPr>
              <w:t xml:space="preserve"> </w:t>
            </w:r>
            <w:r w:rsidRPr="00246512">
              <w:rPr>
                <w:rFonts w:ascii="Arial" w:eastAsia="Times New Roman" w:hAnsi="Arial" w:cs="Arial"/>
                <w:sz w:val="20"/>
                <w:szCs w:val="20"/>
                <w:lang w:eastAsia="en-AU"/>
              </w:rPr>
              <w:t>Part 1: Off street car parking;</w:t>
            </w:r>
          </w:p>
          <w:p w:rsidR="00246512" w:rsidRPr="00246512" w:rsidRDefault="00246512" w:rsidP="003D166D">
            <w:pPr>
              <w:spacing w:before="100" w:beforeAutospacing="1" w:after="100" w:afterAutospacing="1" w:line="240" w:lineRule="auto"/>
              <w:ind w:left="720" w:right="150"/>
              <w:rPr>
                <w:rFonts w:ascii="Arial" w:eastAsia="Times New Roman" w:hAnsi="Arial" w:cs="Arial"/>
                <w:sz w:val="20"/>
                <w:szCs w:val="20"/>
                <w:lang w:eastAsia="en-AU"/>
              </w:rPr>
            </w:pPr>
            <w:r w:rsidRPr="00246512">
              <w:rPr>
                <w:rFonts w:ascii="Arial" w:eastAsia="Times New Roman" w:hAnsi="Arial" w:cs="Arial"/>
                <w:sz w:val="20"/>
                <w:szCs w:val="20"/>
                <w:lang w:eastAsia="en-AU"/>
              </w:rPr>
              <w:t>ii. AS 2890.2 - Parking facilities Part 2: Off-street</w:t>
            </w:r>
            <w:r>
              <w:rPr>
                <w:rFonts w:ascii="Arial" w:eastAsia="Times New Roman" w:hAnsi="Arial" w:cs="Arial"/>
                <w:sz w:val="20"/>
                <w:szCs w:val="20"/>
                <w:lang w:eastAsia="en-AU"/>
              </w:rPr>
              <w:t xml:space="preserve"> </w:t>
            </w:r>
            <w:r w:rsidRPr="00246512">
              <w:rPr>
                <w:rFonts w:ascii="Arial" w:eastAsia="Times New Roman" w:hAnsi="Arial" w:cs="Arial"/>
                <w:sz w:val="20"/>
                <w:szCs w:val="20"/>
                <w:lang w:eastAsia="en-AU"/>
              </w:rPr>
              <w:t>commercial vehicle facilities;</w:t>
            </w:r>
          </w:p>
          <w:p w:rsidR="00246512" w:rsidRPr="00246512" w:rsidRDefault="00246512" w:rsidP="003D166D">
            <w:pPr>
              <w:spacing w:before="100" w:beforeAutospacing="1" w:after="100" w:afterAutospacing="1" w:line="240" w:lineRule="auto"/>
              <w:ind w:left="720" w:right="150"/>
              <w:rPr>
                <w:rFonts w:ascii="Arial" w:eastAsia="Times New Roman" w:hAnsi="Arial" w:cs="Arial"/>
                <w:sz w:val="20"/>
                <w:szCs w:val="20"/>
                <w:lang w:eastAsia="en-AU"/>
              </w:rPr>
            </w:pPr>
            <w:r w:rsidRPr="00246512">
              <w:rPr>
                <w:rFonts w:ascii="Arial" w:eastAsia="Times New Roman" w:hAnsi="Arial" w:cs="Arial"/>
                <w:sz w:val="20"/>
                <w:szCs w:val="20"/>
                <w:lang w:eastAsia="en-AU"/>
              </w:rPr>
              <w:t>iii. Planning scheme policy - Integrated design;</w:t>
            </w:r>
          </w:p>
          <w:p w:rsidR="00246512" w:rsidRPr="00246512" w:rsidRDefault="00246512" w:rsidP="003D166D">
            <w:pPr>
              <w:spacing w:before="100" w:beforeAutospacing="1" w:after="100" w:afterAutospacing="1" w:line="240" w:lineRule="auto"/>
              <w:ind w:left="720" w:right="150"/>
              <w:rPr>
                <w:rFonts w:ascii="Arial" w:eastAsia="Times New Roman" w:hAnsi="Arial" w:cs="Arial"/>
                <w:sz w:val="20"/>
                <w:szCs w:val="20"/>
                <w:lang w:eastAsia="en-AU"/>
              </w:rPr>
            </w:pPr>
            <w:r w:rsidRPr="00246512">
              <w:rPr>
                <w:rFonts w:ascii="Arial" w:eastAsia="Times New Roman" w:hAnsi="Arial" w:cs="Arial"/>
                <w:sz w:val="20"/>
                <w:szCs w:val="20"/>
                <w:lang w:eastAsia="en-AU"/>
              </w:rPr>
              <w:t>iv. Schedule 8 - Service vehicle requirements;</w:t>
            </w:r>
          </w:p>
          <w:p w:rsidR="00246512" w:rsidRPr="001509A6" w:rsidRDefault="00246512" w:rsidP="00246512">
            <w:pPr>
              <w:spacing w:before="100" w:beforeAutospacing="1" w:after="100" w:afterAutospacing="1" w:line="240" w:lineRule="auto"/>
              <w:ind w:left="150" w:right="150"/>
              <w:rPr>
                <w:rFonts w:ascii="Arial" w:eastAsia="Times New Roman" w:hAnsi="Arial" w:cs="Arial"/>
                <w:sz w:val="20"/>
                <w:szCs w:val="20"/>
                <w:lang w:eastAsia="en-AU"/>
              </w:rPr>
            </w:pPr>
            <w:r w:rsidRPr="00246512">
              <w:rPr>
                <w:rFonts w:ascii="Arial" w:eastAsia="Times New Roman" w:hAnsi="Arial" w:cs="Arial"/>
                <w:sz w:val="20"/>
                <w:szCs w:val="20"/>
                <w:lang w:eastAsia="en-AU"/>
              </w:rPr>
              <w:t>c. Where for a State-Controlled road, the Safe</w:t>
            </w:r>
            <w:r>
              <w:rPr>
                <w:rFonts w:ascii="Arial" w:eastAsia="Times New Roman" w:hAnsi="Arial" w:cs="Arial"/>
                <w:sz w:val="20"/>
                <w:szCs w:val="20"/>
                <w:lang w:eastAsia="en-AU"/>
              </w:rPr>
              <w:t xml:space="preserve"> </w:t>
            </w:r>
            <w:r w:rsidRPr="00246512">
              <w:rPr>
                <w:rFonts w:ascii="Arial" w:eastAsia="Times New Roman" w:hAnsi="Arial" w:cs="Arial"/>
                <w:sz w:val="20"/>
                <w:szCs w:val="20"/>
                <w:lang w:eastAsia="en-AU"/>
              </w:rPr>
              <w:t>Intersection Sight Distance requirements in</w:t>
            </w:r>
            <w:r>
              <w:rPr>
                <w:rFonts w:ascii="Arial" w:eastAsia="Times New Roman" w:hAnsi="Arial" w:cs="Arial"/>
                <w:sz w:val="20"/>
                <w:szCs w:val="20"/>
                <w:lang w:eastAsia="en-AU"/>
              </w:rPr>
              <w:t xml:space="preserve"> </w:t>
            </w:r>
            <w:r w:rsidRPr="00246512">
              <w:rPr>
                <w:rFonts w:ascii="Arial" w:eastAsia="Times New Roman" w:hAnsi="Arial" w:cs="Arial"/>
                <w:sz w:val="20"/>
                <w:szCs w:val="20"/>
                <w:lang w:eastAsia="en-AU"/>
              </w:rPr>
              <w:t xml:space="preserve">Austroads and the </w:t>
            </w:r>
            <w:r>
              <w:rPr>
                <w:rFonts w:ascii="Arial" w:eastAsia="Times New Roman" w:hAnsi="Arial" w:cs="Arial"/>
                <w:sz w:val="20"/>
                <w:szCs w:val="20"/>
                <w:lang w:eastAsia="en-AU"/>
              </w:rPr>
              <w:t>a</w:t>
            </w:r>
            <w:r w:rsidRPr="00246512">
              <w:rPr>
                <w:rFonts w:ascii="Arial" w:eastAsia="Times New Roman" w:hAnsi="Arial" w:cs="Arial"/>
                <w:sz w:val="20"/>
                <w:szCs w:val="20"/>
                <w:lang w:eastAsia="en-AU"/>
              </w:rPr>
              <w:t>ppropriate IPWEAQ standard</w:t>
            </w:r>
            <w:r>
              <w:rPr>
                <w:rFonts w:ascii="Arial" w:eastAsia="Times New Roman" w:hAnsi="Arial" w:cs="Arial"/>
                <w:sz w:val="20"/>
                <w:szCs w:val="20"/>
                <w:lang w:eastAsia="en-AU"/>
              </w:rPr>
              <w:t xml:space="preserve"> </w:t>
            </w:r>
            <w:r w:rsidRPr="00246512">
              <w:rPr>
                <w:rFonts w:ascii="Arial" w:eastAsia="Times New Roman" w:hAnsi="Arial" w:cs="Arial"/>
                <w:sz w:val="20"/>
                <w:szCs w:val="20"/>
                <w:lang w:eastAsia="en-AU"/>
              </w:rPr>
              <w:t>drawings, or a copy of a Transport Infrastructure</w:t>
            </w:r>
            <w:r>
              <w:rPr>
                <w:rFonts w:ascii="Arial" w:eastAsia="Times New Roman" w:hAnsi="Arial" w:cs="Arial"/>
                <w:sz w:val="20"/>
                <w:szCs w:val="20"/>
                <w:lang w:eastAsia="en-AU"/>
              </w:rPr>
              <w:t xml:space="preserve"> </w:t>
            </w:r>
            <w:r w:rsidRPr="00246512">
              <w:rPr>
                <w:rFonts w:ascii="Arial" w:eastAsia="Times New Roman" w:hAnsi="Arial" w:cs="Arial"/>
                <w:sz w:val="20"/>
                <w:szCs w:val="20"/>
                <w:lang w:eastAsia="en-AU"/>
              </w:rPr>
              <w:t>Act 1994, section 62 approval.</w:t>
            </w:r>
            <w:r w:rsidRPr="001509A6">
              <w:rPr>
                <w:rFonts w:ascii="Arial" w:eastAsia="Times New Roman" w:hAnsi="Arial" w:cs="Arial"/>
                <w:sz w:val="20"/>
                <w:szCs w:val="20"/>
                <w:lang w:eastAsia="en-AU"/>
              </w:rPr>
              <w:t xml:space="preserve"> </w:t>
            </w:r>
          </w:p>
        </w:tc>
        <w:tc>
          <w:tcPr>
            <w:tcW w:w="443" w:type="pct"/>
          </w:tcPr>
          <w:p w:rsidR="00246512" w:rsidRPr="001509A6" w:rsidRDefault="00246512"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65" w:type="pct"/>
          </w:tcPr>
          <w:p w:rsidR="00246512" w:rsidRPr="001509A6" w:rsidRDefault="00246512"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F6523A" w:rsidRPr="001509A6" w:rsidTr="001B1364">
        <w:trPr>
          <w:tblCellSpacing w:w="15" w:type="dxa"/>
        </w:trPr>
        <w:tc>
          <w:tcPr>
            <w:tcW w:w="1321" w:type="pct"/>
            <w:vMerge/>
            <w:vAlign w:val="center"/>
            <w:hideMark/>
          </w:tcPr>
          <w:p w:rsidR="00246512" w:rsidRPr="001509A6" w:rsidRDefault="00246512" w:rsidP="001509A6">
            <w:pPr>
              <w:spacing w:before="100" w:beforeAutospacing="1" w:after="100" w:afterAutospacing="1" w:line="240" w:lineRule="auto"/>
              <w:rPr>
                <w:rFonts w:ascii="Arial" w:eastAsia="Times New Roman" w:hAnsi="Arial" w:cs="Arial"/>
                <w:sz w:val="20"/>
                <w:szCs w:val="20"/>
                <w:lang w:eastAsia="en-AU"/>
              </w:rPr>
            </w:pPr>
          </w:p>
        </w:tc>
        <w:tc>
          <w:tcPr>
            <w:tcW w:w="1823" w:type="pct"/>
            <w:hideMark/>
          </w:tcPr>
          <w:p w:rsidR="00246512" w:rsidRPr="001509A6" w:rsidRDefault="00246512"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E</w:t>
            </w:r>
            <w:r>
              <w:rPr>
                <w:rFonts w:ascii="Arial" w:eastAsia="Times New Roman" w:hAnsi="Arial" w:cs="Arial"/>
                <w:b/>
                <w:bCs/>
                <w:sz w:val="20"/>
                <w:szCs w:val="20"/>
                <w:lang w:eastAsia="en-AU"/>
              </w:rPr>
              <w:t>26</w:t>
            </w:r>
            <w:r w:rsidRPr="001509A6">
              <w:rPr>
                <w:rFonts w:ascii="Arial" w:eastAsia="Times New Roman" w:hAnsi="Arial" w:cs="Arial"/>
                <w:b/>
                <w:bCs/>
                <w:sz w:val="20"/>
                <w:szCs w:val="20"/>
                <w:lang w:eastAsia="en-AU"/>
              </w:rPr>
              <w:t>.2</w:t>
            </w:r>
          </w:p>
          <w:p w:rsidR="00246512" w:rsidRPr="00246512" w:rsidRDefault="00246512" w:rsidP="00246512">
            <w:pPr>
              <w:spacing w:before="100" w:beforeAutospacing="1" w:after="100" w:afterAutospacing="1" w:line="240" w:lineRule="auto"/>
              <w:ind w:left="150" w:right="150"/>
              <w:rPr>
                <w:rFonts w:ascii="Arial" w:eastAsia="Times New Roman" w:hAnsi="Arial" w:cs="Arial"/>
                <w:sz w:val="20"/>
                <w:szCs w:val="20"/>
                <w:lang w:eastAsia="en-AU"/>
              </w:rPr>
            </w:pPr>
            <w:r w:rsidRPr="00246512">
              <w:rPr>
                <w:rFonts w:ascii="Arial" w:eastAsia="Times New Roman" w:hAnsi="Arial" w:cs="Arial"/>
                <w:sz w:val="20"/>
                <w:szCs w:val="20"/>
                <w:lang w:eastAsia="en-AU"/>
              </w:rPr>
              <w:t>Internal driveways, car parks and access ways are</w:t>
            </w:r>
            <w:r>
              <w:rPr>
                <w:rFonts w:ascii="Arial" w:eastAsia="Times New Roman" w:hAnsi="Arial" w:cs="Arial"/>
                <w:sz w:val="20"/>
                <w:szCs w:val="20"/>
                <w:lang w:eastAsia="en-AU"/>
              </w:rPr>
              <w:t xml:space="preserve"> </w:t>
            </w:r>
            <w:r w:rsidRPr="00246512">
              <w:rPr>
                <w:rFonts w:ascii="Arial" w:eastAsia="Times New Roman" w:hAnsi="Arial" w:cs="Arial"/>
                <w:sz w:val="20"/>
                <w:szCs w:val="20"/>
                <w:lang w:eastAsia="en-AU"/>
              </w:rPr>
              <w:t>designed and constructed with a sealed pavement and</w:t>
            </w:r>
            <w:r>
              <w:rPr>
                <w:rFonts w:ascii="Arial" w:eastAsia="Times New Roman" w:hAnsi="Arial" w:cs="Arial"/>
                <w:sz w:val="20"/>
                <w:szCs w:val="20"/>
                <w:lang w:eastAsia="en-AU"/>
              </w:rPr>
              <w:t xml:space="preserve"> </w:t>
            </w:r>
            <w:r w:rsidRPr="00246512">
              <w:rPr>
                <w:rFonts w:ascii="Arial" w:eastAsia="Times New Roman" w:hAnsi="Arial" w:cs="Arial"/>
                <w:sz w:val="20"/>
                <w:szCs w:val="20"/>
                <w:lang w:eastAsia="en-AU"/>
              </w:rPr>
              <w:t>in accordance with:</w:t>
            </w:r>
          </w:p>
          <w:p w:rsidR="00246512" w:rsidRPr="00246512" w:rsidRDefault="00246512" w:rsidP="00246512">
            <w:pPr>
              <w:spacing w:before="100" w:beforeAutospacing="1" w:after="100" w:afterAutospacing="1" w:line="240" w:lineRule="auto"/>
              <w:ind w:left="150" w:right="150"/>
              <w:rPr>
                <w:rFonts w:ascii="Arial" w:eastAsia="Times New Roman" w:hAnsi="Arial" w:cs="Arial"/>
                <w:sz w:val="20"/>
                <w:szCs w:val="20"/>
                <w:lang w:eastAsia="en-AU"/>
              </w:rPr>
            </w:pPr>
            <w:r w:rsidRPr="00246512">
              <w:rPr>
                <w:rFonts w:ascii="Arial" w:eastAsia="Times New Roman" w:hAnsi="Arial" w:cs="Arial"/>
                <w:sz w:val="20"/>
                <w:szCs w:val="20"/>
                <w:lang w:eastAsia="en-AU"/>
              </w:rPr>
              <w:t>a. AS/NZS 2890.1 Parking Facilities Part 1: Off street</w:t>
            </w:r>
            <w:r>
              <w:rPr>
                <w:rFonts w:ascii="Arial" w:eastAsia="Times New Roman" w:hAnsi="Arial" w:cs="Arial"/>
                <w:sz w:val="20"/>
                <w:szCs w:val="20"/>
                <w:lang w:eastAsia="en-AU"/>
              </w:rPr>
              <w:t xml:space="preserve"> </w:t>
            </w:r>
            <w:r w:rsidRPr="00246512">
              <w:rPr>
                <w:rFonts w:ascii="Arial" w:eastAsia="Times New Roman" w:hAnsi="Arial" w:cs="Arial"/>
                <w:sz w:val="20"/>
                <w:szCs w:val="20"/>
                <w:lang w:eastAsia="en-AU"/>
              </w:rPr>
              <w:t>car parking;</w:t>
            </w:r>
          </w:p>
          <w:p w:rsidR="00246512" w:rsidRPr="00246512" w:rsidRDefault="00246512" w:rsidP="00246512">
            <w:pPr>
              <w:spacing w:before="100" w:beforeAutospacing="1" w:after="100" w:afterAutospacing="1" w:line="240" w:lineRule="auto"/>
              <w:ind w:left="150" w:right="150"/>
              <w:rPr>
                <w:rFonts w:ascii="Arial" w:eastAsia="Times New Roman" w:hAnsi="Arial" w:cs="Arial"/>
                <w:sz w:val="20"/>
                <w:szCs w:val="20"/>
                <w:lang w:eastAsia="en-AU"/>
              </w:rPr>
            </w:pPr>
            <w:r w:rsidRPr="00246512">
              <w:rPr>
                <w:rFonts w:ascii="Arial" w:eastAsia="Times New Roman" w:hAnsi="Arial" w:cs="Arial"/>
                <w:sz w:val="20"/>
                <w:szCs w:val="20"/>
                <w:lang w:eastAsia="en-AU"/>
              </w:rPr>
              <w:t>b. AS 2890.2 Parking Facilities Part 2: Off street</w:t>
            </w:r>
            <w:r>
              <w:rPr>
                <w:rFonts w:ascii="Arial" w:eastAsia="Times New Roman" w:hAnsi="Arial" w:cs="Arial"/>
                <w:sz w:val="20"/>
                <w:szCs w:val="20"/>
                <w:lang w:eastAsia="en-AU"/>
              </w:rPr>
              <w:t xml:space="preserve"> </w:t>
            </w:r>
            <w:r w:rsidRPr="00246512">
              <w:rPr>
                <w:rFonts w:ascii="Arial" w:eastAsia="Times New Roman" w:hAnsi="Arial" w:cs="Arial"/>
                <w:sz w:val="20"/>
                <w:szCs w:val="20"/>
                <w:lang w:eastAsia="en-AU"/>
              </w:rPr>
              <w:t xml:space="preserve">commercial vehicle facilities; </w:t>
            </w:r>
          </w:p>
          <w:p w:rsidR="00246512" w:rsidRPr="00246512" w:rsidRDefault="00246512" w:rsidP="00246512">
            <w:pPr>
              <w:spacing w:before="100" w:beforeAutospacing="1" w:after="100" w:afterAutospacing="1" w:line="240" w:lineRule="auto"/>
              <w:ind w:left="150" w:right="150"/>
              <w:rPr>
                <w:rFonts w:ascii="Arial" w:eastAsia="Times New Roman" w:hAnsi="Arial" w:cs="Arial"/>
                <w:sz w:val="20"/>
                <w:szCs w:val="20"/>
                <w:lang w:eastAsia="en-AU"/>
              </w:rPr>
            </w:pPr>
            <w:r w:rsidRPr="00246512">
              <w:rPr>
                <w:rFonts w:ascii="Arial" w:eastAsia="Times New Roman" w:hAnsi="Arial" w:cs="Arial"/>
                <w:sz w:val="20"/>
                <w:szCs w:val="20"/>
                <w:lang w:eastAsia="en-AU"/>
              </w:rPr>
              <w:t>c</w:t>
            </w:r>
            <w:r>
              <w:rPr>
                <w:rFonts w:ascii="Arial" w:eastAsia="Times New Roman" w:hAnsi="Arial" w:cs="Arial"/>
                <w:sz w:val="20"/>
                <w:szCs w:val="20"/>
                <w:lang w:eastAsia="en-AU"/>
              </w:rPr>
              <w:t>.</w:t>
            </w:r>
            <w:r w:rsidRPr="00246512">
              <w:rPr>
                <w:rFonts w:ascii="Arial" w:eastAsia="Times New Roman" w:hAnsi="Arial" w:cs="Arial"/>
                <w:sz w:val="20"/>
                <w:szCs w:val="20"/>
                <w:lang w:eastAsia="en-AU"/>
              </w:rPr>
              <w:t xml:space="preserve"> Planning scheme policy</w:t>
            </w:r>
            <w:r>
              <w:rPr>
                <w:rFonts w:ascii="Arial" w:eastAsia="Times New Roman" w:hAnsi="Arial" w:cs="Arial"/>
                <w:sz w:val="20"/>
                <w:szCs w:val="20"/>
                <w:lang w:eastAsia="en-AU"/>
              </w:rPr>
              <w:t xml:space="preserve"> </w:t>
            </w:r>
            <w:r w:rsidRPr="00246512">
              <w:rPr>
                <w:rFonts w:ascii="Arial" w:eastAsia="Times New Roman" w:hAnsi="Arial" w:cs="Arial"/>
                <w:sz w:val="20"/>
                <w:szCs w:val="20"/>
                <w:lang w:eastAsia="en-AU"/>
              </w:rPr>
              <w:t>- Integrated design; and</w:t>
            </w:r>
          </w:p>
          <w:p w:rsidR="00246512" w:rsidRPr="00246512" w:rsidRDefault="00246512" w:rsidP="00246512">
            <w:pPr>
              <w:spacing w:before="100" w:beforeAutospacing="1" w:after="100" w:afterAutospacing="1" w:line="240" w:lineRule="auto"/>
              <w:ind w:left="150" w:right="150"/>
              <w:rPr>
                <w:rFonts w:ascii="Arial" w:eastAsia="Times New Roman" w:hAnsi="Arial" w:cs="Arial"/>
                <w:sz w:val="20"/>
                <w:szCs w:val="20"/>
                <w:lang w:eastAsia="en-AU"/>
              </w:rPr>
            </w:pPr>
            <w:r w:rsidRPr="00246512">
              <w:rPr>
                <w:rFonts w:ascii="Arial" w:eastAsia="Times New Roman" w:hAnsi="Arial" w:cs="Arial"/>
                <w:sz w:val="20"/>
                <w:szCs w:val="20"/>
                <w:lang w:eastAsia="en-AU"/>
              </w:rPr>
              <w:t>d. Schedule 8 - Service vehicle requirements.</w:t>
            </w:r>
          </w:p>
          <w:p w:rsidR="00246512" w:rsidRPr="001509A6" w:rsidRDefault="00246512" w:rsidP="00246512">
            <w:pPr>
              <w:spacing w:before="100" w:beforeAutospacing="1" w:after="100" w:afterAutospacing="1" w:line="240" w:lineRule="auto"/>
              <w:ind w:left="150" w:right="150"/>
              <w:rPr>
                <w:rFonts w:ascii="Arial" w:eastAsia="Times New Roman" w:hAnsi="Arial" w:cs="Arial"/>
                <w:sz w:val="20"/>
                <w:szCs w:val="20"/>
                <w:lang w:eastAsia="en-AU"/>
              </w:rPr>
            </w:pPr>
            <w:r w:rsidRPr="00246512">
              <w:rPr>
                <w:rFonts w:ascii="Arial" w:eastAsia="Times New Roman" w:hAnsi="Arial" w:cs="Arial"/>
                <w:sz w:val="20"/>
                <w:szCs w:val="20"/>
                <w:lang w:eastAsia="en-AU"/>
              </w:rPr>
              <w:t>Note - This includes queue lengths (refer to Schedule 8 -</w:t>
            </w:r>
            <w:r>
              <w:rPr>
                <w:rFonts w:ascii="Arial" w:eastAsia="Times New Roman" w:hAnsi="Arial" w:cs="Arial"/>
                <w:sz w:val="20"/>
                <w:szCs w:val="20"/>
                <w:lang w:eastAsia="en-AU"/>
              </w:rPr>
              <w:t xml:space="preserve"> </w:t>
            </w:r>
            <w:r w:rsidRPr="00246512">
              <w:rPr>
                <w:rFonts w:ascii="Arial" w:eastAsia="Times New Roman" w:hAnsi="Arial" w:cs="Arial"/>
                <w:sz w:val="20"/>
                <w:szCs w:val="20"/>
                <w:lang w:eastAsia="en-AU"/>
              </w:rPr>
              <w:t>Service vehicle requirements), pavement widths and construction</w:t>
            </w:r>
          </w:p>
        </w:tc>
        <w:tc>
          <w:tcPr>
            <w:tcW w:w="443" w:type="pct"/>
          </w:tcPr>
          <w:p w:rsidR="00246512" w:rsidRPr="001509A6" w:rsidRDefault="00246512"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65" w:type="pct"/>
          </w:tcPr>
          <w:p w:rsidR="00246512" w:rsidRPr="001509A6" w:rsidRDefault="00246512"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F6523A" w:rsidRPr="001509A6" w:rsidTr="001B1364">
        <w:trPr>
          <w:trHeight w:val="640"/>
          <w:tblCellSpacing w:w="15" w:type="dxa"/>
        </w:trPr>
        <w:tc>
          <w:tcPr>
            <w:tcW w:w="1321" w:type="pct"/>
            <w:vMerge/>
            <w:vAlign w:val="center"/>
            <w:hideMark/>
          </w:tcPr>
          <w:p w:rsidR="00246512" w:rsidRPr="001509A6" w:rsidRDefault="00246512" w:rsidP="001509A6">
            <w:pPr>
              <w:spacing w:before="100" w:beforeAutospacing="1" w:after="100" w:afterAutospacing="1" w:line="240" w:lineRule="auto"/>
              <w:rPr>
                <w:rFonts w:ascii="Arial" w:eastAsia="Times New Roman" w:hAnsi="Arial" w:cs="Arial"/>
                <w:sz w:val="20"/>
                <w:szCs w:val="20"/>
                <w:lang w:eastAsia="en-AU"/>
              </w:rPr>
            </w:pPr>
          </w:p>
        </w:tc>
        <w:tc>
          <w:tcPr>
            <w:tcW w:w="1823" w:type="pct"/>
            <w:hideMark/>
          </w:tcPr>
          <w:p w:rsidR="00246512" w:rsidRPr="001509A6" w:rsidRDefault="00246512"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E</w:t>
            </w:r>
            <w:r>
              <w:rPr>
                <w:rFonts w:ascii="Arial" w:eastAsia="Times New Roman" w:hAnsi="Arial" w:cs="Arial"/>
                <w:b/>
                <w:bCs/>
                <w:sz w:val="20"/>
                <w:szCs w:val="20"/>
                <w:lang w:eastAsia="en-AU"/>
              </w:rPr>
              <w:t>26</w:t>
            </w:r>
            <w:r w:rsidRPr="001509A6">
              <w:rPr>
                <w:rFonts w:ascii="Arial" w:eastAsia="Times New Roman" w:hAnsi="Arial" w:cs="Arial"/>
                <w:b/>
                <w:bCs/>
                <w:sz w:val="20"/>
                <w:szCs w:val="20"/>
                <w:lang w:eastAsia="en-AU"/>
              </w:rPr>
              <w:t>.3</w:t>
            </w:r>
          </w:p>
          <w:p w:rsidR="00246512" w:rsidRPr="001509A6" w:rsidRDefault="00246512"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Access driveways, manoeuvring areas and loading facilities </w:t>
            </w:r>
            <w:r w:rsidRPr="00246512">
              <w:rPr>
                <w:rFonts w:ascii="Arial" w:eastAsia="Times New Roman" w:hAnsi="Arial" w:cs="Arial"/>
                <w:sz w:val="20"/>
                <w:szCs w:val="20"/>
                <w:lang w:eastAsia="en-AU"/>
              </w:rPr>
              <w:t>are sealed and</w:t>
            </w:r>
            <w:r>
              <w:rPr>
                <w:rFonts w:ascii="Arial" w:eastAsia="Times New Roman" w:hAnsi="Arial" w:cs="Arial"/>
                <w:sz w:val="20"/>
                <w:szCs w:val="20"/>
                <w:lang w:eastAsia="en-AU"/>
              </w:rPr>
              <w:t xml:space="preserve"> </w:t>
            </w:r>
            <w:r w:rsidRPr="001509A6">
              <w:rPr>
                <w:rFonts w:ascii="Arial" w:eastAsia="Times New Roman" w:hAnsi="Arial" w:cs="Arial"/>
                <w:sz w:val="20"/>
                <w:szCs w:val="20"/>
                <w:lang w:eastAsia="en-AU"/>
              </w:rPr>
              <w:t>provide for service vehicles listed in Schedule 8</w:t>
            </w:r>
            <w:r>
              <w:rPr>
                <w:rFonts w:ascii="Arial" w:eastAsia="Times New Roman" w:hAnsi="Arial" w:cs="Arial"/>
                <w:sz w:val="20"/>
                <w:szCs w:val="20"/>
                <w:lang w:eastAsia="en-AU"/>
              </w:rPr>
              <w:t xml:space="preserve"> - </w:t>
            </w:r>
            <w:r w:rsidRPr="001509A6">
              <w:rPr>
                <w:rFonts w:ascii="Arial" w:eastAsia="Times New Roman" w:hAnsi="Arial" w:cs="Arial"/>
                <w:sz w:val="20"/>
                <w:szCs w:val="20"/>
                <w:lang w:eastAsia="en-AU"/>
              </w:rPr>
              <w:t xml:space="preserve">Service vehicle requirements for the relevant use.  The on-site manoeuvring is to be in accordance with Schedule 8 </w:t>
            </w:r>
            <w:r>
              <w:rPr>
                <w:rFonts w:ascii="Arial" w:eastAsia="Times New Roman" w:hAnsi="Arial" w:cs="Arial"/>
                <w:sz w:val="20"/>
                <w:szCs w:val="20"/>
                <w:lang w:eastAsia="en-AU"/>
              </w:rPr>
              <w:t xml:space="preserve">- </w:t>
            </w:r>
            <w:r w:rsidRPr="001509A6">
              <w:rPr>
                <w:rFonts w:ascii="Arial" w:eastAsia="Times New Roman" w:hAnsi="Arial" w:cs="Arial"/>
                <w:sz w:val="20"/>
                <w:szCs w:val="20"/>
                <w:lang w:eastAsia="en-AU"/>
              </w:rPr>
              <w:t xml:space="preserve">Service vehicle requirements. </w:t>
            </w:r>
          </w:p>
        </w:tc>
        <w:tc>
          <w:tcPr>
            <w:tcW w:w="443" w:type="pct"/>
            <w:vMerge w:val="restart"/>
          </w:tcPr>
          <w:p w:rsidR="00246512" w:rsidRPr="001509A6" w:rsidRDefault="00246512"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65" w:type="pct"/>
            <w:vMerge w:val="restart"/>
          </w:tcPr>
          <w:p w:rsidR="00246512" w:rsidRPr="001509A6" w:rsidRDefault="00246512"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F6523A" w:rsidRPr="001509A6" w:rsidTr="001B1364">
        <w:trPr>
          <w:trHeight w:val="639"/>
          <w:tblCellSpacing w:w="15" w:type="dxa"/>
        </w:trPr>
        <w:tc>
          <w:tcPr>
            <w:tcW w:w="1321" w:type="pct"/>
            <w:vMerge/>
            <w:vAlign w:val="center"/>
          </w:tcPr>
          <w:p w:rsidR="00246512" w:rsidRPr="001509A6" w:rsidRDefault="00246512" w:rsidP="001509A6">
            <w:pPr>
              <w:spacing w:before="100" w:beforeAutospacing="1" w:after="100" w:afterAutospacing="1" w:line="240" w:lineRule="auto"/>
              <w:rPr>
                <w:rFonts w:ascii="Arial" w:eastAsia="Times New Roman" w:hAnsi="Arial" w:cs="Arial"/>
                <w:sz w:val="20"/>
                <w:szCs w:val="20"/>
                <w:lang w:eastAsia="en-AU"/>
              </w:rPr>
            </w:pPr>
          </w:p>
        </w:tc>
        <w:tc>
          <w:tcPr>
            <w:tcW w:w="1823" w:type="pct"/>
          </w:tcPr>
          <w:p w:rsidR="00246512" w:rsidRDefault="00246512" w:rsidP="00246512">
            <w:pPr>
              <w:spacing w:before="100" w:beforeAutospacing="1" w:after="100" w:afterAutospacing="1" w:line="240" w:lineRule="auto"/>
              <w:ind w:left="150" w:right="150"/>
              <w:rPr>
                <w:rFonts w:ascii="Arial" w:eastAsia="Times New Roman" w:hAnsi="Arial" w:cs="Arial"/>
                <w:b/>
                <w:bCs/>
                <w:sz w:val="20"/>
                <w:szCs w:val="20"/>
                <w:lang w:eastAsia="en-AU"/>
              </w:rPr>
            </w:pPr>
            <w:r w:rsidRPr="00246512">
              <w:rPr>
                <w:rFonts w:ascii="Arial" w:eastAsia="Times New Roman" w:hAnsi="Arial" w:cs="Arial"/>
                <w:b/>
                <w:bCs/>
                <w:sz w:val="20"/>
                <w:szCs w:val="20"/>
                <w:lang w:eastAsia="en-AU"/>
              </w:rPr>
              <w:t>E26.</w:t>
            </w:r>
            <w:r>
              <w:rPr>
                <w:rFonts w:ascii="Arial" w:eastAsia="Times New Roman" w:hAnsi="Arial" w:cs="Arial"/>
                <w:b/>
                <w:bCs/>
                <w:sz w:val="20"/>
                <w:szCs w:val="20"/>
                <w:lang w:eastAsia="en-AU"/>
              </w:rPr>
              <w:t>4</w:t>
            </w:r>
          </w:p>
          <w:p w:rsidR="00246512" w:rsidRPr="001509A6" w:rsidRDefault="00246512" w:rsidP="00246512">
            <w:pPr>
              <w:spacing w:before="100" w:beforeAutospacing="1" w:after="100" w:afterAutospacing="1" w:line="240" w:lineRule="auto"/>
              <w:ind w:left="150" w:right="150"/>
              <w:rPr>
                <w:rFonts w:ascii="Arial" w:eastAsia="Times New Roman" w:hAnsi="Arial" w:cs="Arial"/>
                <w:b/>
                <w:bCs/>
                <w:sz w:val="20"/>
                <w:szCs w:val="20"/>
                <w:lang w:eastAsia="en-AU"/>
              </w:rPr>
            </w:pPr>
            <w:r w:rsidRPr="00246512">
              <w:rPr>
                <w:rFonts w:ascii="Arial" w:eastAsia="Times New Roman" w:hAnsi="Arial" w:cs="Arial"/>
                <w:bCs/>
                <w:sz w:val="20"/>
                <w:szCs w:val="20"/>
                <w:lang w:eastAsia="en-AU"/>
              </w:rPr>
              <w:t>Landscaping (including shade trees) is provided within</w:t>
            </w:r>
            <w:r>
              <w:rPr>
                <w:rFonts w:ascii="Arial" w:eastAsia="Times New Roman" w:hAnsi="Arial" w:cs="Arial"/>
                <w:bCs/>
                <w:sz w:val="20"/>
                <w:szCs w:val="20"/>
                <w:lang w:eastAsia="en-AU"/>
              </w:rPr>
              <w:t xml:space="preserve"> </w:t>
            </w:r>
            <w:r w:rsidRPr="00246512">
              <w:rPr>
                <w:rFonts w:ascii="Arial" w:eastAsia="Times New Roman" w:hAnsi="Arial" w:cs="Arial"/>
                <w:bCs/>
                <w:sz w:val="20"/>
                <w:szCs w:val="20"/>
                <w:lang w:eastAsia="en-AU"/>
              </w:rPr>
              <w:t>car parks in accordance with Planning scheme policy -</w:t>
            </w:r>
            <w:r>
              <w:rPr>
                <w:rFonts w:ascii="Arial" w:eastAsia="Times New Roman" w:hAnsi="Arial" w:cs="Arial"/>
                <w:bCs/>
                <w:sz w:val="20"/>
                <w:szCs w:val="20"/>
                <w:lang w:eastAsia="en-AU"/>
              </w:rPr>
              <w:t xml:space="preserve"> </w:t>
            </w:r>
            <w:r w:rsidR="00CD27A7">
              <w:rPr>
                <w:rFonts w:ascii="Arial" w:eastAsia="Times New Roman" w:hAnsi="Arial" w:cs="Arial"/>
                <w:bCs/>
                <w:sz w:val="20"/>
                <w:szCs w:val="20"/>
                <w:lang w:eastAsia="en-AU"/>
              </w:rPr>
              <w:t>I</w:t>
            </w:r>
            <w:r w:rsidRPr="00246512">
              <w:rPr>
                <w:rFonts w:ascii="Arial" w:eastAsia="Times New Roman" w:hAnsi="Arial" w:cs="Arial"/>
                <w:bCs/>
                <w:sz w:val="20"/>
                <w:szCs w:val="20"/>
                <w:lang w:eastAsia="en-AU"/>
              </w:rPr>
              <w:t>ntegrated design.</w:t>
            </w:r>
          </w:p>
        </w:tc>
        <w:tc>
          <w:tcPr>
            <w:tcW w:w="443" w:type="pct"/>
            <w:vMerge/>
          </w:tcPr>
          <w:p w:rsidR="00246512" w:rsidRPr="001509A6" w:rsidRDefault="00246512"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65" w:type="pct"/>
            <w:vMerge/>
          </w:tcPr>
          <w:p w:rsidR="00246512" w:rsidRPr="001509A6" w:rsidRDefault="00246512"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F6523A" w:rsidRPr="001509A6" w:rsidTr="001B1364">
        <w:trPr>
          <w:trHeight w:val="639"/>
          <w:tblCellSpacing w:w="15" w:type="dxa"/>
        </w:trPr>
        <w:tc>
          <w:tcPr>
            <w:tcW w:w="1321" w:type="pct"/>
          </w:tcPr>
          <w:p w:rsidR="00CD27A7" w:rsidRPr="00CD27A7" w:rsidRDefault="00CD27A7" w:rsidP="00CD27A7">
            <w:pPr>
              <w:spacing w:before="100" w:beforeAutospacing="1" w:after="100" w:afterAutospacing="1" w:line="240" w:lineRule="auto"/>
              <w:rPr>
                <w:rFonts w:ascii="Arial" w:eastAsia="Times New Roman" w:hAnsi="Arial" w:cs="Arial"/>
                <w:b/>
                <w:sz w:val="20"/>
                <w:szCs w:val="20"/>
                <w:lang w:eastAsia="en-AU"/>
              </w:rPr>
            </w:pPr>
            <w:r w:rsidRPr="00CD27A7">
              <w:rPr>
                <w:rFonts w:ascii="Arial" w:eastAsia="Times New Roman" w:hAnsi="Arial" w:cs="Arial"/>
                <w:b/>
                <w:sz w:val="20"/>
                <w:szCs w:val="20"/>
                <w:lang w:eastAsia="en-AU"/>
              </w:rPr>
              <w:t>PO27</w:t>
            </w:r>
          </w:p>
          <w:p w:rsidR="00CD27A7" w:rsidRDefault="00CD27A7" w:rsidP="00CD27A7">
            <w:pPr>
              <w:spacing w:before="100" w:beforeAutospacing="1" w:after="100" w:afterAutospacing="1" w:line="240" w:lineRule="auto"/>
              <w:rPr>
                <w:rFonts w:ascii="Arial" w:eastAsia="Times New Roman" w:hAnsi="Arial" w:cs="Arial"/>
                <w:sz w:val="20"/>
                <w:szCs w:val="20"/>
                <w:lang w:eastAsia="en-AU"/>
              </w:rPr>
            </w:pPr>
            <w:r w:rsidRPr="00246512">
              <w:rPr>
                <w:rFonts w:ascii="Arial" w:eastAsia="Times New Roman" w:hAnsi="Arial" w:cs="Arial"/>
                <w:sz w:val="20"/>
                <w:szCs w:val="20"/>
                <w:lang w:eastAsia="en-AU"/>
              </w:rPr>
              <w:t>Sealed and flood free road access during the minor storm</w:t>
            </w:r>
            <w:r>
              <w:rPr>
                <w:rFonts w:ascii="Arial" w:eastAsia="Times New Roman" w:hAnsi="Arial" w:cs="Arial"/>
                <w:sz w:val="20"/>
                <w:szCs w:val="20"/>
                <w:lang w:eastAsia="en-AU"/>
              </w:rPr>
              <w:t xml:space="preserve"> </w:t>
            </w:r>
            <w:r w:rsidRPr="00246512">
              <w:rPr>
                <w:rFonts w:ascii="Arial" w:eastAsia="Times New Roman" w:hAnsi="Arial" w:cs="Arial"/>
                <w:sz w:val="20"/>
                <w:szCs w:val="20"/>
                <w:lang w:eastAsia="en-AU"/>
              </w:rPr>
              <w:t>event is available to the site from the nearest arterial or</w:t>
            </w:r>
            <w:r>
              <w:rPr>
                <w:rFonts w:ascii="Arial" w:eastAsia="Times New Roman" w:hAnsi="Arial" w:cs="Arial"/>
                <w:sz w:val="20"/>
                <w:szCs w:val="20"/>
                <w:lang w:eastAsia="en-AU"/>
              </w:rPr>
              <w:t xml:space="preserve"> </w:t>
            </w:r>
            <w:r w:rsidRPr="00246512">
              <w:rPr>
                <w:rFonts w:ascii="Arial" w:eastAsia="Times New Roman" w:hAnsi="Arial" w:cs="Arial"/>
                <w:sz w:val="20"/>
                <w:szCs w:val="20"/>
                <w:lang w:eastAsia="en-AU"/>
              </w:rPr>
              <w:t>sub-arterial road.</w:t>
            </w:r>
          </w:p>
          <w:p w:rsidR="00CD27A7" w:rsidRDefault="00CD27A7" w:rsidP="00CD27A7">
            <w:pPr>
              <w:spacing w:before="100" w:beforeAutospacing="1" w:after="100" w:afterAutospacing="1" w:line="240" w:lineRule="auto"/>
              <w:rPr>
                <w:rFonts w:ascii="Arial" w:eastAsia="Times New Roman" w:hAnsi="Arial" w:cs="Arial"/>
                <w:sz w:val="20"/>
                <w:szCs w:val="20"/>
                <w:lang w:eastAsia="en-AU"/>
              </w:rPr>
            </w:pPr>
            <w:r w:rsidRPr="00246512">
              <w:rPr>
                <w:rFonts w:ascii="Arial" w:eastAsia="Times New Roman" w:hAnsi="Arial" w:cs="Arial"/>
                <w:sz w:val="20"/>
                <w:szCs w:val="20"/>
                <w:lang w:eastAsia="en-AU"/>
              </w:rPr>
              <w:t>Editor's Note - Where associated with a State-controlled road, further</w:t>
            </w:r>
            <w:r w:rsidR="00F65566">
              <w:rPr>
                <w:rFonts w:ascii="Arial" w:eastAsia="Times New Roman" w:hAnsi="Arial" w:cs="Arial"/>
                <w:sz w:val="20"/>
                <w:szCs w:val="20"/>
                <w:lang w:eastAsia="en-AU"/>
              </w:rPr>
              <w:t xml:space="preserve"> </w:t>
            </w:r>
            <w:r w:rsidRPr="00246512">
              <w:rPr>
                <w:rFonts w:ascii="Arial" w:eastAsia="Times New Roman" w:hAnsi="Arial" w:cs="Arial"/>
                <w:sz w:val="20"/>
                <w:szCs w:val="20"/>
                <w:lang w:eastAsia="en-AU"/>
              </w:rPr>
              <w:t xml:space="preserve">requirements may apply, and approvals may be required </w:t>
            </w:r>
            <w:r w:rsidRPr="00246512">
              <w:rPr>
                <w:rFonts w:ascii="Arial" w:eastAsia="Times New Roman" w:hAnsi="Arial" w:cs="Arial"/>
                <w:sz w:val="20"/>
                <w:szCs w:val="20"/>
                <w:lang w:eastAsia="en-AU"/>
              </w:rPr>
              <w:lastRenderedPageBreak/>
              <w:t>from the</w:t>
            </w:r>
            <w:r w:rsidR="00F65566">
              <w:rPr>
                <w:rFonts w:ascii="Arial" w:eastAsia="Times New Roman" w:hAnsi="Arial" w:cs="Arial"/>
                <w:sz w:val="20"/>
                <w:szCs w:val="20"/>
                <w:lang w:eastAsia="en-AU"/>
              </w:rPr>
              <w:t xml:space="preserve"> </w:t>
            </w:r>
            <w:r w:rsidRPr="00246512">
              <w:rPr>
                <w:rFonts w:ascii="Arial" w:eastAsia="Times New Roman" w:hAnsi="Arial" w:cs="Arial"/>
                <w:sz w:val="20"/>
                <w:szCs w:val="20"/>
                <w:lang w:eastAsia="en-AU"/>
              </w:rPr>
              <w:t>Department of Transport and Main Roads.</w:t>
            </w:r>
          </w:p>
          <w:p w:rsidR="00CD27A7" w:rsidRPr="001509A6" w:rsidRDefault="00CD27A7" w:rsidP="00CD27A7">
            <w:pPr>
              <w:spacing w:before="100" w:beforeAutospacing="1" w:after="100" w:afterAutospacing="1" w:line="240" w:lineRule="auto"/>
              <w:rPr>
                <w:rFonts w:ascii="Arial" w:eastAsia="Times New Roman" w:hAnsi="Arial" w:cs="Arial"/>
                <w:sz w:val="20"/>
                <w:szCs w:val="20"/>
                <w:lang w:eastAsia="en-AU"/>
              </w:rPr>
            </w:pPr>
          </w:p>
        </w:tc>
        <w:tc>
          <w:tcPr>
            <w:tcW w:w="1823" w:type="pct"/>
          </w:tcPr>
          <w:p w:rsidR="00CD27A7" w:rsidRPr="00CD27A7" w:rsidRDefault="00CD27A7" w:rsidP="00CD27A7">
            <w:pPr>
              <w:spacing w:before="100" w:beforeAutospacing="1" w:after="100" w:afterAutospacing="1" w:line="240" w:lineRule="auto"/>
              <w:ind w:left="150" w:right="150"/>
              <w:rPr>
                <w:rFonts w:ascii="Arial" w:eastAsia="Times New Roman" w:hAnsi="Arial" w:cs="Arial"/>
                <w:b/>
                <w:sz w:val="20"/>
                <w:szCs w:val="20"/>
                <w:lang w:eastAsia="en-AU"/>
              </w:rPr>
            </w:pPr>
            <w:r w:rsidRPr="00CD27A7">
              <w:rPr>
                <w:rFonts w:ascii="Arial" w:eastAsia="Times New Roman" w:hAnsi="Arial" w:cs="Arial"/>
                <w:b/>
                <w:sz w:val="20"/>
                <w:szCs w:val="20"/>
                <w:lang w:eastAsia="en-AU"/>
              </w:rPr>
              <w:lastRenderedPageBreak/>
              <w:t>E27</w:t>
            </w:r>
          </w:p>
          <w:p w:rsidR="00CD27A7" w:rsidRDefault="00CD27A7" w:rsidP="00CD27A7">
            <w:pPr>
              <w:spacing w:before="100" w:beforeAutospacing="1" w:after="100" w:afterAutospacing="1" w:line="240" w:lineRule="auto"/>
              <w:ind w:left="150" w:right="150"/>
              <w:rPr>
                <w:rFonts w:ascii="Arial" w:eastAsia="Times New Roman" w:hAnsi="Arial" w:cs="Arial"/>
                <w:sz w:val="20"/>
                <w:szCs w:val="20"/>
                <w:lang w:eastAsia="en-AU"/>
              </w:rPr>
            </w:pPr>
            <w:r w:rsidRPr="00246512">
              <w:rPr>
                <w:rFonts w:ascii="Arial" w:eastAsia="Times New Roman" w:hAnsi="Arial" w:cs="Arial"/>
                <w:sz w:val="20"/>
                <w:szCs w:val="20"/>
                <w:lang w:eastAsia="en-AU"/>
              </w:rPr>
              <w:t>Roads or streets giving access to the development from</w:t>
            </w:r>
            <w:r>
              <w:rPr>
                <w:rFonts w:ascii="Arial" w:eastAsia="Times New Roman" w:hAnsi="Arial" w:cs="Arial"/>
                <w:sz w:val="20"/>
                <w:szCs w:val="20"/>
                <w:lang w:eastAsia="en-AU"/>
              </w:rPr>
              <w:t xml:space="preserve"> </w:t>
            </w:r>
            <w:r w:rsidRPr="00246512">
              <w:rPr>
                <w:rFonts w:ascii="Arial" w:eastAsia="Times New Roman" w:hAnsi="Arial" w:cs="Arial"/>
                <w:sz w:val="20"/>
                <w:szCs w:val="20"/>
                <w:lang w:eastAsia="en-AU"/>
              </w:rPr>
              <w:t>the nearest arterial or sub-arterial road are flood free</w:t>
            </w:r>
            <w:r>
              <w:rPr>
                <w:rFonts w:ascii="Arial" w:eastAsia="Times New Roman" w:hAnsi="Arial" w:cs="Arial"/>
                <w:sz w:val="20"/>
                <w:szCs w:val="20"/>
                <w:lang w:eastAsia="en-AU"/>
              </w:rPr>
              <w:t xml:space="preserve"> </w:t>
            </w:r>
            <w:r w:rsidRPr="00246512">
              <w:rPr>
                <w:rFonts w:ascii="Arial" w:eastAsia="Times New Roman" w:hAnsi="Arial" w:cs="Arial"/>
                <w:sz w:val="20"/>
                <w:szCs w:val="20"/>
                <w:lang w:eastAsia="en-AU"/>
              </w:rPr>
              <w:t>during the minor storm event and are sealed.</w:t>
            </w:r>
          </w:p>
          <w:p w:rsidR="00CD27A7" w:rsidRPr="001509A6" w:rsidRDefault="00CD27A7" w:rsidP="00CD27A7">
            <w:pPr>
              <w:spacing w:before="100" w:beforeAutospacing="1" w:after="100" w:afterAutospacing="1" w:line="240" w:lineRule="auto"/>
              <w:ind w:left="150" w:right="150"/>
              <w:rPr>
                <w:rFonts w:ascii="Arial" w:eastAsia="Times New Roman" w:hAnsi="Arial" w:cs="Arial"/>
                <w:sz w:val="20"/>
                <w:szCs w:val="20"/>
                <w:lang w:eastAsia="en-AU"/>
              </w:rPr>
            </w:pPr>
            <w:r w:rsidRPr="00246512">
              <w:rPr>
                <w:rFonts w:ascii="Arial" w:eastAsia="Times New Roman" w:hAnsi="Arial" w:cs="Arial"/>
                <w:sz w:val="20"/>
                <w:szCs w:val="20"/>
                <w:lang w:eastAsia="en-AU"/>
              </w:rPr>
              <w:t>Note - The road network is mapped on Overlay Map - Road</w:t>
            </w:r>
            <w:r>
              <w:rPr>
                <w:rFonts w:ascii="Arial" w:eastAsia="Times New Roman" w:hAnsi="Arial" w:cs="Arial"/>
                <w:sz w:val="20"/>
                <w:szCs w:val="20"/>
                <w:lang w:eastAsia="en-AU"/>
              </w:rPr>
              <w:t xml:space="preserve"> </w:t>
            </w:r>
            <w:r w:rsidRPr="00246512">
              <w:rPr>
                <w:rFonts w:ascii="Arial" w:eastAsia="Times New Roman" w:hAnsi="Arial" w:cs="Arial"/>
                <w:sz w:val="20"/>
                <w:szCs w:val="20"/>
                <w:lang w:eastAsia="en-AU"/>
              </w:rPr>
              <w:t>Hierarchy.</w:t>
            </w:r>
          </w:p>
        </w:tc>
        <w:tc>
          <w:tcPr>
            <w:tcW w:w="443" w:type="pct"/>
          </w:tcPr>
          <w:p w:rsidR="00CD27A7" w:rsidRPr="001509A6" w:rsidRDefault="00CD27A7" w:rsidP="00CD27A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65" w:type="pct"/>
          </w:tcPr>
          <w:p w:rsidR="00CD27A7" w:rsidRPr="001509A6" w:rsidRDefault="00CD27A7" w:rsidP="00CD27A7">
            <w:pPr>
              <w:spacing w:before="100" w:beforeAutospacing="1" w:after="100" w:afterAutospacing="1" w:line="240" w:lineRule="auto"/>
              <w:ind w:left="150" w:right="150"/>
              <w:rPr>
                <w:rFonts w:ascii="Arial" w:eastAsia="Times New Roman" w:hAnsi="Arial" w:cs="Arial"/>
                <w:b/>
                <w:bCs/>
                <w:sz w:val="20"/>
                <w:szCs w:val="20"/>
                <w:lang w:eastAsia="en-AU"/>
              </w:rPr>
            </w:pPr>
          </w:p>
        </w:tc>
      </w:tr>
      <w:tr w:rsidR="00F6523A" w:rsidRPr="001509A6" w:rsidTr="001B1364">
        <w:trPr>
          <w:trHeight w:val="1244"/>
          <w:tblCellSpacing w:w="15" w:type="dxa"/>
        </w:trPr>
        <w:tc>
          <w:tcPr>
            <w:tcW w:w="1321" w:type="pct"/>
            <w:vMerge w:val="restart"/>
          </w:tcPr>
          <w:p w:rsidR="00CD27A7" w:rsidRPr="00CD27A7" w:rsidRDefault="00CD27A7" w:rsidP="00CD27A7">
            <w:pPr>
              <w:spacing w:before="100" w:beforeAutospacing="1" w:after="100" w:afterAutospacing="1" w:line="240" w:lineRule="auto"/>
              <w:rPr>
                <w:rFonts w:ascii="Arial" w:eastAsia="Times New Roman" w:hAnsi="Arial" w:cs="Arial"/>
                <w:b/>
                <w:sz w:val="20"/>
                <w:szCs w:val="20"/>
                <w:lang w:eastAsia="en-AU"/>
              </w:rPr>
            </w:pPr>
            <w:r w:rsidRPr="00CD27A7">
              <w:rPr>
                <w:rFonts w:ascii="Arial" w:eastAsia="Times New Roman" w:hAnsi="Arial" w:cs="Arial"/>
                <w:b/>
                <w:sz w:val="20"/>
                <w:szCs w:val="20"/>
                <w:lang w:eastAsia="en-AU"/>
              </w:rPr>
              <w:t>PO28</w:t>
            </w:r>
          </w:p>
          <w:p w:rsidR="00CD27A7" w:rsidRPr="001509A6" w:rsidRDefault="00CD27A7" w:rsidP="00CD27A7">
            <w:pPr>
              <w:spacing w:before="100" w:beforeAutospacing="1" w:after="100" w:afterAutospacing="1" w:line="240" w:lineRule="auto"/>
              <w:rPr>
                <w:rFonts w:ascii="Arial" w:eastAsia="Times New Roman" w:hAnsi="Arial" w:cs="Arial"/>
                <w:sz w:val="20"/>
                <w:szCs w:val="20"/>
                <w:lang w:eastAsia="en-AU"/>
              </w:rPr>
            </w:pPr>
            <w:r w:rsidRPr="00CD27A7">
              <w:rPr>
                <w:rFonts w:ascii="Arial" w:eastAsia="Times New Roman" w:hAnsi="Arial" w:cs="Arial"/>
                <w:sz w:val="20"/>
                <w:szCs w:val="20"/>
                <w:lang w:eastAsia="en-AU"/>
              </w:rPr>
              <w:t>Roads which provide access to the site from an arterial</w:t>
            </w:r>
            <w:r>
              <w:rPr>
                <w:rFonts w:ascii="Arial" w:eastAsia="Times New Roman" w:hAnsi="Arial" w:cs="Arial"/>
                <w:sz w:val="20"/>
                <w:szCs w:val="20"/>
                <w:lang w:eastAsia="en-AU"/>
              </w:rPr>
              <w:t xml:space="preserve"> </w:t>
            </w:r>
            <w:r w:rsidRPr="00CD27A7">
              <w:rPr>
                <w:rFonts w:ascii="Arial" w:eastAsia="Times New Roman" w:hAnsi="Arial" w:cs="Arial"/>
                <w:sz w:val="20"/>
                <w:szCs w:val="20"/>
                <w:lang w:eastAsia="en-AU"/>
              </w:rPr>
              <w:t>or sub-arterial road remain trafficable during major storm</w:t>
            </w:r>
            <w:r>
              <w:rPr>
                <w:rFonts w:ascii="Arial" w:eastAsia="Times New Roman" w:hAnsi="Arial" w:cs="Arial"/>
                <w:sz w:val="20"/>
                <w:szCs w:val="20"/>
                <w:lang w:eastAsia="en-AU"/>
              </w:rPr>
              <w:t xml:space="preserve"> </w:t>
            </w:r>
            <w:r w:rsidRPr="00CD27A7">
              <w:rPr>
                <w:rFonts w:ascii="Arial" w:eastAsia="Times New Roman" w:hAnsi="Arial" w:cs="Arial"/>
                <w:sz w:val="20"/>
                <w:szCs w:val="20"/>
                <w:lang w:eastAsia="en-AU"/>
              </w:rPr>
              <w:t>events without flooding or impacting upon residential</w:t>
            </w:r>
            <w:r>
              <w:rPr>
                <w:rFonts w:ascii="Arial" w:eastAsia="Times New Roman" w:hAnsi="Arial" w:cs="Arial"/>
                <w:sz w:val="20"/>
                <w:szCs w:val="20"/>
                <w:lang w:eastAsia="en-AU"/>
              </w:rPr>
              <w:t xml:space="preserve"> </w:t>
            </w:r>
            <w:r w:rsidRPr="00CD27A7">
              <w:rPr>
                <w:rFonts w:ascii="Arial" w:eastAsia="Times New Roman" w:hAnsi="Arial" w:cs="Arial"/>
                <w:sz w:val="20"/>
                <w:szCs w:val="20"/>
                <w:lang w:eastAsia="en-AU"/>
              </w:rPr>
              <w:t>properties or other premises.</w:t>
            </w:r>
          </w:p>
        </w:tc>
        <w:tc>
          <w:tcPr>
            <w:tcW w:w="1823" w:type="pct"/>
          </w:tcPr>
          <w:p w:rsidR="00A2617D" w:rsidRPr="00A2617D" w:rsidRDefault="00A2617D" w:rsidP="00A2617D">
            <w:pPr>
              <w:spacing w:before="100" w:beforeAutospacing="1" w:after="100" w:afterAutospacing="1" w:line="240" w:lineRule="auto"/>
              <w:ind w:left="150" w:right="150"/>
              <w:rPr>
                <w:rFonts w:ascii="Arial" w:eastAsia="Times New Roman" w:hAnsi="Arial" w:cs="Arial"/>
                <w:b/>
                <w:bCs/>
                <w:sz w:val="20"/>
                <w:szCs w:val="20"/>
                <w:lang w:eastAsia="en-AU"/>
              </w:rPr>
            </w:pPr>
            <w:r w:rsidRPr="00A2617D">
              <w:rPr>
                <w:rFonts w:ascii="Arial" w:eastAsia="Times New Roman" w:hAnsi="Arial" w:cs="Arial"/>
                <w:b/>
                <w:bCs/>
                <w:sz w:val="20"/>
                <w:szCs w:val="20"/>
                <w:lang w:eastAsia="en-AU"/>
              </w:rPr>
              <w:t>E28.1</w:t>
            </w:r>
          </w:p>
          <w:p w:rsidR="00A2617D" w:rsidRPr="00A2617D" w:rsidRDefault="00A2617D" w:rsidP="00A2617D">
            <w:pPr>
              <w:spacing w:before="100" w:beforeAutospacing="1" w:after="100" w:afterAutospacing="1" w:line="240" w:lineRule="auto"/>
              <w:ind w:left="150" w:right="150"/>
              <w:rPr>
                <w:rFonts w:ascii="Arial" w:eastAsia="Times New Roman" w:hAnsi="Arial" w:cs="Arial"/>
                <w:bCs/>
                <w:sz w:val="20"/>
                <w:szCs w:val="20"/>
                <w:lang w:eastAsia="en-AU"/>
              </w:rPr>
            </w:pPr>
            <w:r w:rsidRPr="00A2617D">
              <w:rPr>
                <w:rFonts w:ascii="Arial" w:eastAsia="Times New Roman" w:hAnsi="Arial" w:cs="Arial"/>
                <w:bCs/>
                <w:sz w:val="20"/>
                <w:szCs w:val="20"/>
                <w:lang w:eastAsia="en-AU"/>
              </w:rPr>
              <w:t xml:space="preserve">Access roads to the development have </w:t>
            </w:r>
            <w:proofErr w:type="gramStart"/>
            <w:r w:rsidRPr="00A2617D">
              <w:rPr>
                <w:rFonts w:ascii="Arial" w:eastAsia="Times New Roman" w:hAnsi="Arial" w:cs="Arial"/>
                <w:bCs/>
                <w:sz w:val="20"/>
                <w:szCs w:val="20"/>
                <w:lang w:eastAsia="en-AU"/>
              </w:rPr>
              <w:t>sufficient</w:t>
            </w:r>
            <w:proofErr w:type="gramEnd"/>
            <w:r w:rsidRPr="00A2617D">
              <w:rPr>
                <w:rFonts w:ascii="Arial" w:eastAsia="Times New Roman" w:hAnsi="Arial" w:cs="Arial"/>
                <w:bCs/>
                <w:sz w:val="20"/>
                <w:szCs w:val="20"/>
                <w:lang w:eastAsia="en-AU"/>
              </w:rPr>
              <w:t xml:space="preserve"> longitudinal and cross drainage to remain safely trafficable during major storm (1% AEP) events.</w:t>
            </w:r>
          </w:p>
          <w:tbl>
            <w:tblPr>
              <w:tblW w:w="5558"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5558"/>
            </w:tblGrid>
            <w:tr w:rsidR="00A2617D" w:rsidRPr="00A2617D" w:rsidTr="00A2617D">
              <w:trPr>
                <w:trHeight w:val="226"/>
                <w:tblCellSpacing w:w="15" w:type="dxa"/>
              </w:trPr>
              <w:tc>
                <w:tcPr>
                  <w:tcW w:w="5498" w:type="dxa"/>
                  <w:tcBorders>
                    <w:top w:val="single" w:sz="6" w:space="0" w:color="CCCCCC"/>
                    <w:left w:val="single" w:sz="6" w:space="0" w:color="CCCCCC"/>
                    <w:bottom w:val="single" w:sz="6" w:space="0" w:color="CCCCCC"/>
                    <w:right w:val="single" w:sz="6" w:space="0" w:color="CCCCCC"/>
                  </w:tcBorders>
                  <w:vAlign w:val="center"/>
                  <w:hideMark/>
                </w:tcPr>
                <w:p w:rsidR="00A2617D" w:rsidRPr="00A2617D" w:rsidRDefault="00A2617D" w:rsidP="00A2617D">
                  <w:pPr>
                    <w:spacing w:before="100" w:beforeAutospacing="1" w:after="100" w:afterAutospacing="1" w:line="240" w:lineRule="auto"/>
                    <w:ind w:left="150" w:right="150"/>
                    <w:rPr>
                      <w:rFonts w:ascii="Arial" w:eastAsia="Times New Roman" w:hAnsi="Arial" w:cs="Arial"/>
                      <w:bCs/>
                      <w:sz w:val="20"/>
                      <w:szCs w:val="20"/>
                      <w:lang w:eastAsia="en-AU"/>
                    </w:rPr>
                  </w:pPr>
                  <w:r w:rsidRPr="00A2617D">
                    <w:rPr>
                      <w:rFonts w:ascii="Arial" w:eastAsia="Times New Roman" w:hAnsi="Arial" w:cs="Arial"/>
                      <w:bCs/>
                      <w:sz w:val="20"/>
                      <w:szCs w:val="20"/>
                      <w:lang w:eastAsia="en-AU"/>
                    </w:rPr>
                    <w:t>Note - The road network is mapped on Overlay map - Road hierarchy.</w:t>
                  </w:r>
                </w:p>
              </w:tc>
            </w:tr>
          </w:tbl>
          <w:p w:rsidR="00A2617D" w:rsidRPr="00A2617D" w:rsidRDefault="00A2617D" w:rsidP="00A2617D">
            <w:pPr>
              <w:spacing w:before="100" w:beforeAutospacing="1" w:after="100" w:afterAutospacing="1" w:line="240" w:lineRule="auto"/>
              <w:ind w:left="150" w:right="150"/>
              <w:rPr>
                <w:rFonts w:ascii="Arial" w:eastAsia="Times New Roman" w:hAnsi="Arial" w:cs="Arial"/>
                <w:bCs/>
                <w:vanish/>
                <w:sz w:val="20"/>
                <w:szCs w:val="20"/>
                <w:lang w:eastAsia="en-AU"/>
              </w:rPr>
            </w:pPr>
          </w:p>
          <w:tbl>
            <w:tblPr>
              <w:tblW w:w="5581"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5581"/>
            </w:tblGrid>
            <w:tr w:rsidR="00A2617D" w:rsidRPr="00A2617D" w:rsidTr="00A2617D">
              <w:trPr>
                <w:trHeight w:val="177"/>
                <w:tblCellSpacing w:w="15" w:type="dxa"/>
              </w:trPr>
              <w:tc>
                <w:tcPr>
                  <w:tcW w:w="5521" w:type="dxa"/>
                  <w:tcBorders>
                    <w:top w:val="single" w:sz="6" w:space="0" w:color="CCCCCC"/>
                    <w:left w:val="single" w:sz="6" w:space="0" w:color="CCCCCC"/>
                    <w:bottom w:val="single" w:sz="6" w:space="0" w:color="CCCCCC"/>
                    <w:right w:val="single" w:sz="6" w:space="0" w:color="CCCCCC"/>
                  </w:tcBorders>
                  <w:vAlign w:val="center"/>
                  <w:hideMark/>
                </w:tcPr>
                <w:p w:rsidR="00A2617D" w:rsidRPr="00A2617D" w:rsidRDefault="00A2617D" w:rsidP="00A2617D">
                  <w:pPr>
                    <w:spacing w:before="100" w:beforeAutospacing="1" w:after="100" w:afterAutospacing="1" w:line="240" w:lineRule="auto"/>
                    <w:ind w:left="150" w:right="150"/>
                    <w:rPr>
                      <w:rFonts w:ascii="Arial" w:eastAsia="Times New Roman" w:hAnsi="Arial" w:cs="Arial"/>
                      <w:bCs/>
                      <w:sz w:val="20"/>
                      <w:szCs w:val="20"/>
                      <w:lang w:eastAsia="en-AU"/>
                    </w:rPr>
                  </w:pPr>
                  <w:r w:rsidRPr="00A2617D">
                    <w:rPr>
                      <w:rFonts w:ascii="Arial" w:eastAsia="Times New Roman" w:hAnsi="Arial" w:cs="Arial"/>
                      <w:bCs/>
                      <w:sz w:val="20"/>
                      <w:szCs w:val="20"/>
                      <w:lang w:eastAsia="en-AU"/>
                    </w:rPr>
                    <w:t>Note - Refer to QUDM for requirements regarding trafficability. </w:t>
                  </w:r>
                </w:p>
              </w:tc>
            </w:tr>
          </w:tbl>
          <w:p w:rsidR="00CD27A7" w:rsidRPr="00246512" w:rsidRDefault="00CD27A7" w:rsidP="00CD27A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443" w:type="pct"/>
            <w:vMerge w:val="restart"/>
          </w:tcPr>
          <w:p w:rsidR="00CD27A7" w:rsidRPr="001509A6" w:rsidRDefault="00CD27A7"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65" w:type="pct"/>
            <w:vMerge w:val="restart"/>
          </w:tcPr>
          <w:p w:rsidR="00CD27A7" w:rsidRPr="001509A6" w:rsidRDefault="00CD27A7"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F6523A" w:rsidRPr="001509A6" w:rsidTr="001B1364">
        <w:trPr>
          <w:trHeight w:val="1244"/>
          <w:tblCellSpacing w:w="15" w:type="dxa"/>
        </w:trPr>
        <w:tc>
          <w:tcPr>
            <w:tcW w:w="1321" w:type="pct"/>
            <w:vMerge/>
            <w:vAlign w:val="center"/>
          </w:tcPr>
          <w:p w:rsidR="00CD27A7" w:rsidRPr="00CD27A7" w:rsidRDefault="00CD27A7" w:rsidP="00CD27A7">
            <w:pPr>
              <w:spacing w:before="100" w:beforeAutospacing="1" w:after="100" w:afterAutospacing="1" w:line="240" w:lineRule="auto"/>
              <w:rPr>
                <w:rFonts w:ascii="Arial" w:eastAsia="Times New Roman" w:hAnsi="Arial" w:cs="Arial"/>
                <w:sz w:val="20"/>
                <w:szCs w:val="20"/>
                <w:lang w:eastAsia="en-AU"/>
              </w:rPr>
            </w:pPr>
          </w:p>
        </w:tc>
        <w:tc>
          <w:tcPr>
            <w:tcW w:w="1823" w:type="pct"/>
          </w:tcPr>
          <w:p w:rsidR="00A2617D" w:rsidRPr="00A2617D" w:rsidRDefault="00A2617D" w:rsidP="00A2617D">
            <w:pPr>
              <w:spacing w:before="100" w:beforeAutospacing="1" w:after="100" w:afterAutospacing="1" w:line="240" w:lineRule="auto"/>
              <w:ind w:left="150" w:right="150"/>
              <w:rPr>
                <w:rFonts w:ascii="Arial" w:eastAsia="Times New Roman" w:hAnsi="Arial" w:cs="Arial"/>
                <w:b/>
                <w:bCs/>
                <w:sz w:val="20"/>
                <w:szCs w:val="20"/>
                <w:lang w:eastAsia="en-AU"/>
              </w:rPr>
            </w:pPr>
            <w:r w:rsidRPr="00A2617D">
              <w:rPr>
                <w:rFonts w:ascii="Arial" w:eastAsia="Times New Roman" w:hAnsi="Arial" w:cs="Arial"/>
                <w:b/>
                <w:bCs/>
                <w:sz w:val="20"/>
                <w:szCs w:val="20"/>
                <w:lang w:eastAsia="en-AU"/>
              </w:rPr>
              <w:t>E28.2</w:t>
            </w:r>
          </w:p>
          <w:p w:rsidR="00CD27A7" w:rsidRPr="00A2617D" w:rsidRDefault="00A2617D" w:rsidP="00A2617D">
            <w:pPr>
              <w:spacing w:before="100" w:beforeAutospacing="1" w:after="100" w:afterAutospacing="1" w:line="240" w:lineRule="auto"/>
              <w:ind w:left="150" w:right="150"/>
              <w:rPr>
                <w:rFonts w:ascii="Arial" w:eastAsia="Times New Roman" w:hAnsi="Arial" w:cs="Arial"/>
                <w:bCs/>
                <w:sz w:val="20"/>
                <w:szCs w:val="20"/>
                <w:lang w:eastAsia="en-AU"/>
              </w:rPr>
            </w:pPr>
            <w:r w:rsidRPr="00A2617D">
              <w:rPr>
                <w:rFonts w:ascii="Arial" w:eastAsia="Times New Roman" w:hAnsi="Arial" w:cs="Arial"/>
                <w:bCs/>
                <w:sz w:val="20"/>
                <w:szCs w:val="20"/>
                <w:lang w:eastAsia="en-AU"/>
              </w:rPr>
              <w:t>Culverts and causeways do not increase inundation levels or increase velocities, for all events up to the defined flood event, to upstream or downstream properties.</w:t>
            </w:r>
          </w:p>
        </w:tc>
        <w:tc>
          <w:tcPr>
            <w:tcW w:w="443" w:type="pct"/>
            <w:vMerge/>
          </w:tcPr>
          <w:p w:rsidR="00CD27A7" w:rsidRPr="001509A6" w:rsidRDefault="00CD27A7"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65" w:type="pct"/>
            <w:vMerge/>
          </w:tcPr>
          <w:p w:rsidR="00CD27A7" w:rsidRPr="001509A6" w:rsidRDefault="00CD27A7"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A2617D" w:rsidRPr="001509A6" w:rsidTr="006F337F">
        <w:trPr>
          <w:trHeight w:val="134"/>
          <w:tblCellSpacing w:w="15" w:type="dxa"/>
        </w:trPr>
        <w:tc>
          <w:tcPr>
            <w:tcW w:w="4981" w:type="pct"/>
            <w:gridSpan w:val="4"/>
            <w:shd w:val="clear" w:color="auto" w:fill="D0CECE" w:themeFill="background2" w:themeFillShade="E6"/>
          </w:tcPr>
          <w:p w:rsidR="00A2617D" w:rsidRPr="00A2617D" w:rsidRDefault="00A2617D" w:rsidP="001509A6">
            <w:pPr>
              <w:spacing w:before="100" w:beforeAutospacing="1" w:after="100" w:afterAutospacing="1" w:line="240" w:lineRule="auto"/>
              <w:ind w:left="150" w:right="150"/>
              <w:rPr>
                <w:rFonts w:ascii="Arial" w:eastAsia="Times New Roman" w:hAnsi="Arial" w:cs="Arial"/>
                <w:b/>
                <w:sz w:val="20"/>
                <w:szCs w:val="20"/>
                <w:lang w:eastAsia="en-AU"/>
              </w:rPr>
            </w:pPr>
            <w:r w:rsidRPr="00A2617D">
              <w:rPr>
                <w:rFonts w:ascii="Arial" w:eastAsia="Times New Roman" w:hAnsi="Arial" w:cs="Arial"/>
                <w:b/>
                <w:sz w:val="20"/>
                <w:szCs w:val="20"/>
                <w:lang w:eastAsia="en-AU"/>
              </w:rPr>
              <w:t>Street design and layout</w:t>
            </w:r>
          </w:p>
        </w:tc>
      </w:tr>
      <w:tr w:rsidR="00F6523A" w:rsidRPr="001509A6" w:rsidTr="001B1364">
        <w:trPr>
          <w:trHeight w:val="112"/>
          <w:tblCellSpacing w:w="15" w:type="dxa"/>
        </w:trPr>
        <w:tc>
          <w:tcPr>
            <w:tcW w:w="1321" w:type="pct"/>
          </w:tcPr>
          <w:p w:rsidR="00A2617D" w:rsidRPr="00A2617D" w:rsidRDefault="00A2617D" w:rsidP="00A2617D">
            <w:pPr>
              <w:spacing w:before="100" w:beforeAutospacing="1" w:after="100" w:afterAutospacing="1" w:line="240" w:lineRule="auto"/>
              <w:rPr>
                <w:rFonts w:ascii="Arial" w:eastAsia="Times New Roman" w:hAnsi="Arial" w:cs="Arial"/>
                <w:sz w:val="20"/>
                <w:szCs w:val="20"/>
                <w:lang w:eastAsia="en-AU"/>
              </w:rPr>
            </w:pPr>
            <w:r w:rsidRPr="00A2617D">
              <w:rPr>
                <w:rFonts w:ascii="Arial" w:eastAsia="Times New Roman" w:hAnsi="Arial" w:cs="Arial"/>
                <w:b/>
                <w:bCs/>
                <w:sz w:val="20"/>
                <w:szCs w:val="20"/>
                <w:lang w:eastAsia="en-AU"/>
              </w:rPr>
              <w:t>PO29</w:t>
            </w:r>
          </w:p>
          <w:p w:rsidR="00A2617D" w:rsidRPr="00A2617D" w:rsidRDefault="00A2617D" w:rsidP="00A2617D">
            <w:pPr>
              <w:spacing w:before="100" w:beforeAutospacing="1" w:after="100" w:afterAutospacing="1" w:line="240" w:lineRule="auto"/>
              <w:rPr>
                <w:rFonts w:ascii="Arial" w:eastAsia="Times New Roman" w:hAnsi="Arial" w:cs="Arial"/>
                <w:sz w:val="20"/>
                <w:szCs w:val="20"/>
                <w:lang w:eastAsia="en-AU"/>
              </w:rPr>
            </w:pPr>
            <w:r w:rsidRPr="00A2617D">
              <w:rPr>
                <w:rFonts w:ascii="Arial" w:eastAsia="Times New Roman" w:hAnsi="Arial" w:cs="Arial"/>
                <w:sz w:val="20"/>
                <w:szCs w:val="20"/>
                <w:lang w:eastAsia="en-AU"/>
              </w:rPr>
              <w:t xml:space="preserve">Streets are designed and constructed in accordance with Planning scheme policy - Integrated design and Planning scheme policy - Operational works inspection, maintenance and bonding procedures. The street design and construction </w:t>
            </w:r>
            <w:proofErr w:type="gramStart"/>
            <w:r w:rsidRPr="00A2617D">
              <w:rPr>
                <w:rFonts w:ascii="Arial" w:eastAsia="Times New Roman" w:hAnsi="Arial" w:cs="Arial"/>
                <w:sz w:val="20"/>
                <w:szCs w:val="20"/>
                <w:lang w:eastAsia="en-AU"/>
              </w:rPr>
              <w:t>accommodates</w:t>
            </w:r>
            <w:proofErr w:type="gramEnd"/>
            <w:r w:rsidRPr="00A2617D">
              <w:rPr>
                <w:rFonts w:ascii="Arial" w:eastAsia="Times New Roman" w:hAnsi="Arial" w:cs="Arial"/>
                <w:sz w:val="20"/>
                <w:szCs w:val="20"/>
                <w:lang w:eastAsia="en-AU"/>
              </w:rPr>
              <w:t xml:space="preserve"> the following functions:</w:t>
            </w:r>
          </w:p>
          <w:p w:rsidR="00A2617D" w:rsidRPr="00A2617D" w:rsidRDefault="00A2617D" w:rsidP="00A2617D">
            <w:pPr>
              <w:numPr>
                <w:ilvl w:val="0"/>
                <w:numId w:val="87"/>
              </w:numPr>
              <w:spacing w:before="100" w:beforeAutospacing="1" w:after="100" w:afterAutospacing="1" w:line="240" w:lineRule="auto"/>
              <w:rPr>
                <w:rFonts w:ascii="Arial" w:eastAsia="Times New Roman" w:hAnsi="Arial" w:cs="Arial"/>
                <w:sz w:val="20"/>
                <w:szCs w:val="20"/>
                <w:lang w:eastAsia="en-AU"/>
              </w:rPr>
            </w:pPr>
            <w:r w:rsidRPr="00A2617D">
              <w:rPr>
                <w:rFonts w:ascii="Arial" w:eastAsia="Times New Roman" w:hAnsi="Arial" w:cs="Arial"/>
                <w:sz w:val="20"/>
                <w:szCs w:val="20"/>
                <w:lang w:eastAsia="en-AU"/>
              </w:rPr>
              <w:t>access to premises by providing convenient vehicular movement for residents between their homes and the major road network;</w:t>
            </w:r>
          </w:p>
          <w:p w:rsidR="00A2617D" w:rsidRPr="00A2617D" w:rsidRDefault="00A2617D" w:rsidP="00A2617D">
            <w:pPr>
              <w:numPr>
                <w:ilvl w:val="0"/>
                <w:numId w:val="87"/>
              </w:numPr>
              <w:spacing w:before="100" w:beforeAutospacing="1" w:after="100" w:afterAutospacing="1" w:line="240" w:lineRule="auto"/>
              <w:rPr>
                <w:rFonts w:ascii="Arial" w:eastAsia="Times New Roman" w:hAnsi="Arial" w:cs="Arial"/>
                <w:sz w:val="20"/>
                <w:szCs w:val="20"/>
                <w:lang w:eastAsia="en-AU"/>
              </w:rPr>
            </w:pPr>
            <w:r w:rsidRPr="00A2617D">
              <w:rPr>
                <w:rFonts w:ascii="Arial" w:eastAsia="Times New Roman" w:hAnsi="Arial" w:cs="Arial"/>
                <w:sz w:val="20"/>
                <w:szCs w:val="20"/>
                <w:lang w:eastAsia="en-AU"/>
              </w:rPr>
              <w:t>safe and convenient pedestrian and cycle movement;</w:t>
            </w:r>
          </w:p>
          <w:p w:rsidR="00A2617D" w:rsidRPr="00A2617D" w:rsidRDefault="00A2617D" w:rsidP="00A2617D">
            <w:pPr>
              <w:numPr>
                <w:ilvl w:val="0"/>
                <w:numId w:val="87"/>
              </w:numPr>
              <w:spacing w:before="100" w:beforeAutospacing="1" w:after="100" w:afterAutospacing="1" w:line="240" w:lineRule="auto"/>
              <w:rPr>
                <w:rFonts w:ascii="Arial" w:eastAsia="Times New Roman" w:hAnsi="Arial" w:cs="Arial"/>
                <w:sz w:val="20"/>
                <w:szCs w:val="20"/>
                <w:lang w:eastAsia="en-AU"/>
              </w:rPr>
            </w:pPr>
            <w:r w:rsidRPr="00A2617D">
              <w:rPr>
                <w:rFonts w:ascii="Arial" w:eastAsia="Times New Roman" w:hAnsi="Arial" w:cs="Arial"/>
                <w:sz w:val="20"/>
                <w:szCs w:val="20"/>
                <w:lang w:eastAsia="en-AU"/>
              </w:rPr>
              <w:t>adequate on street parking;</w:t>
            </w:r>
          </w:p>
          <w:p w:rsidR="00A2617D" w:rsidRPr="00A2617D" w:rsidRDefault="00A2617D" w:rsidP="00A2617D">
            <w:pPr>
              <w:numPr>
                <w:ilvl w:val="0"/>
                <w:numId w:val="87"/>
              </w:numPr>
              <w:spacing w:before="100" w:beforeAutospacing="1" w:after="100" w:afterAutospacing="1" w:line="240" w:lineRule="auto"/>
              <w:rPr>
                <w:rFonts w:ascii="Arial" w:eastAsia="Times New Roman" w:hAnsi="Arial" w:cs="Arial"/>
                <w:sz w:val="20"/>
                <w:szCs w:val="20"/>
                <w:lang w:eastAsia="en-AU"/>
              </w:rPr>
            </w:pPr>
            <w:r w:rsidRPr="00A2617D">
              <w:rPr>
                <w:rFonts w:ascii="Arial" w:eastAsia="Times New Roman" w:hAnsi="Arial" w:cs="Arial"/>
                <w:sz w:val="20"/>
                <w:szCs w:val="20"/>
                <w:lang w:eastAsia="en-AU"/>
              </w:rPr>
              <w:t>stormwater drainage paths and treatment facilities;</w:t>
            </w:r>
          </w:p>
          <w:p w:rsidR="00A2617D" w:rsidRPr="00A2617D" w:rsidRDefault="00A2617D" w:rsidP="00A2617D">
            <w:pPr>
              <w:numPr>
                <w:ilvl w:val="0"/>
                <w:numId w:val="87"/>
              </w:numPr>
              <w:spacing w:before="100" w:beforeAutospacing="1" w:after="100" w:afterAutospacing="1" w:line="240" w:lineRule="auto"/>
              <w:rPr>
                <w:rFonts w:ascii="Arial" w:eastAsia="Times New Roman" w:hAnsi="Arial" w:cs="Arial"/>
                <w:sz w:val="20"/>
                <w:szCs w:val="20"/>
                <w:lang w:eastAsia="en-AU"/>
              </w:rPr>
            </w:pPr>
            <w:r w:rsidRPr="00A2617D">
              <w:rPr>
                <w:rFonts w:ascii="Arial" w:eastAsia="Times New Roman" w:hAnsi="Arial" w:cs="Arial"/>
                <w:sz w:val="20"/>
                <w:szCs w:val="20"/>
                <w:lang w:eastAsia="en-AU"/>
              </w:rPr>
              <w:t>efficient public transport routes;</w:t>
            </w:r>
          </w:p>
          <w:p w:rsidR="00A2617D" w:rsidRPr="00A2617D" w:rsidRDefault="00A2617D" w:rsidP="00A2617D">
            <w:pPr>
              <w:numPr>
                <w:ilvl w:val="0"/>
                <w:numId w:val="87"/>
              </w:numPr>
              <w:spacing w:before="100" w:beforeAutospacing="1" w:after="100" w:afterAutospacing="1" w:line="240" w:lineRule="auto"/>
              <w:rPr>
                <w:rFonts w:ascii="Arial" w:eastAsia="Times New Roman" w:hAnsi="Arial" w:cs="Arial"/>
                <w:sz w:val="20"/>
                <w:szCs w:val="20"/>
                <w:lang w:eastAsia="en-AU"/>
              </w:rPr>
            </w:pPr>
            <w:r w:rsidRPr="00A2617D">
              <w:rPr>
                <w:rFonts w:ascii="Arial" w:eastAsia="Times New Roman" w:hAnsi="Arial" w:cs="Arial"/>
                <w:sz w:val="20"/>
                <w:szCs w:val="20"/>
                <w:lang w:eastAsia="en-AU"/>
              </w:rPr>
              <w:lastRenderedPageBreak/>
              <w:t>utility services location;</w:t>
            </w:r>
          </w:p>
          <w:p w:rsidR="00A2617D" w:rsidRPr="00A2617D" w:rsidRDefault="00A2617D" w:rsidP="00A2617D">
            <w:pPr>
              <w:numPr>
                <w:ilvl w:val="0"/>
                <w:numId w:val="87"/>
              </w:numPr>
              <w:spacing w:before="100" w:beforeAutospacing="1" w:after="100" w:afterAutospacing="1" w:line="240" w:lineRule="auto"/>
              <w:rPr>
                <w:rFonts w:ascii="Arial" w:eastAsia="Times New Roman" w:hAnsi="Arial" w:cs="Arial"/>
                <w:sz w:val="20"/>
                <w:szCs w:val="20"/>
                <w:lang w:eastAsia="en-AU"/>
              </w:rPr>
            </w:pPr>
            <w:r w:rsidRPr="00A2617D">
              <w:rPr>
                <w:rFonts w:ascii="Arial" w:eastAsia="Times New Roman" w:hAnsi="Arial" w:cs="Arial"/>
                <w:sz w:val="20"/>
                <w:szCs w:val="20"/>
                <w:lang w:eastAsia="en-AU"/>
              </w:rPr>
              <w:t>emergency access and waste collection;</w:t>
            </w:r>
          </w:p>
          <w:p w:rsidR="00A2617D" w:rsidRPr="00A2617D" w:rsidRDefault="00A2617D" w:rsidP="00A2617D">
            <w:pPr>
              <w:numPr>
                <w:ilvl w:val="0"/>
                <w:numId w:val="87"/>
              </w:numPr>
              <w:spacing w:before="100" w:beforeAutospacing="1" w:after="100" w:afterAutospacing="1" w:line="240" w:lineRule="auto"/>
              <w:rPr>
                <w:rFonts w:ascii="Arial" w:eastAsia="Times New Roman" w:hAnsi="Arial" w:cs="Arial"/>
                <w:sz w:val="20"/>
                <w:szCs w:val="20"/>
                <w:lang w:eastAsia="en-AU"/>
              </w:rPr>
            </w:pPr>
            <w:r w:rsidRPr="00A2617D">
              <w:rPr>
                <w:rFonts w:ascii="Arial" w:eastAsia="Times New Roman" w:hAnsi="Arial" w:cs="Arial"/>
                <w:sz w:val="20"/>
                <w:szCs w:val="20"/>
                <w:lang w:eastAsia="en-AU"/>
              </w:rPr>
              <w:t>setting and approach (streetscape, landscaping and street furniture) for adjoining residences;</w:t>
            </w:r>
          </w:p>
          <w:p w:rsidR="00A2617D" w:rsidRPr="00A2617D" w:rsidRDefault="00A2617D" w:rsidP="00A2617D">
            <w:pPr>
              <w:numPr>
                <w:ilvl w:val="0"/>
                <w:numId w:val="87"/>
              </w:numPr>
              <w:spacing w:before="100" w:beforeAutospacing="1" w:after="100" w:afterAutospacing="1" w:line="240" w:lineRule="auto"/>
              <w:rPr>
                <w:rFonts w:ascii="Arial" w:eastAsia="Times New Roman" w:hAnsi="Arial" w:cs="Arial"/>
                <w:sz w:val="20"/>
                <w:szCs w:val="20"/>
                <w:lang w:eastAsia="en-AU"/>
              </w:rPr>
            </w:pPr>
            <w:r w:rsidRPr="00A2617D">
              <w:rPr>
                <w:rFonts w:ascii="Arial" w:eastAsia="Times New Roman" w:hAnsi="Arial" w:cs="Arial"/>
                <w:sz w:val="20"/>
                <w:szCs w:val="20"/>
                <w:lang w:eastAsia="en-AU"/>
              </w:rPr>
              <w:t>expected traffic speeds and volumes; and</w:t>
            </w:r>
          </w:p>
          <w:p w:rsidR="00A2617D" w:rsidRPr="00A2617D" w:rsidRDefault="00A2617D" w:rsidP="00A2617D">
            <w:pPr>
              <w:numPr>
                <w:ilvl w:val="0"/>
                <w:numId w:val="87"/>
              </w:numPr>
              <w:spacing w:before="100" w:beforeAutospacing="1" w:after="100" w:afterAutospacing="1" w:line="240" w:lineRule="auto"/>
              <w:rPr>
                <w:rFonts w:ascii="Arial" w:eastAsia="Times New Roman" w:hAnsi="Arial" w:cs="Arial"/>
                <w:sz w:val="20"/>
                <w:szCs w:val="20"/>
                <w:lang w:eastAsia="en-AU"/>
              </w:rPr>
            </w:pPr>
            <w:r w:rsidRPr="00A2617D">
              <w:rPr>
                <w:rFonts w:ascii="Arial" w:eastAsia="Times New Roman" w:hAnsi="Arial" w:cs="Arial"/>
                <w:sz w:val="20"/>
                <w:szCs w:val="20"/>
                <w:lang w:eastAsia="en-AU"/>
              </w:rPr>
              <w:t>wildlife movement (where relevant).</w:t>
            </w:r>
          </w:p>
          <w:p w:rsidR="00A2617D" w:rsidRPr="00A2617D" w:rsidRDefault="00A2617D" w:rsidP="00A2617D">
            <w:pPr>
              <w:spacing w:before="100" w:beforeAutospacing="1" w:after="100" w:afterAutospacing="1" w:line="240" w:lineRule="auto"/>
              <w:rPr>
                <w:rFonts w:ascii="Arial" w:eastAsia="Times New Roman" w:hAnsi="Arial" w:cs="Arial"/>
                <w:sz w:val="16"/>
                <w:szCs w:val="16"/>
                <w:lang w:eastAsia="en-AU"/>
              </w:rPr>
            </w:pPr>
            <w:r w:rsidRPr="00A2617D">
              <w:rPr>
                <w:rFonts w:ascii="Arial" w:eastAsia="Times New Roman" w:hAnsi="Arial" w:cs="Arial"/>
                <w:sz w:val="16"/>
                <w:szCs w:val="16"/>
                <w:lang w:eastAsia="en-AU"/>
              </w:rPr>
              <w:t>Note - Preliminary road design (including all services, street lighting, stormwater infrastructure, access locations, street trees and pedestrian network) may be required to demonstrate compliance with this PO.</w:t>
            </w:r>
          </w:p>
          <w:p w:rsidR="00246512" w:rsidRPr="001509A6" w:rsidRDefault="00A2617D" w:rsidP="00A2617D">
            <w:pPr>
              <w:spacing w:before="100" w:beforeAutospacing="1" w:after="100" w:afterAutospacing="1" w:line="240" w:lineRule="auto"/>
              <w:rPr>
                <w:rFonts w:ascii="Arial" w:eastAsia="Times New Roman" w:hAnsi="Arial" w:cs="Arial"/>
                <w:sz w:val="20"/>
                <w:szCs w:val="20"/>
                <w:lang w:eastAsia="en-AU"/>
              </w:rPr>
            </w:pPr>
            <w:r w:rsidRPr="00A2617D">
              <w:rPr>
                <w:rFonts w:ascii="Arial" w:eastAsia="Times New Roman" w:hAnsi="Arial" w:cs="Arial"/>
                <w:sz w:val="16"/>
                <w:szCs w:val="16"/>
                <w:lang w:eastAsia="en-AU"/>
              </w:rPr>
              <w:t>Note - Refer to Planning scheme policy - Environmental areas and corridors for examples of when and where wildlife movement infrastructure is required.</w:t>
            </w:r>
          </w:p>
        </w:tc>
        <w:tc>
          <w:tcPr>
            <w:tcW w:w="1823" w:type="pct"/>
          </w:tcPr>
          <w:p w:rsidR="00246512" w:rsidRPr="001509A6" w:rsidRDefault="00A2617D" w:rsidP="00CD27A7">
            <w:pPr>
              <w:spacing w:before="100" w:beforeAutospacing="1" w:after="100" w:afterAutospacing="1" w:line="240" w:lineRule="auto"/>
              <w:ind w:left="150" w:right="150"/>
              <w:rPr>
                <w:rFonts w:ascii="Arial" w:eastAsia="Times New Roman" w:hAnsi="Arial" w:cs="Arial"/>
                <w:sz w:val="20"/>
                <w:szCs w:val="20"/>
                <w:lang w:eastAsia="en-AU"/>
              </w:rPr>
            </w:pPr>
            <w:r w:rsidRPr="00A2617D">
              <w:rPr>
                <w:rFonts w:ascii="Arial" w:eastAsia="Times New Roman" w:hAnsi="Arial" w:cs="Arial"/>
                <w:sz w:val="20"/>
                <w:szCs w:val="20"/>
                <w:lang w:eastAsia="en-AU"/>
              </w:rPr>
              <w:lastRenderedPageBreak/>
              <w:t>No example provided.</w:t>
            </w:r>
          </w:p>
        </w:tc>
        <w:tc>
          <w:tcPr>
            <w:tcW w:w="443"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p>
        </w:tc>
        <w:tc>
          <w:tcPr>
            <w:tcW w:w="1365"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p>
        </w:tc>
      </w:tr>
      <w:tr w:rsidR="00F6523A" w:rsidRPr="001509A6" w:rsidTr="001B1364">
        <w:trPr>
          <w:trHeight w:val="112"/>
          <w:tblCellSpacing w:w="15" w:type="dxa"/>
        </w:trPr>
        <w:tc>
          <w:tcPr>
            <w:tcW w:w="1321" w:type="pct"/>
          </w:tcPr>
          <w:p w:rsidR="001D1F1B" w:rsidRPr="001D1F1B" w:rsidRDefault="001D1F1B" w:rsidP="001D1F1B">
            <w:pPr>
              <w:spacing w:before="100" w:beforeAutospacing="1" w:after="100" w:afterAutospacing="1" w:line="240" w:lineRule="auto"/>
              <w:rPr>
                <w:rFonts w:ascii="Arial" w:eastAsia="Times New Roman" w:hAnsi="Arial" w:cs="Arial"/>
                <w:b/>
                <w:bCs/>
                <w:sz w:val="20"/>
                <w:szCs w:val="20"/>
                <w:lang w:eastAsia="en-AU"/>
              </w:rPr>
            </w:pPr>
            <w:r w:rsidRPr="001D1F1B">
              <w:rPr>
                <w:rFonts w:ascii="Arial" w:eastAsia="Times New Roman" w:hAnsi="Arial" w:cs="Arial"/>
                <w:b/>
                <w:bCs/>
                <w:sz w:val="20"/>
                <w:szCs w:val="20"/>
                <w:lang w:eastAsia="en-AU"/>
              </w:rPr>
              <w:t>PO30</w:t>
            </w:r>
          </w:p>
          <w:p w:rsidR="001D1F1B" w:rsidRPr="001D1F1B" w:rsidRDefault="001D1F1B" w:rsidP="001D1F1B">
            <w:pPr>
              <w:spacing w:before="100" w:beforeAutospacing="1" w:after="100" w:afterAutospacing="1" w:line="240" w:lineRule="auto"/>
              <w:rPr>
                <w:rFonts w:ascii="Arial" w:eastAsia="Times New Roman" w:hAnsi="Arial" w:cs="Arial"/>
                <w:bCs/>
                <w:sz w:val="20"/>
                <w:szCs w:val="20"/>
                <w:lang w:eastAsia="en-AU"/>
              </w:rPr>
            </w:pPr>
            <w:r w:rsidRPr="001D1F1B">
              <w:rPr>
                <w:rFonts w:ascii="Arial" w:eastAsia="Times New Roman" w:hAnsi="Arial" w:cs="Arial"/>
                <w:bCs/>
                <w:sz w:val="20"/>
                <w:szCs w:val="20"/>
                <w:lang w:eastAsia="en-AU"/>
              </w:rPr>
              <w:t>The existing road network (whether trunk or non-trunk) is upgraded where necessary to cater for the impact from the development.</w:t>
            </w:r>
          </w:p>
          <w:tbl>
            <w:tblPr>
              <w:tblW w:w="4188"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4188"/>
            </w:tblGrid>
            <w:tr w:rsidR="001D1F1B" w:rsidRPr="001D1F1B" w:rsidTr="001D1F1B">
              <w:trPr>
                <w:tblCellSpacing w:w="15" w:type="dxa"/>
              </w:trPr>
              <w:tc>
                <w:tcPr>
                  <w:tcW w:w="4128" w:type="dxa"/>
                  <w:tcBorders>
                    <w:top w:val="single" w:sz="6" w:space="0" w:color="CCCCCC"/>
                    <w:left w:val="single" w:sz="6" w:space="0" w:color="CCCCCC"/>
                    <w:bottom w:val="single" w:sz="6" w:space="0" w:color="CCCCCC"/>
                    <w:right w:val="single" w:sz="6" w:space="0" w:color="CCCCCC"/>
                  </w:tcBorders>
                  <w:vAlign w:val="center"/>
                  <w:hideMark/>
                </w:tcPr>
                <w:p w:rsidR="001D1F1B" w:rsidRPr="00F65566" w:rsidRDefault="001D1F1B" w:rsidP="001D1F1B">
                  <w:pPr>
                    <w:spacing w:before="100" w:beforeAutospacing="1" w:after="100" w:afterAutospacing="1" w:line="240" w:lineRule="auto"/>
                    <w:rPr>
                      <w:rFonts w:ascii="Arial" w:eastAsia="Times New Roman" w:hAnsi="Arial" w:cs="Arial"/>
                      <w:bCs/>
                      <w:sz w:val="16"/>
                      <w:szCs w:val="20"/>
                      <w:lang w:eastAsia="en-AU"/>
                    </w:rPr>
                  </w:pPr>
                  <w:r w:rsidRPr="00F65566">
                    <w:rPr>
                      <w:rFonts w:ascii="Arial" w:eastAsia="Times New Roman" w:hAnsi="Arial" w:cs="Arial"/>
                      <w:bCs/>
                      <w:sz w:val="16"/>
                      <w:szCs w:val="20"/>
                      <w:lang w:eastAsia="en-AU"/>
                    </w:rPr>
                    <w:t>Note - An applicant may be required to submit an Integrated Transport Assessment (ITA), prepared in accordance with Planning scheme policy - Integrated transport assessment to demonstrate compliance with this PO, when any of the following occurs:</w:t>
                  </w:r>
                </w:p>
                <w:p w:rsidR="001D1F1B" w:rsidRPr="00F65566" w:rsidRDefault="001D1F1B" w:rsidP="001D1F1B">
                  <w:pPr>
                    <w:numPr>
                      <w:ilvl w:val="0"/>
                      <w:numId w:val="88"/>
                    </w:numPr>
                    <w:spacing w:before="100" w:beforeAutospacing="1" w:after="100" w:afterAutospacing="1" w:line="240" w:lineRule="auto"/>
                    <w:rPr>
                      <w:rFonts w:ascii="Arial" w:eastAsia="Times New Roman" w:hAnsi="Arial" w:cs="Arial"/>
                      <w:bCs/>
                      <w:sz w:val="16"/>
                      <w:szCs w:val="20"/>
                      <w:lang w:eastAsia="en-AU"/>
                    </w:rPr>
                  </w:pPr>
                  <w:r w:rsidRPr="00F65566">
                    <w:rPr>
                      <w:rFonts w:ascii="Arial" w:eastAsia="Times New Roman" w:hAnsi="Arial" w:cs="Arial"/>
                      <w:bCs/>
                      <w:sz w:val="16"/>
                      <w:szCs w:val="20"/>
                      <w:lang w:eastAsia="en-AU"/>
                    </w:rPr>
                    <w:t>Development is within 200m of a transport sensitive location such as a school, shopping centre, bus or train station or a large generator of pedestrian or vehicular traffic;</w:t>
                  </w:r>
                </w:p>
                <w:p w:rsidR="001D1F1B" w:rsidRPr="00F65566" w:rsidRDefault="001D1F1B" w:rsidP="001D1F1B">
                  <w:pPr>
                    <w:numPr>
                      <w:ilvl w:val="0"/>
                      <w:numId w:val="88"/>
                    </w:numPr>
                    <w:spacing w:before="100" w:beforeAutospacing="1" w:after="100" w:afterAutospacing="1" w:line="240" w:lineRule="auto"/>
                    <w:rPr>
                      <w:rFonts w:ascii="Arial" w:eastAsia="Times New Roman" w:hAnsi="Arial" w:cs="Arial"/>
                      <w:bCs/>
                      <w:sz w:val="16"/>
                      <w:szCs w:val="20"/>
                      <w:lang w:eastAsia="en-AU"/>
                    </w:rPr>
                  </w:pPr>
                  <w:r w:rsidRPr="00F65566">
                    <w:rPr>
                      <w:rFonts w:ascii="Arial" w:eastAsia="Times New Roman" w:hAnsi="Arial" w:cs="Arial"/>
                      <w:bCs/>
                      <w:sz w:val="16"/>
                      <w:szCs w:val="20"/>
                      <w:lang w:eastAsia="en-AU"/>
                    </w:rPr>
                    <w:t xml:space="preserve">Forecast traffic to/from the development exceeds 5% of the </w:t>
                  </w:r>
                  <w:proofErr w:type="gramStart"/>
                  <w:r w:rsidRPr="00F65566">
                    <w:rPr>
                      <w:rFonts w:ascii="Arial" w:eastAsia="Times New Roman" w:hAnsi="Arial" w:cs="Arial"/>
                      <w:bCs/>
                      <w:sz w:val="16"/>
                      <w:szCs w:val="20"/>
                      <w:lang w:eastAsia="en-AU"/>
                    </w:rPr>
                    <w:t>two way</w:t>
                  </w:r>
                  <w:proofErr w:type="gramEnd"/>
                  <w:r w:rsidRPr="00F65566">
                    <w:rPr>
                      <w:rFonts w:ascii="Arial" w:eastAsia="Times New Roman" w:hAnsi="Arial" w:cs="Arial"/>
                      <w:bCs/>
                      <w:sz w:val="16"/>
                      <w:szCs w:val="20"/>
                      <w:lang w:eastAsia="en-AU"/>
                    </w:rPr>
                    <w:t xml:space="preserve"> flow on the adjoining road or intersection in the morning or afternoon transport peak within 10 years of the development completion;</w:t>
                  </w:r>
                </w:p>
                <w:p w:rsidR="001D1F1B" w:rsidRPr="00F65566" w:rsidRDefault="001D1F1B" w:rsidP="001D1F1B">
                  <w:pPr>
                    <w:numPr>
                      <w:ilvl w:val="0"/>
                      <w:numId w:val="88"/>
                    </w:numPr>
                    <w:spacing w:before="100" w:beforeAutospacing="1" w:after="100" w:afterAutospacing="1" w:line="240" w:lineRule="auto"/>
                    <w:rPr>
                      <w:rFonts w:ascii="Arial" w:eastAsia="Times New Roman" w:hAnsi="Arial" w:cs="Arial"/>
                      <w:bCs/>
                      <w:sz w:val="16"/>
                      <w:szCs w:val="20"/>
                      <w:lang w:eastAsia="en-AU"/>
                    </w:rPr>
                  </w:pPr>
                  <w:r w:rsidRPr="00F65566">
                    <w:rPr>
                      <w:rFonts w:ascii="Arial" w:eastAsia="Times New Roman" w:hAnsi="Arial" w:cs="Arial"/>
                      <w:bCs/>
                      <w:sz w:val="16"/>
                      <w:szCs w:val="20"/>
                      <w:lang w:eastAsia="en-AU"/>
                    </w:rPr>
                    <w:t>Development access onto a sub arterial, or arterial road or within 100m of a signalised intersection;</w:t>
                  </w:r>
                </w:p>
                <w:p w:rsidR="001D1F1B" w:rsidRPr="00F65566" w:rsidRDefault="001D1F1B" w:rsidP="001D1F1B">
                  <w:pPr>
                    <w:numPr>
                      <w:ilvl w:val="0"/>
                      <w:numId w:val="88"/>
                    </w:numPr>
                    <w:spacing w:before="100" w:beforeAutospacing="1" w:after="100" w:afterAutospacing="1" w:line="240" w:lineRule="auto"/>
                    <w:rPr>
                      <w:rFonts w:ascii="Arial" w:eastAsia="Times New Roman" w:hAnsi="Arial" w:cs="Arial"/>
                      <w:bCs/>
                      <w:sz w:val="16"/>
                      <w:szCs w:val="20"/>
                      <w:lang w:eastAsia="en-AU"/>
                    </w:rPr>
                  </w:pPr>
                  <w:r w:rsidRPr="00F65566">
                    <w:rPr>
                      <w:rFonts w:ascii="Arial" w:eastAsia="Times New Roman" w:hAnsi="Arial" w:cs="Arial"/>
                      <w:bCs/>
                      <w:sz w:val="16"/>
                      <w:szCs w:val="20"/>
                      <w:lang w:eastAsia="en-AU"/>
                    </w:rPr>
                    <w:t>Residential development greater than 50 lots or dwellings;</w:t>
                  </w:r>
                </w:p>
                <w:p w:rsidR="001D1F1B" w:rsidRPr="00F65566" w:rsidRDefault="001D1F1B" w:rsidP="001D1F1B">
                  <w:pPr>
                    <w:numPr>
                      <w:ilvl w:val="0"/>
                      <w:numId w:val="88"/>
                    </w:numPr>
                    <w:spacing w:before="100" w:beforeAutospacing="1" w:after="100" w:afterAutospacing="1" w:line="240" w:lineRule="auto"/>
                    <w:rPr>
                      <w:rFonts w:ascii="Arial" w:eastAsia="Times New Roman" w:hAnsi="Arial" w:cs="Arial"/>
                      <w:bCs/>
                      <w:sz w:val="16"/>
                      <w:szCs w:val="20"/>
                      <w:lang w:eastAsia="en-AU"/>
                    </w:rPr>
                  </w:pPr>
                  <w:r w:rsidRPr="00F65566">
                    <w:rPr>
                      <w:rFonts w:ascii="Arial" w:eastAsia="Times New Roman" w:hAnsi="Arial" w:cs="Arial"/>
                      <w:bCs/>
                      <w:sz w:val="16"/>
                      <w:szCs w:val="20"/>
                      <w:lang w:eastAsia="en-AU"/>
                    </w:rPr>
                    <w:t>Offices greater than 4,000m</w:t>
                  </w:r>
                  <w:r w:rsidRPr="00F65566">
                    <w:rPr>
                      <w:rFonts w:ascii="Arial" w:eastAsia="Times New Roman" w:hAnsi="Arial" w:cs="Arial"/>
                      <w:bCs/>
                      <w:sz w:val="16"/>
                      <w:szCs w:val="20"/>
                      <w:vertAlign w:val="superscript"/>
                      <w:lang w:eastAsia="en-AU"/>
                    </w:rPr>
                    <w:t>2</w:t>
                  </w:r>
                  <w:r w:rsidRPr="00F65566">
                    <w:rPr>
                      <w:rFonts w:ascii="Arial" w:eastAsia="Times New Roman" w:hAnsi="Arial" w:cs="Arial"/>
                      <w:bCs/>
                      <w:sz w:val="16"/>
                      <w:szCs w:val="20"/>
                      <w:lang w:eastAsia="en-AU"/>
                    </w:rPr>
                    <w:t> Gross Floor Area (GFA);</w:t>
                  </w:r>
                </w:p>
                <w:p w:rsidR="001D1F1B" w:rsidRPr="00F65566" w:rsidRDefault="001D1F1B" w:rsidP="001D1F1B">
                  <w:pPr>
                    <w:numPr>
                      <w:ilvl w:val="0"/>
                      <w:numId w:val="88"/>
                    </w:numPr>
                    <w:spacing w:before="100" w:beforeAutospacing="1" w:after="100" w:afterAutospacing="1" w:line="240" w:lineRule="auto"/>
                    <w:rPr>
                      <w:rFonts w:ascii="Arial" w:eastAsia="Times New Roman" w:hAnsi="Arial" w:cs="Arial"/>
                      <w:bCs/>
                      <w:sz w:val="16"/>
                      <w:szCs w:val="20"/>
                      <w:lang w:eastAsia="en-AU"/>
                    </w:rPr>
                  </w:pPr>
                  <w:r w:rsidRPr="00F65566">
                    <w:rPr>
                      <w:rFonts w:ascii="Arial" w:eastAsia="Times New Roman" w:hAnsi="Arial" w:cs="Arial"/>
                      <w:bCs/>
                      <w:sz w:val="16"/>
                      <w:szCs w:val="20"/>
                      <w:lang w:eastAsia="en-AU"/>
                    </w:rPr>
                    <w:lastRenderedPageBreak/>
                    <w:t>Retail activities including Hardware and trade supplies, Showroom, Shop or Shopping centre greater than 1,000m</w:t>
                  </w:r>
                  <w:r w:rsidRPr="00F65566">
                    <w:rPr>
                      <w:rFonts w:ascii="Arial" w:eastAsia="Times New Roman" w:hAnsi="Arial" w:cs="Arial"/>
                      <w:bCs/>
                      <w:sz w:val="16"/>
                      <w:szCs w:val="20"/>
                      <w:vertAlign w:val="superscript"/>
                      <w:lang w:eastAsia="en-AU"/>
                    </w:rPr>
                    <w:t>2</w:t>
                  </w:r>
                  <w:r w:rsidRPr="00F65566">
                    <w:rPr>
                      <w:rFonts w:ascii="Arial" w:eastAsia="Times New Roman" w:hAnsi="Arial" w:cs="Arial"/>
                      <w:bCs/>
                      <w:sz w:val="16"/>
                      <w:szCs w:val="20"/>
                      <w:lang w:eastAsia="en-AU"/>
                    </w:rPr>
                    <w:t> GFA;</w:t>
                  </w:r>
                </w:p>
                <w:p w:rsidR="001D1F1B" w:rsidRPr="00F65566" w:rsidRDefault="001D1F1B" w:rsidP="001D1F1B">
                  <w:pPr>
                    <w:numPr>
                      <w:ilvl w:val="0"/>
                      <w:numId w:val="88"/>
                    </w:numPr>
                    <w:spacing w:before="100" w:beforeAutospacing="1" w:after="100" w:afterAutospacing="1" w:line="240" w:lineRule="auto"/>
                    <w:rPr>
                      <w:rFonts w:ascii="Arial" w:eastAsia="Times New Roman" w:hAnsi="Arial" w:cs="Arial"/>
                      <w:bCs/>
                      <w:sz w:val="16"/>
                      <w:szCs w:val="20"/>
                      <w:lang w:eastAsia="en-AU"/>
                    </w:rPr>
                  </w:pPr>
                  <w:r w:rsidRPr="00F65566">
                    <w:rPr>
                      <w:rFonts w:ascii="Arial" w:eastAsia="Times New Roman" w:hAnsi="Arial" w:cs="Arial"/>
                      <w:bCs/>
                      <w:sz w:val="16"/>
                      <w:szCs w:val="20"/>
                      <w:lang w:eastAsia="en-AU"/>
                    </w:rPr>
                    <w:t>Warehouses and Industry greater than 6,000m</w:t>
                  </w:r>
                  <w:r w:rsidRPr="00F65566">
                    <w:rPr>
                      <w:rFonts w:ascii="Arial" w:eastAsia="Times New Roman" w:hAnsi="Arial" w:cs="Arial"/>
                      <w:bCs/>
                      <w:i/>
                      <w:iCs/>
                      <w:sz w:val="16"/>
                      <w:szCs w:val="20"/>
                      <w:vertAlign w:val="superscript"/>
                      <w:lang w:eastAsia="en-AU"/>
                    </w:rPr>
                    <w:t>2</w:t>
                  </w:r>
                  <w:r w:rsidRPr="00F65566">
                    <w:rPr>
                      <w:rFonts w:ascii="Arial" w:eastAsia="Times New Roman" w:hAnsi="Arial" w:cs="Arial"/>
                      <w:bCs/>
                      <w:sz w:val="16"/>
                      <w:szCs w:val="20"/>
                      <w:lang w:eastAsia="en-AU"/>
                    </w:rPr>
                    <w:t> GFA;</w:t>
                  </w:r>
                </w:p>
                <w:p w:rsidR="001D1F1B" w:rsidRPr="00F65566" w:rsidRDefault="001D1F1B" w:rsidP="001D1F1B">
                  <w:pPr>
                    <w:numPr>
                      <w:ilvl w:val="0"/>
                      <w:numId w:val="88"/>
                    </w:numPr>
                    <w:spacing w:before="100" w:beforeAutospacing="1" w:after="100" w:afterAutospacing="1" w:line="240" w:lineRule="auto"/>
                    <w:rPr>
                      <w:rFonts w:ascii="Arial" w:eastAsia="Times New Roman" w:hAnsi="Arial" w:cs="Arial"/>
                      <w:bCs/>
                      <w:sz w:val="16"/>
                      <w:szCs w:val="20"/>
                      <w:lang w:eastAsia="en-AU"/>
                    </w:rPr>
                  </w:pPr>
                  <w:r w:rsidRPr="00F65566">
                    <w:rPr>
                      <w:rFonts w:ascii="Arial" w:eastAsia="Times New Roman" w:hAnsi="Arial" w:cs="Arial"/>
                      <w:bCs/>
                      <w:sz w:val="16"/>
                      <w:szCs w:val="20"/>
                      <w:lang w:eastAsia="en-AU"/>
                    </w:rPr>
                    <w:t>On-site carpark greater than 100 spaces;</w:t>
                  </w:r>
                </w:p>
                <w:p w:rsidR="001D1F1B" w:rsidRPr="00F65566" w:rsidRDefault="001D1F1B" w:rsidP="001D1F1B">
                  <w:pPr>
                    <w:numPr>
                      <w:ilvl w:val="0"/>
                      <w:numId w:val="88"/>
                    </w:numPr>
                    <w:spacing w:before="100" w:beforeAutospacing="1" w:after="100" w:afterAutospacing="1" w:line="240" w:lineRule="auto"/>
                    <w:rPr>
                      <w:rFonts w:ascii="Arial" w:eastAsia="Times New Roman" w:hAnsi="Arial" w:cs="Arial"/>
                      <w:bCs/>
                      <w:sz w:val="16"/>
                      <w:szCs w:val="20"/>
                      <w:lang w:eastAsia="en-AU"/>
                    </w:rPr>
                  </w:pPr>
                  <w:r w:rsidRPr="00F65566">
                    <w:rPr>
                      <w:rFonts w:ascii="Arial" w:eastAsia="Times New Roman" w:hAnsi="Arial" w:cs="Arial"/>
                      <w:bCs/>
                      <w:sz w:val="16"/>
                      <w:szCs w:val="20"/>
                      <w:lang w:eastAsia="en-AU"/>
                    </w:rPr>
                    <w:t>Development has a trip generation rate of 100 vehicles or more within the peak hour;</w:t>
                  </w:r>
                </w:p>
                <w:p w:rsidR="001D1F1B" w:rsidRPr="00F65566" w:rsidRDefault="001D1F1B" w:rsidP="001D1F1B">
                  <w:pPr>
                    <w:numPr>
                      <w:ilvl w:val="0"/>
                      <w:numId w:val="88"/>
                    </w:numPr>
                    <w:spacing w:before="100" w:beforeAutospacing="1" w:after="100" w:afterAutospacing="1" w:line="240" w:lineRule="auto"/>
                    <w:rPr>
                      <w:rFonts w:ascii="Arial" w:eastAsia="Times New Roman" w:hAnsi="Arial" w:cs="Arial"/>
                      <w:bCs/>
                      <w:sz w:val="16"/>
                      <w:szCs w:val="20"/>
                      <w:lang w:eastAsia="en-AU"/>
                    </w:rPr>
                  </w:pPr>
                  <w:r w:rsidRPr="00F65566">
                    <w:rPr>
                      <w:rFonts w:ascii="Arial" w:eastAsia="Times New Roman" w:hAnsi="Arial" w:cs="Arial"/>
                      <w:bCs/>
                      <w:sz w:val="16"/>
                      <w:szCs w:val="20"/>
                      <w:lang w:eastAsia="en-AU"/>
                    </w:rPr>
                    <w:t>Development which dissects or significantly impacts on an environmental area or an environmental corridor.</w:t>
                  </w:r>
                </w:p>
                <w:p w:rsidR="001D1F1B" w:rsidRPr="00F65566" w:rsidRDefault="001D1F1B" w:rsidP="001D1F1B">
                  <w:pPr>
                    <w:spacing w:before="100" w:beforeAutospacing="1" w:after="100" w:afterAutospacing="1" w:line="240" w:lineRule="auto"/>
                    <w:rPr>
                      <w:rFonts w:ascii="Arial" w:eastAsia="Times New Roman" w:hAnsi="Arial" w:cs="Arial"/>
                      <w:bCs/>
                      <w:sz w:val="16"/>
                      <w:szCs w:val="20"/>
                      <w:lang w:eastAsia="en-AU"/>
                    </w:rPr>
                  </w:pPr>
                  <w:r w:rsidRPr="00F65566">
                    <w:rPr>
                      <w:rFonts w:ascii="Arial" w:eastAsia="Times New Roman" w:hAnsi="Arial" w:cs="Arial"/>
                      <w:bCs/>
                      <w:sz w:val="16"/>
                      <w:szCs w:val="20"/>
                      <w:lang w:eastAsia="en-AU"/>
                    </w:rPr>
                    <w:t xml:space="preserve">The ITA is to review the development’s impact upon the external road network for the period of 10 years from completion of the development. The ITA is to provide </w:t>
                  </w:r>
                  <w:proofErr w:type="gramStart"/>
                  <w:r w:rsidRPr="00F65566">
                    <w:rPr>
                      <w:rFonts w:ascii="Arial" w:eastAsia="Times New Roman" w:hAnsi="Arial" w:cs="Arial"/>
                      <w:bCs/>
                      <w:sz w:val="16"/>
                      <w:szCs w:val="20"/>
                      <w:lang w:eastAsia="en-AU"/>
                    </w:rPr>
                    <w:t>sufficient</w:t>
                  </w:r>
                  <w:proofErr w:type="gramEnd"/>
                  <w:r w:rsidRPr="00F65566">
                    <w:rPr>
                      <w:rFonts w:ascii="Arial" w:eastAsia="Times New Roman" w:hAnsi="Arial" w:cs="Arial"/>
                      <w:bCs/>
                      <w:sz w:val="16"/>
                      <w:szCs w:val="20"/>
                      <w:lang w:eastAsia="en-AU"/>
                    </w:rPr>
                    <w:t xml:space="preserve"> information for determining the impact and the type and extent of any ameliorative works required to cater for the additional traffic. The ITA must include a future structural road layout of adjoining properties that will form part of this catchment and road connecting to these properties. The ITA is to assess the ultimate developed catchment’s impacts and necessary ameliorative works, and the works or contribution required by the applicant as identified in the study.</w:t>
                  </w:r>
                </w:p>
                <w:p w:rsidR="001D1F1B" w:rsidRPr="001D1F1B" w:rsidRDefault="001D1F1B" w:rsidP="001D1F1B">
                  <w:pPr>
                    <w:spacing w:before="100" w:beforeAutospacing="1" w:after="100" w:afterAutospacing="1" w:line="240" w:lineRule="auto"/>
                    <w:rPr>
                      <w:rFonts w:ascii="Arial" w:eastAsia="Times New Roman" w:hAnsi="Arial" w:cs="Arial"/>
                      <w:bCs/>
                      <w:sz w:val="16"/>
                      <w:szCs w:val="16"/>
                      <w:lang w:eastAsia="en-AU"/>
                    </w:rPr>
                  </w:pPr>
                  <w:r w:rsidRPr="001D1F1B">
                    <w:rPr>
                      <w:rFonts w:ascii="Arial" w:eastAsia="Times New Roman" w:hAnsi="Arial" w:cs="Arial"/>
                      <w:bCs/>
                      <w:sz w:val="16"/>
                      <w:szCs w:val="16"/>
                      <w:lang w:eastAsia="en-AU"/>
                    </w:rPr>
                    <w:t>Note - The road network is mapped on Overlay map - Road hierarchy.</w:t>
                  </w:r>
                </w:p>
                <w:p w:rsidR="001D1F1B" w:rsidRPr="001D1F1B" w:rsidRDefault="001D1F1B" w:rsidP="001D1F1B">
                  <w:pPr>
                    <w:spacing w:before="100" w:beforeAutospacing="1" w:after="100" w:afterAutospacing="1" w:line="240" w:lineRule="auto"/>
                    <w:rPr>
                      <w:rFonts w:ascii="Arial" w:eastAsia="Times New Roman" w:hAnsi="Arial" w:cs="Arial"/>
                      <w:bCs/>
                      <w:sz w:val="20"/>
                      <w:szCs w:val="20"/>
                      <w:lang w:eastAsia="en-AU"/>
                    </w:rPr>
                  </w:pPr>
                  <w:r w:rsidRPr="001D1F1B">
                    <w:rPr>
                      <w:rFonts w:ascii="Arial" w:eastAsia="Times New Roman" w:hAnsi="Arial" w:cs="Arial"/>
                      <w:bCs/>
                      <w:sz w:val="16"/>
                      <w:szCs w:val="16"/>
                      <w:lang w:eastAsia="en-AU"/>
                    </w:rPr>
                    <w:t>Note - The primary and secondary active transport network is mapped on Overlay map - Active transport.</w:t>
                  </w:r>
                </w:p>
              </w:tc>
            </w:tr>
          </w:tbl>
          <w:p w:rsidR="001D1F1B" w:rsidRPr="00A2617D" w:rsidRDefault="001D1F1B" w:rsidP="001D1F1B">
            <w:pPr>
              <w:spacing w:before="100" w:beforeAutospacing="1" w:after="100" w:afterAutospacing="1" w:line="240" w:lineRule="auto"/>
              <w:rPr>
                <w:rFonts w:ascii="Arial" w:eastAsia="Times New Roman" w:hAnsi="Arial" w:cs="Arial"/>
                <w:b/>
                <w:bCs/>
                <w:sz w:val="20"/>
                <w:szCs w:val="20"/>
                <w:lang w:eastAsia="en-AU"/>
              </w:rPr>
            </w:pPr>
          </w:p>
        </w:tc>
        <w:tc>
          <w:tcPr>
            <w:tcW w:w="1823" w:type="pct"/>
          </w:tcPr>
          <w:tbl>
            <w:tblPr>
              <w:tblW w:w="5549" w:type="dxa"/>
              <w:tblCellSpacing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5549"/>
            </w:tblGrid>
            <w:tr w:rsidR="001D1F1B" w:rsidRPr="001D1F1B" w:rsidTr="001D1F1B">
              <w:trPr>
                <w:tblCellSpacing w:w="15" w:type="dxa"/>
              </w:trPr>
              <w:tc>
                <w:tcPr>
                  <w:tcW w:w="5489" w:type="dxa"/>
                  <w:tcBorders>
                    <w:top w:val="single" w:sz="6" w:space="0" w:color="CCCCCC"/>
                    <w:left w:val="single" w:sz="6" w:space="0" w:color="CCCCCC"/>
                    <w:bottom w:val="single" w:sz="6" w:space="0" w:color="CCCCCC"/>
                    <w:right w:val="single" w:sz="6" w:space="0" w:color="CCCCCC"/>
                  </w:tcBorders>
                  <w:shd w:val="clear" w:color="auto" w:fill="FFFFFF"/>
                  <w:hideMark/>
                </w:tcPr>
                <w:p w:rsidR="001D1F1B" w:rsidRPr="001D1F1B" w:rsidRDefault="001D1F1B" w:rsidP="001D1F1B">
                  <w:pPr>
                    <w:tabs>
                      <w:tab w:val="left" w:pos="622"/>
                    </w:tabs>
                    <w:spacing w:before="100" w:beforeAutospacing="1" w:after="100" w:afterAutospacing="1" w:line="240" w:lineRule="auto"/>
                    <w:ind w:left="150" w:right="150"/>
                    <w:rPr>
                      <w:rFonts w:ascii="Arial" w:eastAsia="Times New Roman" w:hAnsi="Arial" w:cs="Arial"/>
                      <w:sz w:val="20"/>
                      <w:szCs w:val="20"/>
                      <w:lang w:eastAsia="en-AU"/>
                    </w:rPr>
                  </w:pPr>
                  <w:r w:rsidRPr="001D1F1B">
                    <w:rPr>
                      <w:rFonts w:ascii="Arial" w:eastAsia="Times New Roman" w:hAnsi="Arial" w:cs="Arial"/>
                      <w:b/>
                      <w:bCs/>
                      <w:sz w:val="20"/>
                      <w:szCs w:val="20"/>
                      <w:lang w:eastAsia="en-AU"/>
                    </w:rPr>
                    <w:lastRenderedPageBreak/>
                    <w:t>E30.1</w:t>
                  </w:r>
                </w:p>
                <w:p w:rsidR="001D1F1B" w:rsidRPr="001D1F1B" w:rsidRDefault="001D1F1B" w:rsidP="001D1F1B">
                  <w:pPr>
                    <w:tabs>
                      <w:tab w:val="left" w:pos="622"/>
                    </w:tabs>
                    <w:spacing w:before="100" w:beforeAutospacing="1" w:after="100" w:afterAutospacing="1" w:line="240" w:lineRule="auto"/>
                    <w:ind w:left="150" w:right="150"/>
                    <w:rPr>
                      <w:rFonts w:ascii="Arial" w:eastAsia="Times New Roman" w:hAnsi="Arial" w:cs="Arial"/>
                      <w:sz w:val="20"/>
                      <w:szCs w:val="20"/>
                      <w:lang w:eastAsia="en-AU"/>
                    </w:rPr>
                  </w:pPr>
                  <w:r w:rsidRPr="001D1F1B">
                    <w:rPr>
                      <w:rFonts w:ascii="Arial" w:eastAsia="Times New Roman" w:hAnsi="Arial" w:cs="Arial"/>
                      <w:sz w:val="20"/>
                      <w:szCs w:val="20"/>
                      <w:lang w:eastAsia="en-AU"/>
                    </w:rPr>
                    <w:t>New intersections onto existing roads are designed to accommodate traffic volumes and traffic movements taken from a date 10 years from the date of completion of the last stage of the development. Detailed design is to be in accordance with Planning scheme policy - Integrated design.</w:t>
                  </w:r>
                </w:p>
                <w:tbl>
                  <w:tblPr>
                    <w:tblW w:w="5434"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5434"/>
                  </w:tblGrid>
                  <w:tr w:rsidR="001D1F1B" w:rsidRPr="001D1F1B" w:rsidTr="001D1F1B">
                    <w:trPr>
                      <w:tblCellSpacing w:w="15" w:type="dxa"/>
                    </w:trPr>
                    <w:tc>
                      <w:tcPr>
                        <w:tcW w:w="5374" w:type="dxa"/>
                        <w:tcBorders>
                          <w:top w:val="single" w:sz="6" w:space="0" w:color="CCCCCC"/>
                          <w:left w:val="single" w:sz="6" w:space="0" w:color="CCCCCC"/>
                          <w:bottom w:val="single" w:sz="6" w:space="0" w:color="CCCCCC"/>
                          <w:right w:val="single" w:sz="6" w:space="0" w:color="CCCCCC"/>
                        </w:tcBorders>
                        <w:vAlign w:val="center"/>
                        <w:hideMark/>
                      </w:tcPr>
                      <w:p w:rsidR="001D1F1B" w:rsidRPr="001D1F1B" w:rsidRDefault="001D1F1B" w:rsidP="001D1F1B">
                        <w:pPr>
                          <w:tabs>
                            <w:tab w:val="left" w:pos="622"/>
                          </w:tabs>
                          <w:spacing w:before="100" w:beforeAutospacing="1" w:after="100" w:afterAutospacing="1" w:line="240" w:lineRule="auto"/>
                          <w:ind w:left="150" w:right="150"/>
                          <w:rPr>
                            <w:rFonts w:ascii="Arial" w:eastAsia="Times New Roman" w:hAnsi="Arial" w:cs="Arial"/>
                            <w:sz w:val="20"/>
                            <w:szCs w:val="20"/>
                            <w:lang w:eastAsia="en-AU"/>
                          </w:rPr>
                        </w:pPr>
                        <w:r w:rsidRPr="001D1F1B">
                          <w:rPr>
                            <w:rFonts w:ascii="Arial" w:eastAsia="Times New Roman" w:hAnsi="Arial" w:cs="Arial"/>
                            <w:sz w:val="20"/>
                            <w:szCs w:val="20"/>
                            <w:lang w:eastAsia="en-AU"/>
                          </w:rPr>
                          <w:t>Note - All turns vehicular access to existing lots is to be retained at new road intersections wherever practicable.</w:t>
                        </w:r>
                      </w:p>
                    </w:tc>
                  </w:tr>
                  <w:tr w:rsidR="001D1F1B" w:rsidRPr="001D1F1B" w:rsidTr="001D1F1B">
                    <w:trPr>
                      <w:tblCellSpacing w:w="15" w:type="dxa"/>
                    </w:trPr>
                    <w:tc>
                      <w:tcPr>
                        <w:tcW w:w="5374" w:type="dxa"/>
                        <w:tcBorders>
                          <w:top w:val="single" w:sz="6" w:space="0" w:color="CCCCCC"/>
                          <w:left w:val="single" w:sz="6" w:space="0" w:color="CCCCCC"/>
                          <w:bottom w:val="single" w:sz="6" w:space="0" w:color="CCCCCC"/>
                          <w:right w:val="single" w:sz="6" w:space="0" w:color="CCCCCC"/>
                        </w:tcBorders>
                        <w:vAlign w:val="center"/>
                        <w:hideMark/>
                      </w:tcPr>
                      <w:p w:rsidR="001D1F1B" w:rsidRPr="001D1F1B" w:rsidRDefault="001D1F1B" w:rsidP="001D1F1B">
                        <w:pPr>
                          <w:tabs>
                            <w:tab w:val="left" w:pos="622"/>
                          </w:tabs>
                          <w:spacing w:before="100" w:beforeAutospacing="1" w:after="100" w:afterAutospacing="1" w:line="240" w:lineRule="auto"/>
                          <w:ind w:left="150" w:right="150"/>
                          <w:rPr>
                            <w:rFonts w:ascii="Arial" w:eastAsia="Times New Roman" w:hAnsi="Arial" w:cs="Arial"/>
                            <w:sz w:val="20"/>
                            <w:szCs w:val="20"/>
                            <w:lang w:eastAsia="en-AU"/>
                          </w:rPr>
                        </w:pPr>
                        <w:r w:rsidRPr="001D1F1B">
                          <w:rPr>
                            <w:rFonts w:ascii="Arial" w:eastAsia="Times New Roman" w:hAnsi="Arial" w:cs="Arial"/>
                            <w:sz w:val="20"/>
                            <w:szCs w:val="20"/>
                            <w:lang w:eastAsia="en-AU"/>
                          </w:rPr>
                          <w:t>Note - Existing on-street parking is to be retained at new road intersections and along road frontages wherever practicable.</w:t>
                        </w:r>
                      </w:p>
                    </w:tc>
                  </w:tr>
                </w:tbl>
                <w:p w:rsidR="001D1F1B" w:rsidRPr="001D1F1B" w:rsidRDefault="001D1F1B" w:rsidP="001D1F1B">
                  <w:pPr>
                    <w:tabs>
                      <w:tab w:val="left" w:pos="622"/>
                    </w:tabs>
                    <w:spacing w:before="100" w:beforeAutospacing="1" w:after="100" w:afterAutospacing="1" w:line="240" w:lineRule="auto"/>
                    <w:ind w:left="150" w:right="150"/>
                    <w:rPr>
                      <w:rFonts w:ascii="Arial" w:eastAsia="Times New Roman" w:hAnsi="Arial" w:cs="Arial"/>
                      <w:sz w:val="20"/>
                      <w:szCs w:val="20"/>
                      <w:lang w:eastAsia="en-AU"/>
                    </w:rPr>
                  </w:pPr>
                </w:p>
              </w:tc>
            </w:tr>
            <w:tr w:rsidR="001D1F1B" w:rsidRPr="001D1F1B" w:rsidTr="001D1F1B">
              <w:trPr>
                <w:tblCellSpacing w:w="15" w:type="dxa"/>
              </w:trPr>
              <w:tc>
                <w:tcPr>
                  <w:tcW w:w="5489" w:type="dxa"/>
                  <w:tcBorders>
                    <w:top w:val="single" w:sz="6" w:space="0" w:color="CCCCCC"/>
                    <w:left w:val="single" w:sz="6" w:space="0" w:color="CCCCCC"/>
                    <w:bottom w:val="single" w:sz="6" w:space="0" w:color="CCCCCC"/>
                    <w:right w:val="single" w:sz="6" w:space="0" w:color="CCCCCC"/>
                  </w:tcBorders>
                  <w:shd w:val="clear" w:color="auto" w:fill="FFFFFF"/>
                  <w:hideMark/>
                </w:tcPr>
                <w:p w:rsidR="001D1F1B" w:rsidRPr="001D1F1B" w:rsidRDefault="001D1F1B" w:rsidP="001D1F1B">
                  <w:pPr>
                    <w:tabs>
                      <w:tab w:val="left" w:pos="622"/>
                    </w:tabs>
                    <w:spacing w:before="100" w:beforeAutospacing="1" w:after="100" w:afterAutospacing="1" w:line="240" w:lineRule="auto"/>
                    <w:ind w:left="150" w:right="150"/>
                    <w:rPr>
                      <w:rFonts w:ascii="Arial" w:eastAsia="Times New Roman" w:hAnsi="Arial" w:cs="Arial"/>
                      <w:sz w:val="20"/>
                      <w:szCs w:val="20"/>
                      <w:lang w:eastAsia="en-AU"/>
                    </w:rPr>
                  </w:pPr>
                  <w:r w:rsidRPr="001D1F1B">
                    <w:rPr>
                      <w:rFonts w:ascii="Arial" w:eastAsia="Times New Roman" w:hAnsi="Arial" w:cs="Arial"/>
                      <w:b/>
                      <w:bCs/>
                      <w:sz w:val="20"/>
                      <w:szCs w:val="20"/>
                      <w:lang w:eastAsia="en-AU"/>
                    </w:rPr>
                    <w:t>E30.2</w:t>
                  </w:r>
                </w:p>
                <w:p w:rsidR="001D1F1B" w:rsidRPr="001D1F1B" w:rsidRDefault="001D1F1B" w:rsidP="001D1F1B">
                  <w:pPr>
                    <w:tabs>
                      <w:tab w:val="left" w:pos="622"/>
                    </w:tabs>
                    <w:spacing w:before="100" w:beforeAutospacing="1" w:after="100" w:afterAutospacing="1" w:line="240" w:lineRule="auto"/>
                    <w:ind w:left="150" w:right="150"/>
                    <w:rPr>
                      <w:rFonts w:ascii="Arial" w:eastAsia="Times New Roman" w:hAnsi="Arial" w:cs="Arial"/>
                      <w:sz w:val="20"/>
                      <w:szCs w:val="20"/>
                      <w:lang w:eastAsia="en-AU"/>
                    </w:rPr>
                  </w:pPr>
                  <w:r w:rsidRPr="001D1F1B">
                    <w:rPr>
                      <w:rFonts w:ascii="Arial" w:eastAsia="Times New Roman" w:hAnsi="Arial" w:cs="Arial"/>
                      <w:sz w:val="20"/>
                      <w:szCs w:val="20"/>
                      <w:lang w:eastAsia="en-AU"/>
                    </w:rPr>
                    <w:t>Existing intersections external to the site are upgraded as necessary to accommodate increased traffic from the development.  Design is in accordance with Planning scheme policy - Operational works inspection, maintenance and bonding procedures.</w:t>
                  </w:r>
                </w:p>
                <w:tbl>
                  <w:tblPr>
                    <w:tblW w:w="5434"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5434"/>
                  </w:tblGrid>
                  <w:tr w:rsidR="001D1F1B" w:rsidRPr="001D1F1B" w:rsidTr="001D1F1B">
                    <w:trPr>
                      <w:tblCellSpacing w:w="15" w:type="dxa"/>
                    </w:trPr>
                    <w:tc>
                      <w:tcPr>
                        <w:tcW w:w="5374" w:type="dxa"/>
                        <w:tcBorders>
                          <w:top w:val="single" w:sz="6" w:space="0" w:color="CCCCCC"/>
                          <w:left w:val="single" w:sz="6" w:space="0" w:color="CCCCCC"/>
                          <w:bottom w:val="single" w:sz="6" w:space="0" w:color="CCCCCC"/>
                          <w:right w:val="single" w:sz="6" w:space="0" w:color="CCCCCC"/>
                        </w:tcBorders>
                        <w:vAlign w:val="center"/>
                        <w:hideMark/>
                      </w:tcPr>
                      <w:p w:rsidR="001D1F1B" w:rsidRPr="001D1F1B" w:rsidRDefault="001D1F1B" w:rsidP="001D1F1B">
                        <w:pPr>
                          <w:tabs>
                            <w:tab w:val="left" w:pos="622"/>
                          </w:tabs>
                          <w:spacing w:before="100" w:beforeAutospacing="1" w:after="100" w:afterAutospacing="1" w:line="240" w:lineRule="auto"/>
                          <w:ind w:left="150" w:right="150"/>
                          <w:rPr>
                            <w:rFonts w:ascii="Arial" w:eastAsia="Times New Roman" w:hAnsi="Arial" w:cs="Arial"/>
                            <w:sz w:val="20"/>
                            <w:szCs w:val="20"/>
                            <w:lang w:eastAsia="en-AU"/>
                          </w:rPr>
                        </w:pPr>
                        <w:r w:rsidRPr="001D1F1B">
                          <w:rPr>
                            <w:rFonts w:ascii="Arial" w:eastAsia="Times New Roman" w:hAnsi="Arial" w:cs="Arial"/>
                            <w:sz w:val="20"/>
                            <w:szCs w:val="20"/>
                            <w:lang w:eastAsia="en-AU"/>
                          </w:rPr>
                          <w:lastRenderedPageBreak/>
                          <w:t>Note - All turns vehicular access to existing lots is to be retained at new road intersections wherever practicable.</w:t>
                        </w:r>
                      </w:p>
                    </w:tc>
                  </w:tr>
                  <w:tr w:rsidR="001D1F1B" w:rsidRPr="001D1F1B" w:rsidTr="001D1F1B">
                    <w:trPr>
                      <w:tblCellSpacing w:w="15" w:type="dxa"/>
                    </w:trPr>
                    <w:tc>
                      <w:tcPr>
                        <w:tcW w:w="5374" w:type="dxa"/>
                        <w:tcBorders>
                          <w:top w:val="single" w:sz="6" w:space="0" w:color="CCCCCC"/>
                          <w:left w:val="single" w:sz="6" w:space="0" w:color="CCCCCC"/>
                          <w:bottom w:val="single" w:sz="6" w:space="0" w:color="CCCCCC"/>
                          <w:right w:val="single" w:sz="6" w:space="0" w:color="CCCCCC"/>
                        </w:tcBorders>
                        <w:vAlign w:val="center"/>
                        <w:hideMark/>
                      </w:tcPr>
                      <w:p w:rsidR="001D1F1B" w:rsidRPr="001D1F1B" w:rsidRDefault="001D1F1B" w:rsidP="001D1F1B">
                        <w:pPr>
                          <w:tabs>
                            <w:tab w:val="left" w:pos="622"/>
                          </w:tabs>
                          <w:spacing w:before="100" w:beforeAutospacing="1" w:after="100" w:afterAutospacing="1" w:line="240" w:lineRule="auto"/>
                          <w:ind w:left="150" w:right="150"/>
                          <w:rPr>
                            <w:rFonts w:ascii="Arial" w:eastAsia="Times New Roman" w:hAnsi="Arial" w:cs="Arial"/>
                            <w:sz w:val="20"/>
                            <w:szCs w:val="20"/>
                            <w:lang w:eastAsia="en-AU"/>
                          </w:rPr>
                        </w:pPr>
                        <w:r w:rsidRPr="001D1F1B">
                          <w:rPr>
                            <w:rFonts w:ascii="Arial" w:eastAsia="Times New Roman" w:hAnsi="Arial" w:cs="Arial"/>
                            <w:sz w:val="20"/>
                            <w:szCs w:val="20"/>
                            <w:lang w:eastAsia="en-AU"/>
                          </w:rPr>
                          <w:t>Note - Existing on-street parking is to be retained at upgraded road intersections and along road frontages wherever practicable.</w:t>
                        </w:r>
                      </w:p>
                    </w:tc>
                  </w:tr>
                </w:tbl>
                <w:p w:rsidR="001D1F1B" w:rsidRPr="001D1F1B" w:rsidRDefault="001D1F1B" w:rsidP="001D1F1B">
                  <w:pPr>
                    <w:tabs>
                      <w:tab w:val="left" w:pos="622"/>
                    </w:tabs>
                    <w:spacing w:before="100" w:beforeAutospacing="1" w:after="100" w:afterAutospacing="1" w:line="240" w:lineRule="auto"/>
                    <w:ind w:left="150" w:right="150"/>
                    <w:rPr>
                      <w:rFonts w:ascii="Arial" w:eastAsia="Times New Roman" w:hAnsi="Arial" w:cs="Arial"/>
                      <w:sz w:val="20"/>
                      <w:szCs w:val="20"/>
                      <w:lang w:eastAsia="en-AU"/>
                    </w:rPr>
                  </w:pPr>
                </w:p>
              </w:tc>
            </w:tr>
            <w:tr w:rsidR="001D1F1B" w:rsidRPr="001D1F1B" w:rsidTr="001D1F1B">
              <w:trPr>
                <w:trHeight w:val="769"/>
                <w:tblCellSpacing w:w="15" w:type="dxa"/>
              </w:trPr>
              <w:tc>
                <w:tcPr>
                  <w:tcW w:w="5489" w:type="dxa"/>
                  <w:tcBorders>
                    <w:top w:val="single" w:sz="6" w:space="0" w:color="CCCCCC"/>
                    <w:left w:val="single" w:sz="6" w:space="0" w:color="CCCCCC"/>
                    <w:bottom w:val="single" w:sz="6" w:space="0" w:color="CCCCCC"/>
                    <w:right w:val="single" w:sz="6" w:space="0" w:color="CCCCCC"/>
                  </w:tcBorders>
                  <w:shd w:val="clear" w:color="auto" w:fill="FFFFFF"/>
                  <w:hideMark/>
                </w:tcPr>
                <w:p w:rsidR="001D1F1B" w:rsidRPr="001D1F1B" w:rsidRDefault="001D1F1B" w:rsidP="001D1F1B">
                  <w:pPr>
                    <w:tabs>
                      <w:tab w:val="left" w:pos="622"/>
                      <w:tab w:val="left" w:pos="5334"/>
                      <w:tab w:val="left" w:pos="5472"/>
                      <w:tab w:val="left" w:pos="5759"/>
                    </w:tabs>
                    <w:spacing w:before="100" w:beforeAutospacing="1" w:after="100" w:afterAutospacing="1" w:line="240" w:lineRule="auto"/>
                    <w:ind w:left="150" w:right="150"/>
                    <w:rPr>
                      <w:rFonts w:ascii="Arial" w:eastAsia="Times New Roman" w:hAnsi="Arial" w:cs="Arial"/>
                      <w:sz w:val="20"/>
                      <w:szCs w:val="20"/>
                      <w:lang w:eastAsia="en-AU"/>
                    </w:rPr>
                  </w:pPr>
                  <w:r w:rsidRPr="001D1F1B">
                    <w:rPr>
                      <w:rFonts w:ascii="Arial" w:eastAsia="Times New Roman" w:hAnsi="Arial" w:cs="Arial"/>
                      <w:b/>
                      <w:bCs/>
                      <w:sz w:val="20"/>
                      <w:szCs w:val="20"/>
                      <w:lang w:eastAsia="en-AU"/>
                    </w:rPr>
                    <w:lastRenderedPageBreak/>
                    <w:t>E30.3</w:t>
                  </w:r>
                  <w:r>
                    <w:rPr>
                      <w:rFonts w:ascii="Arial" w:eastAsia="Times New Roman" w:hAnsi="Arial" w:cs="Arial"/>
                      <w:b/>
                      <w:bCs/>
                      <w:sz w:val="20"/>
                      <w:szCs w:val="20"/>
                      <w:lang w:eastAsia="en-AU"/>
                    </w:rPr>
                    <w:tab/>
                  </w:r>
                </w:p>
                <w:p w:rsidR="001D1F1B" w:rsidRPr="001D1F1B" w:rsidRDefault="001D1F1B" w:rsidP="001D1F1B">
                  <w:pPr>
                    <w:tabs>
                      <w:tab w:val="left" w:pos="622"/>
                    </w:tabs>
                    <w:spacing w:before="100" w:beforeAutospacing="1" w:after="100" w:afterAutospacing="1" w:line="240" w:lineRule="auto"/>
                    <w:ind w:left="150" w:right="150"/>
                    <w:rPr>
                      <w:rFonts w:ascii="Arial" w:eastAsia="Times New Roman" w:hAnsi="Arial" w:cs="Arial"/>
                      <w:sz w:val="20"/>
                      <w:szCs w:val="20"/>
                      <w:lang w:eastAsia="en-AU"/>
                    </w:rPr>
                  </w:pPr>
                  <w:r w:rsidRPr="001D1F1B">
                    <w:rPr>
                      <w:rFonts w:ascii="Arial" w:eastAsia="Times New Roman" w:hAnsi="Arial" w:cs="Arial"/>
                      <w:sz w:val="20"/>
                      <w:szCs w:val="20"/>
                      <w:lang w:eastAsia="en-AU"/>
                    </w:rPr>
                    <w:t>The active transport network is extended in accordance with</w:t>
                  </w:r>
                  <w:r>
                    <w:rPr>
                      <w:rFonts w:ascii="Arial" w:eastAsia="Times New Roman" w:hAnsi="Arial" w:cs="Arial"/>
                      <w:sz w:val="20"/>
                      <w:szCs w:val="20"/>
                      <w:lang w:eastAsia="en-AU"/>
                    </w:rPr>
                    <w:t xml:space="preserve"> </w:t>
                  </w:r>
                  <w:r w:rsidRPr="001D1F1B">
                    <w:rPr>
                      <w:rFonts w:ascii="Arial" w:eastAsia="Times New Roman" w:hAnsi="Arial" w:cs="Arial"/>
                      <w:sz w:val="20"/>
                      <w:szCs w:val="20"/>
                      <w:lang w:eastAsia="en-AU"/>
                    </w:rPr>
                    <w:t>Planning scheme policy - Integrated design.</w:t>
                  </w:r>
                </w:p>
              </w:tc>
            </w:tr>
          </w:tbl>
          <w:p w:rsidR="001D1F1B" w:rsidRPr="00A2617D" w:rsidRDefault="001D1F1B" w:rsidP="001D1F1B">
            <w:pPr>
              <w:tabs>
                <w:tab w:val="left" w:pos="622"/>
              </w:tabs>
              <w:spacing w:before="100" w:beforeAutospacing="1" w:after="100" w:afterAutospacing="1" w:line="240" w:lineRule="auto"/>
              <w:ind w:left="150" w:right="150"/>
              <w:rPr>
                <w:rFonts w:ascii="Arial" w:eastAsia="Times New Roman" w:hAnsi="Arial" w:cs="Arial"/>
                <w:sz w:val="20"/>
                <w:szCs w:val="20"/>
                <w:lang w:eastAsia="en-AU"/>
              </w:rPr>
            </w:pPr>
          </w:p>
        </w:tc>
        <w:tc>
          <w:tcPr>
            <w:tcW w:w="443" w:type="pct"/>
          </w:tcPr>
          <w:p w:rsidR="001D1F1B" w:rsidRPr="001509A6" w:rsidRDefault="001D1F1B" w:rsidP="001D1F1B">
            <w:pPr>
              <w:spacing w:before="100" w:beforeAutospacing="1" w:after="100" w:afterAutospacing="1" w:line="240" w:lineRule="auto"/>
              <w:ind w:left="150" w:right="150"/>
              <w:rPr>
                <w:rFonts w:ascii="Arial" w:eastAsia="Times New Roman" w:hAnsi="Arial" w:cs="Arial"/>
                <w:sz w:val="20"/>
                <w:szCs w:val="20"/>
                <w:lang w:eastAsia="en-AU"/>
              </w:rPr>
            </w:pPr>
          </w:p>
        </w:tc>
        <w:tc>
          <w:tcPr>
            <w:tcW w:w="1365" w:type="pct"/>
          </w:tcPr>
          <w:p w:rsidR="001D1F1B" w:rsidRPr="001509A6" w:rsidRDefault="001D1F1B" w:rsidP="001D1F1B">
            <w:pPr>
              <w:spacing w:before="100" w:beforeAutospacing="1" w:after="100" w:afterAutospacing="1" w:line="240" w:lineRule="auto"/>
              <w:ind w:left="150" w:right="150"/>
              <w:rPr>
                <w:rFonts w:ascii="Arial" w:eastAsia="Times New Roman" w:hAnsi="Arial" w:cs="Arial"/>
                <w:sz w:val="20"/>
                <w:szCs w:val="20"/>
                <w:lang w:eastAsia="en-AU"/>
              </w:rPr>
            </w:pPr>
          </w:p>
        </w:tc>
      </w:tr>
      <w:tr w:rsidR="00F6523A" w:rsidRPr="001509A6" w:rsidTr="001B1364">
        <w:trPr>
          <w:trHeight w:val="112"/>
          <w:tblCellSpacing w:w="15" w:type="dxa"/>
        </w:trPr>
        <w:tc>
          <w:tcPr>
            <w:tcW w:w="1321" w:type="pct"/>
          </w:tcPr>
          <w:p w:rsidR="001D1F1B" w:rsidRPr="001D1F1B" w:rsidRDefault="001D1F1B" w:rsidP="001D1F1B">
            <w:pPr>
              <w:spacing w:before="100" w:beforeAutospacing="1" w:after="100" w:afterAutospacing="1" w:line="240" w:lineRule="auto"/>
              <w:rPr>
                <w:rFonts w:ascii="Arial" w:eastAsia="Times New Roman" w:hAnsi="Arial" w:cs="Arial"/>
                <w:b/>
                <w:bCs/>
                <w:sz w:val="20"/>
                <w:szCs w:val="20"/>
                <w:lang w:eastAsia="en-AU"/>
              </w:rPr>
            </w:pPr>
            <w:r w:rsidRPr="001D1F1B">
              <w:rPr>
                <w:rFonts w:ascii="Arial" w:eastAsia="Times New Roman" w:hAnsi="Arial" w:cs="Arial"/>
                <w:b/>
                <w:bCs/>
                <w:sz w:val="20"/>
                <w:szCs w:val="20"/>
                <w:lang w:eastAsia="en-AU"/>
              </w:rPr>
              <w:t>PO31</w:t>
            </w:r>
          </w:p>
          <w:p w:rsidR="001D1F1B" w:rsidRPr="001D1F1B" w:rsidRDefault="001D1F1B" w:rsidP="001D1F1B">
            <w:pPr>
              <w:spacing w:before="100" w:beforeAutospacing="1" w:after="100" w:afterAutospacing="1" w:line="240" w:lineRule="auto"/>
              <w:rPr>
                <w:rFonts w:ascii="Arial" w:eastAsia="Times New Roman" w:hAnsi="Arial" w:cs="Arial"/>
                <w:bCs/>
                <w:sz w:val="20"/>
                <w:szCs w:val="20"/>
                <w:lang w:eastAsia="en-AU"/>
              </w:rPr>
            </w:pPr>
            <w:r w:rsidRPr="001D1F1B">
              <w:rPr>
                <w:rFonts w:ascii="Arial" w:eastAsia="Times New Roman" w:hAnsi="Arial" w:cs="Arial"/>
                <w:bCs/>
                <w:sz w:val="20"/>
                <w:szCs w:val="20"/>
                <w:lang w:eastAsia="en-AU"/>
              </w:rPr>
              <w:t>All Council controlled frontage roads adjoining the development are designed and constructed in accordance with Planning scheme policy - Integrated design and Planning scheme policy - Operational works inspection, maintenance and bonding procedures.  All new works are extended to join any existing works within 20m.</w:t>
            </w:r>
          </w:p>
          <w:tbl>
            <w:tblPr>
              <w:tblW w:w="4188"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4188"/>
            </w:tblGrid>
            <w:tr w:rsidR="001D1F1B" w:rsidRPr="001D1F1B" w:rsidTr="001D1F1B">
              <w:trPr>
                <w:tblCellSpacing w:w="15" w:type="dxa"/>
              </w:trPr>
              <w:tc>
                <w:tcPr>
                  <w:tcW w:w="4128" w:type="dxa"/>
                  <w:tcBorders>
                    <w:top w:val="single" w:sz="6" w:space="0" w:color="CCCCCC"/>
                    <w:left w:val="single" w:sz="6" w:space="0" w:color="CCCCCC"/>
                    <w:bottom w:val="single" w:sz="6" w:space="0" w:color="CCCCCC"/>
                    <w:right w:val="single" w:sz="6" w:space="0" w:color="CCCCCC"/>
                  </w:tcBorders>
                  <w:vAlign w:val="center"/>
                  <w:hideMark/>
                </w:tcPr>
                <w:p w:rsidR="001D1F1B" w:rsidRPr="001D1F1B" w:rsidRDefault="001D1F1B" w:rsidP="001D1F1B">
                  <w:pPr>
                    <w:spacing w:before="100" w:beforeAutospacing="1" w:after="100" w:afterAutospacing="1" w:line="240" w:lineRule="auto"/>
                    <w:rPr>
                      <w:rFonts w:ascii="Arial" w:eastAsia="Times New Roman" w:hAnsi="Arial" w:cs="Arial"/>
                      <w:bCs/>
                      <w:sz w:val="16"/>
                      <w:szCs w:val="16"/>
                      <w:lang w:eastAsia="en-AU"/>
                    </w:rPr>
                  </w:pPr>
                  <w:r w:rsidRPr="001D1F1B">
                    <w:rPr>
                      <w:rFonts w:ascii="Arial" w:eastAsia="Times New Roman" w:hAnsi="Arial" w:cs="Arial"/>
                      <w:bCs/>
                      <w:sz w:val="16"/>
                      <w:szCs w:val="16"/>
                      <w:lang w:eastAsia="en-AU"/>
                    </w:rPr>
                    <w:t>Note - Frontage roads include streets where no direct lot access is provided.</w:t>
                  </w:r>
                </w:p>
              </w:tc>
            </w:tr>
          </w:tbl>
          <w:p w:rsidR="001D1F1B" w:rsidRPr="001D1F1B" w:rsidRDefault="001D1F1B" w:rsidP="001D1F1B">
            <w:pPr>
              <w:spacing w:before="100" w:beforeAutospacing="1" w:after="100" w:afterAutospacing="1" w:line="240" w:lineRule="auto"/>
              <w:rPr>
                <w:rFonts w:ascii="Arial" w:eastAsia="Times New Roman" w:hAnsi="Arial" w:cs="Arial"/>
                <w:bCs/>
                <w:vanish/>
                <w:sz w:val="16"/>
                <w:szCs w:val="16"/>
                <w:lang w:eastAsia="en-AU"/>
              </w:rPr>
            </w:pPr>
          </w:p>
          <w:tbl>
            <w:tblPr>
              <w:tblW w:w="4188"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4188"/>
            </w:tblGrid>
            <w:tr w:rsidR="001D1F1B" w:rsidRPr="001D1F1B" w:rsidTr="001D1F1B">
              <w:trPr>
                <w:tblCellSpacing w:w="15" w:type="dxa"/>
              </w:trPr>
              <w:tc>
                <w:tcPr>
                  <w:tcW w:w="4128" w:type="dxa"/>
                  <w:tcBorders>
                    <w:top w:val="single" w:sz="6" w:space="0" w:color="CCCCCC"/>
                    <w:left w:val="single" w:sz="6" w:space="0" w:color="CCCCCC"/>
                    <w:bottom w:val="single" w:sz="6" w:space="0" w:color="CCCCCC"/>
                    <w:right w:val="single" w:sz="6" w:space="0" w:color="CCCCCC"/>
                  </w:tcBorders>
                  <w:vAlign w:val="center"/>
                  <w:hideMark/>
                </w:tcPr>
                <w:p w:rsidR="001D1F1B" w:rsidRPr="001D1F1B" w:rsidRDefault="001D1F1B" w:rsidP="001D1F1B">
                  <w:pPr>
                    <w:spacing w:before="100" w:beforeAutospacing="1" w:after="100" w:afterAutospacing="1" w:line="240" w:lineRule="auto"/>
                    <w:rPr>
                      <w:rFonts w:ascii="Arial" w:eastAsia="Times New Roman" w:hAnsi="Arial" w:cs="Arial"/>
                      <w:bCs/>
                      <w:sz w:val="16"/>
                      <w:szCs w:val="16"/>
                      <w:lang w:eastAsia="en-AU"/>
                    </w:rPr>
                  </w:pPr>
                  <w:r w:rsidRPr="001D1F1B">
                    <w:rPr>
                      <w:rFonts w:ascii="Arial" w:eastAsia="Times New Roman" w:hAnsi="Arial" w:cs="Arial"/>
                      <w:bCs/>
                      <w:sz w:val="16"/>
                      <w:szCs w:val="16"/>
                      <w:lang w:eastAsia="en-AU"/>
                    </w:rPr>
                    <w:t>Note - The road network is mapped on Overlay map - Road hierarchy.</w:t>
                  </w:r>
                </w:p>
              </w:tc>
            </w:tr>
          </w:tbl>
          <w:p w:rsidR="001D1F1B" w:rsidRPr="001D1F1B" w:rsidRDefault="001D1F1B" w:rsidP="001D1F1B">
            <w:pPr>
              <w:spacing w:before="100" w:beforeAutospacing="1" w:after="100" w:afterAutospacing="1" w:line="240" w:lineRule="auto"/>
              <w:rPr>
                <w:rFonts w:ascii="Arial" w:eastAsia="Times New Roman" w:hAnsi="Arial" w:cs="Arial"/>
                <w:bCs/>
                <w:vanish/>
                <w:sz w:val="16"/>
                <w:szCs w:val="16"/>
                <w:lang w:eastAsia="en-AU"/>
              </w:rPr>
            </w:pPr>
          </w:p>
          <w:tbl>
            <w:tblPr>
              <w:tblW w:w="4188"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4188"/>
            </w:tblGrid>
            <w:tr w:rsidR="001D1F1B" w:rsidRPr="001D1F1B" w:rsidTr="001D1F1B">
              <w:trPr>
                <w:tblCellSpacing w:w="15" w:type="dxa"/>
              </w:trPr>
              <w:tc>
                <w:tcPr>
                  <w:tcW w:w="4128" w:type="dxa"/>
                  <w:tcBorders>
                    <w:top w:val="single" w:sz="6" w:space="0" w:color="CCCCCC"/>
                    <w:left w:val="single" w:sz="6" w:space="0" w:color="CCCCCC"/>
                    <w:bottom w:val="single" w:sz="6" w:space="0" w:color="CCCCCC"/>
                    <w:right w:val="single" w:sz="6" w:space="0" w:color="CCCCCC"/>
                  </w:tcBorders>
                  <w:vAlign w:val="center"/>
                  <w:hideMark/>
                </w:tcPr>
                <w:p w:rsidR="001D1F1B" w:rsidRPr="001D1F1B" w:rsidRDefault="001D1F1B" w:rsidP="001D1F1B">
                  <w:pPr>
                    <w:spacing w:before="100" w:beforeAutospacing="1" w:after="100" w:afterAutospacing="1" w:line="240" w:lineRule="auto"/>
                    <w:rPr>
                      <w:rFonts w:ascii="Arial" w:eastAsia="Times New Roman" w:hAnsi="Arial" w:cs="Arial"/>
                      <w:bCs/>
                      <w:sz w:val="16"/>
                      <w:szCs w:val="16"/>
                      <w:lang w:eastAsia="en-AU"/>
                    </w:rPr>
                  </w:pPr>
                  <w:r w:rsidRPr="001D1F1B">
                    <w:rPr>
                      <w:rFonts w:ascii="Arial" w:eastAsia="Times New Roman" w:hAnsi="Arial" w:cs="Arial"/>
                      <w:bCs/>
                      <w:sz w:val="16"/>
                      <w:szCs w:val="16"/>
                      <w:lang w:eastAsia="en-AU"/>
                    </w:rPr>
                    <w:lastRenderedPageBreak/>
                    <w:t>Note - The Primary and Secondary active transport network is mapped on Overlay map - Active transport.</w:t>
                  </w:r>
                </w:p>
              </w:tc>
            </w:tr>
          </w:tbl>
          <w:p w:rsidR="001D1F1B" w:rsidRPr="001D1F1B" w:rsidRDefault="001D1F1B" w:rsidP="001D1F1B">
            <w:pPr>
              <w:spacing w:before="100" w:beforeAutospacing="1" w:after="100" w:afterAutospacing="1" w:line="240" w:lineRule="auto"/>
              <w:rPr>
                <w:rFonts w:ascii="Arial" w:eastAsia="Times New Roman" w:hAnsi="Arial" w:cs="Arial"/>
                <w:bCs/>
                <w:vanish/>
                <w:sz w:val="16"/>
                <w:szCs w:val="16"/>
                <w:lang w:eastAsia="en-AU"/>
              </w:rPr>
            </w:pPr>
          </w:p>
          <w:tbl>
            <w:tblPr>
              <w:tblW w:w="4188"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4188"/>
            </w:tblGrid>
            <w:tr w:rsidR="001D1F1B" w:rsidRPr="001D1F1B" w:rsidTr="001D1F1B">
              <w:trPr>
                <w:tblCellSpacing w:w="15" w:type="dxa"/>
              </w:trPr>
              <w:tc>
                <w:tcPr>
                  <w:tcW w:w="4128" w:type="dxa"/>
                  <w:tcBorders>
                    <w:top w:val="single" w:sz="6" w:space="0" w:color="CCCCCC"/>
                    <w:left w:val="single" w:sz="6" w:space="0" w:color="CCCCCC"/>
                    <w:bottom w:val="single" w:sz="6" w:space="0" w:color="CCCCCC"/>
                    <w:right w:val="single" w:sz="6" w:space="0" w:color="CCCCCC"/>
                  </w:tcBorders>
                  <w:vAlign w:val="center"/>
                  <w:hideMark/>
                </w:tcPr>
                <w:p w:rsidR="001D1F1B" w:rsidRPr="001D1F1B" w:rsidRDefault="001D1F1B" w:rsidP="001D1F1B">
                  <w:pPr>
                    <w:spacing w:before="100" w:beforeAutospacing="1" w:after="100" w:afterAutospacing="1" w:line="240" w:lineRule="auto"/>
                    <w:rPr>
                      <w:rFonts w:ascii="Arial" w:eastAsia="Times New Roman" w:hAnsi="Arial" w:cs="Arial"/>
                      <w:bCs/>
                      <w:sz w:val="16"/>
                      <w:szCs w:val="16"/>
                      <w:lang w:eastAsia="en-AU"/>
                    </w:rPr>
                  </w:pPr>
                  <w:r w:rsidRPr="001D1F1B">
                    <w:rPr>
                      <w:rFonts w:ascii="Arial" w:eastAsia="Times New Roman" w:hAnsi="Arial" w:cs="Arial"/>
                      <w:bCs/>
                      <w:sz w:val="16"/>
                      <w:szCs w:val="16"/>
                      <w:lang w:eastAsia="en-AU"/>
                    </w:rPr>
                    <w:t>Note - Roads are considered to be constructed in accordance with Council’s standards when there is sufficient pavement width, geometry and depth to comply with the requirements of Planning scheme policy - Integrated design and Planning scheme policy - Operational works inspection, maintenance and bonding procedures.</w:t>
                  </w:r>
                </w:p>
              </w:tc>
            </w:tr>
          </w:tbl>
          <w:p w:rsidR="001D1F1B" w:rsidRPr="00A2617D" w:rsidRDefault="001D1F1B" w:rsidP="001D1F1B">
            <w:pPr>
              <w:spacing w:before="100" w:beforeAutospacing="1" w:after="100" w:afterAutospacing="1" w:line="240" w:lineRule="auto"/>
              <w:rPr>
                <w:rFonts w:ascii="Arial" w:eastAsia="Times New Roman" w:hAnsi="Arial" w:cs="Arial"/>
                <w:b/>
                <w:bCs/>
                <w:sz w:val="20"/>
                <w:szCs w:val="20"/>
                <w:lang w:eastAsia="en-AU"/>
              </w:rPr>
            </w:pPr>
          </w:p>
        </w:tc>
        <w:tc>
          <w:tcPr>
            <w:tcW w:w="1823" w:type="pct"/>
          </w:tcPr>
          <w:p w:rsidR="00C211E2" w:rsidRPr="00C211E2" w:rsidRDefault="00C211E2" w:rsidP="001D1F1B">
            <w:pPr>
              <w:spacing w:before="100" w:beforeAutospacing="1" w:after="100" w:afterAutospacing="1" w:line="240" w:lineRule="auto"/>
              <w:ind w:left="150" w:right="150"/>
              <w:rPr>
                <w:rFonts w:ascii="Arial" w:eastAsia="Times New Roman" w:hAnsi="Arial" w:cs="Arial"/>
                <w:b/>
                <w:sz w:val="20"/>
                <w:szCs w:val="20"/>
                <w:lang w:eastAsia="en-AU"/>
              </w:rPr>
            </w:pPr>
            <w:r w:rsidRPr="00C211E2">
              <w:rPr>
                <w:rFonts w:ascii="Arial" w:eastAsia="Times New Roman" w:hAnsi="Arial" w:cs="Arial"/>
                <w:b/>
                <w:sz w:val="20"/>
                <w:szCs w:val="20"/>
                <w:lang w:eastAsia="en-AU"/>
              </w:rPr>
              <w:lastRenderedPageBreak/>
              <w:t>E</w:t>
            </w:r>
            <w:r>
              <w:rPr>
                <w:rFonts w:ascii="Arial" w:eastAsia="Times New Roman" w:hAnsi="Arial" w:cs="Arial"/>
                <w:b/>
                <w:sz w:val="20"/>
                <w:szCs w:val="20"/>
                <w:lang w:eastAsia="en-AU"/>
              </w:rPr>
              <w:t>3</w:t>
            </w:r>
            <w:r w:rsidRPr="00C211E2">
              <w:rPr>
                <w:rFonts w:ascii="Arial" w:eastAsia="Times New Roman" w:hAnsi="Arial" w:cs="Arial"/>
                <w:b/>
                <w:sz w:val="20"/>
                <w:szCs w:val="20"/>
                <w:lang w:eastAsia="en-AU"/>
              </w:rPr>
              <w:t>1</w:t>
            </w:r>
          </w:p>
          <w:p w:rsidR="001D1F1B" w:rsidRPr="001D1F1B" w:rsidRDefault="001D1F1B" w:rsidP="001D1F1B">
            <w:pPr>
              <w:spacing w:before="100" w:beforeAutospacing="1" w:after="100" w:afterAutospacing="1" w:line="240" w:lineRule="auto"/>
              <w:ind w:left="150" w:right="150"/>
              <w:rPr>
                <w:rFonts w:ascii="Arial" w:eastAsia="Times New Roman" w:hAnsi="Arial" w:cs="Arial"/>
                <w:sz w:val="20"/>
                <w:szCs w:val="20"/>
                <w:lang w:eastAsia="en-AU"/>
              </w:rPr>
            </w:pPr>
            <w:r w:rsidRPr="001D1F1B">
              <w:rPr>
                <w:rFonts w:ascii="Arial" w:eastAsia="Times New Roman" w:hAnsi="Arial" w:cs="Arial"/>
                <w:sz w:val="20"/>
                <w:szCs w:val="20"/>
                <w:lang w:eastAsia="en-AU"/>
              </w:rPr>
              <w:t>Design and construct all Council controlled frontage roads in accordance with Planning scheme policy - Integrated design, Planning scheme policy - Operational works inspection, maintenance and bonding procedures and the following:</w:t>
            </w:r>
          </w:p>
          <w:tbl>
            <w:tblPr>
              <w:tblW w:w="5572" w:type="dxa"/>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3400"/>
              <w:gridCol w:w="2172"/>
            </w:tblGrid>
            <w:tr w:rsidR="001D1F1B" w:rsidRPr="001D1F1B" w:rsidTr="001D1F1B">
              <w:trPr>
                <w:tblCellSpacing w:w="15" w:type="dxa"/>
              </w:trPr>
              <w:tc>
                <w:tcPr>
                  <w:tcW w:w="3355" w:type="dxa"/>
                  <w:tcBorders>
                    <w:top w:val="single" w:sz="6" w:space="0" w:color="CCCCCC"/>
                    <w:left w:val="single" w:sz="6" w:space="0" w:color="CCCCCC"/>
                    <w:bottom w:val="single" w:sz="6" w:space="0" w:color="CCCCCC"/>
                    <w:right w:val="single" w:sz="6" w:space="0" w:color="CCCCCC"/>
                  </w:tcBorders>
                  <w:shd w:val="clear" w:color="auto" w:fill="D8D9D9"/>
                  <w:vAlign w:val="center"/>
                  <w:hideMark/>
                </w:tcPr>
                <w:p w:rsidR="001D1F1B" w:rsidRPr="001D1F1B" w:rsidRDefault="001D1F1B" w:rsidP="001D1F1B">
                  <w:pPr>
                    <w:spacing w:before="100" w:beforeAutospacing="1" w:after="100" w:afterAutospacing="1" w:line="240" w:lineRule="auto"/>
                    <w:ind w:left="150" w:right="150"/>
                    <w:rPr>
                      <w:rFonts w:ascii="Arial" w:eastAsia="Times New Roman" w:hAnsi="Arial" w:cs="Arial"/>
                      <w:sz w:val="20"/>
                      <w:szCs w:val="20"/>
                      <w:lang w:eastAsia="en-AU"/>
                    </w:rPr>
                  </w:pPr>
                  <w:r w:rsidRPr="001D1F1B">
                    <w:rPr>
                      <w:rFonts w:ascii="Arial" w:eastAsia="Times New Roman" w:hAnsi="Arial" w:cs="Arial"/>
                      <w:b/>
                      <w:bCs/>
                      <w:sz w:val="20"/>
                      <w:szCs w:val="20"/>
                      <w:lang w:eastAsia="en-AU"/>
                    </w:rPr>
                    <w:t>Situation</w:t>
                  </w:r>
                </w:p>
              </w:tc>
              <w:tc>
                <w:tcPr>
                  <w:tcW w:w="2127" w:type="dxa"/>
                  <w:tcBorders>
                    <w:top w:val="single" w:sz="6" w:space="0" w:color="CCCCCC"/>
                    <w:left w:val="single" w:sz="6" w:space="0" w:color="CCCCCC"/>
                    <w:bottom w:val="single" w:sz="6" w:space="0" w:color="CCCCCC"/>
                    <w:right w:val="single" w:sz="6" w:space="0" w:color="CCCCCC"/>
                  </w:tcBorders>
                  <w:shd w:val="clear" w:color="auto" w:fill="D8D9D9"/>
                  <w:vAlign w:val="center"/>
                  <w:hideMark/>
                </w:tcPr>
                <w:p w:rsidR="001D1F1B" w:rsidRPr="001D1F1B" w:rsidRDefault="001D1F1B" w:rsidP="001D1F1B">
                  <w:pPr>
                    <w:spacing w:before="100" w:beforeAutospacing="1" w:after="100" w:afterAutospacing="1" w:line="240" w:lineRule="auto"/>
                    <w:ind w:left="150" w:right="150"/>
                    <w:rPr>
                      <w:rFonts w:ascii="Arial" w:eastAsia="Times New Roman" w:hAnsi="Arial" w:cs="Arial"/>
                      <w:sz w:val="20"/>
                      <w:szCs w:val="20"/>
                      <w:lang w:eastAsia="en-AU"/>
                    </w:rPr>
                  </w:pPr>
                  <w:r w:rsidRPr="001D1F1B">
                    <w:rPr>
                      <w:rFonts w:ascii="Arial" w:eastAsia="Times New Roman" w:hAnsi="Arial" w:cs="Arial"/>
                      <w:b/>
                      <w:bCs/>
                      <w:sz w:val="20"/>
                      <w:szCs w:val="20"/>
                      <w:lang w:eastAsia="en-AU"/>
                    </w:rPr>
                    <w:t>Minimum construction</w:t>
                  </w:r>
                </w:p>
              </w:tc>
            </w:tr>
            <w:tr w:rsidR="001D1F1B" w:rsidRPr="001D1F1B" w:rsidTr="001D1F1B">
              <w:trPr>
                <w:trHeight w:val="317"/>
                <w:tblCellSpacing w:w="15" w:type="dxa"/>
              </w:trPr>
              <w:tc>
                <w:tcPr>
                  <w:tcW w:w="3355" w:type="dxa"/>
                  <w:tcBorders>
                    <w:top w:val="single" w:sz="6" w:space="0" w:color="CCCCCC"/>
                    <w:left w:val="single" w:sz="6" w:space="0" w:color="CCCCCC"/>
                    <w:bottom w:val="single" w:sz="6" w:space="0" w:color="CCCCCC"/>
                    <w:right w:val="single" w:sz="6" w:space="0" w:color="CCCCCC"/>
                  </w:tcBorders>
                  <w:vAlign w:val="center"/>
                  <w:hideMark/>
                </w:tcPr>
                <w:p w:rsidR="001D1F1B" w:rsidRPr="001D1F1B" w:rsidRDefault="001D1F1B" w:rsidP="001D1F1B">
                  <w:pPr>
                    <w:spacing w:before="100" w:beforeAutospacing="1" w:after="100" w:afterAutospacing="1" w:line="240" w:lineRule="auto"/>
                    <w:ind w:left="150" w:right="150"/>
                    <w:rPr>
                      <w:rFonts w:ascii="Arial" w:eastAsia="Times New Roman" w:hAnsi="Arial" w:cs="Arial"/>
                      <w:sz w:val="20"/>
                      <w:szCs w:val="20"/>
                      <w:lang w:eastAsia="en-AU"/>
                    </w:rPr>
                  </w:pPr>
                  <w:r w:rsidRPr="001D1F1B">
                    <w:rPr>
                      <w:rFonts w:ascii="Arial" w:eastAsia="Times New Roman" w:hAnsi="Arial" w:cs="Arial"/>
                      <w:sz w:val="20"/>
                      <w:szCs w:val="20"/>
                      <w:lang w:eastAsia="en-AU"/>
                    </w:rPr>
                    <w:t>Frontage road unconstructed or gravel road only;</w:t>
                  </w:r>
                </w:p>
                <w:p w:rsidR="001D1F1B" w:rsidRPr="001D1F1B" w:rsidRDefault="001D1F1B" w:rsidP="001D1F1B">
                  <w:pPr>
                    <w:spacing w:before="100" w:beforeAutospacing="1" w:after="100" w:afterAutospacing="1" w:line="240" w:lineRule="auto"/>
                    <w:ind w:left="150" w:right="150"/>
                    <w:rPr>
                      <w:rFonts w:ascii="Arial" w:eastAsia="Times New Roman" w:hAnsi="Arial" w:cs="Arial"/>
                      <w:sz w:val="20"/>
                      <w:szCs w:val="20"/>
                      <w:lang w:eastAsia="en-AU"/>
                    </w:rPr>
                  </w:pPr>
                  <w:r w:rsidRPr="001D1F1B">
                    <w:rPr>
                      <w:rFonts w:ascii="Arial" w:eastAsia="Times New Roman" w:hAnsi="Arial" w:cs="Arial"/>
                      <w:sz w:val="20"/>
                      <w:szCs w:val="20"/>
                      <w:lang w:eastAsia="en-AU"/>
                    </w:rPr>
                    <w:lastRenderedPageBreak/>
                    <w:t>OR</w:t>
                  </w:r>
                </w:p>
                <w:p w:rsidR="001D1F1B" w:rsidRPr="001D1F1B" w:rsidRDefault="001D1F1B" w:rsidP="001D1F1B">
                  <w:pPr>
                    <w:spacing w:before="100" w:beforeAutospacing="1" w:after="100" w:afterAutospacing="1" w:line="240" w:lineRule="auto"/>
                    <w:ind w:left="150" w:right="150"/>
                    <w:rPr>
                      <w:rFonts w:ascii="Arial" w:eastAsia="Times New Roman" w:hAnsi="Arial" w:cs="Arial"/>
                      <w:sz w:val="20"/>
                      <w:szCs w:val="20"/>
                      <w:lang w:eastAsia="en-AU"/>
                    </w:rPr>
                  </w:pPr>
                  <w:r w:rsidRPr="001D1F1B">
                    <w:rPr>
                      <w:rFonts w:ascii="Arial" w:eastAsia="Times New Roman" w:hAnsi="Arial" w:cs="Arial"/>
                      <w:sz w:val="20"/>
                      <w:szCs w:val="20"/>
                      <w:lang w:eastAsia="en-AU"/>
                    </w:rPr>
                    <w:t>Frontage road sealed but not constructed* to Planning scheme policy - Integrated design standard;</w:t>
                  </w:r>
                </w:p>
                <w:p w:rsidR="001D1F1B" w:rsidRPr="001D1F1B" w:rsidRDefault="001D1F1B" w:rsidP="001D1F1B">
                  <w:pPr>
                    <w:spacing w:before="100" w:beforeAutospacing="1" w:after="100" w:afterAutospacing="1" w:line="240" w:lineRule="auto"/>
                    <w:ind w:left="150" w:right="150"/>
                    <w:rPr>
                      <w:rFonts w:ascii="Arial" w:eastAsia="Times New Roman" w:hAnsi="Arial" w:cs="Arial"/>
                      <w:sz w:val="20"/>
                      <w:szCs w:val="20"/>
                      <w:lang w:eastAsia="en-AU"/>
                    </w:rPr>
                  </w:pPr>
                  <w:r w:rsidRPr="001D1F1B">
                    <w:rPr>
                      <w:rFonts w:ascii="Arial" w:eastAsia="Times New Roman" w:hAnsi="Arial" w:cs="Arial"/>
                      <w:sz w:val="20"/>
                      <w:szCs w:val="20"/>
                      <w:lang w:eastAsia="en-AU"/>
                    </w:rPr>
                    <w:t>OR</w:t>
                  </w:r>
                </w:p>
                <w:p w:rsidR="001D1F1B" w:rsidRPr="001D1F1B" w:rsidRDefault="001D1F1B" w:rsidP="001D1F1B">
                  <w:pPr>
                    <w:spacing w:before="100" w:beforeAutospacing="1" w:after="100" w:afterAutospacing="1" w:line="240" w:lineRule="auto"/>
                    <w:ind w:left="150" w:right="150"/>
                    <w:rPr>
                      <w:rFonts w:ascii="Arial" w:eastAsia="Times New Roman" w:hAnsi="Arial" w:cs="Arial"/>
                      <w:sz w:val="20"/>
                      <w:szCs w:val="20"/>
                      <w:lang w:eastAsia="en-AU"/>
                    </w:rPr>
                  </w:pPr>
                  <w:r w:rsidRPr="001D1F1B">
                    <w:rPr>
                      <w:rFonts w:ascii="Arial" w:eastAsia="Times New Roman" w:hAnsi="Arial" w:cs="Arial"/>
                      <w:sz w:val="20"/>
                      <w:szCs w:val="20"/>
                      <w:lang w:eastAsia="en-AU"/>
                    </w:rPr>
                    <w:t>Frontage road partially constructed* to Planning scheme policy - Integrated design standard.</w:t>
                  </w:r>
                </w:p>
              </w:tc>
              <w:tc>
                <w:tcPr>
                  <w:tcW w:w="2127" w:type="dxa"/>
                  <w:tcBorders>
                    <w:top w:val="single" w:sz="6" w:space="0" w:color="CCCCCC"/>
                    <w:left w:val="single" w:sz="6" w:space="0" w:color="CCCCCC"/>
                    <w:bottom w:val="single" w:sz="6" w:space="0" w:color="CCCCCC"/>
                    <w:right w:val="single" w:sz="6" w:space="0" w:color="CCCCCC"/>
                  </w:tcBorders>
                  <w:vAlign w:val="center"/>
                  <w:hideMark/>
                </w:tcPr>
                <w:p w:rsidR="001D1F1B" w:rsidRPr="001D1F1B" w:rsidRDefault="001D1F1B" w:rsidP="001D1F1B">
                  <w:pPr>
                    <w:spacing w:before="100" w:beforeAutospacing="1" w:after="100" w:afterAutospacing="1" w:line="240" w:lineRule="auto"/>
                    <w:ind w:left="150" w:right="150"/>
                    <w:rPr>
                      <w:rFonts w:ascii="Arial" w:eastAsia="Times New Roman" w:hAnsi="Arial" w:cs="Arial"/>
                      <w:sz w:val="20"/>
                      <w:szCs w:val="20"/>
                      <w:lang w:eastAsia="en-AU"/>
                    </w:rPr>
                  </w:pPr>
                  <w:r w:rsidRPr="001D1F1B">
                    <w:rPr>
                      <w:rFonts w:ascii="Arial" w:eastAsia="Times New Roman" w:hAnsi="Arial" w:cs="Arial"/>
                      <w:sz w:val="20"/>
                      <w:szCs w:val="20"/>
                      <w:lang w:eastAsia="en-AU"/>
                    </w:rPr>
                    <w:lastRenderedPageBreak/>
                    <w:t xml:space="preserve">Construct the verge adjoining the development and the carriageway (including </w:t>
                  </w:r>
                  <w:r w:rsidRPr="001D1F1B">
                    <w:rPr>
                      <w:rFonts w:ascii="Arial" w:eastAsia="Times New Roman" w:hAnsi="Arial" w:cs="Arial"/>
                      <w:sz w:val="20"/>
                      <w:szCs w:val="20"/>
                      <w:lang w:eastAsia="en-AU"/>
                    </w:rPr>
                    <w:lastRenderedPageBreak/>
                    <w:t>development side kerb and channel) to a minimum sealed width containing near side parking lane (if required), cycle lane (if required), 2 travel lanes plus 1.5m wide (full depth pavement) gravel shoulder and table drainage to the opposite side.</w:t>
                  </w:r>
                </w:p>
                <w:p w:rsidR="001D1F1B" w:rsidRPr="001D1F1B" w:rsidRDefault="001D1F1B" w:rsidP="001D1F1B">
                  <w:pPr>
                    <w:spacing w:before="100" w:beforeAutospacing="1" w:after="100" w:afterAutospacing="1" w:line="240" w:lineRule="auto"/>
                    <w:ind w:left="150" w:right="150"/>
                    <w:rPr>
                      <w:rFonts w:ascii="Arial" w:eastAsia="Times New Roman" w:hAnsi="Arial" w:cs="Arial"/>
                      <w:sz w:val="20"/>
                      <w:szCs w:val="20"/>
                      <w:lang w:eastAsia="en-AU"/>
                    </w:rPr>
                  </w:pPr>
                  <w:r w:rsidRPr="001D1F1B">
                    <w:rPr>
                      <w:rFonts w:ascii="Arial" w:eastAsia="Times New Roman" w:hAnsi="Arial" w:cs="Arial"/>
                      <w:sz w:val="20"/>
                      <w:szCs w:val="20"/>
                      <w:lang w:eastAsia="en-AU"/>
                    </w:rPr>
                    <w:t>The minimum total travel lane width is:</w:t>
                  </w:r>
                </w:p>
                <w:p w:rsidR="001D1F1B" w:rsidRPr="001D1F1B" w:rsidRDefault="001D1F1B" w:rsidP="001D1F1B">
                  <w:pPr>
                    <w:numPr>
                      <w:ilvl w:val="0"/>
                      <w:numId w:val="89"/>
                    </w:numPr>
                    <w:spacing w:before="100" w:beforeAutospacing="1" w:after="100" w:afterAutospacing="1" w:line="240" w:lineRule="auto"/>
                    <w:ind w:right="150"/>
                    <w:rPr>
                      <w:rFonts w:ascii="Arial" w:eastAsia="Times New Roman" w:hAnsi="Arial" w:cs="Arial"/>
                      <w:sz w:val="20"/>
                      <w:szCs w:val="20"/>
                      <w:lang w:eastAsia="en-AU"/>
                    </w:rPr>
                  </w:pPr>
                  <w:r w:rsidRPr="001D1F1B">
                    <w:rPr>
                      <w:rFonts w:ascii="Arial" w:eastAsia="Times New Roman" w:hAnsi="Arial" w:cs="Arial"/>
                      <w:sz w:val="20"/>
                      <w:szCs w:val="20"/>
                      <w:lang w:eastAsia="en-AU"/>
                    </w:rPr>
                    <w:t>6m for minor roads;</w:t>
                  </w:r>
                </w:p>
                <w:p w:rsidR="001D1F1B" w:rsidRPr="001D1F1B" w:rsidRDefault="001D1F1B" w:rsidP="001D1F1B">
                  <w:pPr>
                    <w:numPr>
                      <w:ilvl w:val="0"/>
                      <w:numId w:val="89"/>
                    </w:numPr>
                    <w:spacing w:before="100" w:beforeAutospacing="1" w:after="100" w:afterAutospacing="1" w:line="240" w:lineRule="auto"/>
                    <w:ind w:right="150"/>
                    <w:rPr>
                      <w:rFonts w:ascii="Arial" w:eastAsia="Times New Roman" w:hAnsi="Arial" w:cs="Arial"/>
                      <w:sz w:val="20"/>
                      <w:szCs w:val="20"/>
                      <w:lang w:eastAsia="en-AU"/>
                    </w:rPr>
                  </w:pPr>
                  <w:r w:rsidRPr="001D1F1B">
                    <w:rPr>
                      <w:rFonts w:ascii="Arial" w:eastAsia="Times New Roman" w:hAnsi="Arial" w:cs="Arial"/>
                      <w:sz w:val="20"/>
                      <w:szCs w:val="20"/>
                      <w:lang w:eastAsia="en-AU"/>
                    </w:rPr>
                    <w:t>7m for major roads.</w:t>
                  </w:r>
                  <w:r w:rsidRPr="001D1F1B">
                    <w:rPr>
                      <w:rFonts w:ascii="Arial" w:eastAsia="Times New Roman" w:hAnsi="Arial" w:cs="Arial"/>
                      <w:sz w:val="20"/>
                      <w:szCs w:val="20"/>
                      <w:lang w:eastAsia="en-AU"/>
                    </w:rPr>
                    <w:br/>
                  </w:r>
                </w:p>
                <w:p w:rsidR="001D1F1B" w:rsidRPr="001D1F1B" w:rsidRDefault="001D1F1B" w:rsidP="001D1F1B">
                  <w:pPr>
                    <w:spacing w:before="100" w:beforeAutospacing="1" w:after="100" w:afterAutospacing="1" w:line="240" w:lineRule="auto"/>
                    <w:ind w:left="150" w:right="150"/>
                    <w:rPr>
                      <w:rFonts w:ascii="Arial" w:eastAsia="Times New Roman" w:hAnsi="Arial" w:cs="Arial"/>
                      <w:sz w:val="20"/>
                      <w:szCs w:val="20"/>
                      <w:lang w:eastAsia="en-AU"/>
                    </w:rPr>
                  </w:pPr>
                </w:p>
              </w:tc>
            </w:tr>
          </w:tbl>
          <w:p w:rsidR="001D1F1B" w:rsidRPr="001D1F1B" w:rsidRDefault="001D1F1B" w:rsidP="001D1F1B">
            <w:pPr>
              <w:spacing w:before="100" w:beforeAutospacing="1" w:after="100" w:afterAutospacing="1" w:line="240" w:lineRule="auto"/>
              <w:ind w:left="150" w:right="150"/>
              <w:rPr>
                <w:rFonts w:ascii="Arial" w:eastAsia="Times New Roman" w:hAnsi="Arial" w:cs="Arial"/>
                <w:vanish/>
                <w:sz w:val="20"/>
                <w:szCs w:val="20"/>
                <w:lang w:eastAsia="en-AU"/>
              </w:rPr>
            </w:pPr>
          </w:p>
          <w:tbl>
            <w:tblPr>
              <w:tblW w:w="5572"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5572"/>
            </w:tblGrid>
            <w:tr w:rsidR="001D1F1B" w:rsidRPr="001D1F1B" w:rsidTr="001D1F1B">
              <w:trPr>
                <w:tblCellSpacing w:w="15" w:type="dxa"/>
              </w:trPr>
              <w:tc>
                <w:tcPr>
                  <w:tcW w:w="5512" w:type="dxa"/>
                  <w:tcBorders>
                    <w:top w:val="single" w:sz="6" w:space="0" w:color="CCCCCC"/>
                    <w:left w:val="single" w:sz="6" w:space="0" w:color="CCCCCC"/>
                    <w:bottom w:val="single" w:sz="6" w:space="0" w:color="CCCCCC"/>
                    <w:right w:val="single" w:sz="6" w:space="0" w:color="CCCCCC"/>
                  </w:tcBorders>
                  <w:vAlign w:val="center"/>
                  <w:hideMark/>
                </w:tcPr>
                <w:p w:rsidR="001D1F1B" w:rsidRPr="001D1F1B" w:rsidRDefault="001D1F1B" w:rsidP="001D1F1B">
                  <w:pPr>
                    <w:spacing w:before="100" w:beforeAutospacing="1" w:after="100" w:afterAutospacing="1" w:line="240" w:lineRule="auto"/>
                    <w:ind w:left="150" w:right="150"/>
                    <w:rPr>
                      <w:rFonts w:ascii="Arial" w:eastAsia="Times New Roman" w:hAnsi="Arial" w:cs="Arial"/>
                      <w:sz w:val="16"/>
                      <w:szCs w:val="16"/>
                      <w:lang w:eastAsia="en-AU"/>
                    </w:rPr>
                  </w:pPr>
                  <w:r w:rsidRPr="001D1F1B">
                    <w:rPr>
                      <w:rFonts w:ascii="Arial" w:eastAsia="Times New Roman" w:hAnsi="Arial" w:cs="Arial"/>
                      <w:sz w:val="16"/>
                      <w:szCs w:val="16"/>
                      <w:lang w:eastAsia="en-AU"/>
                    </w:rPr>
                    <w:t>Note - Major roads are sub-arterial roads and arterial roads.  Minor roads are roads that are not major roads.</w:t>
                  </w:r>
                </w:p>
              </w:tc>
            </w:tr>
          </w:tbl>
          <w:p w:rsidR="001D1F1B" w:rsidRPr="001D1F1B" w:rsidRDefault="001D1F1B" w:rsidP="001D1F1B">
            <w:pPr>
              <w:spacing w:before="100" w:beforeAutospacing="1" w:after="100" w:afterAutospacing="1" w:line="240" w:lineRule="auto"/>
              <w:ind w:left="150" w:right="150"/>
              <w:rPr>
                <w:rFonts w:ascii="Arial" w:eastAsia="Times New Roman" w:hAnsi="Arial" w:cs="Arial"/>
                <w:vanish/>
                <w:sz w:val="16"/>
                <w:szCs w:val="16"/>
                <w:lang w:eastAsia="en-AU"/>
              </w:rPr>
            </w:pPr>
          </w:p>
          <w:tbl>
            <w:tblPr>
              <w:tblW w:w="5572"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5572"/>
            </w:tblGrid>
            <w:tr w:rsidR="001D1F1B" w:rsidRPr="001D1F1B" w:rsidTr="001D1F1B">
              <w:trPr>
                <w:tblCellSpacing w:w="15" w:type="dxa"/>
              </w:trPr>
              <w:tc>
                <w:tcPr>
                  <w:tcW w:w="5512" w:type="dxa"/>
                  <w:tcBorders>
                    <w:top w:val="single" w:sz="6" w:space="0" w:color="CCCCCC"/>
                    <w:left w:val="single" w:sz="6" w:space="0" w:color="CCCCCC"/>
                    <w:bottom w:val="single" w:sz="6" w:space="0" w:color="CCCCCC"/>
                    <w:right w:val="single" w:sz="6" w:space="0" w:color="CCCCCC"/>
                  </w:tcBorders>
                  <w:vAlign w:val="center"/>
                  <w:hideMark/>
                </w:tcPr>
                <w:p w:rsidR="001D1F1B" w:rsidRPr="001D1F1B" w:rsidRDefault="001D1F1B" w:rsidP="001D1F1B">
                  <w:pPr>
                    <w:spacing w:before="100" w:beforeAutospacing="1" w:after="100" w:afterAutospacing="1" w:line="240" w:lineRule="auto"/>
                    <w:ind w:left="150" w:right="150"/>
                    <w:rPr>
                      <w:rFonts w:ascii="Arial" w:eastAsia="Times New Roman" w:hAnsi="Arial" w:cs="Arial"/>
                      <w:sz w:val="16"/>
                      <w:szCs w:val="16"/>
                      <w:lang w:eastAsia="en-AU"/>
                    </w:rPr>
                  </w:pPr>
                  <w:r w:rsidRPr="001D1F1B">
                    <w:rPr>
                      <w:rFonts w:ascii="Arial" w:eastAsia="Times New Roman" w:hAnsi="Arial" w:cs="Arial"/>
                      <w:sz w:val="16"/>
                      <w:szCs w:val="16"/>
                      <w:lang w:eastAsia="en-AU"/>
                    </w:rPr>
                    <w:t xml:space="preserve">Note - Construction includes all associated works (services, street lighting and </w:t>
                  </w:r>
                  <w:proofErr w:type="spellStart"/>
                  <w:r w:rsidRPr="001D1F1B">
                    <w:rPr>
                      <w:rFonts w:ascii="Arial" w:eastAsia="Times New Roman" w:hAnsi="Arial" w:cs="Arial"/>
                      <w:sz w:val="16"/>
                      <w:szCs w:val="16"/>
                      <w:lang w:eastAsia="en-AU"/>
                    </w:rPr>
                    <w:t>linemarking</w:t>
                  </w:r>
                  <w:proofErr w:type="spellEnd"/>
                  <w:r w:rsidRPr="001D1F1B">
                    <w:rPr>
                      <w:rFonts w:ascii="Arial" w:eastAsia="Times New Roman" w:hAnsi="Arial" w:cs="Arial"/>
                      <w:sz w:val="16"/>
                      <w:szCs w:val="16"/>
                      <w:lang w:eastAsia="en-AU"/>
                    </w:rPr>
                    <w:t>).</w:t>
                  </w:r>
                </w:p>
              </w:tc>
            </w:tr>
          </w:tbl>
          <w:p w:rsidR="001D1F1B" w:rsidRPr="001D1F1B" w:rsidRDefault="001D1F1B" w:rsidP="001D1F1B">
            <w:pPr>
              <w:spacing w:before="100" w:beforeAutospacing="1" w:after="100" w:afterAutospacing="1" w:line="240" w:lineRule="auto"/>
              <w:ind w:left="150" w:right="150"/>
              <w:rPr>
                <w:rFonts w:ascii="Arial" w:eastAsia="Times New Roman" w:hAnsi="Arial" w:cs="Arial"/>
                <w:vanish/>
                <w:sz w:val="16"/>
                <w:szCs w:val="16"/>
                <w:lang w:eastAsia="en-AU"/>
              </w:rPr>
            </w:pPr>
          </w:p>
          <w:tbl>
            <w:tblPr>
              <w:tblW w:w="5572"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5572"/>
            </w:tblGrid>
            <w:tr w:rsidR="001D1F1B" w:rsidRPr="001D1F1B" w:rsidTr="001D1F1B">
              <w:trPr>
                <w:tblCellSpacing w:w="15" w:type="dxa"/>
              </w:trPr>
              <w:tc>
                <w:tcPr>
                  <w:tcW w:w="5512" w:type="dxa"/>
                  <w:tcBorders>
                    <w:top w:val="single" w:sz="6" w:space="0" w:color="CCCCCC"/>
                    <w:left w:val="single" w:sz="6" w:space="0" w:color="CCCCCC"/>
                    <w:bottom w:val="single" w:sz="6" w:space="0" w:color="CCCCCC"/>
                    <w:right w:val="single" w:sz="6" w:space="0" w:color="CCCCCC"/>
                  </w:tcBorders>
                  <w:vAlign w:val="center"/>
                  <w:hideMark/>
                </w:tcPr>
                <w:p w:rsidR="001D1F1B" w:rsidRPr="001D1F1B" w:rsidRDefault="001D1F1B" w:rsidP="001D1F1B">
                  <w:pPr>
                    <w:spacing w:before="100" w:beforeAutospacing="1" w:after="100" w:afterAutospacing="1" w:line="240" w:lineRule="auto"/>
                    <w:ind w:left="150" w:right="150"/>
                    <w:rPr>
                      <w:rFonts w:ascii="Arial" w:eastAsia="Times New Roman" w:hAnsi="Arial" w:cs="Arial"/>
                      <w:sz w:val="16"/>
                      <w:szCs w:val="16"/>
                      <w:lang w:eastAsia="en-AU"/>
                    </w:rPr>
                  </w:pPr>
                  <w:r w:rsidRPr="001D1F1B">
                    <w:rPr>
                      <w:rFonts w:ascii="Arial" w:eastAsia="Times New Roman" w:hAnsi="Arial" w:cs="Arial"/>
                      <w:sz w:val="16"/>
                      <w:szCs w:val="16"/>
                      <w:lang w:eastAsia="en-AU"/>
                    </w:rPr>
                    <w:t>Note - Alignment within road reserves is to be agreed with Council.</w:t>
                  </w:r>
                </w:p>
              </w:tc>
            </w:tr>
          </w:tbl>
          <w:p w:rsidR="001D1F1B" w:rsidRPr="001D1F1B" w:rsidRDefault="001D1F1B" w:rsidP="001D1F1B">
            <w:pPr>
              <w:spacing w:before="100" w:beforeAutospacing="1" w:after="100" w:afterAutospacing="1" w:line="240" w:lineRule="auto"/>
              <w:ind w:left="150" w:right="150"/>
              <w:rPr>
                <w:rFonts w:ascii="Arial" w:eastAsia="Times New Roman" w:hAnsi="Arial" w:cs="Arial"/>
                <w:vanish/>
                <w:sz w:val="16"/>
                <w:szCs w:val="16"/>
                <w:lang w:eastAsia="en-AU"/>
              </w:rPr>
            </w:pPr>
          </w:p>
          <w:tbl>
            <w:tblPr>
              <w:tblW w:w="5572"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5572"/>
            </w:tblGrid>
            <w:tr w:rsidR="001D1F1B" w:rsidRPr="001D1F1B" w:rsidTr="001D1F1B">
              <w:trPr>
                <w:tblCellSpacing w:w="15" w:type="dxa"/>
              </w:trPr>
              <w:tc>
                <w:tcPr>
                  <w:tcW w:w="5512" w:type="dxa"/>
                  <w:tcBorders>
                    <w:top w:val="single" w:sz="6" w:space="0" w:color="CCCCCC"/>
                    <w:left w:val="single" w:sz="6" w:space="0" w:color="CCCCCC"/>
                    <w:bottom w:val="single" w:sz="6" w:space="0" w:color="CCCCCC"/>
                    <w:right w:val="single" w:sz="6" w:space="0" w:color="CCCCCC"/>
                  </w:tcBorders>
                  <w:vAlign w:val="center"/>
                  <w:hideMark/>
                </w:tcPr>
                <w:p w:rsidR="001D1F1B" w:rsidRPr="001D1F1B" w:rsidRDefault="001D1F1B" w:rsidP="001D1F1B">
                  <w:pPr>
                    <w:spacing w:before="100" w:beforeAutospacing="1" w:after="100" w:afterAutospacing="1" w:line="240" w:lineRule="auto"/>
                    <w:ind w:left="150" w:right="150"/>
                    <w:rPr>
                      <w:rFonts w:ascii="Arial" w:eastAsia="Times New Roman" w:hAnsi="Arial" w:cs="Arial"/>
                      <w:sz w:val="16"/>
                      <w:szCs w:val="16"/>
                      <w:lang w:eastAsia="en-AU"/>
                    </w:rPr>
                  </w:pPr>
                  <w:r w:rsidRPr="001D1F1B">
                    <w:rPr>
                      <w:rFonts w:ascii="Arial" w:eastAsia="Times New Roman" w:hAnsi="Arial" w:cs="Arial"/>
                      <w:sz w:val="16"/>
                      <w:szCs w:val="16"/>
                      <w:lang w:eastAsia="en-AU"/>
                    </w:rPr>
                    <w:t xml:space="preserve">Note - *Roads </w:t>
                  </w:r>
                  <w:proofErr w:type="gramStart"/>
                  <w:r w:rsidRPr="001D1F1B">
                    <w:rPr>
                      <w:rFonts w:ascii="Arial" w:eastAsia="Times New Roman" w:hAnsi="Arial" w:cs="Arial"/>
                      <w:sz w:val="16"/>
                      <w:szCs w:val="16"/>
                      <w:lang w:eastAsia="en-AU"/>
                    </w:rPr>
                    <w:t>are considered to be</w:t>
                  </w:r>
                  <w:proofErr w:type="gramEnd"/>
                  <w:r w:rsidRPr="001D1F1B">
                    <w:rPr>
                      <w:rFonts w:ascii="Arial" w:eastAsia="Times New Roman" w:hAnsi="Arial" w:cs="Arial"/>
                      <w:sz w:val="16"/>
                      <w:szCs w:val="16"/>
                      <w:lang w:eastAsia="en-AU"/>
                    </w:rPr>
                    <w:t xml:space="preserve"> constructed in accordance with Council standards when there is sufficient pavement width, geometry and depth to comply with the requirements of Planning scheme policy - Integrated design and Planning scheme policy - Operational works inspection, maintenance and bonding procedures.  Testing of the existing pavement may be required to confirm whether the existing works meet the standards in Planning scheme policy - Integrated design and Planning scheme policy - Operational works inspection, maintenance and bonding procedures.</w:t>
                  </w:r>
                </w:p>
              </w:tc>
            </w:tr>
          </w:tbl>
          <w:p w:rsidR="001D1F1B" w:rsidRPr="00A2617D" w:rsidRDefault="001D1F1B" w:rsidP="001D1F1B">
            <w:pPr>
              <w:spacing w:before="100" w:beforeAutospacing="1" w:after="100" w:afterAutospacing="1" w:line="240" w:lineRule="auto"/>
              <w:ind w:left="150" w:right="150"/>
              <w:rPr>
                <w:rFonts w:ascii="Arial" w:eastAsia="Times New Roman" w:hAnsi="Arial" w:cs="Arial"/>
                <w:sz w:val="20"/>
                <w:szCs w:val="20"/>
                <w:lang w:eastAsia="en-AU"/>
              </w:rPr>
            </w:pPr>
          </w:p>
        </w:tc>
        <w:tc>
          <w:tcPr>
            <w:tcW w:w="443" w:type="pct"/>
          </w:tcPr>
          <w:p w:rsidR="001D1F1B" w:rsidRPr="001509A6" w:rsidRDefault="001D1F1B" w:rsidP="001D1F1B">
            <w:pPr>
              <w:spacing w:before="100" w:beforeAutospacing="1" w:after="100" w:afterAutospacing="1" w:line="240" w:lineRule="auto"/>
              <w:ind w:left="150" w:right="150"/>
              <w:rPr>
                <w:rFonts w:ascii="Arial" w:eastAsia="Times New Roman" w:hAnsi="Arial" w:cs="Arial"/>
                <w:sz w:val="20"/>
                <w:szCs w:val="20"/>
                <w:lang w:eastAsia="en-AU"/>
              </w:rPr>
            </w:pPr>
          </w:p>
        </w:tc>
        <w:tc>
          <w:tcPr>
            <w:tcW w:w="1365" w:type="pct"/>
          </w:tcPr>
          <w:p w:rsidR="001D1F1B" w:rsidRPr="001509A6" w:rsidRDefault="001D1F1B" w:rsidP="001D1F1B">
            <w:pPr>
              <w:spacing w:before="100" w:beforeAutospacing="1" w:after="100" w:afterAutospacing="1" w:line="240" w:lineRule="auto"/>
              <w:ind w:left="150" w:right="150"/>
              <w:rPr>
                <w:rFonts w:ascii="Arial" w:eastAsia="Times New Roman" w:hAnsi="Arial" w:cs="Arial"/>
                <w:sz w:val="20"/>
                <w:szCs w:val="20"/>
                <w:lang w:eastAsia="en-AU"/>
              </w:rPr>
            </w:pPr>
          </w:p>
        </w:tc>
      </w:tr>
      <w:tr w:rsidR="001D1F1B" w:rsidRPr="001509A6" w:rsidTr="001B1364">
        <w:trPr>
          <w:tblCellSpacing w:w="15" w:type="dxa"/>
        </w:trPr>
        <w:tc>
          <w:tcPr>
            <w:tcW w:w="3154" w:type="pct"/>
            <w:gridSpan w:val="2"/>
            <w:shd w:val="clear" w:color="auto" w:fill="CCCCCC"/>
            <w:hideMark/>
          </w:tcPr>
          <w:p w:rsidR="001D1F1B" w:rsidRPr="001509A6" w:rsidRDefault="001D1F1B" w:rsidP="001D1F1B">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Stormwater</w:t>
            </w:r>
          </w:p>
        </w:tc>
        <w:tc>
          <w:tcPr>
            <w:tcW w:w="443" w:type="pct"/>
            <w:shd w:val="clear" w:color="auto" w:fill="CCCCCC"/>
          </w:tcPr>
          <w:p w:rsidR="001D1F1B" w:rsidRPr="001509A6" w:rsidRDefault="001D1F1B" w:rsidP="001D1F1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65" w:type="pct"/>
            <w:shd w:val="clear" w:color="auto" w:fill="CCCCCC"/>
          </w:tcPr>
          <w:p w:rsidR="001D1F1B" w:rsidRPr="001509A6" w:rsidRDefault="001D1F1B" w:rsidP="001D1F1B">
            <w:pPr>
              <w:spacing w:before="100" w:beforeAutospacing="1" w:after="100" w:afterAutospacing="1" w:line="240" w:lineRule="auto"/>
              <w:ind w:left="150" w:right="150"/>
              <w:rPr>
                <w:rFonts w:ascii="Arial" w:eastAsia="Times New Roman" w:hAnsi="Arial" w:cs="Arial"/>
                <w:b/>
                <w:bCs/>
                <w:sz w:val="20"/>
                <w:szCs w:val="20"/>
                <w:lang w:eastAsia="en-AU"/>
              </w:rPr>
            </w:pPr>
          </w:p>
        </w:tc>
      </w:tr>
      <w:tr w:rsidR="00F6523A" w:rsidRPr="001509A6" w:rsidTr="001B1364">
        <w:trPr>
          <w:tblCellSpacing w:w="15" w:type="dxa"/>
        </w:trPr>
        <w:tc>
          <w:tcPr>
            <w:tcW w:w="1321" w:type="pct"/>
            <w:hideMark/>
          </w:tcPr>
          <w:p w:rsidR="001D1F1B" w:rsidRPr="001509A6" w:rsidRDefault="001D1F1B" w:rsidP="001D1F1B">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lastRenderedPageBreak/>
              <w:t>PO32</w:t>
            </w:r>
          </w:p>
          <w:p w:rsidR="001D1F1B" w:rsidRPr="001509A6" w:rsidRDefault="006F337F" w:rsidP="001D1F1B">
            <w:pPr>
              <w:spacing w:before="100" w:beforeAutospacing="1" w:after="100" w:afterAutospacing="1" w:line="240" w:lineRule="auto"/>
              <w:rPr>
                <w:rFonts w:ascii="Arial" w:eastAsia="Times New Roman" w:hAnsi="Arial" w:cs="Arial"/>
                <w:sz w:val="20"/>
                <w:szCs w:val="20"/>
                <w:lang w:eastAsia="en-AU"/>
              </w:rPr>
            </w:pPr>
            <w:r w:rsidRPr="006F337F">
              <w:rPr>
                <w:rFonts w:ascii="Arial" w:eastAsia="Times New Roman" w:hAnsi="Arial" w:cs="Arial"/>
                <w:sz w:val="20"/>
                <w:szCs w:val="20"/>
                <w:lang w:eastAsia="en-AU"/>
              </w:rPr>
              <w:t>Minor stormwater drainage systems (internal and external) have the capacity to convey stormwater flows from frequent storm events for the fully developed upstream catchment whilst ensuring pedestrian and vehicular traffic movements are safe and convenient.</w:t>
            </w:r>
          </w:p>
        </w:tc>
        <w:tc>
          <w:tcPr>
            <w:tcW w:w="1823" w:type="pct"/>
            <w:hideMark/>
          </w:tcPr>
          <w:tbl>
            <w:tblPr>
              <w:tblW w:w="5572" w:type="dxa"/>
              <w:tblCellSpacing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5572"/>
            </w:tblGrid>
            <w:tr w:rsidR="006F337F" w:rsidRPr="006F337F" w:rsidTr="006F337F">
              <w:trPr>
                <w:tblCellSpacing w:w="15" w:type="dxa"/>
              </w:trPr>
              <w:tc>
                <w:tcPr>
                  <w:tcW w:w="5512" w:type="dxa"/>
                  <w:tcBorders>
                    <w:top w:val="single" w:sz="6" w:space="0" w:color="CCCCCC"/>
                    <w:left w:val="single" w:sz="6" w:space="0" w:color="CCCCCC"/>
                    <w:bottom w:val="single" w:sz="6" w:space="0" w:color="CCCCCC"/>
                    <w:right w:val="single" w:sz="6" w:space="0" w:color="CCCCCC"/>
                  </w:tcBorders>
                  <w:shd w:val="clear" w:color="auto" w:fill="FFFFFF"/>
                  <w:hideMark/>
                </w:tcPr>
                <w:p w:rsidR="006F337F" w:rsidRPr="006F337F" w:rsidRDefault="006F337F" w:rsidP="006F337F">
                  <w:pPr>
                    <w:spacing w:before="150" w:after="150" w:line="240" w:lineRule="auto"/>
                    <w:ind w:left="150" w:right="150"/>
                    <w:rPr>
                      <w:rFonts w:ascii="Arial" w:eastAsia="Times New Roman" w:hAnsi="Arial" w:cs="Arial"/>
                      <w:color w:val="4A4A4A"/>
                      <w:sz w:val="20"/>
                      <w:szCs w:val="20"/>
                      <w:lang w:eastAsia="en-AU"/>
                    </w:rPr>
                  </w:pPr>
                  <w:r w:rsidRPr="006F337F">
                    <w:rPr>
                      <w:rFonts w:ascii="Arial" w:eastAsia="Times New Roman" w:hAnsi="Arial" w:cs="Arial"/>
                      <w:b/>
                      <w:bCs/>
                      <w:color w:val="4A4A4A"/>
                      <w:sz w:val="20"/>
                      <w:szCs w:val="20"/>
                      <w:lang w:eastAsia="en-AU"/>
                    </w:rPr>
                    <w:t>E32.1</w:t>
                  </w:r>
                </w:p>
                <w:p w:rsidR="006F337F" w:rsidRPr="006F337F" w:rsidRDefault="006F337F" w:rsidP="006F337F">
                  <w:pPr>
                    <w:spacing w:before="150" w:after="150" w:line="240" w:lineRule="auto"/>
                    <w:ind w:left="150" w:right="150"/>
                    <w:rPr>
                      <w:rFonts w:ascii="Arial" w:eastAsia="Times New Roman" w:hAnsi="Arial" w:cs="Arial"/>
                      <w:color w:val="4A4A4A"/>
                      <w:sz w:val="20"/>
                      <w:szCs w:val="20"/>
                      <w:lang w:eastAsia="en-AU"/>
                    </w:rPr>
                  </w:pPr>
                  <w:r w:rsidRPr="006F337F">
                    <w:rPr>
                      <w:rFonts w:ascii="Arial" w:eastAsia="Times New Roman" w:hAnsi="Arial" w:cs="Arial"/>
                      <w:color w:val="4A4A4A"/>
                      <w:sz w:val="20"/>
                      <w:szCs w:val="20"/>
                      <w:lang w:eastAsia="en-AU"/>
                    </w:rPr>
                    <w:t xml:space="preserve">The capacity of all minor drainage systems </w:t>
                  </w:r>
                  <w:proofErr w:type="gramStart"/>
                  <w:r w:rsidRPr="006F337F">
                    <w:rPr>
                      <w:rFonts w:ascii="Arial" w:eastAsia="Times New Roman" w:hAnsi="Arial" w:cs="Arial"/>
                      <w:color w:val="4A4A4A"/>
                      <w:sz w:val="20"/>
                      <w:szCs w:val="20"/>
                      <w:lang w:eastAsia="en-AU"/>
                    </w:rPr>
                    <w:t>are</w:t>
                  </w:r>
                  <w:proofErr w:type="gramEnd"/>
                  <w:r w:rsidRPr="006F337F">
                    <w:rPr>
                      <w:rFonts w:ascii="Arial" w:eastAsia="Times New Roman" w:hAnsi="Arial" w:cs="Arial"/>
                      <w:color w:val="4A4A4A"/>
                      <w:sz w:val="20"/>
                      <w:szCs w:val="20"/>
                      <w:lang w:eastAsia="en-AU"/>
                    </w:rPr>
                    <w:t xml:space="preserve"> designed in accordance with Planning scheme policy - Integrated design. </w:t>
                  </w:r>
                </w:p>
                <w:p w:rsidR="006F337F" w:rsidRPr="006F337F" w:rsidRDefault="006F337F" w:rsidP="006F337F">
                  <w:pPr>
                    <w:spacing w:after="0" w:line="240" w:lineRule="auto"/>
                    <w:rPr>
                      <w:rFonts w:ascii="Arial" w:eastAsia="Times New Roman" w:hAnsi="Arial" w:cs="Arial"/>
                      <w:color w:val="4A4A4A"/>
                      <w:sz w:val="20"/>
                      <w:szCs w:val="20"/>
                      <w:lang w:eastAsia="en-AU"/>
                    </w:rPr>
                  </w:pPr>
                </w:p>
              </w:tc>
            </w:tr>
            <w:tr w:rsidR="006F337F" w:rsidRPr="006F337F" w:rsidTr="006F337F">
              <w:trPr>
                <w:tblCellSpacing w:w="15" w:type="dxa"/>
              </w:trPr>
              <w:tc>
                <w:tcPr>
                  <w:tcW w:w="5512" w:type="dxa"/>
                  <w:tcBorders>
                    <w:top w:val="single" w:sz="6" w:space="0" w:color="CCCCCC"/>
                    <w:left w:val="single" w:sz="6" w:space="0" w:color="CCCCCC"/>
                    <w:bottom w:val="single" w:sz="6" w:space="0" w:color="CCCCCC"/>
                    <w:right w:val="single" w:sz="6" w:space="0" w:color="CCCCCC"/>
                  </w:tcBorders>
                  <w:shd w:val="clear" w:color="auto" w:fill="FFFFFF"/>
                  <w:hideMark/>
                </w:tcPr>
                <w:p w:rsidR="006F337F" w:rsidRPr="006F337F" w:rsidRDefault="006F337F" w:rsidP="006F337F">
                  <w:pPr>
                    <w:spacing w:before="150" w:after="150" w:line="240" w:lineRule="auto"/>
                    <w:ind w:left="150" w:right="150"/>
                    <w:rPr>
                      <w:rFonts w:ascii="Arial" w:eastAsia="Times New Roman" w:hAnsi="Arial" w:cs="Arial"/>
                      <w:color w:val="4A4A4A"/>
                      <w:sz w:val="20"/>
                      <w:szCs w:val="20"/>
                      <w:lang w:eastAsia="en-AU"/>
                    </w:rPr>
                  </w:pPr>
                  <w:r w:rsidRPr="006F337F">
                    <w:rPr>
                      <w:rFonts w:ascii="Arial" w:eastAsia="Times New Roman" w:hAnsi="Arial" w:cs="Arial"/>
                      <w:b/>
                      <w:bCs/>
                      <w:color w:val="4A4A4A"/>
                      <w:sz w:val="20"/>
                      <w:szCs w:val="20"/>
                      <w:lang w:eastAsia="en-AU"/>
                    </w:rPr>
                    <w:t>E32.2</w:t>
                  </w:r>
                </w:p>
                <w:p w:rsidR="006F337F" w:rsidRPr="006F337F" w:rsidRDefault="006F337F" w:rsidP="006F337F">
                  <w:pPr>
                    <w:spacing w:before="150" w:after="150" w:line="240" w:lineRule="auto"/>
                    <w:ind w:left="150" w:right="150"/>
                    <w:rPr>
                      <w:rFonts w:ascii="Arial" w:eastAsia="Times New Roman" w:hAnsi="Arial" w:cs="Arial"/>
                      <w:color w:val="4A4A4A"/>
                      <w:sz w:val="20"/>
                      <w:szCs w:val="20"/>
                      <w:lang w:eastAsia="en-AU"/>
                    </w:rPr>
                  </w:pPr>
                  <w:r w:rsidRPr="006F337F">
                    <w:rPr>
                      <w:rFonts w:ascii="Arial" w:eastAsia="Times New Roman" w:hAnsi="Arial" w:cs="Arial"/>
                      <w:color w:val="4A4A4A"/>
                      <w:sz w:val="20"/>
                      <w:szCs w:val="20"/>
                      <w:lang w:eastAsia="en-AU"/>
                    </w:rPr>
                    <w:t>Stormwater pipe network capacity is to be calculated in accordance with the Hydraulic Grade Line method as detailed in Australian Rainfall and Runoff or QUDM.</w:t>
                  </w:r>
                </w:p>
                <w:p w:rsidR="006F337F" w:rsidRPr="006F337F" w:rsidRDefault="006F337F" w:rsidP="006F337F">
                  <w:pPr>
                    <w:spacing w:after="0" w:line="240" w:lineRule="auto"/>
                    <w:rPr>
                      <w:rFonts w:ascii="Arial" w:eastAsia="Times New Roman" w:hAnsi="Arial" w:cs="Arial"/>
                      <w:color w:val="4A4A4A"/>
                      <w:sz w:val="20"/>
                      <w:szCs w:val="20"/>
                      <w:lang w:eastAsia="en-AU"/>
                    </w:rPr>
                  </w:pPr>
                </w:p>
              </w:tc>
            </w:tr>
            <w:tr w:rsidR="006F337F" w:rsidRPr="006F337F" w:rsidTr="006F337F">
              <w:trPr>
                <w:tblCellSpacing w:w="15" w:type="dxa"/>
              </w:trPr>
              <w:tc>
                <w:tcPr>
                  <w:tcW w:w="5512" w:type="dxa"/>
                  <w:tcBorders>
                    <w:top w:val="single" w:sz="6" w:space="0" w:color="CCCCCC"/>
                    <w:left w:val="single" w:sz="6" w:space="0" w:color="CCCCCC"/>
                    <w:bottom w:val="single" w:sz="6" w:space="0" w:color="CCCCCC"/>
                    <w:right w:val="single" w:sz="6" w:space="0" w:color="CCCCCC"/>
                  </w:tcBorders>
                  <w:shd w:val="clear" w:color="auto" w:fill="FFFFFF"/>
                  <w:hideMark/>
                </w:tcPr>
                <w:p w:rsidR="006F337F" w:rsidRPr="006F337F" w:rsidRDefault="006F337F" w:rsidP="006F337F">
                  <w:pPr>
                    <w:spacing w:before="150" w:after="150" w:line="240" w:lineRule="auto"/>
                    <w:ind w:left="150" w:right="150"/>
                    <w:rPr>
                      <w:rFonts w:ascii="Arial" w:eastAsia="Times New Roman" w:hAnsi="Arial" w:cs="Arial"/>
                      <w:color w:val="4A4A4A"/>
                      <w:sz w:val="20"/>
                      <w:szCs w:val="20"/>
                      <w:lang w:eastAsia="en-AU"/>
                    </w:rPr>
                  </w:pPr>
                  <w:r w:rsidRPr="006F337F">
                    <w:rPr>
                      <w:rFonts w:ascii="Arial" w:eastAsia="Times New Roman" w:hAnsi="Arial" w:cs="Arial"/>
                      <w:b/>
                      <w:bCs/>
                      <w:color w:val="4A4A4A"/>
                      <w:sz w:val="20"/>
                      <w:szCs w:val="20"/>
                      <w:lang w:eastAsia="en-AU"/>
                    </w:rPr>
                    <w:t>E32.3</w:t>
                  </w:r>
                </w:p>
                <w:p w:rsidR="006F337F" w:rsidRPr="006F337F" w:rsidRDefault="006F337F" w:rsidP="006F337F">
                  <w:pPr>
                    <w:spacing w:before="150" w:after="150" w:line="240" w:lineRule="auto"/>
                    <w:ind w:right="150"/>
                    <w:rPr>
                      <w:rFonts w:ascii="Arial" w:eastAsia="Times New Roman" w:hAnsi="Arial" w:cs="Arial"/>
                      <w:color w:val="4A4A4A"/>
                      <w:sz w:val="20"/>
                      <w:szCs w:val="20"/>
                      <w:lang w:eastAsia="en-AU"/>
                    </w:rPr>
                  </w:pPr>
                  <w:r w:rsidRPr="006F337F">
                    <w:rPr>
                      <w:rFonts w:ascii="Arial" w:eastAsia="Times New Roman" w:hAnsi="Arial" w:cs="Arial"/>
                      <w:color w:val="4A4A4A"/>
                      <w:sz w:val="20"/>
                      <w:szCs w:val="20"/>
                      <w:lang w:eastAsia="en-AU"/>
                    </w:rPr>
                    <w:t>Development ensures that inter-allotment drainage infrastructure is provided in accordance with the relevant level as identified in QUDM.</w:t>
                  </w:r>
                </w:p>
              </w:tc>
            </w:tr>
          </w:tbl>
          <w:p w:rsidR="001D1F1B" w:rsidRPr="001509A6" w:rsidRDefault="001D1F1B" w:rsidP="001D1F1B">
            <w:pPr>
              <w:spacing w:before="100" w:beforeAutospacing="1" w:after="100" w:afterAutospacing="1" w:line="240" w:lineRule="auto"/>
              <w:ind w:left="150" w:right="150"/>
              <w:rPr>
                <w:rFonts w:ascii="Arial" w:eastAsia="Times New Roman" w:hAnsi="Arial" w:cs="Arial"/>
                <w:sz w:val="20"/>
                <w:szCs w:val="20"/>
                <w:lang w:eastAsia="en-AU"/>
              </w:rPr>
            </w:pPr>
          </w:p>
        </w:tc>
        <w:tc>
          <w:tcPr>
            <w:tcW w:w="443" w:type="pct"/>
          </w:tcPr>
          <w:p w:rsidR="001D1F1B" w:rsidRPr="001509A6" w:rsidRDefault="001D1F1B" w:rsidP="001D1F1B">
            <w:pPr>
              <w:spacing w:before="100" w:beforeAutospacing="1" w:after="100" w:afterAutospacing="1" w:line="240" w:lineRule="auto"/>
              <w:ind w:left="150" w:right="150"/>
              <w:rPr>
                <w:rFonts w:ascii="Arial" w:eastAsia="Times New Roman" w:hAnsi="Arial" w:cs="Arial"/>
                <w:sz w:val="20"/>
                <w:szCs w:val="20"/>
                <w:lang w:eastAsia="en-AU"/>
              </w:rPr>
            </w:pPr>
          </w:p>
        </w:tc>
        <w:tc>
          <w:tcPr>
            <w:tcW w:w="1365" w:type="pct"/>
          </w:tcPr>
          <w:p w:rsidR="001D1F1B" w:rsidRPr="001509A6" w:rsidRDefault="001D1F1B" w:rsidP="001D1F1B">
            <w:pPr>
              <w:spacing w:before="100" w:beforeAutospacing="1" w:after="100" w:afterAutospacing="1" w:line="240" w:lineRule="auto"/>
              <w:ind w:left="150" w:right="150"/>
              <w:rPr>
                <w:rFonts w:ascii="Arial" w:eastAsia="Times New Roman" w:hAnsi="Arial" w:cs="Arial"/>
                <w:sz w:val="20"/>
                <w:szCs w:val="20"/>
                <w:lang w:eastAsia="en-AU"/>
              </w:rPr>
            </w:pPr>
          </w:p>
        </w:tc>
      </w:tr>
      <w:tr w:rsidR="00F6523A" w:rsidRPr="001509A6" w:rsidTr="001B1364">
        <w:trPr>
          <w:tblCellSpacing w:w="15" w:type="dxa"/>
        </w:trPr>
        <w:tc>
          <w:tcPr>
            <w:tcW w:w="1321" w:type="pct"/>
            <w:hideMark/>
          </w:tcPr>
          <w:p w:rsidR="001D1F1B" w:rsidRPr="001509A6" w:rsidRDefault="001D1F1B" w:rsidP="001D1F1B">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PO33</w:t>
            </w:r>
          </w:p>
          <w:p w:rsidR="001D1F1B" w:rsidRPr="001509A6" w:rsidRDefault="006F337F" w:rsidP="001D1F1B">
            <w:pPr>
              <w:spacing w:before="100" w:beforeAutospacing="1" w:after="100" w:afterAutospacing="1" w:line="240" w:lineRule="auto"/>
              <w:rPr>
                <w:rFonts w:ascii="Arial" w:eastAsia="Times New Roman" w:hAnsi="Arial" w:cs="Arial"/>
                <w:sz w:val="20"/>
                <w:szCs w:val="20"/>
                <w:lang w:eastAsia="en-AU"/>
              </w:rPr>
            </w:pPr>
            <w:r w:rsidRPr="006F337F">
              <w:rPr>
                <w:rFonts w:ascii="Arial" w:eastAsia="Times New Roman" w:hAnsi="Arial" w:cs="Arial"/>
                <w:sz w:val="20"/>
                <w:szCs w:val="20"/>
                <w:lang w:eastAsia="en-AU"/>
              </w:rPr>
              <w:t>Major stormwater drainage system(s) have the capacity to safely convey stormwater flows for the 1% AEP event for the fully developed upstream catchment.</w:t>
            </w:r>
          </w:p>
        </w:tc>
        <w:tc>
          <w:tcPr>
            <w:tcW w:w="1823" w:type="pct"/>
            <w:hideMark/>
          </w:tcPr>
          <w:tbl>
            <w:tblPr>
              <w:tblW w:w="5595" w:type="dxa"/>
              <w:tblCellSpacing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5595"/>
            </w:tblGrid>
            <w:tr w:rsidR="006F337F" w:rsidRPr="006F337F" w:rsidTr="006F337F">
              <w:trPr>
                <w:tblCellSpacing w:w="15" w:type="dxa"/>
              </w:trPr>
              <w:tc>
                <w:tcPr>
                  <w:tcW w:w="5535" w:type="dxa"/>
                  <w:tcBorders>
                    <w:top w:val="single" w:sz="6" w:space="0" w:color="CCCCCC"/>
                    <w:left w:val="single" w:sz="6" w:space="0" w:color="CCCCCC"/>
                    <w:bottom w:val="single" w:sz="6" w:space="0" w:color="CCCCCC"/>
                    <w:right w:val="single" w:sz="6" w:space="0" w:color="CCCCCC"/>
                  </w:tcBorders>
                  <w:shd w:val="clear" w:color="auto" w:fill="FFFFFF"/>
                  <w:hideMark/>
                </w:tcPr>
                <w:p w:rsidR="006F337F" w:rsidRPr="006F337F" w:rsidRDefault="006F337F" w:rsidP="006F337F">
                  <w:pPr>
                    <w:spacing w:before="150" w:after="150" w:line="240" w:lineRule="auto"/>
                    <w:ind w:left="150" w:right="150"/>
                    <w:rPr>
                      <w:rFonts w:ascii="Arial" w:eastAsia="Times New Roman" w:hAnsi="Arial" w:cs="Arial"/>
                      <w:color w:val="4A4A4A"/>
                      <w:sz w:val="20"/>
                      <w:szCs w:val="20"/>
                      <w:lang w:eastAsia="en-AU"/>
                    </w:rPr>
                  </w:pPr>
                  <w:r w:rsidRPr="006F337F">
                    <w:rPr>
                      <w:rFonts w:ascii="Arial" w:eastAsia="Times New Roman" w:hAnsi="Arial" w:cs="Arial"/>
                      <w:b/>
                      <w:bCs/>
                      <w:color w:val="4A4A4A"/>
                      <w:sz w:val="20"/>
                      <w:szCs w:val="20"/>
                      <w:lang w:eastAsia="en-AU"/>
                    </w:rPr>
                    <w:t>E33.1</w:t>
                  </w:r>
                </w:p>
                <w:p w:rsidR="006F337F" w:rsidRPr="006F337F" w:rsidRDefault="006F337F" w:rsidP="006F337F">
                  <w:pPr>
                    <w:spacing w:before="150" w:after="150" w:line="240" w:lineRule="auto"/>
                    <w:ind w:left="150" w:right="150"/>
                    <w:rPr>
                      <w:rFonts w:ascii="Arial" w:eastAsia="Times New Roman" w:hAnsi="Arial" w:cs="Arial"/>
                      <w:color w:val="4A4A4A"/>
                      <w:sz w:val="20"/>
                      <w:szCs w:val="20"/>
                      <w:lang w:eastAsia="en-AU"/>
                    </w:rPr>
                  </w:pPr>
                  <w:r w:rsidRPr="006F337F">
                    <w:rPr>
                      <w:rFonts w:ascii="Arial" w:eastAsia="Times New Roman" w:hAnsi="Arial" w:cs="Arial"/>
                      <w:color w:val="4A4A4A"/>
                      <w:sz w:val="20"/>
                      <w:szCs w:val="20"/>
                      <w:lang w:eastAsia="en-AU"/>
                    </w:rPr>
                    <w:t>The internal drainage system safely and adequately conveys the stormwater flows for the 1% AEP event for the fully developed upstream catchment through the site.</w:t>
                  </w:r>
                </w:p>
                <w:p w:rsidR="006F337F" w:rsidRPr="006F337F" w:rsidRDefault="006F337F" w:rsidP="006F337F">
                  <w:pPr>
                    <w:spacing w:after="0" w:line="240" w:lineRule="auto"/>
                    <w:rPr>
                      <w:rFonts w:ascii="Arial" w:eastAsia="Times New Roman" w:hAnsi="Arial" w:cs="Arial"/>
                      <w:color w:val="4A4A4A"/>
                      <w:sz w:val="20"/>
                      <w:szCs w:val="20"/>
                      <w:lang w:eastAsia="en-AU"/>
                    </w:rPr>
                  </w:pPr>
                </w:p>
              </w:tc>
            </w:tr>
            <w:tr w:rsidR="006F337F" w:rsidRPr="006F337F" w:rsidTr="006F337F">
              <w:trPr>
                <w:tblCellSpacing w:w="15" w:type="dxa"/>
              </w:trPr>
              <w:tc>
                <w:tcPr>
                  <w:tcW w:w="5535" w:type="dxa"/>
                  <w:tcBorders>
                    <w:top w:val="single" w:sz="6" w:space="0" w:color="CCCCCC"/>
                    <w:left w:val="single" w:sz="6" w:space="0" w:color="CCCCCC"/>
                    <w:bottom w:val="single" w:sz="6" w:space="0" w:color="CCCCCC"/>
                    <w:right w:val="single" w:sz="6" w:space="0" w:color="CCCCCC"/>
                  </w:tcBorders>
                  <w:shd w:val="clear" w:color="auto" w:fill="FFFFFF"/>
                  <w:hideMark/>
                </w:tcPr>
                <w:p w:rsidR="006F337F" w:rsidRPr="006F337F" w:rsidRDefault="006F337F" w:rsidP="006F337F">
                  <w:pPr>
                    <w:spacing w:before="150" w:after="150" w:line="240" w:lineRule="auto"/>
                    <w:ind w:left="150" w:right="150"/>
                    <w:rPr>
                      <w:rFonts w:ascii="Arial" w:eastAsia="Times New Roman" w:hAnsi="Arial" w:cs="Arial"/>
                      <w:color w:val="4A4A4A"/>
                      <w:sz w:val="20"/>
                      <w:szCs w:val="20"/>
                      <w:lang w:eastAsia="en-AU"/>
                    </w:rPr>
                  </w:pPr>
                  <w:r w:rsidRPr="006F337F">
                    <w:rPr>
                      <w:rFonts w:ascii="Arial" w:eastAsia="Times New Roman" w:hAnsi="Arial" w:cs="Arial"/>
                      <w:b/>
                      <w:bCs/>
                      <w:color w:val="4A4A4A"/>
                      <w:sz w:val="20"/>
                      <w:szCs w:val="20"/>
                      <w:lang w:eastAsia="en-AU"/>
                    </w:rPr>
                    <w:t>E33.2</w:t>
                  </w:r>
                </w:p>
                <w:p w:rsidR="006F337F" w:rsidRPr="006F337F" w:rsidRDefault="006F337F" w:rsidP="006F337F">
                  <w:pPr>
                    <w:spacing w:before="150" w:after="150" w:line="240" w:lineRule="auto"/>
                    <w:ind w:left="150" w:right="150"/>
                    <w:rPr>
                      <w:rFonts w:ascii="Arial" w:eastAsia="Times New Roman" w:hAnsi="Arial" w:cs="Arial"/>
                      <w:color w:val="4A4A4A"/>
                      <w:sz w:val="20"/>
                      <w:szCs w:val="20"/>
                      <w:lang w:eastAsia="en-AU"/>
                    </w:rPr>
                  </w:pPr>
                  <w:r w:rsidRPr="006F337F">
                    <w:rPr>
                      <w:rFonts w:ascii="Arial" w:eastAsia="Times New Roman" w:hAnsi="Arial" w:cs="Arial"/>
                      <w:color w:val="4A4A4A"/>
                      <w:sz w:val="20"/>
                      <w:szCs w:val="20"/>
                      <w:lang w:eastAsia="en-AU"/>
                    </w:rPr>
                    <w:t>The external (downstream) drainage system safely conveys the stormwater flows for the 1% AEP event for the fully developed upstream catchment without allowing the flows to encroach upon private lots.</w:t>
                  </w:r>
                </w:p>
                <w:p w:rsidR="006F337F" w:rsidRPr="006F337F" w:rsidRDefault="006F337F" w:rsidP="006F337F">
                  <w:pPr>
                    <w:spacing w:after="0" w:line="240" w:lineRule="auto"/>
                    <w:rPr>
                      <w:rFonts w:ascii="Arial" w:eastAsia="Times New Roman" w:hAnsi="Arial" w:cs="Arial"/>
                      <w:color w:val="4A4A4A"/>
                      <w:sz w:val="20"/>
                      <w:szCs w:val="20"/>
                      <w:lang w:eastAsia="en-AU"/>
                    </w:rPr>
                  </w:pPr>
                </w:p>
              </w:tc>
            </w:tr>
            <w:tr w:rsidR="006F337F" w:rsidRPr="006F337F" w:rsidTr="006F337F">
              <w:trPr>
                <w:tblCellSpacing w:w="15" w:type="dxa"/>
              </w:trPr>
              <w:tc>
                <w:tcPr>
                  <w:tcW w:w="5535" w:type="dxa"/>
                  <w:tcBorders>
                    <w:top w:val="single" w:sz="6" w:space="0" w:color="CCCCCC"/>
                    <w:left w:val="single" w:sz="6" w:space="0" w:color="CCCCCC"/>
                    <w:bottom w:val="single" w:sz="6" w:space="0" w:color="CCCCCC"/>
                    <w:right w:val="single" w:sz="6" w:space="0" w:color="CCCCCC"/>
                  </w:tcBorders>
                  <w:shd w:val="clear" w:color="auto" w:fill="FFFFFF"/>
                  <w:hideMark/>
                </w:tcPr>
                <w:p w:rsidR="006F337F" w:rsidRPr="006F337F" w:rsidRDefault="006F337F" w:rsidP="006F337F">
                  <w:pPr>
                    <w:spacing w:before="150" w:after="150" w:line="240" w:lineRule="auto"/>
                    <w:ind w:left="150" w:right="150"/>
                    <w:rPr>
                      <w:rFonts w:ascii="Arial" w:eastAsia="Times New Roman" w:hAnsi="Arial" w:cs="Arial"/>
                      <w:color w:val="4A4A4A"/>
                      <w:sz w:val="20"/>
                      <w:szCs w:val="20"/>
                      <w:lang w:eastAsia="en-AU"/>
                    </w:rPr>
                  </w:pPr>
                  <w:r w:rsidRPr="006F337F">
                    <w:rPr>
                      <w:rFonts w:ascii="Arial" w:eastAsia="Times New Roman" w:hAnsi="Arial" w:cs="Arial"/>
                      <w:b/>
                      <w:bCs/>
                      <w:color w:val="4A4A4A"/>
                      <w:sz w:val="20"/>
                      <w:szCs w:val="20"/>
                      <w:lang w:eastAsia="en-AU"/>
                    </w:rPr>
                    <w:t>E33.3</w:t>
                  </w:r>
                </w:p>
                <w:p w:rsidR="006F337F" w:rsidRPr="006F337F" w:rsidRDefault="006F337F" w:rsidP="006F337F">
                  <w:pPr>
                    <w:spacing w:before="150" w:after="150" w:line="240" w:lineRule="auto"/>
                    <w:ind w:left="150" w:right="150"/>
                    <w:rPr>
                      <w:rFonts w:ascii="Arial" w:eastAsia="Times New Roman" w:hAnsi="Arial" w:cs="Arial"/>
                      <w:color w:val="4A4A4A"/>
                      <w:sz w:val="20"/>
                      <w:szCs w:val="20"/>
                      <w:lang w:eastAsia="en-AU"/>
                    </w:rPr>
                  </w:pPr>
                  <w:r w:rsidRPr="006F337F">
                    <w:rPr>
                      <w:rFonts w:ascii="Arial" w:eastAsia="Times New Roman" w:hAnsi="Arial" w:cs="Arial"/>
                      <w:color w:val="4A4A4A"/>
                      <w:sz w:val="20"/>
                      <w:szCs w:val="20"/>
                      <w:lang w:eastAsia="en-AU"/>
                    </w:rPr>
                    <w:t>Overland flow paths from roads and public open space areas do not pass through private lots. Drainage pathways are provided to accommodate overland flows from roads and public open space areas.</w:t>
                  </w:r>
                </w:p>
                <w:p w:rsidR="006F337F" w:rsidRPr="006F337F" w:rsidRDefault="006F337F" w:rsidP="006F337F">
                  <w:pPr>
                    <w:spacing w:after="0" w:line="240" w:lineRule="auto"/>
                    <w:rPr>
                      <w:rFonts w:ascii="Arial" w:eastAsia="Times New Roman" w:hAnsi="Arial" w:cs="Arial"/>
                      <w:color w:val="4A4A4A"/>
                      <w:sz w:val="20"/>
                      <w:szCs w:val="20"/>
                      <w:lang w:eastAsia="en-AU"/>
                    </w:rPr>
                  </w:pPr>
                </w:p>
              </w:tc>
            </w:tr>
            <w:tr w:rsidR="006F337F" w:rsidRPr="006F337F" w:rsidTr="006F337F">
              <w:trPr>
                <w:tblCellSpacing w:w="15" w:type="dxa"/>
              </w:trPr>
              <w:tc>
                <w:tcPr>
                  <w:tcW w:w="5535" w:type="dxa"/>
                  <w:tcBorders>
                    <w:top w:val="single" w:sz="6" w:space="0" w:color="CCCCCC"/>
                    <w:left w:val="single" w:sz="6" w:space="0" w:color="CCCCCC"/>
                    <w:bottom w:val="single" w:sz="6" w:space="0" w:color="CCCCCC"/>
                    <w:right w:val="single" w:sz="6" w:space="0" w:color="CCCCCC"/>
                  </w:tcBorders>
                  <w:shd w:val="clear" w:color="auto" w:fill="FFFFFF"/>
                  <w:hideMark/>
                </w:tcPr>
                <w:p w:rsidR="006F337F" w:rsidRPr="006F337F" w:rsidRDefault="006F337F" w:rsidP="006F337F">
                  <w:pPr>
                    <w:spacing w:before="150" w:after="150" w:line="240" w:lineRule="auto"/>
                    <w:ind w:left="150" w:right="150"/>
                    <w:rPr>
                      <w:rFonts w:ascii="Arial" w:eastAsia="Times New Roman" w:hAnsi="Arial" w:cs="Arial"/>
                      <w:color w:val="4A4A4A"/>
                      <w:sz w:val="20"/>
                      <w:szCs w:val="20"/>
                      <w:lang w:eastAsia="en-AU"/>
                    </w:rPr>
                  </w:pPr>
                  <w:r w:rsidRPr="006F337F">
                    <w:rPr>
                      <w:rFonts w:ascii="Arial" w:eastAsia="Times New Roman" w:hAnsi="Arial" w:cs="Arial"/>
                      <w:b/>
                      <w:bCs/>
                      <w:color w:val="4A4A4A"/>
                      <w:sz w:val="20"/>
                      <w:szCs w:val="20"/>
                      <w:lang w:eastAsia="en-AU"/>
                    </w:rPr>
                    <w:lastRenderedPageBreak/>
                    <w:t>E33.4</w:t>
                  </w:r>
                </w:p>
                <w:p w:rsidR="006F337F" w:rsidRPr="006F337F" w:rsidRDefault="006F337F" w:rsidP="006F337F">
                  <w:pPr>
                    <w:spacing w:before="150" w:after="150" w:line="240" w:lineRule="auto"/>
                    <w:ind w:right="150"/>
                    <w:rPr>
                      <w:rFonts w:ascii="Arial" w:eastAsia="Times New Roman" w:hAnsi="Arial" w:cs="Arial"/>
                      <w:color w:val="4A4A4A"/>
                      <w:sz w:val="20"/>
                      <w:szCs w:val="20"/>
                      <w:lang w:eastAsia="en-AU"/>
                    </w:rPr>
                  </w:pPr>
                  <w:r w:rsidRPr="006F337F">
                    <w:rPr>
                      <w:rFonts w:ascii="Arial" w:eastAsia="Times New Roman" w:hAnsi="Arial" w:cs="Arial"/>
                      <w:color w:val="4A4A4A"/>
                      <w:sz w:val="20"/>
                      <w:szCs w:val="20"/>
                      <w:lang w:eastAsia="en-AU"/>
                    </w:rPr>
                    <w:t>The flow velocity in all unlined or soft faced open drains is kept within acceptable limits for the type of material or lining and condition of the channel.</w:t>
                  </w:r>
                </w:p>
                <w:tbl>
                  <w:tblPr>
                    <w:tblW w:w="5515"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5515"/>
                  </w:tblGrid>
                  <w:tr w:rsidR="006F337F" w:rsidRPr="006F337F" w:rsidTr="006F337F">
                    <w:trPr>
                      <w:tblCellSpacing w:w="15" w:type="dxa"/>
                    </w:trPr>
                    <w:tc>
                      <w:tcPr>
                        <w:tcW w:w="5455" w:type="dxa"/>
                        <w:tcBorders>
                          <w:top w:val="single" w:sz="6" w:space="0" w:color="CCCCCC"/>
                          <w:left w:val="single" w:sz="6" w:space="0" w:color="CCCCCC"/>
                          <w:bottom w:val="single" w:sz="6" w:space="0" w:color="CCCCCC"/>
                          <w:right w:val="single" w:sz="6" w:space="0" w:color="CCCCCC"/>
                        </w:tcBorders>
                        <w:vAlign w:val="center"/>
                        <w:hideMark/>
                      </w:tcPr>
                      <w:p w:rsidR="006F337F" w:rsidRPr="006F337F" w:rsidRDefault="006F337F" w:rsidP="006F337F">
                        <w:pPr>
                          <w:spacing w:before="150" w:after="150" w:line="240" w:lineRule="auto"/>
                          <w:ind w:left="150" w:right="150"/>
                          <w:rPr>
                            <w:rFonts w:ascii="Arial" w:eastAsia="Times New Roman" w:hAnsi="Arial" w:cs="Arial"/>
                            <w:sz w:val="20"/>
                            <w:szCs w:val="20"/>
                            <w:lang w:eastAsia="en-AU"/>
                          </w:rPr>
                        </w:pPr>
                        <w:r w:rsidRPr="006F337F">
                          <w:rPr>
                            <w:rFonts w:ascii="Arial" w:eastAsia="Times New Roman" w:hAnsi="Arial" w:cs="Arial"/>
                            <w:sz w:val="20"/>
                            <w:szCs w:val="20"/>
                            <w:lang w:eastAsia="en-AU"/>
                          </w:rPr>
                          <w:t>Note - Refer to QUDM for recommended average flow velocities.</w:t>
                        </w:r>
                      </w:p>
                    </w:tc>
                  </w:tr>
                </w:tbl>
                <w:p w:rsidR="006F337F" w:rsidRPr="006F337F" w:rsidRDefault="006F337F" w:rsidP="006F337F">
                  <w:pPr>
                    <w:spacing w:after="0" w:line="240" w:lineRule="auto"/>
                    <w:rPr>
                      <w:rFonts w:ascii="Arial" w:eastAsia="Times New Roman" w:hAnsi="Arial" w:cs="Arial"/>
                      <w:color w:val="4A4A4A"/>
                      <w:sz w:val="20"/>
                      <w:szCs w:val="20"/>
                      <w:lang w:eastAsia="en-AU"/>
                    </w:rPr>
                  </w:pPr>
                </w:p>
              </w:tc>
            </w:tr>
          </w:tbl>
          <w:p w:rsidR="001D1F1B" w:rsidRPr="001509A6" w:rsidRDefault="001D1F1B" w:rsidP="001D1F1B">
            <w:pPr>
              <w:spacing w:before="100" w:beforeAutospacing="1" w:after="100" w:afterAutospacing="1" w:line="240" w:lineRule="auto"/>
              <w:ind w:left="150" w:right="150"/>
              <w:rPr>
                <w:rFonts w:ascii="Arial" w:eastAsia="Times New Roman" w:hAnsi="Arial" w:cs="Arial"/>
                <w:sz w:val="20"/>
                <w:szCs w:val="20"/>
                <w:lang w:eastAsia="en-AU"/>
              </w:rPr>
            </w:pPr>
          </w:p>
        </w:tc>
        <w:tc>
          <w:tcPr>
            <w:tcW w:w="443" w:type="pct"/>
          </w:tcPr>
          <w:p w:rsidR="001D1F1B" w:rsidRPr="001509A6" w:rsidRDefault="001D1F1B" w:rsidP="001D1F1B">
            <w:pPr>
              <w:spacing w:before="100" w:beforeAutospacing="1" w:after="100" w:afterAutospacing="1" w:line="240" w:lineRule="auto"/>
              <w:ind w:left="150" w:right="150"/>
              <w:rPr>
                <w:rFonts w:ascii="Arial" w:eastAsia="Times New Roman" w:hAnsi="Arial" w:cs="Arial"/>
                <w:sz w:val="20"/>
                <w:szCs w:val="20"/>
                <w:lang w:eastAsia="en-AU"/>
              </w:rPr>
            </w:pPr>
          </w:p>
        </w:tc>
        <w:tc>
          <w:tcPr>
            <w:tcW w:w="1365" w:type="pct"/>
          </w:tcPr>
          <w:p w:rsidR="001D1F1B" w:rsidRPr="001509A6" w:rsidRDefault="001D1F1B" w:rsidP="001D1F1B">
            <w:pPr>
              <w:spacing w:before="100" w:beforeAutospacing="1" w:after="100" w:afterAutospacing="1" w:line="240" w:lineRule="auto"/>
              <w:ind w:left="150" w:right="150"/>
              <w:rPr>
                <w:rFonts w:ascii="Arial" w:eastAsia="Times New Roman" w:hAnsi="Arial" w:cs="Arial"/>
                <w:sz w:val="20"/>
                <w:szCs w:val="20"/>
                <w:lang w:eastAsia="en-AU"/>
              </w:rPr>
            </w:pPr>
          </w:p>
        </w:tc>
      </w:tr>
      <w:tr w:rsidR="00F6523A" w:rsidRPr="001509A6" w:rsidTr="001B1364">
        <w:trPr>
          <w:tblCellSpacing w:w="15" w:type="dxa"/>
        </w:trPr>
        <w:tc>
          <w:tcPr>
            <w:tcW w:w="1321" w:type="pct"/>
            <w:hideMark/>
          </w:tcPr>
          <w:p w:rsidR="001D1F1B" w:rsidRPr="001509A6" w:rsidRDefault="001D1F1B" w:rsidP="001D1F1B">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PO34</w:t>
            </w:r>
          </w:p>
          <w:p w:rsidR="001D1F1B" w:rsidRPr="001509A6" w:rsidRDefault="006F337F" w:rsidP="001D1F1B">
            <w:pPr>
              <w:spacing w:before="100" w:beforeAutospacing="1" w:after="100" w:afterAutospacing="1" w:line="240" w:lineRule="auto"/>
              <w:rPr>
                <w:rFonts w:ascii="Arial" w:eastAsia="Times New Roman" w:hAnsi="Arial" w:cs="Arial"/>
                <w:sz w:val="20"/>
                <w:szCs w:val="20"/>
                <w:lang w:eastAsia="en-AU"/>
              </w:rPr>
            </w:pPr>
            <w:r w:rsidRPr="006F337F">
              <w:rPr>
                <w:rFonts w:ascii="Arial" w:eastAsia="Times New Roman" w:hAnsi="Arial" w:cs="Arial"/>
                <w:sz w:val="20"/>
                <w:szCs w:val="20"/>
                <w:lang w:eastAsia="en-AU"/>
              </w:rPr>
              <w:t>Provide measures to properly manage surface flows for the 1% AEP event (for the fully developed catchment) draining to and through the land to ensure no actionable nuisance is created to any person or premises as a result of the development. The development must not result in ponding on adjacent land, redirection of surface flows to other premises or blockage of a surface flow relief path for flows exceeding the design flows for any underground system within the development.</w:t>
            </w:r>
          </w:p>
        </w:tc>
        <w:tc>
          <w:tcPr>
            <w:tcW w:w="1823" w:type="pct"/>
            <w:hideMark/>
          </w:tcPr>
          <w:p w:rsidR="006F337F" w:rsidRPr="006F337F" w:rsidRDefault="006F337F" w:rsidP="006F337F">
            <w:pPr>
              <w:shd w:val="clear" w:color="auto" w:fill="FFFFFF"/>
              <w:spacing w:before="150" w:after="150" w:line="240" w:lineRule="auto"/>
              <w:ind w:left="150" w:right="150"/>
              <w:rPr>
                <w:rFonts w:ascii="Arial" w:eastAsia="Times New Roman" w:hAnsi="Arial" w:cs="Arial"/>
                <w:color w:val="4A4A4A"/>
                <w:sz w:val="20"/>
                <w:szCs w:val="20"/>
                <w:lang w:eastAsia="en-AU"/>
              </w:rPr>
            </w:pPr>
            <w:r w:rsidRPr="006F337F">
              <w:rPr>
                <w:rFonts w:ascii="Arial" w:eastAsia="Times New Roman" w:hAnsi="Arial" w:cs="Arial"/>
                <w:b/>
                <w:bCs/>
                <w:color w:val="4A4A4A"/>
                <w:sz w:val="20"/>
                <w:szCs w:val="20"/>
                <w:lang w:eastAsia="en-AU"/>
              </w:rPr>
              <w:t>E34</w:t>
            </w:r>
          </w:p>
          <w:p w:rsidR="006F337F" w:rsidRPr="006F337F" w:rsidRDefault="006F337F" w:rsidP="006F337F">
            <w:pPr>
              <w:shd w:val="clear" w:color="auto" w:fill="FFFFFF"/>
              <w:spacing w:before="150" w:after="150" w:line="240" w:lineRule="auto"/>
              <w:ind w:left="150" w:right="150"/>
              <w:rPr>
                <w:rFonts w:ascii="Arial" w:eastAsia="Times New Roman" w:hAnsi="Arial" w:cs="Arial"/>
                <w:color w:val="4A4A4A"/>
                <w:sz w:val="20"/>
                <w:szCs w:val="20"/>
                <w:lang w:eastAsia="en-AU"/>
              </w:rPr>
            </w:pPr>
            <w:r w:rsidRPr="006F337F">
              <w:rPr>
                <w:rFonts w:ascii="Arial" w:eastAsia="Times New Roman" w:hAnsi="Arial" w:cs="Arial"/>
                <w:color w:val="4A4A4A"/>
                <w:sz w:val="20"/>
                <w:szCs w:val="20"/>
                <w:lang w:eastAsia="en-AU"/>
              </w:rPr>
              <w:t>The stormwater drainage system is designed and constructed in accordance with Planning scheme policy - Integrated design.</w:t>
            </w:r>
          </w:p>
          <w:p w:rsidR="001D1F1B" w:rsidRPr="001509A6" w:rsidRDefault="001D1F1B" w:rsidP="001D1F1B">
            <w:pPr>
              <w:spacing w:before="100" w:beforeAutospacing="1" w:after="100" w:afterAutospacing="1" w:line="240" w:lineRule="auto"/>
              <w:ind w:left="150" w:right="150"/>
              <w:rPr>
                <w:rFonts w:ascii="Arial" w:eastAsia="Times New Roman" w:hAnsi="Arial" w:cs="Arial"/>
                <w:sz w:val="20"/>
                <w:szCs w:val="20"/>
                <w:lang w:eastAsia="en-AU"/>
              </w:rPr>
            </w:pPr>
          </w:p>
        </w:tc>
        <w:tc>
          <w:tcPr>
            <w:tcW w:w="443" w:type="pct"/>
          </w:tcPr>
          <w:p w:rsidR="001D1F1B" w:rsidRPr="001509A6" w:rsidRDefault="001D1F1B" w:rsidP="001D1F1B">
            <w:pPr>
              <w:spacing w:before="100" w:beforeAutospacing="1" w:after="100" w:afterAutospacing="1" w:line="240" w:lineRule="auto"/>
              <w:ind w:left="150" w:right="150"/>
              <w:rPr>
                <w:rFonts w:ascii="Arial" w:eastAsia="Times New Roman" w:hAnsi="Arial" w:cs="Arial"/>
                <w:sz w:val="20"/>
                <w:szCs w:val="20"/>
                <w:lang w:eastAsia="en-AU"/>
              </w:rPr>
            </w:pPr>
          </w:p>
        </w:tc>
        <w:tc>
          <w:tcPr>
            <w:tcW w:w="1365" w:type="pct"/>
          </w:tcPr>
          <w:p w:rsidR="001D1F1B" w:rsidRPr="001509A6" w:rsidRDefault="001D1F1B" w:rsidP="001D1F1B">
            <w:pPr>
              <w:spacing w:before="100" w:beforeAutospacing="1" w:after="100" w:afterAutospacing="1" w:line="240" w:lineRule="auto"/>
              <w:ind w:left="150" w:right="150"/>
              <w:rPr>
                <w:rFonts w:ascii="Arial" w:eastAsia="Times New Roman" w:hAnsi="Arial" w:cs="Arial"/>
                <w:sz w:val="20"/>
                <w:szCs w:val="20"/>
                <w:lang w:eastAsia="en-AU"/>
              </w:rPr>
            </w:pPr>
          </w:p>
        </w:tc>
      </w:tr>
      <w:tr w:rsidR="00F6523A" w:rsidRPr="001509A6" w:rsidTr="001B1364">
        <w:trPr>
          <w:tblCellSpacing w:w="15" w:type="dxa"/>
        </w:trPr>
        <w:tc>
          <w:tcPr>
            <w:tcW w:w="1321" w:type="pct"/>
            <w:hideMark/>
          </w:tcPr>
          <w:p w:rsidR="001D1F1B" w:rsidRPr="001509A6" w:rsidRDefault="001D1F1B" w:rsidP="001D1F1B">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PO35</w:t>
            </w:r>
          </w:p>
          <w:p w:rsidR="006F337F" w:rsidRPr="006F337F" w:rsidRDefault="006F337F" w:rsidP="006F337F">
            <w:pPr>
              <w:spacing w:before="100" w:beforeAutospacing="1" w:after="100" w:afterAutospacing="1" w:line="240" w:lineRule="auto"/>
              <w:ind w:left="150" w:right="150"/>
              <w:rPr>
                <w:rFonts w:ascii="Arial" w:eastAsia="Times New Roman" w:hAnsi="Arial" w:cs="Arial"/>
                <w:sz w:val="20"/>
                <w:szCs w:val="20"/>
                <w:lang w:eastAsia="en-AU"/>
              </w:rPr>
            </w:pPr>
            <w:r w:rsidRPr="006F337F">
              <w:rPr>
                <w:rFonts w:ascii="Arial" w:eastAsia="Times New Roman" w:hAnsi="Arial" w:cs="Arial"/>
                <w:sz w:val="20"/>
                <w:szCs w:val="20"/>
                <w:lang w:eastAsia="en-AU"/>
              </w:rPr>
              <w:t>Stormwater run-off from the site is conveyed to a point of lawful discharge without causing actionable nuisance to any person, property or premises.</w:t>
            </w:r>
          </w:p>
          <w:tbl>
            <w:tblPr>
              <w:tblW w:w="4046"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046"/>
            </w:tblGrid>
            <w:tr w:rsidR="006F337F" w:rsidRPr="006F337F" w:rsidTr="006F337F">
              <w:trPr>
                <w:tblCellSpacing w:w="15" w:type="dxa"/>
              </w:trPr>
              <w:tc>
                <w:tcPr>
                  <w:tcW w:w="3986" w:type="dxa"/>
                  <w:tcBorders>
                    <w:top w:val="single" w:sz="6" w:space="0" w:color="CCCCCC"/>
                    <w:left w:val="single" w:sz="6" w:space="0" w:color="CCCCCC"/>
                    <w:bottom w:val="single" w:sz="6" w:space="0" w:color="CCCCCC"/>
                    <w:right w:val="single" w:sz="6" w:space="0" w:color="CCCCCC"/>
                  </w:tcBorders>
                  <w:vAlign w:val="center"/>
                  <w:hideMark/>
                </w:tcPr>
                <w:p w:rsidR="006F337F" w:rsidRPr="006F337F" w:rsidRDefault="006F337F" w:rsidP="006F337F">
                  <w:pPr>
                    <w:spacing w:before="100" w:beforeAutospacing="1" w:after="100" w:afterAutospacing="1" w:line="240" w:lineRule="auto"/>
                    <w:ind w:left="150" w:right="150"/>
                    <w:rPr>
                      <w:rFonts w:ascii="Arial" w:eastAsia="Times New Roman" w:hAnsi="Arial" w:cs="Arial"/>
                      <w:sz w:val="16"/>
                      <w:szCs w:val="16"/>
                      <w:lang w:eastAsia="en-AU"/>
                    </w:rPr>
                  </w:pPr>
                  <w:r w:rsidRPr="006F337F">
                    <w:rPr>
                      <w:rFonts w:ascii="Arial" w:eastAsia="Times New Roman" w:hAnsi="Arial" w:cs="Arial"/>
                      <w:sz w:val="16"/>
                      <w:szCs w:val="16"/>
                      <w:lang w:eastAsia="en-AU"/>
                    </w:rPr>
                    <w:t>Note - Refer to Planning scheme policy - Integrated design for details.</w:t>
                  </w:r>
                </w:p>
              </w:tc>
            </w:tr>
          </w:tbl>
          <w:p w:rsidR="006F337F" w:rsidRPr="006F337F" w:rsidRDefault="006F337F" w:rsidP="006F337F">
            <w:pPr>
              <w:spacing w:before="100" w:beforeAutospacing="1" w:after="100" w:afterAutospacing="1" w:line="240" w:lineRule="auto"/>
              <w:ind w:left="150" w:right="150"/>
              <w:rPr>
                <w:rFonts w:ascii="Arial" w:eastAsia="Times New Roman" w:hAnsi="Arial" w:cs="Arial"/>
                <w:vanish/>
                <w:sz w:val="16"/>
                <w:szCs w:val="16"/>
                <w:lang w:eastAsia="en-AU"/>
              </w:rPr>
            </w:pPr>
          </w:p>
          <w:tbl>
            <w:tblPr>
              <w:tblW w:w="4046"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046"/>
            </w:tblGrid>
            <w:tr w:rsidR="006F337F" w:rsidRPr="006F337F" w:rsidTr="006F337F">
              <w:trPr>
                <w:tblCellSpacing w:w="15" w:type="dxa"/>
              </w:trPr>
              <w:tc>
                <w:tcPr>
                  <w:tcW w:w="3986" w:type="dxa"/>
                  <w:tcBorders>
                    <w:top w:val="single" w:sz="6" w:space="0" w:color="CCCCCC"/>
                    <w:left w:val="single" w:sz="6" w:space="0" w:color="CCCCCC"/>
                    <w:bottom w:val="single" w:sz="6" w:space="0" w:color="CCCCCC"/>
                    <w:right w:val="single" w:sz="6" w:space="0" w:color="CCCCCC"/>
                  </w:tcBorders>
                  <w:vAlign w:val="center"/>
                  <w:hideMark/>
                </w:tcPr>
                <w:p w:rsidR="006F337F" w:rsidRPr="006F337F" w:rsidRDefault="006F337F" w:rsidP="006F337F">
                  <w:pPr>
                    <w:spacing w:before="100" w:beforeAutospacing="1" w:after="100" w:afterAutospacing="1" w:line="240" w:lineRule="auto"/>
                    <w:ind w:left="150" w:right="150"/>
                    <w:rPr>
                      <w:rFonts w:ascii="Arial" w:eastAsia="Times New Roman" w:hAnsi="Arial" w:cs="Arial"/>
                      <w:sz w:val="16"/>
                      <w:szCs w:val="16"/>
                      <w:lang w:eastAsia="en-AU"/>
                    </w:rPr>
                  </w:pPr>
                  <w:r w:rsidRPr="006F337F">
                    <w:rPr>
                      <w:rFonts w:ascii="Arial" w:eastAsia="Times New Roman" w:hAnsi="Arial" w:cs="Arial"/>
                      <w:sz w:val="16"/>
                      <w:szCs w:val="16"/>
                      <w:lang w:eastAsia="en-AU"/>
                    </w:rPr>
                    <w:t>Note - A downstream drainage discharge report in accordance with Planning scheme policy - Stormwater management may be required to demonstrate achievement of this performance outcome.</w:t>
                  </w:r>
                </w:p>
              </w:tc>
            </w:tr>
          </w:tbl>
          <w:p w:rsidR="006F337F" w:rsidRPr="006F337F" w:rsidRDefault="006F337F" w:rsidP="006F337F">
            <w:pPr>
              <w:spacing w:before="100" w:beforeAutospacing="1" w:after="100" w:afterAutospacing="1" w:line="240" w:lineRule="auto"/>
              <w:ind w:left="150" w:right="150"/>
              <w:rPr>
                <w:rFonts w:ascii="Arial" w:eastAsia="Times New Roman" w:hAnsi="Arial" w:cs="Arial"/>
                <w:vanish/>
                <w:sz w:val="16"/>
                <w:szCs w:val="16"/>
                <w:lang w:eastAsia="en-AU"/>
              </w:rPr>
            </w:pPr>
          </w:p>
          <w:tbl>
            <w:tblPr>
              <w:tblW w:w="4046"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046"/>
            </w:tblGrid>
            <w:tr w:rsidR="006F337F" w:rsidRPr="006F337F" w:rsidTr="006F337F">
              <w:trPr>
                <w:tblCellSpacing w:w="15" w:type="dxa"/>
              </w:trPr>
              <w:tc>
                <w:tcPr>
                  <w:tcW w:w="3986" w:type="dxa"/>
                  <w:tcBorders>
                    <w:top w:val="single" w:sz="6" w:space="0" w:color="CCCCCC"/>
                    <w:left w:val="single" w:sz="6" w:space="0" w:color="CCCCCC"/>
                    <w:bottom w:val="single" w:sz="6" w:space="0" w:color="CCCCCC"/>
                    <w:right w:val="single" w:sz="6" w:space="0" w:color="CCCCCC"/>
                  </w:tcBorders>
                  <w:vAlign w:val="center"/>
                  <w:hideMark/>
                </w:tcPr>
                <w:p w:rsidR="006F337F" w:rsidRPr="006F337F" w:rsidRDefault="006F337F" w:rsidP="006F337F">
                  <w:pPr>
                    <w:spacing w:before="100" w:beforeAutospacing="1" w:after="100" w:afterAutospacing="1" w:line="240" w:lineRule="auto"/>
                    <w:ind w:left="150" w:right="150"/>
                    <w:rPr>
                      <w:rFonts w:ascii="Arial" w:eastAsia="Times New Roman" w:hAnsi="Arial" w:cs="Arial"/>
                      <w:sz w:val="16"/>
                      <w:szCs w:val="16"/>
                      <w:lang w:eastAsia="en-AU"/>
                    </w:rPr>
                  </w:pPr>
                  <w:r w:rsidRPr="006F337F">
                    <w:rPr>
                      <w:rFonts w:ascii="Arial" w:eastAsia="Times New Roman" w:hAnsi="Arial" w:cs="Arial"/>
                      <w:sz w:val="16"/>
                      <w:szCs w:val="16"/>
                      <w:lang w:eastAsia="en-AU"/>
                    </w:rPr>
                    <w:t xml:space="preserve">Note - A watercourse as defined in the Water Act may be accepted as a lawful point of discharge providing the drainage discharge from the site does not increase the downstream flood levels </w:t>
                  </w:r>
                  <w:r w:rsidRPr="006F337F">
                    <w:rPr>
                      <w:rFonts w:ascii="Arial" w:eastAsia="Times New Roman" w:hAnsi="Arial" w:cs="Arial"/>
                      <w:sz w:val="16"/>
                      <w:szCs w:val="16"/>
                      <w:lang w:eastAsia="en-AU"/>
                    </w:rPr>
                    <w:lastRenderedPageBreak/>
                    <w:t>during events up to and including the 1% AEP storm. An afflux of +20mm may be accepted on Council controlled land and road infrastructure. No worsening is ensured when stormwater is discharged into a catchment that includes State Transport Infrastructure.</w:t>
                  </w:r>
                </w:p>
              </w:tc>
            </w:tr>
          </w:tbl>
          <w:p w:rsidR="001D1F1B" w:rsidRPr="001509A6" w:rsidRDefault="001D1F1B" w:rsidP="001D1F1B">
            <w:pPr>
              <w:spacing w:before="100" w:beforeAutospacing="1" w:after="100" w:afterAutospacing="1" w:line="240" w:lineRule="auto"/>
              <w:rPr>
                <w:rFonts w:ascii="Arial" w:eastAsia="Times New Roman" w:hAnsi="Arial" w:cs="Arial"/>
                <w:sz w:val="20"/>
                <w:szCs w:val="20"/>
                <w:lang w:eastAsia="en-AU"/>
              </w:rPr>
            </w:pPr>
          </w:p>
        </w:tc>
        <w:tc>
          <w:tcPr>
            <w:tcW w:w="1823" w:type="pct"/>
            <w:hideMark/>
          </w:tcPr>
          <w:p w:rsidR="001D1F1B" w:rsidRPr="001509A6" w:rsidRDefault="001D1F1B" w:rsidP="001D1F1B">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lastRenderedPageBreak/>
              <w:t>No example provided.</w:t>
            </w:r>
          </w:p>
        </w:tc>
        <w:tc>
          <w:tcPr>
            <w:tcW w:w="443" w:type="pct"/>
          </w:tcPr>
          <w:p w:rsidR="001D1F1B" w:rsidRPr="001509A6" w:rsidRDefault="001D1F1B" w:rsidP="001D1F1B">
            <w:pPr>
              <w:spacing w:before="100" w:beforeAutospacing="1" w:after="100" w:afterAutospacing="1" w:line="240" w:lineRule="auto"/>
              <w:ind w:left="150" w:right="150"/>
              <w:rPr>
                <w:rFonts w:ascii="Arial" w:eastAsia="Times New Roman" w:hAnsi="Arial" w:cs="Arial"/>
                <w:sz w:val="20"/>
                <w:szCs w:val="20"/>
                <w:lang w:eastAsia="en-AU"/>
              </w:rPr>
            </w:pPr>
          </w:p>
        </w:tc>
        <w:tc>
          <w:tcPr>
            <w:tcW w:w="1365" w:type="pct"/>
          </w:tcPr>
          <w:p w:rsidR="001D1F1B" w:rsidRPr="001509A6" w:rsidRDefault="001D1F1B" w:rsidP="001D1F1B">
            <w:pPr>
              <w:spacing w:before="100" w:beforeAutospacing="1" w:after="100" w:afterAutospacing="1" w:line="240" w:lineRule="auto"/>
              <w:ind w:left="150" w:right="150"/>
              <w:rPr>
                <w:rFonts w:ascii="Arial" w:eastAsia="Times New Roman" w:hAnsi="Arial" w:cs="Arial"/>
                <w:sz w:val="20"/>
                <w:szCs w:val="20"/>
                <w:lang w:eastAsia="en-AU"/>
              </w:rPr>
            </w:pPr>
          </w:p>
        </w:tc>
      </w:tr>
      <w:tr w:rsidR="006F337F" w:rsidRPr="001509A6" w:rsidTr="001B1364">
        <w:trPr>
          <w:tblCellSpacing w:w="15" w:type="dxa"/>
        </w:trPr>
        <w:tc>
          <w:tcPr>
            <w:tcW w:w="1321" w:type="pct"/>
          </w:tcPr>
          <w:p w:rsidR="006F337F" w:rsidRPr="006F337F" w:rsidRDefault="006F337F" w:rsidP="006F337F">
            <w:pPr>
              <w:spacing w:before="100" w:beforeAutospacing="1" w:after="100" w:afterAutospacing="1" w:line="240" w:lineRule="auto"/>
              <w:ind w:left="150" w:right="150"/>
              <w:rPr>
                <w:rFonts w:ascii="Arial" w:eastAsia="Times New Roman" w:hAnsi="Arial" w:cs="Arial"/>
                <w:b/>
                <w:bCs/>
                <w:sz w:val="20"/>
                <w:szCs w:val="20"/>
                <w:lang w:eastAsia="en-AU"/>
              </w:rPr>
            </w:pPr>
            <w:r w:rsidRPr="006F337F">
              <w:rPr>
                <w:rFonts w:ascii="Arial" w:eastAsia="Times New Roman" w:hAnsi="Arial" w:cs="Arial"/>
                <w:b/>
                <w:bCs/>
                <w:sz w:val="20"/>
                <w:szCs w:val="20"/>
                <w:lang w:eastAsia="en-AU"/>
              </w:rPr>
              <w:t>PO36</w:t>
            </w:r>
          </w:p>
          <w:p w:rsidR="006F337F" w:rsidRPr="006F337F" w:rsidRDefault="006F337F" w:rsidP="006F337F">
            <w:pPr>
              <w:spacing w:before="100" w:beforeAutospacing="1" w:after="100" w:afterAutospacing="1" w:line="240" w:lineRule="auto"/>
              <w:ind w:left="150" w:right="150"/>
              <w:rPr>
                <w:rFonts w:ascii="Arial" w:eastAsia="Times New Roman" w:hAnsi="Arial" w:cs="Arial"/>
                <w:bCs/>
                <w:sz w:val="20"/>
                <w:szCs w:val="20"/>
                <w:lang w:eastAsia="en-AU"/>
              </w:rPr>
            </w:pPr>
            <w:r w:rsidRPr="006F337F">
              <w:rPr>
                <w:rFonts w:ascii="Arial" w:eastAsia="Times New Roman" w:hAnsi="Arial" w:cs="Arial"/>
                <w:bCs/>
                <w:sz w:val="20"/>
                <w:szCs w:val="20"/>
                <w:lang w:eastAsia="en-AU"/>
              </w:rPr>
              <w:t>Stormwater generated from the development does not compromise the capacity of existing stormwater infrastructure downstream of the site.</w:t>
            </w:r>
          </w:p>
          <w:tbl>
            <w:tblPr>
              <w:tblW w:w="680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800"/>
            </w:tblGrid>
            <w:tr w:rsidR="006F337F" w:rsidRPr="006F337F" w:rsidTr="006F337F">
              <w:trPr>
                <w:tblCellSpacing w:w="15" w:type="dxa"/>
              </w:trPr>
              <w:tc>
                <w:tcPr>
                  <w:tcW w:w="6740" w:type="dxa"/>
                  <w:tcBorders>
                    <w:top w:val="single" w:sz="6" w:space="0" w:color="CCCCCC"/>
                    <w:left w:val="single" w:sz="6" w:space="0" w:color="CCCCCC"/>
                    <w:bottom w:val="single" w:sz="6" w:space="0" w:color="CCCCCC"/>
                    <w:right w:val="single" w:sz="6" w:space="0" w:color="CCCCCC"/>
                  </w:tcBorders>
                  <w:vAlign w:val="center"/>
                  <w:hideMark/>
                </w:tcPr>
                <w:p w:rsidR="006F337F" w:rsidRPr="006F337F" w:rsidRDefault="006F337F" w:rsidP="006F337F">
                  <w:pPr>
                    <w:spacing w:before="100" w:beforeAutospacing="1" w:after="100" w:afterAutospacing="1" w:line="240" w:lineRule="auto"/>
                    <w:ind w:left="150" w:right="150"/>
                    <w:rPr>
                      <w:rFonts w:ascii="Arial" w:eastAsia="Times New Roman" w:hAnsi="Arial" w:cs="Arial"/>
                      <w:bCs/>
                      <w:sz w:val="20"/>
                      <w:szCs w:val="20"/>
                      <w:lang w:eastAsia="en-AU"/>
                    </w:rPr>
                  </w:pPr>
                  <w:r w:rsidRPr="006F337F">
                    <w:rPr>
                      <w:rFonts w:ascii="Arial" w:eastAsia="Times New Roman" w:hAnsi="Arial" w:cs="Arial"/>
                      <w:bCs/>
                      <w:sz w:val="20"/>
                      <w:szCs w:val="20"/>
                      <w:lang w:eastAsia="en-AU"/>
                    </w:rPr>
                    <w:t>Note - A downstream drainage discharge report in accordance with Planning scheme policy - Stormwater management may be required to demonstrate achievement of this performance outcome.</w:t>
                  </w:r>
                </w:p>
              </w:tc>
            </w:tr>
          </w:tbl>
          <w:p w:rsidR="006F337F" w:rsidRPr="001509A6" w:rsidRDefault="006F337F" w:rsidP="001D1F1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823" w:type="pct"/>
          </w:tcPr>
          <w:p w:rsidR="006F337F" w:rsidRPr="001509A6" w:rsidRDefault="006F337F" w:rsidP="001D1F1B">
            <w:pPr>
              <w:spacing w:before="100" w:beforeAutospacing="1" w:after="100" w:afterAutospacing="1" w:line="240" w:lineRule="auto"/>
              <w:ind w:left="150" w:right="150"/>
              <w:rPr>
                <w:rFonts w:ascii="Arial" w:eastAsia="Times New Roman" w:hAnsi="Arial" w:cs="Arial"/>
                <w:sz w:val="20"/>
                <w:szCs w:val="20"/>
                <w:lang w:eastAsia="en-AU"/>
              </w:rPr>
            </w:pPr>
            <w:r w:rsidRPr="006F337F">
              <w:rPr>
                <w:rFonts w:ascii="Arial" w:eastAsia="Times New Roman" w:hAnsi="Arial" w:cs="Arial"/>
                <w:sz w:val="20"/>
                <w:szCs w:val="20"/>
                <w:lang w:eastAsia="en-AU"/>
              </w:rPr>
              <w:t>No example provided.</w:t>
            </w:r>
          </w:p>
        </w:tc>
        <w:tc>
          <w:tcPr>
            <w:tcW w:w="443" w:type="pct"/>
          </w:tcPr>
          <w:p w:rsidR="006F337F" w:rsidRPr="001509A6" w:rsidRDefault="006F337F" w:rsidP="001D1F1B">
            <w:pPr>
              <w:spacing w:before="100" w:beforeAutospacing="1" w:after="100" w:afterAutospacing="1" w:line="240" w:lineRule="auto"/>
              <w:ind w:left="150" w:right="150"/>
              <w:rPr>
                <w:rFonts w:ascii="Arial" w:eastAsia="Times New Roman" w:hAnsi="Arial" w:cs="Arial"/>
                <w:sz w:val="20"/>
                <w:szCs w:val="20"/>
                <w:lang w:eastAsia="en-AU"/>
              </w:rPr>
            </w:pPr>
          </w:p>
        </w:tc>
        <w:tc>
          <w:tcPr>
            <w:tcW w:w="1365" w:type="pct"/>
          </w:tcPr>
          <w:p w:rsidR="006F337F" w:rsidRPr="001509A6" w:rsidRDefault="006F337F" w:rsidP="001D1F1B">
            <w:pPr>
              <w:spacing w:before="100" w:beforeAutospacing="1" w:after="100" w:afterAutospacing="1" w:line="240" w:lineRule="auto"/>
              <w:ind w:left="150" w:right="150"/>
              <w:rPr>
                <w:rFonts w:ascii="Arial" w:eastAsia="Times New Roman" w:hAnsi="Arial" w:cs="Arial"/>
                <w:sz w:val="20"/>
                <w:szCs w:val="20"/>
                <w:lang w:eastAsia="en-AU"/>
              </w:rPr>
            </w:pPr>
          </w:p>
        </w:tc>
      </w:tr>
      <w:tr w:rsidR="006F337F" w:rsidRPr="001509A6" w:rsidTr="001B1364">
        <w:trPr>
          <w:tblCellSpacing w:w="15" w:type="dxa"/>
        </w:trPr>
        <w:tc>
          <w:tcPr>
            <w:tcW w:w="1321" w:type="pct"/>
          </w:tcPr>
          <w:p w:rsidR="006F337F" w:rsidRPr="006F337F" w:rsidRDefault="006F337F" w:rsidP="006F337F">
            <w:pPr>
              <w:spacing w:before="100" w:beforeAutospacing="1" w:after="100" w:afterAutospacing="1" w:line="240" w:lineRule="auto"/>
              <w:ind w:left="150" w:right="150"/>
              <w:rPr>
                <w:rFonts w:ascii="Arial" w:eastAsia="Times New Roman" w:hAnsi="Arial" w:cs="Arial"/>
                <w:b/>
                <w:bCs/>
                <w:sz w:val="20"/>
                <w:szCs w:val="20"/>
                <w:lang w:eastAsia="en-AU"/>
              </w:rPr>
            </w:pPr>
            <w:r w:rsidRPr="006F337F">
              <w:rPr>
                <w:rFonts w:ascii="Arial" w:eastAsia="Times New Roman" w:hAnsi="Arial" w:cs="Arial"/>
                <w:b/>
                <w:bCs/>
                <w:sz w:val="20"/>
                <w:szCs w:val="20"/>
                <w:lang w:eastAsia="en-AU"/>
              </w:rPr>
              <w:t>PO37</w:t>
            </w:r>
          </w:p>
          <w:p w:rsidR="006F337F" w:rsidRPr="006F337F" w:rsidRDefault="006F337F" w:rsidP="006F337F">
            <w:pPr>
              <w:spacing w:before="100" w:beforeAutospacing="1" w:after="100" w:afterAutospacing="1" w:line="240" w:lineRule="auto"/>
              <w:ind w:left="150" w:right="150"/>
              <w:rPr>
                <w:rFonts w:ascii="Arial" w:eastAsia="Times New Roman" w:hAnsi="Arial" w:cs="Arial"/>
                <w:bCs/>
                <w:sz w:val="20"/>
                <w:szCs w:val="20"/>
                <w:lang w:eastAsia="en-AU"/>
              </w:rPr>
            </w:pPr>
            <w:r w:rsidRPr="006F337F">
              <w:rPr>
                <w:rFonts w:ascii="Arial" w:eastAsia="Times New Roman" w:hAnsi="Arial" w:cs="Arial"/>
                <w:bCs/>
                <w:sz w:val="20"/>
                <w:szCs w:val="20"/>
                <w:lang w:eastAsia="en-AU"/>
              </w:rPr>
              <w:t>Where development:</w:t>
            </w:r>
          </w:p>
          <w:p w:rsidR="006F337F" w:rsidRPr="006F337F" w:rsidRDefault="006F337F" w:rsidP="006F337F">
            <w:pPr>
              <w:numPr>
                <w:ilvl w:val="0"/>
                <w:numId w:val="90"/>
              </w:numPr>
              <w:spacing w:before="100" w:beforeAutospacing="1" w:after="100" w:afterAutospacing="1" w:line="240" w:lineRule="auto"/>
              <w:ind w:right="150"/>
              <w:rPr>
                <w:rFonts w:ascii="Arial" w:eastAsia="Times New Roman" w:hAnsi="Arial" w:cs="Arial"/>
                <w:bCs/>
                <w:sz w:val="20"/>
                <w:szCs w:val="20"/>
                <w:lang w:eastAsia="en-AU"/>
              </w:rPr>
            </w:pPr>
            <w:r w:rsidRPr="006F337F">
              <w:rPr>
                <w:rFonts w:ascii="Arial" w:eastAsia="Times New Roman" w:hAnsi="Arial" w:cs="Arial"/>
                <w:bCs/>
                <w:sz w:val="20"/>
                <w:szCs w:val="20"/>
                <w:lang w:eastAsia="en-AU"/>
              </w:rPr>
              <w:t>is for an urban purpose that involves a land area of 2500m</w:t>
            </w:r>
            <w:r w:rsidRPr="006F337F">
              <w:rPr>
                <w:rFonts w:ascii="Arial" w:eastAsia="Times New Roman" w:hAnsi="Arial" w:cs="Arial"/>
                <w:bCs/>
                <w:sz w:val="20"/>
                <w:szCs w:val="20"/>
                <w:vertAlign w:val="superscript"/>
                <w:lang w:eastAsia="en-AU"/>
              </w:rPr>
              <w:t>2</w:t>
            </w:r>
            <w:r w:rsidRPr="006F337F">
              <w:rPr>
                <w:rFonts w:ascii="Arial" w:eastAsia="Times New Roman" w:hAnsi="Arial" w:cs="Arial"/>
                <w:bCs/>
                <w:sz w:val="20"/>
                <w:szCs w:val="20"/>
                <w:lang w:eastAsia="en-AU"/>
              </w:rPr>
              <w:t> or greater; and</w:t>
            </w:r>
          </w:p>
          <w:p w:rsidR="006F337F" w:rsidRPr="006F337F" w:rsidRDefault="006F337F" w:rsidP="006F337F">
            <w:pPr>
              <w:numPr>
                <w:ilvl w:val="0"/>
                <w:numId w:val="90"/>
              </w:numPr>
              <w:spacing w:before="100" w:beforeAutospacing="1" w:after="100" w:afterAutospacing="1" w:line="240" w:lineRule="auto"/>
              <w:ind w:right="150"/>
              <w:rPr>
                <w:rFonts w:ascii="Arial" w:eastAsia="Times New Roman" w:hAnsi="Arial" w:cs="Arial"/>
                <w:bCs/>
                <w:sz w:val="20"/>
                <w:szCs w:val="20"/>
                <w:lang w:eastAsia="en-AU"/>
              </w:rPr>
            </w:pPr>
            <w:r w:rsidRPr="006F337F">
              <w:rPr>
                <w:rFonts w:ascii="Arial" w:eastAsia="Times New Roman" w:hAnsi="Arial" w:cs="Arial"/>
                <w:bCs/>
                <w:sz w:val="20"/>
                <w:szCs w:val="20"/>
                <w:lang w:val="en-US" w:eastAsia="en-AU"/>
              </w:rPr>
              <w:t>will result in:</w:t>
            </w:r>
          </w:p>
          <w:p w:rsidR="006F337F" w:rsidRPr="006F337F" w:rsidRDefault="006F337F" w:rsidP="006F337F">
            <w:pPr>
              <w:numPr>
                <w:ilvl w:val="1"/>
                <w:numId w:val="90"/>
              </w:numPr>
              <w:spacing w:before="100" w:beforeAutospacing="1" w:after="100" w:afterAutospacing="1" w:line="240" w:lineRule="auto"/>
              <w:ind w:right="150"/>
              <w:rPr>
                <w:rFonts w:ascii="Arial" w:eastAsia="Times New Roman" w:hAnsi="Arial" w:cs="Arial"/>
                <w:bCs/>
                <w:sz w:val="20"/>
                <w:szCs w:val="20"/>
                <w:lang w:eastAsia="en-AU"/>
              </w:rPr>
            </w:pPr>
            <w:r w:rsidRPr="006F337F">
              <w:rPr>
                <w:rFonts w:ascii="Arial" w:eastAsia="Times New Roman" w:hAnsi="Arial" w:cs="Arial"/>
                <w:bCs/>
                <w:sz w:val="20"/>
                <w:szCs w:val="20"/>
                <w:lang w:val="en-US" w:eastAsia="en-AU"/>
              </w:rPr>
              <w:t>6 or more dwellings; or</w:t>
            </w:r>
          </w:p>
          <w:p w:rsidR="006F337F" w:rsidRPr="006F337F" w:rsidRDefault="006F337F" w:rsidP="006F337F">
            <w:pPr>
              <w:numPr>
                <w:ilvl w:val="1"/>
                <w:numId w:val="90"/>
              </w:numPr>
              <w:spacing w:before="100" w:beforeAutospacing="1" w:after="100" w:afterAutospacing="1" w:line="240" w:lineRule="auto"/>
              <w:ind w:right="150"/>
              <w:rPr>
                <w:rFonts w:ascii="Arial" w:eastAsia="Times New Roman" w:hAnsi="Arial" w:cs="Arial"/>
                <w:bCs/>
                <w:sz w:val="20"/>
                <w:szCs w:val="20"/>
                <w:lang w:eastAsia="en-AU"/>
              </w:rPr>
            </w:pPr>
            <w:r w:rsidRPr="006F337F">
              <w:rPr>
                <w:rFonts w:ascii="Arial" w:eastAsia="Times New Roman" w:hAnsi="Arial" w:cs="Arial"/>
                <w:bCs/>
                <w:sz w:val="20"/>
                <w:szCs w:val="20"/>
                <w:lang w:val="en-US" w:eastAsia="en-AU"/>
              </w:rPr>
              <w:t>an </w:t>
            </w:r>
            <w:r w:rsidRPr="006F337F">
              <w:rPr>
                <w:rFonts w:ascii="Arial" w:eastAsia="Times New Roman" w:hAnsi="Arial" w:cs="Arial"/>
                <w:bCs/>
                <w:sz w:val="20"/>
                <w:szCs w:val="20"/>
                <w:lang w:eastAsia="en-AU"/>
              </w:rPr>
              <w:t>impervious area greater than 25% of the net developable area,</w:t>
            </w:r>
          </w:p>
          <w:p w:rsidR="006F337F" w:rsidRPr="006F337F" w:rsidRDefault="006F337F" w:rsidP="006F337F">
            <w:pPr>
              <w:spacing w:before="100" w:beforeAutospacing="1" w:after="100" w:afterAutospacing="1" w:line="240" w:lineRule="auto"/>
              <w:ind w:left="150" w:right="150"/>
              <w:rPr>
                <w:rFonts w:ascii="Arial" w:eastAsia="Times New Roman" w:hAnsi="Arial" w:cs="Arial"/>
                <w:bCs/>
                <w:sz w:val="20"/>
                <w:szCs w:val="20"/>
                <w:lang w:eastAsia="en-AU"/>
              </w:rPr>
            </w:pPr>
            <w:r w:rsidRPr="006F337F">
              <w:rPr>
                <w:rFonts w:ascii="Arial" w:eastAsia="Times New Roman" w:hAnsi="Arial" w:cs="Arial"/>
                <w:bCs/>
                <w:sz w:val="20"/>
                <w:szCs w:val="20"/>
                <w:lang w:eastAsia="en-AU"/>
              </w:rPr>
              <w:t>stormwater quality management systems are designed, constructed, established and maintained to minimise the environmental impact of stormwater on surface, groundwater and receiving water environments and meet the design objectives outlined in Schedule 10 - Stormwater management design objectives.</w:t>
            </w:r>
          </w:p>
          <w:tbl>
            <w:tblPr>
              <w:tblW w:w="4188"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4188"/>
            </w:tblGrid>
            <w:tr w:rsidR="006F337F" w:rsidRPr="006F337F" w:rsidTr="006F337F">
              <w:trPr>
                <w:tblCellSpacing w:w="15" w:type="dxa"/>
              </w:trPr>
              <w:tc>
                <w:tcPr>
                  <w:tcW w:w="4128" w:type="dxa"/>
                  <w:tcBorders>
                    <w:top w:val="single" w:sz="6" w:space="0" w:color="CCCCCC"/>
                    <w:left w:val="single" w:sz="6" w:space="0" w:color="CCCCCC"/>
                    <w:bottom w:val="single" w:sz="6" w:space="0" w:color="CCCCCC"/>
                    <w:right w:val="single" w:sz="6" w:space="0" w:color="CCCCCC"/>
                  </w:tcBorders>
                  <w:vAlign w:val="center"/>
                  <w:hideMark/>
                </w:tcPr>
                <w:p w:rsidR="006F337F" w:rsidRPr="006F337F" w:rsidRDefault="006F337F" w:rsidP="006F337F">
                  <w:pPr>
                    <w:spacing w:before="100" w:beforeAutospacing="1" w:after="100" w:afterAutospacing="1" w:line="240" w:lineRule="auto"/>
                    <w:ind w:left="150" w:right="150"/>
                    <w:rPr>
                      <w:rFonts w:ascii="Arial" w:eastAsia="Times New Roman" w:hAnsi="Arial" w:cs="Arial"/>
                      <w:bCs/>
                      <w:sz w:val="20"/>
                      <w:szCs w:val="20"/>
                      <w:lang w:eastAsia="en-AU"/>
                    </w:rPr>
                  </w:pPr>
                  <w:r w:rsidRPr="006F337F">
                    <w:rPr>
                      <w:rFonts w:ascii="Arial" w:eastAsia="Times New Roman" w:hAnsi="Arial" w:cs="Arial"/>
                      <w:bCs/>
                      <w:sz w:val="20"/>
                      <w:szCs w:val="20"/>
                      <w:lang w:eastAsia="en-AU"/>
                    </w:rPr>
                    <w:t xml:space="preserve">Note - A </w:t>
                  </w:r>
                  <w:proofErr w:type="gramStart"/>
                  <w:r w:rsidRPr="006F337F">
                    <w:rPr>
                      <w:rFonts w:ascii="Arial" w:eastAsia="Times New Roman" w:hAnsi="Arial" w:cs="Arial"/>
                      <w:bCs/>
                      <w:sz w:val="20"/>
                      <w:szCs w:val="20"/>
                      <w:lang w:eastAsia="en-AU"/>
                    </w:rPr>
                    <w:t>site based</w:t>
                  </w:r>
                  <w:proofErr w:type="gramEnd"/>
                  <w:r w:rsidRPr="006F337F">
                    <w:rPr>
                      <w:rFonts w:ascii="Arial" w:eastAsia="Times New Roman" w:hAnsi="Arial" w:cs="Arial"/>
                      <w:bCs/>
                      <w:sz w:val="20"/>
                      <w:szCs w:val="20"/>
                      <w:lang w:eastAsia="en-AU"/>
                    </w:rPr>
                    <w:t xml:space="preserve"> stormwater management plan prepared by a suitably </w:t>
                  </w:r>
                  <w:r w:rsidRPr="006F337F">
                    <w:rPr>
                      <w:rFonts w:ascii="Arial" w:eastAsia="Times New Roman" w:hAnsi="Arial" w:cs="Arial"/>
                      <w:bCs/>
                      <w:sz w:val="20"/>
                      <w:szCs w:val="20"/>
                      <w:lang w:eastAsia="en-AU"/>
                    </w:rPr>
                    <w:lastRenderedPageBreak/>
                    <w:t>qualified professional will be required in accordance with Planning scheme policy - Stormwater management.  Stormwater quality infrastructure is to be designed in accordance with Planning scheme policy - Integrated design (Appendix C).</w:t>
                  </w:r>
                </w:p>
              </w:tc>
            </w:tr>
          </w:tbl>
          <w:p w:rsidR="006F337F" w:rsidRPr="006F337F" w:rsidRDefault="006F337F" w:rsidP="001D1F1B">
            <w:pPr>
              <w:spacing w:before="100" w:beforeAutospacing="1" w:after="100" w:afterAutospacing="1" w:line="240" w:lineRule="auto"/>
              <w:ind w:left="150" w:right="150"/>
              <w:rPr>
                <w:rFonts w:ascii="Arial" w:eastAsia="Times New Roman" w:hAnsi="Arial" w:cs="Arial"/>
                <w:bCs/>
                <w:sz w:val="20"/>
                <w:szCs w:val="20"/>
                <w:lang w:eastAsia="en-AU"/>
              </w:rPr>
            </w:pPr>
          </w:p>
        </w:tc>
        <w:tc>
          <w:tcPr>
            <w:tcW w:w="1823" w:type="pct"/>
          </w:tcPr>
          <w:p w:rsidR="006F337F" w:rsidRPr="001509A6" w:rsidRDefault="006F337F" w:rsidP="001D1F1B">
            <w:pPr>
              <w:spacing w:before="100" w:beforeAutospacing="1" w:after="100" w:afterAutospacing="1" w:line="240" w:lineRule="auto"/>
              <w:ind w:left="150" w:right="150"/>
              <w:rPr>
                <w:rFonts w:ascii="Arial" w:eastAsia="Times New Roman" w:hAnsi="Arial" w:cs="Arial"/>
                <w:sz w:val="20"/>
                <w:szCs w:val="20"/>
                <w:lang w:eastAsia="en-AU"/>
              </w:rPr>
            </w:pPr>
            <w:r w:rsidRPr="006F337F">
              <w:rPr>
                <w:rFonts w:ascii="Arial" w:eastAsia="Times New Roman" w:hAnsi="Arial" w:cs="Arial"/>
                <w:sz w:val="20"/>
                <w:szCs w:val="20"/>
                <w:lang w:eastAsia="en-AU"/>
              </w:rPr>
              <w:lastRenderedPageBreak/>
              <w:t>No example provided.</w:t>
            </w:r>
          </w:p>
        </w:tc>
        <w:tc>
          <w:tcPr>
            <w:tcW w:w="443" w:type="pct"/>
          </w:tcPr>
          <w:p w:rsidR="006F337F" w:rsidRPr="001509A6" w:rsidRDefault="006F337F" w:rsidP="001D1F1B">
            <w:pPr>
              <w:spacing w:before="100" w:beforeAutospacing="1" w:after="100" w:afterAutospacing="1" w:line="240" w:lineRule="auto"/>
              <w:ind w:left="150" w:right="150"/>
              <w:rPr>
                <w:rFonts w:ascii="Arial" w:eastAsia="Times New Roman" w:hAnsi="Arial" w:cs="Arial"/>
                <w:sz w:val="20"/>
                <w:szCs w:val="20"/>
                <w:lang w:eastAsia="en-AU"/>
              </w:rPr>
            </w:pPr>
          </w:p>
        </w:tc>
        <w:tc>
          <w:tcPr>
            <w:tcW w:w="1365" w:type="pct"/>
          </w:tcPr>
          <w:p w:rsidR="006F337F" w:rsidRPr="001509A6" w:rsidRDefault="006F337F" w:rsidP="001D1F1B">
            <w:pPr>
              <w:spacing w:before="100" w:beforeAutospacing="1" w:after="100" w:afterAutospacing="1" w:line="240" w:lineRule="auto"/>
              <w:ind w:left="150" w:right="150"/>
              <w:rPr>
                <w:rFonts w:ascii="Arial" w:eastAsia="Times New Roman" w:hAnsi="Arial" w:cs="Arial"/>
                <w:sz w:val="20"/>
                <w:szCs w:val="20"/>
                <w:lang w:eastAsia="en-AU"/>
              </w:rPr>
            </w:pPr>
          </w:p>
        </w:tc>
      </w:tr>
      <w:tr w:rsidR="006F337F" w:rsidRPr="001509A6" w:rsidTr="001B1364">
        <w:trPr>
          <w:tblCellSpacing w:w="15" w:type="dxa"/>
        </w:trPr>
        <w:tc>
          <w:tcPr>
            <w:tcW w:w="1321" w:type="pct"/>
          </w:tcPr>
          <w:p w:rsidR="00356AD9" w:rsidRPr="00356AD9" w:rsidRDefault="00356AD9" w:rsidP="00356AD9">
            <w:pPr>
              <w:spacing w:before="100" w:beforeAutospacing="1" w:after="100" w:afterAutospacing="1" w:line="240" w:lineRule="auto"/>
              <w:ind w:left="150" w:right="150"/>
              <w:rPr>
                <w:rFonts w:ascii="Arial" w:eastAsia="Times New Roman" w:hAnsi="Arial" w:cs="Arial"/>
                <w:b/>
                <w:bCs/>
                <w:sz w:val="20"/>
                <w:szCs w:val="20"/>
                <w:lang w:eastAsia="en-AU"/>
              </w:rPr>
            </w:pPr>
            <w:r w:rsidRPr="00356AD9">
              <w:rPr>
                <w:rFonts w:ascii="Arial" w:eastAsia="Times New Roman" w:hAnsi="Arial" w:cs="Arial"/>
                <w:b/>
                <w:bCs/>
                <w:sz w:val="20"/>
                <w:szCs w:val="20"/>
                <w:lang w:eastAsia="en-AU"/>
              </w:rPr>
              <w:t>PO38</w:t>
            </w:r>
          </w:p>
          <w:p w:rsidR="00356AD9" w:rsidRPr="00356AD9" w:rsidRDefault="00356AD9" w:rsidP="00356AD9">
            <w:pPr>
              <w:spacing w:before="100" w:beforeAutospacing="1" w:after="100" w:afterAutospacing="1" w:line="240" w:lineRule="auto"/>
              <w:ind w:left="150" w:right="150"/>
              <w:rPr>
                <w:rFonts w:ascii="Arial" w:eastAsia="Times New Roman" w:hAnsi="Arial" w:cs="Arial"/>
                <w:bCs/>
                <w:sz w:val="20"/>
                <w:szCs w:val="20"/>
                <w:lang w:eastAsia="en-AU"/>
              </w:rPr>
            </w:pPr>
            <w:r w:rsidRPr="00356AD9">
              <w:rPr>
                <w:rFonts w:ascii="Arial" w:eastAsia="Times New Roman" w:hAnsi="Arial" w:cs="Arial"/>
                <w:bCs/>
                <w:sz w:val="20"/>
                <w:szCs w:val="20"/>
                <w:lang w:eastAsia="en-AU"/>
              </w:rPr>
              <w:t xml:space="preserve">Stormwater drainage pipes and structures through or within private land (including inter-allotment drainage) are protected by easements in favour of Council with </w:t>
            </w:r>
            <w:proofErr w:type="gramStart"/>
            <w:r w:rsidRPr="00356AD9">
              <w:rPr>
                <w:rFonts w:ascii="Arial" w:eastAsia="Times New Roman" w:hAnsi="Arial" w:cs="Arial"/>
                <w:bCs/>
                <w:sz w:val="20"/>
                <w:szCs w:val="20"/>
                <w:lang w:eastAsia="en-AU"/>
              </w:rPr>
              <w:t>sufficient</w:t>
            </w:r>
            <w:proofErr w:type="gramEnd"/>
            <w:r w:rsidRPr="00356AD9">
              <w:rPr>
                <w:rFonts w:ascii="Arial" w:eastAsia="Times New Roman" w:hAnsi="Arial" w:cs="Arial"/>
                <w:bCs/>
                <w:sz w:val="20"/>
                <w:szCs w:val="20"/>
                <w:lang w:eastAsia="en-AU"/>
              </w:rPr>
              <w:t xml:space="preserve"> area for practical access for maintenance purposes.</w:t>
            </w:r>
          </w:p>
          <w:tbl>
            <w:tblPr>
              <w:tblW w:w="4046"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4046"/>
            </w:tblGrid>
            <w:tr w:rsidR="00356AD9" w:rsidRPr="00356AD9" w:rsidTr="00356AD9">
              <w:trPr>
                <w:tblCellSpacing w:w="15" w:type="dxa"/>
              </w:trPr>
              <w:tc>
                <w:tcPr>
                  <w:tcW w:w="3986" w:type="dxa"/>
                  <w:tcBorders>
                    <w:top w:val="single" w:sz="6" w:space="0" w:color="CCCCCC"/>
                    <w:left w:val="single" w:sz="6" w:space="0" w:color="CCCCCC"/>
                    <w:bottom w:val="single" w:sz="6" w:space="0" w:color="CCCCCC"/>
                    <w:right w:val="single" w:sz="6" w:space="0" w:color="CCCCCC"/>
                  </w:tcBorders>
                  <w:vAlign w:val="center"/>
                  <w:hideMark/>
                </w:tcPr>
                <w:p w:rsidR="00356AD9" w:rsidRPr="00356AD9" w:rsidRDefault="00356AD9" w:rsidP="00356AD9">
                  <w:pPr>
                    <w:spacing w:before="100" w:beforeAutospacing="1" w:after="100" w:afterAutospacing="1" w:line="240" w:lineRule="auto"/>
                    <w:ind w:left="150" w:right="150"/>
                    <w:rPr>
                      <w:rFonts w:ascii="Arial" w:eastAsia="Times New Roman" w:hAnsi="Arial" w:cs="Arial"/>
                      <w:bCs/>
                      <w:sz w:val="16"/>
                      <w:szCs w:val="16"/>
                      <w:lang w:eastAsia="en-AU"/>
                    </w:rPr>
                  </w:pPr>
                  <w:r w:rsidRPr="00356AD9">
                    <w:rPr>
                      <w:rFonts w:ascii="Arial" w:eastAsia="Times New Roman" w:hAnsi="Arial" w:cs="Arial"/>
                      <w:bCs/>
                      <w:sz w:val="16"/>
                      <w:szCs w:val="16"/>
                      <w:lang w:eastAsia="en-AU"/>
                    </w:rPr>
                    <w:t>Note - In order to achieve a lawful point of discharge, stormwater easements may also be required over temporary drainage channels/infrastructure where stormwater discharges to a balance lot prior to entering Council’s stormwater drainage system.</w:t>
                  </w:r>
                </w:p>
              </w:tc>
            </w:tr>
          </w:tbl>
          <w:p w:rsidR="006F337F" w:rsidRPr="001509A6" w:rsidRDefault="006F337F" w:rsidP="001D1F1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823" w:type="pct"/>
          </w:tcPr>
          <w:p w:rsidR="008A3D1B" w:rsidRPr="008A3D1B" w:rsidRDefault="008A3D1B" w:rsidP="008A3D1B">
            <w:pPr>
              <w:spacing w:before="100" w:beforeAutospacing="1" w:after="100" w:afterAutospacing="1" w:line="240" w:lineRule="auto"/>
              <w:ind w:left="150" w:right="150"/>
              <w:rPr>
                <w:rFonts w:ascii="Arial" w:eastAsia="Times New Roman" w:hAnsi="Arial" w:cs="Arial"/>
                <w:sz w:val="20"/>
                <w:szCs w:val="20"/>
                <w:lang w:eastAsia="en-AU"/>
              </w:rPr>
            </w:pPr>
            <w:r w:rsidRPr="008A3D1B">
              <w:rPr>
                <w:rFonts w:ascii="Arial" w:eastAsia="Times New Roman" w:hAnsi="Arial" w:cs="Arial"/>
                <w:sz w:val="20"/>
                <w:szCs w:val="20"/>
                <w:lang w:eastAsia="en-AU"/>
              </w:rPr>
              <w:t>Stormwater drainage infrastructure (excluding detention and bio-retention systems) through or within private land (including inter-allotment drainage) is protected by easements in favour of Council.  Minimum easement widths are as follows:</w:t>
            </w:r>
          </w:p>
          <w:tbl>
            <w:tblPr>
              <w:tblW w:w="5453" w:type="dxa"/>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3400"/>
              <w:gridCol w:w="2053"/>
            </w:tblGrid>
            <w:tr w:rsidR="008A3D1B" w:rsidRPr="008A3D1B" w:rsidTr="008A3D1B">
              <w:trPr>
                <w:tblCellSpacing w:w="15" w:type="dxa"/>
              </w:trPr>
              <w:tc>
                <w:tcPr>
                  <w:tcW w:w="3355" w:type="dxa"/>
                  <w:tcBorders>
                    <w:top w:val="single" w:sz="6" w:space="0" w:color="CCCCCC"/>
                    <w:left w:val="single" w:sz="6" w:space="0" w:color="CCCCCC"/>
                    <w:bottom w:val="single" w:sz="6" w:space="0" w:color="CCCCCC"/>
                    <w:right w:val="single" w:sz="6" w:space="0" w:color="CCCCCC"/>
                  </w:tcBorders>
                  <w:shd w:val="clear" w:color="auto" w:fill="D8D9D9"/>
                  <w:vAlign w:val="center"/>
                  <w:hideMark/>
                </w:tcPr>
                <w:p w:rsidR="008A3D1B" w:rsidRPr="008A3D1B" w:rsidRDefault="008A3D1B" w:rsidP="008A3D1B">
                  <w:pPr>
                    <w:spacing w:before="100" w:beforeAutospacing="1" w:after="100" w:afterAutospacing="1" w:line="240" w:lineRule="auto"/>
                    <w:ind w:left="150" w:right="150"/>
                    <w:rPr>
                      <w:rFonts w:ascii="Arial" w:eastAsia="Times New Roman" w:hAnsi="Arial" w:cs="Arial"/>
                      <w:sz w:val="20"/>
                      <w:szCs w:val="20"/>
                      <w:lang w:eastAsia="en-AU"/>
                    </w:rPr>
                  </w:pPr>
                  <w:r w:rsidRPr="008A3D1B">
                    <w:rPr>
                      <w:rFonts w:ascii="Arial" w:eastAsia="Times New Roman" w:hAnsi="Arial" w:cs="Arial"/>
                      <w:b/>
                      <w:bCs/>
                      <w:sz w:val="20"/>
                      <w:szCs w:val="20"/>
                      <w:lang w:eastAsia="en-AU"/>
                    </w:rPr>
                    <w:t>Pipe Diameter</w:t>
                  </w:r>
                </w:p>
              </w:tc>
              <w:tc>
                <w:tcPr>
                  <w:tcW w:w="2008" w:type="dxa"/>
                  <w:tcBorders>
                    <w:top w:val="single" w:sz="6" w:space="0" w:color="CCCCCC"/>
                    <w:left w:val="single" w:sz="6" w:space="0" w:color="CCCCCC"/>
                    <w:bottom w:val="single" w:sz="6" w:space="0" w:color="CCCCCC"/>
                    <w:right w:val="single" w:sz="6" w:space="0" w:color="CCCCCC"/>
                  </w:tcBorders>
                  <w:shd w:val="clear" w:color="auto" w:fill="D8D9D9"/>
                  <w:vAlign w:val="center"/>
                  <w:hideMark/>
                </w:tcPr>
                <w:p w:rsidR="008A3D1B" w:rsidRPr="008A3D1B" w:rsidRDefault="008A3D1B" w:rsidP="008A3D1B">
                  <w:pPr>
                    <w:spacing w:before="100" w:beforeAutospacing="1" w:after="100" w:afterAutospacing="1" w:line="240" w:lineRule="auto"/>
                    <w:ind w:left="150" w:right="150"/>
                    <w:rPr>
                      <w:rFonts w:ascii="Arial" w:eastAsia="Times New Roman" w:hAnsi="Arial" w:cs="Arial"/>
                      <w:sz w:val="20"/>
                      <w:szCs w:val="20"/>
                      <w:lang w:eastAsia="en-AU"/>
                    </w:rPr>
                  </w:pPr>
                  <w:r w:rsidRPr="008A3D1B">
                    <w:rPr>
                      <w:rFonts w:ascii="Arial" w:eastAsia="Times New Roman" w:hAnsi="Arial" w:cs="Arial"/>
                      <w:b/>
                      <w:bCs/>
                      <w:sz w:val="20"/>
                      <w:szCs w:val="20"/>
                      <w:lang w:eastAsia="en-AU"/>
                    </w:rPr>
                    <w:t>Minimum easement width (excluding access requirements)</w:t>
                  </w:r>
                </w:p>
              </w:tc>
            </w:tr>
            <w:tr w:rsidR="008A3D1B" w:rsidRPr="008A3D1B" w:rsidTr="008A3D1B">
              <w:trPr>
                <w:tblCellSpacing w:w="15" w:type="dxa"/>
              </w:trPr>
              <w:tc>
                <w:tcPr>
                  <w:tcW w:w="3355" w:type="dxa"/>
                  <w:tcBorders>
                    <w:top w:val="single" w:sz="6" w:space="0" w:color="CCCCCC"/>
                    <w:left w:val="single" w:sz="6" w:space="0" w:color="CCCCCC"/>
                    <w:bottom w:val="single" w:sz="6" w:space="0" w:color="CCCCCC"/>
                    <w:right w:val="single" w:sz="6" w:space="0" w:color="CCCCCC"/>
                  </w:tcBorders>
                  <w:vAlign w:val="center"/>
                  <w:hideMark/>
                </w:tcPr>
                <w:p w:rsidR="008A3D1B" w:rsidRPr="008A3D1B" w:rsidRDefault="008A3D1B" w:rsidP="008A3D1B">
                  <w:pPr>
                    <w:spacing w:before="100" w:beforeAutospacing="1" w:after="100" w:afterAutospacing="1" w:line="240" w:lineRule="auto"/>
                    <w:ind w:left="150" w:right="150"/>
                    <w:rPr>
                      <w:rFonts w:ascii="Arial" w:eastAsia="Times New Roman" w:hAnsi="Arial" w:cs="Arial"/>
                      <w:sz w:val="20"/>
                      <w:szCs w:val="20"/>
                      <w:lang w:eastAsia="en-AU"/>
                    </w:rPr>
                  </w:pPr>
                  <w:r w:rsidRPr="008A3D1B">
                    <w:rPr>
                      <w:rFonts w:ascii="Arial" w:eastAsia="Times New Roman" w:hAnsi="Arial" w:cs="Arial"/>
                      <w:sz w:val="20"/>
                      <w:szCs w:val="20"/>
                      <w:lang w:eastAsia="en-AU"/>
                    </w:rPr>
                    <w:t>Stormwater pipe up to 825mm diameter</w:t>
                  </w:r>
                </w:p>
              </w:tc>
              <w:tc>
                <w:tcPr>
                  <w:tcW w:w="2008" w:type="dxa"/>
                  <w:tcBorders>
                    <w:top w:val="single" w:sz="6" w:space="0" w:color="CCCCCC"/>
                    <w:left w:val="single" w:sz="6" w:space="0" w:color="CCCCCC"/>
                    <w:bottom w:val="single" w:sz="6" w:space="0" w:color="CCCCCC"/>
                    <w:right w:val="single" w:sz="6" w:space="0" w:color="CCCCCC"/>
                  </w:tcBorders>
                  <w:vAlign w:val="center"/>
                  <w:hideMark/>
                </w:tcPr>
                <w:p w:rsidR="008A3D1B" w:rsidRPr="008A3D1B" w:rsidRDefault="008A3D1B" w:rsidP="008A3D1B">
                  <w:pPr>
                    <w:spacing w:before="100" w:beforeAutospacing="1" w:after="100" w:afterAutospacing="1" w:line="240" w:lineRule="auto"/>
                    <w:ind w:left="150" w:right="150"/>
                    <w:rPr>
                      <w:rFonts w:ascii="Arial" w:eastAsia="Times New Roman" w:hAnsi="Arial" w:cs="Arial"/>
                      <w:sz w:val="20"/>
                      <w:szCs w:val="20"/>
                      <w:lang w:eastAsia="en-AU"/>
                    </w:rPr>
                  </w:pPr>
                  <w:r w:rsidRPr="008A3D1B">
                    <w:rPr>
                      <w:rFonts w:ascii="Arial" w:eastAsia="Times New Roman" w:hAnsi="Arial" w:cs="Arial"/>
                      <w:sz w:val="20"/>
                      <w:szCs w:val="20"/>
                      <w:lang w:eastAsia="en-AU"/>
                    </w:rPr>
                    <w:t>3.0m</w:t>
                  </w:r>
                </w:p>
              </w:tc>
            </w:tr>
            <w:tr w:rsidR="008A3D1B" w:rsidRPr="008A3D1B" w:rsidTr="008A3D1B">
              <w:trPr>
                <w:tblCellSpacing w:w="15" w:type="dxa"/>
              </w:trPr>
              <w:tc>
                <w:tcPr>
                  <w:tcW w:w="3355" w:type="dxa"/>
                  <w:tcBorders>
                    <w:top w:val="single" w:sz="6" w:space="0" w:color="CCCCCC"/>
                    <w:left w:val="single" w:sz="6" w:space="0" w:color="CCCCCC"/>
                    <w:bottom w:val="single" w:sz="6" w:space="0" w:color="CCCCCC"/>
                    <w:right w:val="single" w:sz="6" w:space="0" w:color="CCCCCC"/>
                  </w:tcBorders>
                  <w:vAlign w:val="center"/>
                  <w:hideMark/>
                </w:tcPr>
                <w:p w:rsidR="008A3D1B" w:rsidRPr="008A3D1B" w:rsidRDefault="008A3D1B" w:rsidP="008A3D1B">
                  <w:pPr>
                    <w:spacing w:before="100" w:beforeAutospacing="1" w:after="100" w:afterAutospacing="1" w:line="240" w:lineRule="auto"/>
                    <w:ind w:left="150" w:right="150"/>
                    <w:rPr>
                      <w:rFonts w:ascii="Arial" w:eastAsia="Times New Roman" w:hAnsi="Arial" w:cs="Arial"/>
                      <w:sz w:val="20"/>
                      <w:szCs w:val="20"/>
                      <w:lang w:eastAsia="en-AU"/>
                    </w:rPr>
                  </w:pPr>
                  <w:r w:rsidRPr="008A3D1B">
                    <w:rPr>
                      <w:rFonts w:ascii="Arial" w:eastAsia="Times New Roman" w:hAnsi="Arial" w:cs="Arial"/>
                      <w:sz w:val="20"/>
                      <w:szCs w:val="20"/>
                      <w:lang w:eastAsia="en-AU"/>
                    </w:rPr>
                    <w:t>Stormwater pipe up to 825mm diameter with sewer pipe up to 225m diameter</w:t>
                  </w:r>
                </w:p>
              </w:tc>
              <w:tc>
                <w:tcPr>
                  <w:tcW w:w="2008" w:type="dxa"/>
                  <w:tcBorders>
                    <w:top w:val="single" w:sz="6" w:space="0" w:color="CCCCCC"/>
                    <w:left w:val="single" w:sz="6" w:space="0" w:color="CCCCCC"/>
                    <w:bottom w:val="single" w:sz="6" w:space="0" w:color="CCCCCC"/>
                    <w:right w:val="single" w:sz="6" w:space="0" w:color="CCCCCC"/>
                  </w:tcBorders>
                  <w:vAlign w:val="center"/>
                  <w:hideMark/>
                </w:tcPr>
                <w:p w:rsidR="008A3D1B" w:rsidRPr="008A3D1B" w:rsidRDefault="008A3D1B" w:rsidP="008A3D1B">
                  <w:pPr>
                    <w:spacing w:before="100" w:beforeAutospacing="1" w:after="100" w:afterAutospacing="1" w:line="240" w:lineRule="auto"/>
                    <w:ind w:left="150" w:right="150"/>
                    <w:rPr>
                      <w:rFonts w:ascii="Arial" w:eastAsia="Times New Roman" w:hAnsi="Arial" w:cs="Arial"/>
                      <w:sz w:val="20"/>
                      <w:szCs w:val="20"/>
                      <w:lang w:eastAsia="en-AU"/>
                    </w:rPr>
                  </w:pPr>
                  <w:r w:rsidRPr="008A3D1B">
                    <w:rPr>
                      <w:rFonts w:ascii="Arial" w:eastAsia="Times New Roman" w:hAnsi="Arial" w:cs="Arial"/>
                      <w:sz w:val="20"/>
                      <w:szCs w:val="20"/>
                      <w:lang w:eastAsia="en-AU"/>
                    </w:rPr>
                    <w:t>4.0m</w:t>
                  </w:r>
                </w:p>
              </w:tc>
            </w:tr>
            <w:tr w:rsidR="008A3D1B" w:rsidRPr="008A3D1B" w:rsidTr="008A3D1B">
              <w:trPr>
                <w:tblCellSpacing w:w="15" w:type="dxa"/>
              </w:trPr>
              <w:tc>
                <w:tcPr>
                  <w:tcW w:w="3355" w:type="dxa"/>
                  <w:tcBorders>
                    <w:top w:val="single" w:sz="6" w:space="0" w:color="CCCCCC"/>
                    <w:left w:val="single" w:sz="6" w:space="0" w:color="CCCCCC"/>
                    <w:bottom w:val="single" w:sz="6" w:space="0" w:color="CCCCCC"/>
                    <w:right w:val="single" w:sz="6" w:space="0" w:color="CCCCCC"/>
                  </w:tcBorders>
                  <w:vAlign w:val="center"/>
                  <w:hideMark/>
                </w:tcPr>
                <w:p w:rsidR="008A3D1B" w:rsidRPr="008A3D1B" w:rsidRDefault="008A3D1B" w:rsidP="008A3D1B">
                  <w:pPr>
                    <w:spacing w:before="100" w:beforeAutospacing="1" w:after="100" w:afterAutospacing="1" w:line="240" w:lineRule="auto"/>
                    <w:ind w:left="150" w:right="150"/>
                    <w:rPr>
                      <w:rFonts w:ascii="Arial" w:eastAsia="Times New Roman" w:hAnsi="Arial" w:cs="Arial"/>
                      <w:sz w:val="20"/>
                      <w:szCs w:val="20"/>
                      <w:lang w:eastAsia="en-AU"/>
                    </w:rPr>
                  </w:pPr>
                  <w:r w:rsidRPr="008A3D1B">
                    <w:rPr>
                      <w:rFonts w:ascii="Arial" w:eastAsia="Times New Roman" w:hAnsi="Arial" w:cs="Arial"/>
                      <w:sz w:val="20"/>
                      <w:szCs w:val="20"/>
                      <w:lang w:eastAsia="en-AU"/>
                    </w:rPr>
                    <w:t>Stormwater pipe greater than 825mm diameter</w:t>
                  </w:r>
                </w:p>
              </w:tc>
              <w:tc>
                <w:tcPr>
                  <w:tcW w:w="2008" w:type="dxa"/>
                  <w:tcBorders>
                    <w:top w:val="single" w:sz="6" w:space="0" w:color="CCCCCC"/>
                    <w:left w:val="single" w:sz="6" w:space="0" w:color="CCCCCC"/>
                    <w:bottom w:val="single" w:sz="6" w:space="0" w:color="CCCCCC"/>
                    <w:right w:val="single" w:sz="6" w:space="0" w:color="CCCCCC"/>
                  </w:tcBorders>
                  <w:vAlign w:val="center"/>
                  <w:hideMark/>
                </w:tcPr>
                <w:p w:rsidR="008A3D1B" w:rsidRPr="008A3D1B" w:rsidRDefault="008A3D1B" w:rsidP="008A3D1B">
                  <w:pPr>
                    <w:spacing w:before="100" w:beforeAutospacing="1" w:after="100" w:afterAutospacing="1" w:line="240" w:lineRule="auto"/>
                    <w:ind w:left="150" w:right="150"/>
                    <w:rPr>
                      <w:rFonts w:ascii="Arial" w:eastAsia="Times New Roman" w:hAnsi="Arial" w:cs="Arial"/>
                      <w:sz w:val="20"/>
                      <w:szCs w:val="20"/>
                      <w:lang w:eastAsia="en-AU"/>
                    </w:rPr>
                  </w:pPr>
                  <w:r w:rsidRPr="008A3D1B">
                    <w:rPr>
                      <w:rFonts w:ascii="Arial" w:eastAsia="Times New Roman" w:hAnsi="Arial" w:cs="Arial"/>
                      <w:sz w:val="20"/>
                      <w:szCs w:val="20"/>
                      <w:lang w:eastAsia="en-AU"/>
                    </w:rPr>
                    <w:t>Easement boundary to be 1m clear of the outside wall of the stormwater pipe (each side). </w:t>
                  </w:r>
                </w:p>
              </w:tc>
            </w:tr>
          </w:tbl>
          <w:p w:rsidR="008A3D1B" w:rsidRPr="008A3D1B" w:rsidRDefault="008A3D1B" w:rsidP="008A3D1B">
            <w:pPr>
              <w:spacing w:before="100" w:beforeAutospacing="1" w:after="100" w:afterAutospacing="1" w:line="240" w:lineRule="auto"/>
              <w:ind w:left="150" w:right="150"/>
              <w:rPr>
                <w:rFonts w:ascii="Arial" w:eastAsia="Times New Roman" w:hAnsi="Arial" w:cs="Arial"/>
                <w:vanish/>
                <w:sz w:val="20"/>
                <w:szCs w:val="20"/>
                <w:lang w:eastAsia="en-AU"/>
              </w:rPr>
            </w:pPr>
          </w:p>
          <w:tbl>
            <w:tblPr>
              <w:tblW w:w="5453"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5453"/>
            </w:tblGrid>
            <w:tr w:rsidR="008A3D1B" w:rsidRPr="008A3D1B" w:rsidTr="008A3D1B">
              <w:trPr>
                <w:tblCellSpacing w:w="15" w:type="dxa"/>
              </w:trPr>
              <w:tc>
                <w:tcPr>
                  <w:tcW w:w="5393" w:type="dxa"/>
                  <w:tcBorders>
                    <w:top w:val="single" w:sz="6" w:space="0" w:color="CCCCCC"/>
                    <w:left w:val="single" w:sz="6" w:space="0" w:color="CCCCCC"/>
                    <w:bottom w:val="single" w:sz="6" w:space="0" w:color="CCCCCC"/>
                    <w:right w:val="single" w:sz="6" w:space="0" w:color="CCCCCC"/>
                  </w:tcBorders>
                  <w:vAlign w:val="center"/>
                  <w:hideMark/>
                </w:tcPr>
                <w:p w:rsidR="008A3D1B" w:rsidRPr="008A3D1B" w:rsidRDefault="008A3D1B" w:rsidP="008A3D1B">
                  <w:pPr>
                    <w:spacing w:before="100" w:beforeAutospacing="1" w:after="100" w:afterAutospacing="1" w:line="240" w:lineRule="auto"/>
                    <w:ind w:left="150" w:right="150"/>
                    <w:rPr>
                      <w:rFonts w:ascii="Arial" w:eastAsia="Times New Roman" w:hAnsi="Arial" w:cs="Arial"/>
                      <w:sz w:val="16"/>
                      <w:szCs w:val="16"/>
                      <w:lang w:eastAsia="en-AU"/>
                    </w:rPr>
                  </w:pPr>
                  <w:r w:rsidRPr="008A3D1B">
                    <w:rPr>
                      <w:rFonts w:ascii="Arial" w:eastAsia="Times New Roman" w:hAnsi="Arial" w:cs="Arial"/>
                      <w:sz w:val="16"/>
                      <w:szCs w:val="16"/>
                      <w:lang w:eastAsia="en-AU"/>
                    </w:rPr>
                    <w:t>Note - Additional easement width may be required in certain circumstances in order to facilitate maintenance access to the stormwater system. </w:t>
                  </w:r>
                </w:p>
              </w:tc>
            </w:tr>
          </w:tbl>
          <w:p w:rsidR="008A3D1B" w:rsidRPr="008A3D1B" w:rsidRDefault="008A3D1B" w:rsidP="008A3D1B">
            <w:pPr>
              <w:spacing w:before="100" w:beforeAutospacing="1" w:after="100" w:afterAutospacing="1" w:line="240" w:lineRule="auto"/>
              <w:ind w:left="150" w:right="150"/>
              <w:rPr>
                <w:rFonts w:ascii="Arial" w:eastAsia="Times New Roman" w:hAnsi="Arial" w:cs="Arial"/>
                <w:vanish/>
                <w:sz w:val="16"/>
                <w:szCs w:val="16"/>
                <w:lang w:eastAsia="en-AU"/>
              </w:rPr>
            </w:pPr>
          </w:p>
          <w:tbl>
            <w:tblPr>
              <w:tblW w:w="5453"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5453"/>
            </w:tblGrid>
            <w:tr w:rsidR="008A3D1B" w:rsidRPr="008A3D1B" w:rsidTr="008A3D1B">
              <w:trPr>
                <w:tblCellSpacing w:w="15" w:type="dxa"/>
              </w:trPr>
              <w:tc>
                <w:tcPr>
                  <w:tcW w:w="5393" w:type="dxa"/>
                  <w:tcBorders>
                    <w:top w:val="single" w:sz="6" w:space="0" w:color="CCCCCC"/>
                    <w:left w:val="single" w:sz="6" w:space="0" w:color="CCCCCC"/>
                    <w:bottom w:val="single" w:sz="6" w:space="0" w:color="CCCCCC"/>
                    <w:right w:val="single" w:sz="6" w:space="0" w:color="CCCCCC"/>
                  </w:tcBorders>
                  <w:vAlign w:val="center"/>
                  <w:hideMark/>
                </w:tcPr>
                <w:p w:rsidR="008A3D1B" w:rsidRPr="008A3D1B" w:rsidRDefault="008A3D1B" w:rsidP="008A3D1B">
                  <w:pPr>
                    <w:spacing w:before="100" w:beforeAutospacing="1" w:after="100" w:afterAutospacing="1" w:line="240" w:lineRule="auto"/>
                    <w:ind w:left="150" w:right="150"/>
                    <w:rPr>
                      <w:rFonts w:ascii="Arial" w:eastAsia="Times New Roman" w:hAnsi="Arial" w:cs="Arial"/>
                      <w:sz w:val="16"/>
                      <w:szCs w:val="16"/>
                      <w:lang w:eastAsia="en-AU"/>
                    </w:rPr>
                  </w:pPr>
                  <w:r w:rsidRPr="008A3D1B">
                    <w:rPr>
                      <w:rFonts w:ascii="Arial" w:eastAsia="Times New Roman" w:hAnsi="Arial" w:cs="Arial"/>
                      <w:sz w:val="16"/>
                      <w:szCs w:val="16"/>
                      <w:lang w:eastAsia="en-AU"/>
                    </w:rPr>
                    <w:t>Note - Refer to Planning scheme policy - Integrated design (Appendix C) for easement requirements over open channels.</w:t>
                  </w:r>
                </w:p>
              </w:tc>
            </w:tr>
          </w:tbl>
          <w:p w:rsidR="006F337F" w:rsidRPr="001509A6" w:rsidRDefault="006F337F" w:rsidP="001D1F1B">
            <w:pPr>
              <w:spacing w:before="100" w:beforeAutospacing="1" w:after="100" w:afterAutospacing="1" w:line="240" w:lineRule="auto"/>
              <w:ind w:left="150" w:right="150"/>
              <w:rPr>
                <w:rFonts w:ascii="Arial" w:eastAsia="Times New Roman" w:hAnsi="Arial" w:cs="Arial"/>
                <w:sz w:val="20"/>
                <w:szCs w:val="20"/>
                <w:lang w:eastAsia="en-AU"/>
              </w:rPr>
            </w:pPr>
          </w:p>
        </w:tc>
        <w:tc>
          <w:tcPr>
            <w:tcW w:w="443" w:type="pct"/>
          </w:tcPr>
          <w:p w:rsidR="006F337F" w:rsidRPr="001509A6" w:rsidRDefault="006F337F" w:rsidP="001D1F1B">
            <w:pPr>
              <w:spacing w:before="100" w:beforeAutospacing="1" w:after="100" w:afterAutospacing="1" w:line="240" w:lineRule="auto"/>
              <w:ind w:left="150" w:right="150"/>
              <w:rPr>
                <w:rFonts w:ascii="Arial" w:eastAsia="Times New Roman" w:hAnsi="Arial" w:cs="Arial"/>
                <w:sz w:val="20"/>
                <w:szCs w:val="20"/>
                <w:lang w:eastAsia="en-AU"/>
              </w:rPr>
            </w:pPr>
          </w:p>
        </w:tc>
        <w:tc>
          <w:tcPr>
            <w:tcW w:w="1365" w:type="pct"/>
          </w:tcPr>
          <w:p w:rsidR="006F337F" w:rsidRPr="001509A6" w:rsidRDefault="006F337F" w:rsidP="001D1F1B">
            <w:pPr>
              <w:spacing w:before="100" w:beforeAutospacing="1" w:after="100" w:afterAutospacing="1" w:line="240" w:lineRule="auto"/>
              <w:ind w:left="150" w:right="150"/>
              <w:rPr>
                <w:rFonts w:ascii="Arial" w:eastAsia="Times New Roman" w:hAnsi="Arial" w:cs="Arial"/>
                <w:sz w:val="20"/>
                <w:szCs w:val="20"/>
                <w:lang w:eastAsia="en-AU"/>
              </w:rPr>
            </w:pPr>
          </w:p>
        </w:tc>
      </w:tr>
      <w:tr w:rsidR="008A3D1B" w:rsidRPr="001509A6" w:rsidTr="001B1364">
        <w:trPr>
          <w:tblCellSpacing w:w="15" w:type="dxa"/>
        </w:trPr>
        <w:tc>
          <w:tcPr>
            <w:tcW w:w="1321" w:type="pct"/>
          </w:tcPr>
          <w:p w:rsidR="008A3D1B" w:rsidRPr="008A3D1B" w:rsidRDefault="008A3D1B" w:rsidP="008A3D1B">
            <w:pPr>
              <w:spacing w:before="100" w:beforeAutospacing="1" w:after="100" w:afterAutospacing="1" w:line="240" w:lineRule="auto"/>
              <w:ind w:left="150" w:right="150"/>
              <w:rPr>
                <w:rFonts w:ascii="Arial" w:eastAsia="Times New Roman" w:hAnsi="Arial" w:cs="Arial"/>
                <w:b/>
                <w:bCs/>
                <w:sz w:val="20"/>
                <w:szCs w:val="20"/>
                <w:lang w:eastAsia="en-AU"/>
              </w:rPr>
            </w:pPr>
            <w:r w:rsidRPr="008A3D1B">
              <w:rPr>
                <w:rFonts w:ascii="Arial" w:eastAsia="Times New Roman" w:hAnsi="Arial" w:cs="Arial"/>
                <w:b/>
                <w:bCs/>
                <w:sz w:val="20"/>
                <w:szCs w:val="20"/>
                <w:lang w:eastAsia="en-AU"/>
              </w:rPr>
              <w:t>PO39</w:t>
            </w:r>
          </w:p>
          <w:p w:rsidR="008A3D1B" w:rsidRPr="008A3D1B" w:rsidRDefault="008A3D1B" w:rsidP="008A3D1B">
            <w:pPr>
              <w:spacing w:before="100" w:beforeAutospacing="1" w:after="100" w:afterAutospacing="1" w:line="240" w:lineRule="auto"/>
              <w:ind w:left="150" w:right="150"/>
              <w:rPr>
                <w:rFonts w:ascii="Arial" w:eastAsia="Times New Roman" w:hAnsi="Arial" w:cs="Arial"/>
                <w:bCs/>
                <w:sz w:val="20"/>
                <w:szCs w:val="20"/>
                <w:lang w:eastAsia="en-AU"/>
              </w:rPr>
            </w:pPr>
            <w:r w:rsidRPr="008A3D1B">
              <w:rPr>
                <w:rFonts w:ascii="Arial" w:eastAsia="Times New Roman" w:hAnsi="Arial" w:cs="Arial"/>
                <w:bCs/>
                <w:sz w:val="20"/>
                <w:szCs w:val="20"/>
                <w:lang w:eastAsia="en-AU"/>
              </w:rPr>
              <w:t>Stormwater management facilities (excluding outlets) are located outside of riparian areas and prevent increased channel bed and bank erosion.</w:t>
            </w:r>
          </w:p>
        </w:tc>
        <w:tc>
          <w:tcPr>
            <w:tcW w:w="1823" w:type="pct"/>
          </w:tcPr>
          <w:p w:rsidR="008A3D1B" w:rsidRPr="008A3D1B" w:rsidRDefault="008A3D1B" w:rsidP="008A3D1B">
            <w:pPr>
              <w:rPr>
                <w:rFonts w:ascii="Arial" w:eastAsia="Times New Roman" w:hAnsi="Arial" w:cs="Arial"/>
                <w:sz w:val="20"/>
                <w:szCs w:val="20"/>
                <w:lang w:eastAsia="en-AU"/>
              </w:rPr>
            </w:pPr>
            <w:r w:rsidRPr="008A3D1B">
              <w:rPr>
                <w:rFonts w:ascii="Arial" w:eastAsia="Times New Roman" w:hAnsi="Arial" w:cs="Arial"/>
                <w:sz w:val="20"/>
                <w:szCs w:val="20"/>
                <w:lang w:eastAsia="en-AU"/>
              </w:rPr>
              <w:t>No example provided.</w:t>
            </w:r>
          </w:p>
          <w:p w:rsidR="008A3D1B" w:rsidRDefault="008A3D1B" w:rsidP="008A3D1B">
            <w:pPr>
              <w:tabs>
                <w:tab w:val="left" w:pos="1740"/>
              </w:tabs>
              <w:spacing w:before="100" w:beforeAutospacing="1" w:after="100" w:afterAutospacing="1" w:line="240" w:lineRule="auto"/>
              <w:ind w:left="150" w:right="150"/>
              <w:rPr>
                <w:rFonts w:ascii="Arial" w:eastAsia="Times New Roman" w:hAnsi="Arial" w:cs="Arial"/>
                <w:sz w:val="20"/>
                <w:szCs w:val="20"/>
                <w:lang w:eastAsia="en-AU"/>
              </w:rPr>
            </w:pPr>
          </w:p>
          <w:p w:rsidR="008A3D1B" w:rsidRPr="008A3D1B" w:rsidRDefault="008A3D1B" w:rsidP="008A3D1B">
            <w:pPr>
              <w:rPr>
                <w:rFonts w:ascii="Arial" w:eastAsia="Times New Roman" w:hAnsi="Arial" w:cs="Arial"/>
                <w:sz w:val="20"/>
                <w:szCs w:val="20"/>
                <w:lang w:eastAsia="en-AU"/>
              </w:rPr>
            </w:pPr>
          </w:p>
        </w:tc>
        <w:tc>
          <w:tcPr>
            <w:tcW w:w="443" w:type="pct"/>
          </w:tcPr>
          <w:p w:rsidR="008A3D1B" w:rsidRPr="001509A6" w:rsidRDefault="008A3D1B" w:rsidP="001D1F1B">
            <w:pPr>
              <w:spacing w:before="100" w:beforeAutospacing="1" w:after="100" w:afterAutospacing="1" w:line="240" w:lineRule="auto"/>
              <w:ind w:left="150" w:right="150"/>
              <w:rPr>
                <w:rFonts w:ascii="Arial" w:eastAsia="Times New Roman" w:hAnsi="Arial" w:cs="Arial"/>
                <w:sz w:val="20"/>
                <w:szCs w:val="20"/>
                <w:lang w:eastAsia="en-AU"/>
              </w:rPr>
            </w:pPr>
          </w:p>
        </w:tc>
        <w:tc>
          <w:tcPr>
            <w:tcW w:w="1365" w:type="pct"/>
          </w:tcPr>
          <w:p w:rsidR="008A3D1B" w:rsidRPr="001509A6" w:rsidRDefault="008A3D1B" w:rsidP="001D1F1B">
            <w:pPr>
              <w:spacing w:before="100" w:beforeAutospacing="1" w:after="100" w:afterAutospacing="1" w:line="240" w:lineRule="auto"/>
              <w:ind w:left="150" w:right="150"/>
              <w:rPr>
                <w:rFonts w:ascii="Arial" w:eastAsia="Times New Roman" w:hAnsi="Arial" w:cs="Arial"/>
                <w:sz w:val="20"/>
                <w:szCs w:val="20"/>
                <w:lang w:eastAsia="en-AU"/>
              </w:rPr>
            </w:pPr>
          </w:p>
        </w:tc>
      </w:tr>
      <w:tr w:rsidR="001D1F1B" w:rsidRPr="001509A6" w:rsidTr="001B1364">
        <w:trPr>
          <w:tblCellSpacing w:w="15" w:type="dxa"/>
        </w:trPr>
        <w:tc>
          <w:tcPr>
            <w:tcW w:w="3154" w:type="pct"/>
            <w:gridSpan w:val="2"/>
            <w:shd w:val="clear" w:color="auto" w:fill="CCCCCC"/>
            <w:hideMark/>
          </w:tcPr>
          <w:p w:rsidR="001D1F1B" w:rsidRPr="001509A6" w:rsidRDefault="001D1F1B" w:rsidP="001D1F1B">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lastRenderedPageBreak/>
              <w:t>Site works and construction management</w:t>
            </w:r>
          </w:p>
        </w:tc>
        <w:tc>
          <w:tcPr>
            <w:tcW w:w="443" w:type="pct"/>
            <w:shd w:val="clear" w:color="auto" w:fill="CCCCCC"/>
          </w:tcPr>
          <w:p w:rsidR="001D1F1B" w:rsidRPr="001509A6" w:rsidRDefault="001D1F1B" w:rsidP="001D1F1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65" w:type="pct"/>
            <w:shd w:val="clear" w:color="auto" w:fill="CCCCCC"/>
          </w:tcPr>
          <w:p w:rsidR="001D1F1B" w:rsidRPr="001509A6" w:rsidRDefault="001D1F1B" w:rsidP="001D1F1B">
            <w:pPr>
              <w:spacing w:before="100" w:beforeAutospacing="1" w:after="100" w:afterAutospacing="1" w:line="240" w:lineRule="auto"/>
              <w:ind w:left="150" w:right="150"/>
              <w:rPr>
                <w:rFonts w:ascii="Arial" w:eastAsia="Times New Roman" w:hAnsi="Arial" w:cs="Arial"/>
                <w:b/>
                <w:bCs/>
                <w:sz w:val="20"/>
                <w:szCs w:val="20"/>
                <w:lang w:eastAsia="en-AU"/>
              </w:rPr>
            </w:pPr>
          </w:p>
        </w:tc>
      </w:tr>
      <w:tr w:rsidR="00F6523A" w:rsidRPr="001509A6" w:rsidTr="001B1364">
        <w:trPr>
          <w:tblCellSpacing w:w="15" w:type="dxa"/>
        </w:trPr>
        <w:tc>
          <w:tcPr>
            <w:tcW w:w="1321" w:type="pct"/>
            <w:hideMark/>
          </w:tcPr>
          <w:p w:rsidR="001D1F1B" w:rsidRPr="001509A6" w:rsidRDefault="001D1F1B" w:rsidP="001D1F1B">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PO</w:t>
            </w:r>
            <w:r w:rsidR="008A3D1B">
              <w:rPr>
                <w:rFonts w:ascii="Arial" w:eastAsia="Times New Roman" w:hAnsi="Arial" w:cs="Arial"/>
                <w:b/>
                <w:bCs/>
                <w:sz w:val="20"/>
                <w:szCs w:val="20"/>
                <w:lang w:eastAsia="en-AU"/>
              </w:rPr>
              <w:t>40</w:t>
            </w:r>
          </w:p>
          <w:p w:rsidR="001D1F1B" w:rsidRPr="001509A6" w:rsidRDefault="001D1F1B" w:rsidP="001D1F1B">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The site and any existing structures are maintained in a tidy and safe condition.</w:t>
            </w:r>
          </w:p>
        </w:tc>
        <w:tc>
          <w:tcPr>
            <w:tcW w:w="1823" w:type="pct"/>
            <w:hideMark/>
          </w:tcPr>
          <w:p w:rsidR="001D1F1B" w:rsidRPr="001509A6" w:rsidRDefault="001D1F1B" w:rsidP="001D1F1B">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No example provided.</w:t>
            </w:r>
          </w:p>
        </w:tc>
        <w:tc>
          <w:tcPr>
            <w:tcW w:w="443" w:type="pct"/>
          </w:tcPr>
          <w:p w:rsidR="001D1F1B" w:rsidRPr="001509A6" w:rsidRDefault="001D1F1B" w:rsidP="001D1F1B">
            <w:pPr>
              <w:spacing w:before="100" w:beforeAutospacing="1" w:after="100" w:afterAutospacing="1" w:line="240" w:lineRule="auto"/>
              <w:ind w:left="150" w:right="150"/>
              <w:rPr>
                <w:rFonts w:ascii="Arial" w:eastAsia="Times New Roman" w:hAnsi="Arial" w:cs="Arial"/>
                <w:sz w:val="20"/>
                <w:szCs w:val="20"/>
                <w:lang w:eastAsia="en-AU"/>
              </w:rPr>
            </w:pPr>
          </w:p>
        </w:tc>
        <w:tc>
          <w:tcPr>
            <w:tcW w:w="1365" w:type="pct"/>
          </w:tcPr>
          <w:p w:rsidR="001D1F1B" w:rsidRPr="001509A6" w:rsidRDefault="001D1F1B" w:rsidP="001D1F1B">
            <w:pPr>
              <w:spacing w:before="100" w:beforeAutospacing="1" w:after="100" w:afterAutospacing="1" w:line="240" w:lineRule="auto"/>
              <w:ind w:left="150" w:right="150"/>
              <w:rPr>
                <w:rFonts w:ascii="Arial" w:eastAsia="Times New Roman" w:hAnsi="Arial" w:cs="Arial"/>
                <w:sz w:val="20"/>
                <w:szCs w:val="20"/>
                <w:lang w:eastAsia="en-AU"/>
              </w:rPr>
            </w:pPr>
          </w:p>
        </w:tc>
      </w:tr>
      <w:tr w:rsidR="00F6523A" w:rsidRPr="001509A6" w:rsidTr="001B1364">
        <w:trPr>
          <w:tblCellSpacing w:w="15" w:type="dxa"/>
        </w:trPr>
        <w:tc>
          <w:tcPr>
            <w:tcW w:w="1321" w:type="pct"/>
            <w:vMerge w:val="restart"/>
            <w:hideMark/>
          </w:tcPr>
          <w:p w:rsidR="001D1F1B" w:rsidRPr="00EF2749" w:rsidRDefault="001D1F1B" w:rsidP="001D1F1B">
            <w:pPr>
              <w:spacing w:before="100" w:beforeAutospacing="1" w:after="100" w:afterAutospacing="1" w:line="240" w:lineRule="auto"/>
              <w:ind w:left="150" w:right="150"/>
              <w:rPr>
                <w:rFonts w:ascii="Arial" w:eastAsia="Times New Roman" w:hAnsi="Arial" w:cs="Arial"/>
                <w:sz w:val="20"/>
                <w:szCs w:val="20"/>
                <w:lang w:eastAsia="en-AU"/>
              </w:rPr>
            </w:pPr>
            <w:r w:rsidRPr="00EF2749">
              <w:rPr>
                <w:rFonts w:ascii="Arial" w:eastAsia="Times New Roman" w:hAnsi="Arial" w:cs="Arial"/>
                <w:b/>
                <w:bCs/>
                <w:sz w:val="20"/>
                <w:szCs w:val="20"/>
                <w:lang w:eastAsia="en-AU"/>
              </w:rPr>
              <w:t>PO</w:t>
            </w:r>
            <w:r w:rsidR="00EF2749">
              <w:rPr>
                <w:rFonts w:ascii="Arial" w:eastAsia="Times New Roman" w:hAnsi="Arial" w:cs="Arial"/>
                <w:b/>
                <w:bCs/>
                <w:sz w:val="20"/>
                <w:szCs w:val="20"/>
                <w:lang w:eastAsia="en-AU"/>
              </w:rPr>
              <w:t>41</w:t>
            </w:r>
          </w:p>
          <w:p w:rsidR="00EF2749" w:rsidRPr="00EF2749" w:rsidRDefault="00EF2749" w:rsidP="00EF2749">
            <w:pPr>
              <w:shd w:val="clear" w:color="auto" w:fill="FFFFFF"/>
              <w:spacing w:before="150" w:after="150" w:line="240" w:lineRule="auto"/>
              <w:ind w:left="150" w:right="150"/>
              <w:rPr>
                <w:rFonts w:ascii="Arial" w:eastAsia="Times New Roman" w:hAnsi="Arial" w:cs="Arial"/>
                <w:color w:val="4A4A4A"/>
                <w:sz w:val="20"/>
                <w:szCs w:val="20"/>
                <w:lang w:eastAsia="en-AU"/>
              </w:rPr>
            </w:pPr>
            <w:r w:rsidRPr="00EF2749">
              <w:rPr>
                <w:rFonts w:ascii="Arial" w:eastAsia="Times New Roman" w:hAnsi="Arial" w:cs="Arial"/>
                <w:color w:val="4A4A4A"/>
                <w:sz w:val="20"/>
                <w:szCs w:val="20"/>
                <w:lang w:eastAsia="en-AU"/>
              </w:rPr>
              <w:t>All works on-site are managed to:</w:t>
            </w:r>
          </w:p>
          <w:p w:rsidR="00EF2749" w:rsidRPr="00EF2749" w:rsidRDefault="00EF2749" w:rsidP="00EF2749">
            <w:pPr>
              <w:numPr>
                <w:ilvl w:val="0"/>
                <w:numId w:val="22"/>
              </w:numPr>
              <w:shd w:val="clear" w:color="auto" w:fill="FFFFFF"/>
              <w:spacing w:before="150" w:after="150" w:line="240" w:lineRule="auto"/>
              <w:ind w:right="150"/>
              <w:rPr>
                <w:rFonts w:ascii="Arial" w:eastAsia="Times New Roman" w:hAnsi="Arial" w:cs="Arial"/>
                <w:color w:val="4A4A4A"/>
                <w:sz w:val="20"/>
                <w:szCs w:val="20"/>
                <w:lang w:eastAsia="en-AU"/>
              </w:rPr>
            </w:pPr>
            <w:r w:rsidRPr="00EF2749">
              <w:rPr>
                <w:rFonts w:ascii="Arial" w:eastAsia="Times New Roman" w:hAnsi="Arial" w:cs="Arial"/>
                <w:color w:val="4A4A4A"/>
                <w:sz w:val="20"/>
                <w:szCs w:val="20"/>
                <w:lang w:eastAsia="en-AU"/>
              </w:rPr>
              <w:t xml:space="preserve">minimise as far as practicable, impacts on adjoining or adjacent premises and the streetscape </w:t>
            </w:r>
            <w:proofErr w:type="gramStart"/>
            <w:r w:rsidRPr="00EF2749">
              <w:rPr>
                <w:rFonts w:ascii="Arial" w:eastAsia="Times New Roman" w:hAnsi="Arial" w:cs="Arial"/>
                <w:color w:val="4A4A4A"/>
                <w:sz w:val="20"/>
                <w:szCs w:val="20"/>
                <w:lang w:eastAsia="en-AU"/>
              </w:rPr>
              <w:t>in regard to</w:t>
            </w:r>
            <w:proofErr w:type="gramEnd"/>
            <w:r w:rsidRPr="00EF2749">
              <w:rPr>
                <w:rFonts w:ascii="Arial" w:eastAsia="Times New Roman" w:hAnsi="Arial" w:cs="Arial"/>
                <w:color w:val="4A4A4A"/>
                <w:sz w:val="20"/>
                <w:szCs w:val="20"/>
                <w:lang w:eastAsia="en-AU"/>
              </w:rPr>
              <w:t xml:space="preserve"> erosion and sedimentation, dust, noise, safety and light;</w:t>
            </w:r>
          </w:p>
          <w:p w:rsidR="00EF2749" w:rsidRPr="00EF2749" w:rsidRDefault="00EF2749" w:rsidP="00EF2749">
            <w:pPr>
              <w:numPr>
                <w:ilvl w:val="0"/>
                <w:numId w:val="22"/>
              </w:numPr>
              <w:shd w:val="clear" w:color="auto" w:fill="FFFFFF"/>
              <w:spacing w:before="150" w:after="150" w:line="240" w:lineRule="auto"/>
              <w:ind w:right="150"/>
              <w:rPr>
                <w:rFonts w:ascii="Arial" w:eastAsia="Times New Roman" w:hAnsi="Arial" w:cs="Arial"/>
                <w:color w:val="4A4A4A"/>
                <w:sz w:val="20"/>
                <w:szCs w:val="20"/>
                <w:lang w:eastAsia="en-AU"/>
              </w:rPr>
            </w:pPr>
            <w:r w:rsidRPr="00EF2749">
              <w:rPr>
                <w:rFonts w:ascii="Arial" w:eastAsia="Times New Roman" w:hAnsi="Arial" w:cs="Arial"/>
                <w:color w:val="4A4A4A"/>
                <w:sz w:val="20"/>
                <w:szCs w:val="20"/>
                <w:lang w:eastAsia="en-AU"/>
              </w:rPr>
              <w:t>minimise as far as possible, impacts on the natural environment;</w:t>
            </w:r>
          </w:p>
          <w:p w:rsidR="00EF2749" w:rsidRPr="00EF2749" w:rsidRDefault="00EF2749" w:rsidP="00EF2749">
            <w:pPr>
              <w:numPr>
                <w:ilvl w:val="0"/>
                <w:numId w:val="22"/>
              </w:numPr>
              <w:shd w:val="clear" w:color="auto" w:fill="FFFFFF"/>
              <w:spacing w:before="150" w:after="150" w:line="240" w:lineRule="auto"/>
              <w:ind w:right="150"/>
              <w:rPr>
                <w:rFonts w:ascii="Arial" w:eastAsia="Times New Roman" w:hAnsi="Arial" w:cs="Arial"/>
                <w:color w:val="4A4A4A"/>
                <w:sz w:val="20"/>
                <w:szCs w:val="20"/>
                <w:lang w:eastAsia="en-AU"/>
              </w:rPr>
            </w:pPr>
            <w:r w:rsidRPr="00EF2749">
              <w:rPr>
                <w:rFonts w:ascii="Arial" w:eastAsia="Times New Roman" w:hAnsi="Arial" w:cs="Arial"/>
                <w:color w:val="4A4A4A"/>
                <w:sz w:val="20"/>
                <w:szCs w:val="20"/>
                <w:lang w:eastAsia="en-AU"/>
              </w:rPr>
              <w:t>ensure stormwater discharge is managed in a manner that does not cause actionable nuisance to any person or premises;</w:t>
            </w:r>
          </w:p>
          <w:p w:rsidR="00EF2749" w:rsidRPr="00EF2749" w:rsidRDefault="00EF2749" w:rsidP="00EF2749">
            <w:pPr>
              <w:numPr>
                <w:ilvl w:val="0"/>
                <w:numId w:val="22"/>
              </w:numPr>
              <w:shd w:val="clear" w:color="auto" w:fill="FFFFFF"/>
              <w:spacing w:before="150" w:after="150" w:line="240" w:lineRule="auto"/>
              <w:ind w:right="150"/>
              <w:rPr>
                <w:rFonts w:ascii="Arial" w:eastAsia="Times New Roman" w:hAnsi="Arial" w:cs="Arial"/>
                <w:color w:val="4A4A4A"/>
                <w:sz w:val="20"/>
                <w:szCs w:val="20"/>
                <w:lang w:eastAsia="en-AU"/>
              </w:rPr>
            </w:pPr>
            <w:r w:rsidRPr="00EF2749">
              <w:rPr>
                <w:rFonts w:ascii="Arial" w:eastAsia="Times New Roman" w:hAnsi="Arial" w:cs="Arial"/>
                <w:color w:val="4A4A4A"/>
                <w:sz w:val="20"/>
                <w:szCs w:val="20"/>
                <w:lang w:eastAsia="en-AU"/>
              </w:rPr>
              <w:t>avoid adverse impacts on street trees and their critical root zone.</w:t>
            </w:r>
          </w:p>
          <w:p w:rsidR="001D1F1B" w:rsidRPr="00EF2749" w:rsidRDefault="001D1F1B" w:rsidP="00EF2749">
            <w:pPr>
              <w:spacing w:before="100" w:beforeAutospacing="1" w:after="100" w:afterAutospacing="1" w:line="240" w:lineRule="auto"/>
              <w:ind w:left="360"/>
              <w:rPr>
                <w:rFonts w:ascii="Arial" w:eastAsia="Times New Roman" w:hAnsi="Arial" w:cs="Arial"/>
                <w:sz w:val="20"/>
                <w:szCs w:val="20"/>
                <w:lang w:eastAsia="en-AU"/>
              </w:rPr>
            </w:pPr>
          </w:p>
        </w:tc>
        <w:tc>
          <w:tcPr>
            <w:tcW w:w="1823" w:type="pct"/>
            <w:hideMark/>
          </w:tcPr>
          <w:p w:rsidR="001D1F1B" w:rsidRPr="001509A6" w:rsidRDefault="001D1F1B" w:rsidP="001D1F1B">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E</w:t>
            </w:r>
            <w:r w:rsidR="00EF2749">
              <w:rPr>
                <w:rFonts w:ascii="Arial" w:eastAsia="Times New Roman" w:hAnsi="Arial" w:cs="Arial"/>
                <w:b/>
                <w:bCs/>
                <w:sz w:val="20"/>
                <w:szCs w:val="20"/>
                <w:lang w:eastAsia="en-AU"/>
              </w:rPr>
              <w:t>41</w:t>
            </w:r>
            <w:r w:rsidRPr="001509A6">
              <w:rPr>
                <w:rFonts w:ascii="Arial" w:eastAsia="Times New Roman" w:hAnsi="Arial" w:cs="Arial"/>
                <w:b/>
                <w:bCs/>
                <w:sz w:val="20"/>
                <w:szCs w:val="20"/>
                <w:lang w:eastAsia="en-AU"/>
              </w:rPr>
              <w:t>.1</w:t>
            </w:r>
          </w:p>
          <w:p w:rsidR="00EF2749" w:rsidRPr="00EF2749" w:rsidRDefault="00EF2749" w:rsidP="00EF2749">
            <w:pPr>
              <w:spacing w:before="100" w:beforeAutospacing="1" w:after="100" w:afterAutospacing="1" w:line="240" w:lineRule="auto"/>
              <w:rPr>
                <w:rFonts w:ascii="Arial" w:eastAsia="Times New Roman" w:hAnsi="Arial" w:cs="Arial"/>
                <w:sz w:val="20"/>
                <w:szCs w:val="20"/>
                <w:lang w:eastAsia="en-AU"/>
              </w:rPr>
            </w:pPr>
            <w:r w:rsidRPr="00EF2749">
              <w:rPr>
                <w:rFonts w:ascii="Arial" w:eastAsia="Times New Roman" w:hAnsi="Arial" w:cs="Arial"/>
                <w:sz w:val="20"/>
                <w:szCs w:val="20"/>
                <w:lang w:eastAsia="en-AU"/>
              </w:rPr>
              <w:t>Works incorporate temporary stormwater runoff, erosion and sediment controls and trash removal devices designed in accordance with the Urban Stormwater Quality Planning Guidelines, State Planning Policy, Schedule 10 - Stormwater management design objectives, Planning scheme policy - Stormwater management and Planning scheme policy - Integrated design, including but not limited to the following:</w:t>
            </w:r>
          </w:p>
          <w:p w:rsidR="00EF2749" w:rsidRPr="00EF2749" w:rsidRDefault="00EF2749" w:rsidP="00EF2749">
            <w:pPr>
              <w:numPr>
                <w:ilvl w:val="0"/>
                <w:numId w:val="92"/>
              </w:numPr>
              <w:spacing w:before="100" w:beforeAutospacing="1" w:after="100" w:afterAutospacing="1" w:line="240" w:lineRule="auto"/>
              <w:rPr>
                <w:rFonts w:ascii="Arial" w:eastAsia="Times New Roman" w:hAnsi="Arial" w:cs="Arial"/>
                <w:sz w:val="20"/>
                <w:szCs w:val="20"/>
                <w:lang w:eastAsia="en-AU"/>
              </w:rPr>
            </w:pPr>
            <w:r w:rsidRPr="00EF2749">
              <w:rPr>
                <w:rFonts w:ascii="Arial" w:eastAsia="Times New Roman" w:hAnsi="Arial" w:cs="Arial"/>
                <w:sz w:val="20"/>
                <w:szCs w:val="20"/>
                <w:lang w:eastAsia="en-AU"/>
              </w:rPr>
              <w:t>stormwater is not discharged to adjacent properties in a manner that differs significantly from pre-existing conditions;</w:t>
            </w:r>
          </w:p>
          <w:p w:rsidR="00EF2749" w:rsidRPr="00EF2749" w:rsidRDefault="00EF2749" w:rsidP="00EF2749">
            <w:pPr>
              <w:numPr>
                <w:ilvl w:val="0"/>
                <w:numId w:val="92"/>
              </w:numPr>
              <w:spacing w:before="100" w:beforeAutospacing="1" w:after="100" w:afterAutospacing="1" w:line="240" w:lineRule="auto"/>
              <w:rPr>
                <w:rFonts w:ascii="Arial" w:eastAsia="Times New Roman" w:hAnsi="Arial" w:cs="Arial"/>
                <w:sz w:val="20"/>
                <w:szCs w:val="20"/>
                <w:lang w:eastAsia="en-AU"/>
              </w:rPr>
            </w:pPr>
            <w:r w:rsidRPr="00EF2749">
              <w:rPr>
                <w:rFonts w:ascii="Arial" w:eastAsia="Times New Roman" w:hAnsi="Arial" w:cs="Arial"/>
                <w:sz w:val="20"/>
                <w:szCs w:val="20"/>
                <w:lang w:eastAsia="en-AU"/>
              </w:rPr>
              <w:t>stormwater discharged to adjoining and downstream properties does not cause scour or erosion of any kind;</w:t>
            </w:r>
          </w:p>
          <w:p w:rsidR="00EF2749" w:rsidRPr="00EF2749" w:rsidRDefault="00EF2749" w:rsidP="00EF2749">
            <w:pPr>
              <w:numPr>
                <w:ilvl w:val="0"/>
                <w:numId w:val="92"/>
              </w:numPr>
              <w:spacing w:before="100" w:beforeAutospacing="1" w:after="100" w:afterAutospacing="1" w:line="240" w:lineRule="auto"/>
              <w:rPr>
                <w:rFonts w:ascii="Arial" w:eastAsia="Times New Roman" w:hAnsi="Arial" w:cs="Arial"/>
                <w:sz w:val="20"/>
                <w:szCs w:val="20"/>
                <w:lang w:eastAsia="en-AU"/>
              </w:rPr>
            </w:pPr>
            <w:r w:rsidRPr="00EF2749">
              <w:rPr>
                <w:rFonts w:ascii="Arial" w:eastAsia="Times New Roman" w:hAnsi="Arial" w:cs="Arial"/>
                <w:sz w:val="20"/>
                <w:szCs w:val="20"/>
                <w:lang w:eastAsia="en-AU"/>
              </w:rPr>
              <w:t>stormwater discharge rates do not exceed pre-existing conditions;</w:t>
            </w:r>
          </w:p>
          <w:p w:rsidR="00EF2749" w:rsidRPr="00EF2749" w:rsidRDefault="00EF2749" w:rsidP="00EF2749">
            <w:pPr>
              <w:numPr>
                <w:ilvl w:val="0"/>
                <w:numId w:val="92"/>
              </w:numPr>
              <w:spacing w:before="100" w:beforeAutospacing="1" w:after="100" w:afterAutospacing="1" w:line="240" w:lineRule="auto"/>
              <w:rPr>
                <w:rFonts w:ascii="Arial" w:eastAsia="Times New Roman" w:hAnsi="Arial" w:cs="Arial"/>
                <w:sz w:val="20"/>
                <w:szCs w:val="20"/>
                <w:lang w:eastAsia="en-AU"/>
              </w:rPr>
            </w:pPr>
            <w:r w:rsidRPr="00EF2749">
              <w:rPr>
                <w:rFonts w:ascii="Arial" w:eastAsia="Times New Roman" w:hAnsi="Arial" w:cs="Arial"/>
                <w:sz w:val="20"/>
                <w:szCs w:val="20"/>
                <w:lang w:eastAsia="en-AU"/>
              </w:rPr>
              <w:t>minimum design storm for all temporary diversion drains and sedimentation basins in accordance with Schedule 10 - Stormwater management design objectives;</w:t>
            </w:r>
          </w:p>
          <w:p w:rsidR="00EF2749" w:rsidRPr="00EF2749" w:rsidRDefault="00EF2749" w:rsidP="00EF2749">
            <w:pPr>
              <w:numPr>
                <w:ilvl w:val="0"/>
                <w:numId w:val="92"/>
              </w:numPr>
              <w:spacing w:before="100" w:beforeAutospacing="1" w:after="100" w:afterAutospacing="1" w:line="240" w:lineRule="auto"/>
              <w:rPr>
                <w:rFonts w:ascii="Arial" w:eastAsia="Times New Roman" w:hAnsi="Arial" w:cs="Arial"/>
                <w:sz w:val="20"/>
                <w:szCs w:val="20"/>
                <w:lang w:eastAsia="en-AU"/>
              </w:rPr>
            </w:pPr>
            <w:r w:rsidRPr="00EF2749">
              <w:rPr>
                <w:rFonts w:ascii="Arial" w:eastAsia="Times New Roman" w:hAnsi="Arial" w:cs="Arial"/>
                <w:sz w:val="20"/>
                <w:szCs w:val="20"/>
                <w:lang w:eastAsia="en-AU"/>
              </w:rPr>
              <w:t>ponding or concentration of stormwater does not occur on adjoining properties.</w:t>
            </w:r>
          </w:p>
          <w:p w:rsidR="001D1F1B" w:rsidRPr="001509A6" w:rsidRDefault="001D1F1B" w:rsidP="00EF2749">
            <w:pPr>
              <w:spacing w:before="100" w:beforeAutospacing="1" w:after="100" w:afterAutospacing="1" w:line="240" w:lineRule="auto"/>
              <w:rPr>
                <w:rFonts w:ascii="Arial" w:eastAsia="Times New Roman" w:hAnsi="Arial" w:cs="Arial"/>
                <w:sz w:val="20"/>
                <w:szCs w:val="20"/>
                <w:lang w:eastAsia="en-AU"/>
              </w:rPr>
            </w:pPr>
          </w:p>
        </w:tc>
        <w:tc>
          <w:tcPr>
            <w:tcW w:w="443" w:type="pct"/>
          </w:tcPr>
          <w:p w:rsidR="001D1F1B" w:rsidRPr="001509A6" w:rsidRDefault="001D1F1B" w:rsidP="001D1F1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65" w:type="pct"/>
          </w:tcPr>
          <w:p w:rsidR="001D1F1B" w:rsidRPr="001509A6" w:rsidRDefault="001D1F1B" w:rsidP="001D1F1B">
            <w:pPr>
              <w:spacing w:before="100" w:beforeAutospacing="1" w:after="100" w:afterAutospacing="1" w:line="240" w:lineRule="auto"/>
              <w:ind w:left="150" w:right="150"/>
              <w:rPr>
                <w:rFonts w:ascii="Arial" w:eastAsia="Times New Roman" w:hAnsi="Arial" w:cs="Arial"/>
                <w:b/>
                <w:bCs/>
                <w:sz w:val="20"/>
                <w:szCs w:val="20"/>
                <w:lang w:eastAsia="en-AU"/>
              </w:rPr>
            </w:pPr>
          </w:p>
        </w:tc>
      </w:tr>
      <w:tr w:rsidR="00F6523A" w:rsidRPr="001509A6" w:rsidTr="001B1364">
        <w:trPr>
          <w:tblCellSpacing w:w="15" w:type="dxa"/>
        </w:trPr>
        <w:tc>
          <w:tcPr>
            <w:tcW w:w="1321" w:type="pct"/>
            <w:vMerge/>
            <w:vAlign w:val="center"/>
            <w:hideMark/>
          </w:tcPr>
          <w:p w:rsidR="00EF2749" w:rsidRPr="001509A6" w:rsidRDefault="00EF2749" w:rsidP="00EF2749">
            <w:pPr>
              <w:spacing w:before="100" w:beforeAutospacing="1" w:after="100" w:afterAutospacing="1" w:line="240" w:lineRule="auto"/>
              <w:rPr>
                <w:rFonts w:ascii="Arial" w:eastAsia="Times New Roman" w:hAnsi="Arial" w:cs="Arial"/>
                <w:sz w:val="20"/>
                <w:szCs w:val="20"/>
                <w:lang w:eastAsia="en-AU"/>
              </w:rPr>
            </w:pPr>
          </w:p>
        </w:tc>
        <w:tc>
          <w:tcPr>
            <w:tcW w:w="1823" w:type="pct"/>
            <w:hideMark/>
          </w:tcPr>
          <w:p w:rsidR="00EF2749" w:rsidRPr="00EF2749" w:rsidRDefault="00EF2749" w:rsidP="00EF2749">
            <w:pPr>
              <w:pStyle w:val="NormalWeb"/>
              <w:spacing w:before="150" w:beforeAutospacing="0" w:after="150" w:afterAutospacing="0"/>
              <w:ind w:left="150" w:right="150"/>
              <w:rPr>
                <w:rFonts w:ascii="Arial" w:hAnsi="Arial" w:cs="Arial"/>
                <w:b/>
                <w:color w:val="4A4A4A"/>
                <w:sz w:val="20"/>
                <w:szCs w:val="20"/>
              </w:rPr>
            </w:pPr>
            <w:r w:rsidRPr="00EF2749">
              <w:rPr>
                <w:rFonts w:ascii="Arial" w:hAnsi="Arial" w:cs="Arial"/>
                <w:b/>
                <w:color w:val="4A4A4A"/>
                <w:sz w:val="20"/>
                <w:szCs w:val="20"/>
              </w:rPr>
              <w:t>E41.2</w:t>
            </w:r>
          </w:p>
          <w:p w:rsidR="00EF2749" w:rsidRPr="00EF2749" w:rsidRDefault="00EF2749" w:rsidP="00EF2749">
            <w:pPr>
              <w:pStyle w:val="NormalWeb"/>
              <w:spacing w:before="150" w:beforeAutospacing="0" w:after="150" w:afterAutospacing="0"/>
              <w:ind w:left="150" w:right="150"/>
              <w:rPr>
                <w:rFonts w:ascii="Arial" w:hAnsi="Arial" w:cs="Arial"/>
                <w:color w:val="4A4A4A"/>
                <w:sz w:val="20"/>
                <w:szCs w:val="20"/>
              </w:rPr>
            </w:pPr>
            <w:r w:rsidRPr="00EF2749">
              <w:rPr>
                <w:rFonts w:ascii="Arial" w:hAnsi="Arial" w:cs="Arial"/>
                <w:color w:val="4A4A4A"/>
                <w:sz w:val="20"/>
                <w:szCs w:val="20"/>
              </w:rPr>
              <w:t xml:space="preserve">Stormwater runoff, erosion and sediment controls are constructed in accordance with Planning scheme policy - Integrated design (Appendix C) prior to commencement of any clearing or earthworks and </w:t>
            </w:r>
            <w:proofErr w:type="gramStart"/>
            <w:r w:rsidRPr="00EF2749">
              <w:rPr>
                <w:rFonts w:ascii="Arial" w:hAnsi="Arial" w:cs="Arial"/>
                <w:color w:val="4A4A4A"/>
                <w:sz w:val="20"/>
                <w:szCs w:val="20"/>
              </w:rPr>
              <w:t>are maintained and adjusted as necessary at all times</w:t>
            </w:r>
            <w:proofErr w:type="gramEnd"/>
            <w:r w:rsidRPr="00EF2749">
              <w:rPr>
                <w:rFonts w:ascii="Arial" w:hAnsi="Arial" w:cs="Arial"/>
                <w:color w:val="4A4A4A"/>
                <w:sz w:val="20"/>
                <w:szCs w:val="20"/>
              </w:rPr>
              <w:t xml:space="preserve"> to ensure their ongoing effectiveness.</w:t>
            </w:r>
          </w:p>
          <w:tbl>
            <w:tblPr>
              <w:tblW w:w="5630"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5630"/>
            </w:tblGrid>
            <w:tr w:rsidR="00EF2749" w:rsidRPr="00EF2749" w:rsidTr="00EF2749">
              <w:trPr>
                <w:divId w:val="1224409148"/>
                <w:tblCellSpacing w:w="15" w:type="dxa"/>
              </w:trPr>
              <w:tc>
                <w:tcPr>
                  <w:tcW w:w="5570" w:type="dxa"/>
                  <w:tcBorders>
                    <w:top w:val="single" w:sz="6" w:space="0" w:color="CCCCCC"/>
                    <w:left w:val="single" w:sz="6" w:space="0" w:color="CCCCCC"/>
                    <w:bottom w:val="single" w:sz="6" w:space="0" w:color="CCCCCC"/>
                    <w:right w:val="single" w:sz="6" w:space="0" w:color="CCCCCC"/>
                  </w:tcBorders>
                  <w:vAlign w:val="center"/>
                  <w:hideMark/>
                </w:tcPr>
                <w:p w:rsidR="00EF2749" w:rsidRPr="00EF2749" w:rsidRDefault="00EF2749" w:rsidP="00EF2749">
                  <w:pPr>
                    <w:pStyle w:val="NormalWeb"/>
                    <w:spacing w:before="150" w:beforeAutospacing="0" w:after="150" w:afterAutospacing="0"/>
                    <w:ind w:left="150" w:right="150"/>
                    <w:rPr>
                      <w:rFonts w:ascii="Arial" w:hAnsi="Arial" w:cs="Arial"/>
                      <w:sz w:val="20"/>
                      <w:szCs w:val="20"/>
                    </w:rPr>
                  </w:pPr>
                  <w:r w:rsidRPr="00EF2749">
                    <w:rPr>
                      <w:rFonts w:ascii="Arial" w:hAnsi="Arial" w:cs="Arial"/>
                      <w:sz w:val="20"/>
                      <w:szCs w:val="20"/>
                    </w:rPr>
                    <w:t>Note - The measures are adjusted on-site to maximise their effectiveness.</w:t>
                  </w:r>
                </w:p>
              </w:tc>
            </w:tr>
          </w:tbl>
          <w:p w:rsidR="00EF2749" w:rsidRPr="00EF2749" w:rsidRDefault="00EF2749" w:rsidP="00EF2749">
            <w:pPr>
              <w:rPr>
                <w:rFonts w:ascii="Arial" w:hAnsi="Arial" w:cs="Arial"/>
                <w:color w:val="4A4A4A"/>
                <w:sz w:val="20"/>
                <w:szCs w:val="20"/>
              </w:rPr>
            </w:pPr>
          </w:p>
        </w:tc>
        <w:tc>
          <w:tcPr>
            <w:tcW w:w="443" w:type="pct"/>
          </w:tcPr>
          <w:p w:rsidR="00EF2749" w:rsidRPr="001509A6" w:rsidRDefault="00EF2749" w:rsidP="00EF274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65" w:type="pct"/>
          </w:tcPr>
          <w:p w:rsidR="00EF2749" w:rsidRPr="001509A6" w:rsidRDefault="00EF2749" w:rsidP="00EF2749">
            <w:pPr>
              <w:spacing w:before="100" w:beforeAutospacing="1" w:after="100" w:afterAutospacing="1" w:line="240" w:lineRule="auto"/>
              <w:ind w:left="150" w:right="150"/>
              <w:rPr>
                <w:rFonts w:ascii="Arial" w:eastAsia="Times New Roman" w:hAnsi="Arial" w:cs="Arial"/>
                <w:b/>
                <w:bCs/>
                <w:sz w:val="20"/>
                <w:szCs w:val="20"/>
                <w:lang w:eastAsia="en-AU"/>
              </w:rPr>
            </w:pPr>
          </w:p>
        </w:tc>
      </w:tr>
      <w:tr w:rsidR="00F6523A" w:rsidRPr="001509A6" w:rsidTr="001B1364">
        <w:trPr>
          <w:tblCellSpacing w:w="15" w:type="dxa"/>
        </w:trPr>
        <w:tc>
          <w:tcPr>
            <w:tcW w:w="1321" w:type="pct"/>
            <w:vMerge/>
            <w:vAlign w:val="center"/>
            <w:hideMark/>
          </w:tcPr>
          <w:p w:rsidR="00EF2749" w:rsidRPr="001509A6" w:rsidRDefault="00EF2749" w:rsidP="00EF2749">
            <w:pPr>
              <w:spacing w:before="100" w:beforeAutospacing="1" w:after="100" w:afterAutospacing="1" w:line="240" w:lineRule="auto"/>
              <w:rPr>
                <w:rFonts w:ascii="Arial" w:eastAsia="Times New Roman" w:hAnsi="Arial" w:cs="Arial"/>
                <w:sz w:val="20"/>
                <w:szCs w:val="20"/>
                <w:lang w:eastAsia="en-AU"/>
              </w:rPr>
            </w:pPr>
          </w:p>
        </w:tc>
        <w:tc>
          <w:tcPr>
            <w:tcW w:w="1823" w:type="pct"/>
            <w:hideMark/>
          </w:tcPr>
          <w:p w:rsidR="00EF2749" w:rsidRPr="00EF2749" w:rsidRDefault="00EF2749" w:rsidP="00EF2749">
            <w:pPr>
              <w:pStyle w:val="NormalWeb"/>
              <w:spacing w:before="150" w:beforeAutospacing="0" w:after="150" w:afterAutospacing="0"/>
              <w:ind w:left="150" w:right="150"/>
              <w:rPr>
                <w:rFonts w:ascii="Arial" w:hAnsi="Arial" w:cs="Arial"/>
                <w:color w:val="4A4A4A"/>
                <w:sz w:val="20"/>
                <w:szCs w:val="20"/>
              </w:rPr>
            </w:pPr>
            <w:r w:rsidRPr="00EF2749">
              <w:rPr>
                <w:rStyle w:val="Strong"/>
                <w:rFonts w:ascii="Arial" w:hAnsi="Arial" w:cs="Arial"/>
                <w:color w:val="4A4A4A"/>
                <w:sz w:val="20"/>
                <w:szCs w:val="20"/>
              </w:rPr>
              <w:t>E41.3</w:t>
            </w:r>
          </w:p>
          <w:p w:rsidR="00EF2749" w:rsidRPr="00EF2749" w:rsidRDefault="00EF2749" w:rsidP="00EF2749">
            <w:pPr>
              <w:pStyle w:val="NormalWeb"/>
              <w:spacing w:before="150" w:beforeAutospacing="0" w:after="150" w:afterAutospacing="0"/>
              <w:ind w:left="150" w:right="150"/>
              <w:rPr>
                <w:rFonts w:ascii="Arial" w:hAnsi="Arial" w:cs="Arial"/>
                <w:color w:val="4A4A4A"/>
                <w:sz w:val="20"/>
                <w:szCs w:val="20"/>
              </w:rPr>
            </w:pPr>
            <w:r w:rsidRPr="00EF2749">
              <w:rPr>
                <w:rFonts w:ascii="Arial" w:hAnsi="Arial" w:cs="Arial"/>
                <w:color w:val="4A4A4A"/>
                <w:sz w:val="20"/>
                <w:szCs w:val="20"/>
              </w:rPr>
              <w:t>The completed earthworks area is stabilised using turf, established grass seeding, mulch or sprayed stabilisation techniques to control erosion and sediment and dust from leaving the property.</w:t>
            </w:r>
          </w:p>
          <w:p w:rsidR="00EF2749" w:rsidRPr="00EF2749" w:rsidRDefault="00EF2749" w:rsidP="00EF2749">
            <w:pPr>
              <w:rPr>
                <w:rFonts w:ascii="Arial" w:hAnsi="Arial" w:cs="Arial"/>
                <w:color w:val="4A4A4A"/>
                <w:sz w:val="20"/>
                <w:szCs w:val="20"/>
              </w:rPr>
            </w:pPr>
          </w:p>
        </w:tc>
        <w:tc>
          <w:tcPr>
            <w:tcW w:w="443" w:type="pct"/>
          </w:tcPr>
          <w:p w:rsidR="00EF2749" w:rsidRPr="001509A6" w:rsidRDefault="00EF2749" w:rsidP="00EF274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65" w:type="pct"/>
          </w:tcPr>
          <w:p w:rsidR="00EF2749" w:rsidRPr="001509A6" w:rsidRDefault="00EF2749" w:rsidP="00EF2749">
            <w:pPr>
              <w:spacing w:before="100" w:beforeAutospacing="1" w:after="100" w:afterAutospacing="1" w:line="240" w:lineRule="auto"/>
              <w:ind w:left="150" w:right="150"/>
              <w:rPr>
                <w:rFonts w:ascii="Arial" w:eastAsia="Times New Roman" w:hAnsi="Arial" w:cs="Arial"/>
                <w:b/>
                <w:bCs/>
                <w:sz w:val="20"/>
                <w:szCs w:val="20"/>
                <w:lang w:eastAsia="en-AU"/>
              </w:rPr>
            </w:pPr>
          </w:p>
        </w:tc>
      </w:tr>
      <w:tr w:rsidR="00F6523A" w:rsidRPr="001509A6" w:rsidTr="001B1364">
        <w:trPr>
          <w:tblCellSpacing w:w="15" w:type="dxa"/>
        </w:trPr>
        <w:tc>
          <w:tcPr>
            <w:tcW w:w="1321" w:type="pct"/>
            <w:vMerge/>
            <w:vAlign w:val="center"/>
            <w:hideMark/>
          </w:tcPr>
          <w:p w:rsidR="00EF2749" w:rsidRPr="001509A6" w:rsidRDefault="00EF2749" w:rsidP="00EF2749">
            <w:pPr>
              <w:spacing w:before="100" w:beforeAutospacing="1" w:after="100" w:afterAutospacing="1" w:line="240" w:lineRule="auto"/>
              <w:rPr>
                <w:rFonts w:ascii="Arial" w:eastAsia="Times New Roman" w:hAnsi="Arial" w:cs="Arial"/>
                <w:sz w:val="20"/>
                <w:szCs w:val="20"/>
                <w:lang w:eastAsia="en-AU"/>
              </w:rPr>
            </w:pPr>
          </w:p>
        </w:tc>
        <w:tc>
          <w:tcPr>
            <w:tcW w:w="1823" w:type="pct"/>
            <w:hideMark/>
          </w:tcPr>
          <w:p w:rsidR="00EF2749" w:rsidRPr="00EF2749" w:rsidRDefault="00EF2749" w:rsidP="00EF2749">
            <w:pPr>
              <w:pStyle w:val="NormalWeb"/>
              <w:spacing w:before="150" w:beforeAutospacing="0" w:after="150" w:afterAutospacing="0"/>
              <w:ind w:left="150" w:right="150"/>
              <w:rPr>
                <w:rFonts w:ascii="Arial" w:hAnsi="Arial" w:cs="Arial"/>
                <w:color w:val="4A4A4A"/>
                <w:sz w:val="20"/>
                <w:szCs w:val="20"/>
              </w:rPr>
            </w:pPr>
            <w:r w:rsidRPr="00EF2749">
              <w:rPr>
                <w:rStyle w:val="Strong"/>
                <w:rFonts w:ascii="Arial" w:hAnsi="Arial" w:cs="Arial"/>
                <w:color w:val="4A4A4A"/>
                <w:sz w:val="20"/>
                <w:szCs w:val="20"/>
              </w:rPr>
              <w:t>E41.4</w:t>
            </w:r>
          </w:p>
          <w:p w:rsidR="00EF2749" w:rsidRPr="00EF2749" w:rsidRDefault="00EF2749" w:rsidP="00EF2749">
            <w:pPr>
              <w:pStyle w:val="NormalWeb"/>
              <w:spacing w:before="150" w:beforeAutospacing="0" w:after="150" w:afterAutospacing="0"/>
              <w:ind w:left="150" w:right="150"/>
              <w:rPr>
                <w:rFonts w:ascii="Arial" w:hAnsi="Arial" w:cs="Arial"/>
                <w:color w:val="4A4A4A"/>
                <w:sz w:val="20"/>
                <w:szCs w:val="20"/>
              </w:rPr>
            </w:pPr>
            <w:r w:rsidRPr="00EF2749">
              <w:rPr>
                <w:rFonts w:ascii="Arial" w:hAnsi="Arial" w:cs="Arial"/>
                <w:color w:val="4A4A4A"/>
                <w:sz w:val="20"/>
                <w:szCs w:val="20"/>
              </w:rPr>
              <w:t>Existing street trees are protected and not damaged during works.</w:t>
            </w:r>
          </w:p>
          <w:tbl>
            <w:tblPr>
              <w:tblW w:w="5630"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5630"/>
            </w:tblGrid>
            <w:tr w:rsidR="00EF2749" w:rsidRPr="00EF2749" w:rsidTr="00EF2749">
              <w:trPr>
                <w:divId w:val="882064517"/>
                <w:tblCellSpacing w:w="15" w:type="dxa"/>
              </w:trPr>
              <w:tc>
                <w:tcPr>
                  <w:tcW w:w="5570" w:type="dxa"/>
                  <w:tcBorders>
                    <w:top w:val="single" w:sz="6" w:space="0" w:color="CCCCCC"/>
                    <w:left w:val="single" w:sz="6" w:space="0" w:color="CCCCCC"/>
                    <w:bottom w:val="single" w:sz="6" w:space="0" w:color="CCCCCC"/>
                    <w:right w:val="single" w:sz="6" w:space="0" w:color="CCCCCC"/>
                  </w:tcBorders>
                  <w:vAlign w:val="center"/>
                  <w:hideMark/>
                </w:tcPr>
                <w:p w:rsidR="00EF2749" w:rsidRPr="00EF2749" w:rsidRDefault="00EF2749" w:rsidP="00EF2749">
                  <w:pPr>
                    <w:pStyle w:val="NormalWeb"/>
                    <w:spacing w:before="150" w:beforeAutospacing="0" w:after="150" w:afterAutospacing="0"/>
                    <w:ind w:left="150" w:right="150"/>
                    <w:rPr>
                      <w:rFonts w:ascii="Arial" w:hAnsi="Arial" w:cs="Arial"/>
                      <w:sz w:val="20"/>
                      <w:szCs w:val="20"/>
                    </w:rPr>
                  </w:pPr>
                  <w:r w:rsidRPr="00EF2749">
                    <w:rPr>
                      <w:rFonts w:ascii="Arial" w:hAnsi="Arial" w:cs="Arial"/>
                      <w:sz w:val="20"/>
                      <w:szCs w:val="20"/>
                    </w:rPr>
                    <w:t>Note - Where development occurs in the tree protection zone, measures and techniques as detailed in Australian Standard AS 4970 Protection of trees on development sites are adopted and implemented.</w:t>
                  </w:r>
                </w:p>
              </w:tc>
            </w:tr>
          </w:tbl>
          <w:p w:rsidR="00EF2749" w:rsidRPr="00EF2749" w:rsidRDefault="00EF2749" w:rsidP="00EF2749">
            <w:pPr>
              <w:rPr>
                <w:rFonts w:ascii="Arial" w:hAnsi="Arial" w:cs="Arial"/>
                <w:color w:val="4A4A4A"/>
                <w:sz w:val="20"/>
                <w:szCs w:val="20"/>
              </w:rPr>
            </w:pPr>
          </w:p>
        </w:tc>
        <w:tc>
          <w:tcPr>
            <w:tcW w:w="443" w:type="pct"/>
          </w:tcPr>
          <w:p w:rsidR="00EF2749" w:rsidRPr="001509A6" w:rsidRDefault="00EF2749" w:rsidP="00EF274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65" w:type="pct"/>
          </w:tcPr>
          <w:p w:rsidR="00EF2749" w:rsidRPr="001509A6" w:rsidRDefault="00EF2749" w:rsidP="00EF2749">
            <w:pPr>
              <w:spacing w:before="100" w:beforeAutospacing="1" w:after="100" w:afterAutospacing="1" w:line="240" w:lineRule="auto"/>
              <w:ind w:left="150" w:right="150"/>
              <w:rPr>
                <w:rFonts w:ascii="Arial" w:eastAsia="Times New Roman" w:hAnsi="Arial" w:cs="Arial"/>
                <w:b/>
                <w:bCs/>
                <w:sz w:val="20"/>
                <w:szCs w:val="20"/>
                <w:lang w:eastAsia="en-AU"/>
              </w:rPr>
            </w:pPr>
          </w:p>
        </w:tc>
      </w:tr>
      <w:tr w:rsidR="00F6523A" w:rsidRPr="001509A6" w:rsidTr="001B1364">
        <w:trPr>
          <w:tblCellSpacing w:w="15" w:type="dxa"/>
        </w:trPr>
        <w:tc>
          <w:tcPr>
            <w:tcW w:w="1321" w:type="pct"/>
            <w:hideMark/>
          </w:tcPr>
          <w:p w:rsidR="00EF2749" w:rsidRPr="00EF2749" w:rsidRDefault="00EF2749" w:rsidP="00EF2749">
            <w:pPr>
              <w:spacing w:before="100" w:beforeAutospacing="1" w:after="100" w:afterAutospacing="1" w:line="240" w:lineRule="auto"/>
              <w:ind w:left="150" w:right="150"/>
              <w:rPr>
                <w:rFonts w:ascii="Arial" w:eastAsia="Times New Roman" w:hAnsi="Arial" w:cs="Arial"/>
                <w:b/>
                <w:bCs/>
                <w:sz w:val="20"/>
                <w:szCs w:val="20"/>
                <w:lang w:eastAsia="en-AU"/>
              </w:rPr>
            </w:pPr>
            <w:r w:rsidRPr="00EF2749">
              <w:rPr>
                <w:rFonts w:ascii="Arial" w:eastAsia="Times New Roman" w:hAnsi="Arial" w:cs="Arial"/>
                <w:b/>
                <w:bCs/>
                <w:sz w:val="20"/>
                <w:szCs w:val="20"/>
                <w:lang w:eastAsia="en-AU"/>
              </w:rPr>
              <w:t>PO42</w:t>
            </w:r>
          </w:p>
          <w:p w:rsidR="00EF2749" w:rsidRPr="00EF2749" w:rsidRDefault="00EF2749" w:rsidP="00EF2749">
            <w:pPr>
              <w:spacing w:before="100" w:beforeAutospacing="1" w:after="100" w:afterAutospacing="1" w:line="240" w:lineRule="auto"/>
              <w:ind w:left="150" w:right="150"/>
              <w:rPr>
                <w:rFonts w:ascii="Arial" w:eastAsia="Times New Roman" w:hAnsi="Arial" w:cs="Arial"/>
                <w:bCs/>
                <w:sz w:val="20"/>
                <w:szCs w:val="20"/>
                <w:lang w:eastAsia="en-AU"/>
              </w:rPr>
            </w:pPr>
            <w:r w:rsidRPr="00EF2749">
              <w:rPr>
                <w:rFonts w:ascii="Arial" w:eastAsia="Times New Roman" w:hAnsi="Arial" w:cs="Arial"/>
                <w:bCs/>
                <w:sz w:val="20"/>
                <w:szCs w:val="20"/>
                <w:lang w:eastAsia="en-AU"/>
              </w:rPr>
              <w:t>Dust suppression measures are implemented during soil disturbances and construction works to protect nearby premises from unreasonable dust impacts. </w:t>
            </w:r>
          </w:p>
          <w:p w:rsidR="001D1F1B" w:rsidRPr="001509A6" w:rsidRDefault="001D1F1B" w:rsidP="001D1F1B">
            <w:pPr>
              <w:spacing w:before="100" w:beforeAutospacing="1" w:after="100" w:afterAutospacing="1" w:line="240" w:lineRule="auto"/>
              <w:ind w:left="150" w:right="150"/>
              <w:rPr>
                <w:rFonts w:ascii="Arial" w:eastAsia="Times New Roman" w:hAnsi="Arial" w:cs="Arial"/>
                <w:sz w:val="20"/>
                <w:szCs w:val="20"/>
                <w:lang w:eastAsia="en-AU"/>
              </w:rPr>
            </w:pPr>
          </w:p>
        </w:tc>
        <w:tc>
          <w:tcPr>
            <w:tcW w:w="1823" w:type="pct"/>
            <w:hideMark/>
          </w:tcPr>
          <w:p w:rsidR="00EF2749" w:rsidRPr="00A80A06" w:rsidRDefault="00EF2749" w:rsidP="00EF2749">
            <w:pPr>
              <w:spacing w:before="100" w:beforeAutospacing="1" w:after="100" w:afterAutospacing="1" w:line="240" w:lineRule="auto"/>
              <w:ind w:left="150" w:right="150"/>
              <w:rPr>
                <w:rFonts w:ascii="Arial" w:eastAsia="Times New Roman" w:hAnsi="Arial" w:cs="Arial"/>
                <w:b/>
                <w:bCs/>
                <w:sz w:val="20"/>
                <w:szCs w:val="20"/>
                <w:lang w:eastAsia="en-AU"/>
              </w:rPr>
            </w:pPr>
            <w:r w:rsidRPr="00A80A06">
              <w:rPr>
                <w:rFonts w:ascii="Arial" w:eastAsia="Times New Roman" w:hAnsi="Arial" w:cs="Arial"/>
                <w:b/>
                <w:bCs/>
                <w:sz w:val="20"/>
                <w:szCs w:val="20"/>
                <w:lang w:eastAsia="en-AU"/>
              </w:rPr>
              <w:t>E42</w:t>
            </w:r>
          </w:p>
          <w:p w:rsidR="001D1F1B" w:rsidRPr="00A80A06" w:rsidRDefault="00EF2749" w:rsidP="00EF2749">
            <w:pPr>
              <w:spacing w:before="100" w:beforeAutospacing="1" w:after="100" w:afterAutospacing="1" w:line="240" w:lineRule="auto"/>
              <w:ind w:left="150" w:right="150"/>
              <w:rPr>
                <w:rFonts w:ascii="Arial" w:eastAsia="Times New Roman" w:hAnsi="Arial" w:cs="Arial"/>
                <w:sz w:val="20"/>
                <w:szCs w:val="20"/>
                <w:lang w:eastAsia="en-AU"/>
              </w:rPr>
            </w:pPr>
            <w:r w:rsidRPr="00A80A06">
              <w:rPr>
                <w:rFonts w:ascii="Arial" w:eastAsia="Times New Roman" w:hAnsi="Arial" w:cs="Arial"/>
                <w:bCs/>
                <w:sz w:val="20"/>
                <w:szCs w:val="20"/>
                <w:lang w:eastAsia="en-AU"/>
              </w:rPr>
              <w:t>No dust emissions extend beyond the boundaries of the site during soil disturbances and construction works.</w:t>
            </w:r>
          </w:p>
        </w:tc>
        <w:tc>
          <w:tcPr>
            <w:tcW w:w="443" w:type="pct"/>
          </w:tcPr>
          <w:p w:rsidR="001D1F1B" w:rsidRPr="001509A6" w:rsidRDefault="001D1F1B" w:rsidP="001D1F1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65" w:type="pct"/>
          </w:tcPr>
          <w:p w:rsidR="001D1F1B" w:rsidRPr="001509A6" w:rsidRDefault="001D1F1B" w:rsidP="001D1F1B">
            <w:pPr>
              <w:spacing w:before="100" w:beforeAutospacing="1" w:after="100" w:afterAutospacing="1" w:line="240" w:lineRule="auto"/>
              <w:ind w:left="150" w:right="150"/>
              <w:rPr>
                <w:rFonts w:ascii="Arial" w:eastAsia="Times New Roman" w:hAnsi="Arial" w:cs="Arial"/>
                <w:b/>
                <w:bCs/>
                <w:sz w:val="20"/>
                <w:szCs w:val="20"/>
                <w:lang w:eastAsia="en-AU"/>
              </w:rPr>
            </w:pPr>
          </w:p>
        </w:tc>
      </w:tr>
      <w:tr w:rsidR="00F6523A" w:rsidRPr="001509A6" w:rsidTr="001B1364">
        <w:trPr>
          <w:tblCellSpacing w:w="15" w:type="dxa"/>
        </w:trPr>
        <w:tc>
          <w:tcPr>
            <w:tcW w:w="1321" w:type="pct"/>
            <w:hideMark/>
          </w:tcPr>
          <w:p w:rsidR="00EF2749" w:rsidRPr="001509A6" w:rsidRDefault="00EF2749" w:rsidP="00EF2749">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PO</w:t>
            </w:r>
            <w:r>
              <w:rPr>
                <w:rFonts w:ascii="Arial" w:eastAsia="Times New Roman" w:hAnsi="Arial" w:cs="Arial"/>
                <w:b/>
                <w:bCs/>
                <w:sz w:val="20"/>
                <w:szCs w:val="20"/>
                <w:lang w:eastAsia="en-AU"/>
              </w:rPr>
              <w:t>43</w:t>
            </w:r>
          </w:p>
          <w:p w:rsidR="00EF2749" w:rsidRPr="00EF2749" w:rsidRDefault="00EF2749" w:rsidP="00EF2749">
            <w:pPr>
              <w:spacing w:before="100" w:beforeAutospacing="1" w:after="100" w:afterAutospacing="1" w:line="240" w:lineRule="auto"/>
              <w:ind w:left="150" w:right="150"/>
              <w:rPr>
                <w:rFonts w:ascii="Arial" w:eastAsia="Times New Roman" w:hAnsi="Arial" w:cs="Arial"/>
                <w:sz w:val="20"/>
                <w:szCs w:val="20"/>
                <w:lang w:eastAsia="en-AU"/>
              </w:rPr>
            </w:pPr>
            <w:r w:rsidRPr="00EF2749">
              <w:rPr>
                <w:rFonts w:ascii="Arial" w:eastAsia="Times New Roman" w:hAnsi="Arial" w:cs="Arial"/>
                <w:sz w:val="20"/>
                <w:szCs w:val="20"/>
                <w:lang w:eastAsia="en-AU"/>
              </w:rPr>
              <w:t>All development works including the transportation of material to and from the site are managed to not negatively impact the existing road network, the amenity of the surrounding area or the streetscape. </w:t>
            </w:r>
          </w:p>
          <w:tbl>
            <w:tblPr>
              <w:tblW w:w="4188"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4188"/>
            </w:tblGrid>
            <w:tr w:rsidR="00EF2749" w:rsidRPr="00EF2749" w:rsidTr="00EF2749">
              <w:trPr>
                <w:tblCellSpacing w:w="15" w:type="dxa"/>
              </w:trPr>
              <w:tc>
                <w:tcPr>
                  <w:tcW w:w="4128" w:type="dxa"/>
                  <w:tcBorders>
                    <w:top w:val="single" w:sz="6" w:space="0" w:color="CCCCCC"/>
                    <w:left w:val="single" w:sz="6" w:space="0" w:color="CCCCCC"/>
                    <w:bottom w:val="single" w:sz="6" w:space="0" w:color="CCCCCC"/>
                    <w:right w:val="single" w:sz="6" w:space="0" w:color="CCCCCC"/>
                  </w:tcBorders>
                  <w:vAlign w:val="center"/>
                  <w:hideMark/>
                </w:tcPr>
                <w:p w:rsidR="00EF2749" w:rsidRPr="00EF2749" w:rsidRDefault="00EF2749" w:rsidP="00EF2749">
                  <w:pPr>
                    <w:spacing w:before="100" w:beforeAutospacing="1" w:after="100" w:afterAutospacing="1" w:line="240" w:lineRule="auto"/>
                    <w:ind w:left="150" w:right="150"/>
                    <w:rPr>
                      <w:rFonts w:ascii="Arial" w:eastAsia="Times New Roman" w:hAnsi="Arial" w:cs="Arial"/>
                      <w:sz w:val="20"/>
                      <w:szCs w:val="20"/>
                      <w:lang w:eastAsia="en-AU"/>
                    </w:rPr>
                  </w:pPr>
                  <w:r w:rsidRPr="00EF2749">
                    <w:rPr>
                      <w:rFonts w:ascii="Arial" w:eastAsia="Times New Roman" w:hAnsi="Arial" w:cs="Arial"/>
                      <w:sz w:val="20"/>
                      <w:szCs w:val="20"/>
                      <w:lang w:eastAsia="en-AU"/>
                    </w:rPr>
                    <w:t>Note - A Traffic Management Plan may be required to demonstrate compliance with this PO.  A Traffic Management Plan is to be prepared in accordance with the Manual of Uniform Traffic Control Devices (MUTCD).</w:t>
                  </w:r>
                </w:p>
              </w:tc>
            </w:tr>
          </w:tbl>
          <w:p w:rsidR="00EF2749" w:rsidRPr="00EF2749" w:rsidRDefault="00EF2749" w:rsidP="00EF2749">
            <w:pPr>
              <w:spacing w:before="100" w:beforeAutospacing="1" w:after="100" w:afterAutospacing="1" w:line="240" w:lineRule="auto"/>
              <w:ind w:left="150" w:right="150"/>
              <w:rPr>
                <w:rFonts w:ascii="Arial" w:eastAsia="Times New Roman" w:hAnsi="Arial" w:cs="Arial"/>
                <w:vanish/>
                <w:sz w:val="20"/>
                <w:szCs w:val="20"/>
                <w:lang w:eastAsia="en-AU"/>
              </w:rPr>
            </w:pPr>
          </w:p>
          <w:tbl>
            <w:tblPr>
              <w:tblW w:w="4188"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4188"/>
            </w:tblGrid>
            <w:tr w:rsidR="00EF2749" w:rsidRPr="00EF2749" w:rsidTr="00EF2749">
              <w:trPr>
                <w:tblCellSpacing w:w="15" w:type="dxa"/>
              </w:trPr>
              <w:tc>
                <w:tcPr>
                  <w:tcW w:w="4128" w:type="dxa"/>
                  <w:tcBorders>
                    <w:top w:val="single" w:sz="6" w:space="0" w:color="CCCCCC"/>
                    <w:left w:val="single" w:sz="6" w:space="0" w:color="CCCCCC"/>
                    <w:bottom w:val="single" w:sz="6" w:space="0" w:color="CCCCCC"/>
                    <w:right w:val="single" w:sz="6" w:space="0" w:color="CCCCCC"/>
                  </w:tcBorders>
                  <w:vAlign w:val="center"/>
                  <w:hideMark/>
                </w:tcPr>
                <w:p w:rsidR="00EF2749" w:rsidRPr="00EF2749" w:rsidRDefault="00EF2749" w:rsidP="00EF2749">
                  <w:pPr>
                    <w:spacing w:before="100" w:beforeAutospacing="1" w:after="100" w:afterAutospacing="1" w:line="240" w:lineRule="auto"/>
                    <w:ind w:left="150" w:right="150"/>
                    <w:rPr>
                      <w:rFonts w:ascii="Arial" w:eastAsia="Times New Roman" w:hAnsi="Arial" w:cs="Arial"/>
                      <w:sz w:val="20"/>
                      <w:szCs w:val="20"/>
                      <w:lang w:eastAsia="en-AU"/>
                    </w:rPr>
                  </w:pPr>
                  <w:r w:rsidRPr="00EF2749">
                    <w:rPr>
                      <w:rFonts w:ascii="Arial" w:eastAsia="Times New Roman" w:hAnsi="Arial" w:cs="Arial"/>
                      <w:sz w:val="20"/>
                      <w:szCs w:val="20"/>
                      <w:lang w:eastAsia="en-AU"/>
                    </w:rPr>
                    <w:lastRenderedPageBreak/>
                    <w:t>Note - A haulage route must be identified and approved by Council where imported or exported material is transported to the site via a road of Local Collector standard or less, and:</w:t>
                  </w:r>
                </w:p>
                <w:p w:rsidR="00EF2749" w:rsidRPr="00EF2749" w:rsidRDefault="00EF2749" w:rsidP="00EF2749">
                  <w:pPr>
                    <w:numPr>
                      <w:ilvl w:val="0"/>
                      <w:numId w:val="93"/>
                    </w:numPr>
                    <w:spacing w:before="100" w:beforeAutospacing="1" w:after="100" w:afterAutospacing="1" w:line="240" w:lineRule="auto"/>
                    <w:ind w:right="150"/>
                    <w:rPr>
                      <w:rFonts w:ascii="Arial" w:eastAsia="Times New Roman" w:hAnsi="Arial" w:cs="Arial"/>
                      <w:sz w:val="20"/>
                      <w:szCs w:val="20"/>
                      <w:lang w:eastAsia="en-AU"/>
                    </w:rPr>
                  </w:pPr>
                  <w:r w:rsidRPr="00EF2749">
                    <w:rPr>
                      <w:rFonts w:ascii="Arial" w:eastAsia="Times New Roman" w:hAnsi="Arial" w:cs="Arial"/>
                      <w:sz w:val="20"/>
                      <w:szCs w:val="20"/>
                      <w:lang w:eastAsia="en-AU"/>
                    </w:rPr>
                    <w:t>the aggregate volume of imported or exported material is greater than 1000m</w:t>
                  </w:r>
                  <w:r w:rsidRPr="00EF2749">
                    <w:rPr>
                      <w:rFonts w:ascii="Arial" w:eastAsia="Times New Roman" w:hAnsi="Arial" w:cs="Arial"/>
                      <w:sz w:val="20"/>
                      <w:szCs w:val="20"/>
                      <w:vertAlign w:val="superscript"/>
                      <w:lang w:eastAsia="en-AU"/>
                    </w:rPr>
                    <w:t>3</w:t>
                  </w:r>
                  <w:r w:rsidRPr="00EF2749">
                    <w:rPr>
                      <w:rFonts w:ascii="Arial" w:eastAsia="Times New Roman" w:hAnsi="Arial" w:cs="Arial"/>
                      <w:sz w:val="20"/>
                      <w:szCs w:val="20"/>
                      <w:lang w:eastAsia="en-AU"/>
                    </w:rPr>
                    <w:t>; or</w:t>
                  </w:r>
                </w:p>
                <w:p w:rsidR="00EF2749" w:rsidRPr="00EF2749" w:rsidRDefault="00EF2749" w:rsidP="00EF2749">
                  <w:pPr>
                    <w:numPr>
                      <w:ilvl w:val="0"/>
                      <w:numId w:val="93"/>
                    </w:numPr>
                    <w:spacing w:before="100" w:beforeAutospacing="1" w:after="100" w:afterAutospacing="1" w:line="240" w:lineRule="auto"/>
                    <w:ind w:right="150"/>
                    <w:rPr>
                      <w:rFonts w:ascii="Arial" w:eastAsia="Times New Roman" w:hAnsi="Arial" w:cs="Arial"/>
                      <w:sz w:val="20"/>
                      <w:szCs w:val="20"/>
                      <w:lang w:eastAsia="en-AU"/>
                    </w:rPr>
                  </w:pPr>
                  <w:r w:rsidRPr="00EF2749">
                    <w:rPr>
                      <w:rFonts w:ascii="Arial" w:eastAsia="Times New Roman" w:hAnsi="Arial" w:cs="Arial"/>
                      <w:sz w:val="20"/>
                      <w:szCs w:val="20"/>
                      <w:lang w:eastAsia="en-AU"/>
                    </w:rPr>
                    <w:t>the aggregate volume of imported or exported material is greater than 200m</w:t>
                  </w:r>
                  <w:r w:rsidRPr="00EF2749">
                    <w:rPr>
                      <w:rFonts w:ascii="Arial" w:eastAsia="Times New Roman" w:hAnsi="Arial" w:cs="Arial"/>
                      <w:sz w:val="20"/>
                      <w:szCs w:val="20"/>
                      <w:vertAlign w:val="superscript"/>
                      <w:lang w:eastAsia="en-AU"/>
                    </w:rPr>
                    <w:t>3</w:t>
                  </w:r>
                  <w:r w:rsidRPr="00EF2749">
                    <w:rPr>
                      <w:rFonts w:ascii="Arial" w:eastAsia="Times New Roman" w:hAnsi="Arial" w:cs="Arial"/>
                      <w:sz w:val="20"/>
                      <w:szCs w:val="20"/>
                      <w:lang w:eastAsia="en-AU"/>
                    </w:rPr>
                    <w:t> per day; or</w:t>
                  </w:r>
                </w:p>
                <w:p w:rsidR="00EF2749" w:rsidRPr="00EF2749" w:rsidRDefault="00EF2749" w:rsidP="00EF2749">
                  <w:pPr>
                    <w:numPr>
                      <w:ilvl w:val="0"/>
                      <w:numId w:val="93"/>
                    </w:numPr>
                    <w:spacing w:before="100" w:beforeAutospacing="1" w:after="100" w:afterAutospacing="1" w:line="240" w:lineRule="auto"/>
                    <w:ind w:right="150"/>
                    <w:rPr>
                      <w:rFonts w:ascii="Arial" w:eastAsia="Times New Roman" w:hAnsi="Arial" w:cs="Arial"/>
                      <w:sz w:val="20"/>
                      <w:szCs w:val="20"/>
                      <w:lang w:eastAsia="en-AU"/>
                    </w:rPr>
                  </w:pPr>
                  <w:r w:rsidRPr="00EF2749">
                    <w:rPr>
                      <w:rFonts w:ascii="Arial" w:eastAsia="Times New Roman" w:hAnsi="Arial" w:cs="Arial"/>
                      <w:sz w:val="20"/>
                      <w:szCs w:val="20"/>
                      <w:lang w:eastAsia="en-AU"/>
                    </w:rPr>
                    <w:t>the proposed haulage route involves a vulnerable land use or shopping centre.</w:t>
                  </w:r>
                </w:p>
              </w:tc>
            </w:tr>
          </w:tbl>
          <w:p w:rsidR="00EF2749" w:rsidRPr="00EF2749" w:rsidRDefault="00EF2749" w:rsidP="00EF2749">
            <w:pPr>
              <w:spacing w:before="100" w:beforeAutospacing="1" w:after="100" w:afterAutospacing="1" w:line="240" w:lineRule="auto"/>
              <w:ind w:left="150" w:right="150"/>
              <w:rPr>
                <w:rFonts w:ascii="Arial" w:eastAsia="Times New Roman" w:hAnsi="Arial" w:cs="Arial"/>
                <w:vanish/>
                <w:sz w:val="20"/>
                <w:szCs w:val="20"/>
                <w:lang w:eastAsia="en-AU"/>
              </w:rPr>
            </w:pPr>
          </w:p>
          <w:tbl>
            <w:tblPr>
              <w:tblW w:w="4188"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4188"/>
            </w:tblGrid>
            <w:tr w:rsidR="00EF2749" w:rsidRPr="00EF2749" w:rsidTr="00EF2749">
              <w:trPr>
                <w:tblCellSpacing w:w="15" w:type="dxa"/>
              </w:trPr>
              <w:tc>
                <w:tcPr>
                  <w:tcW w:w="4128" w:type="dxa"/>
                  <w:tcBorders>
                    <w:top w:val="single" w:sz="6" w:space="0" w:color="CCCCCC"/>
                    <w:left w:val="single" w:sz="6" w:space="0" w:color="CCCCCC"/>
                    <w:bottom w:val="single" w:sz="6" w:space="0" w:color="CCCCCC"/>
                    <w:right w:val="single" w:sz="6" w:space="0" w:color="CCCCCC"/>
                  </w:tcBorders>
                  <w:vAlign w:val="center"/>
                  <w:hideMark/>
                </w:tcPr>
                <w:p w:rsidR="00EF2749" w:rsidRPr="00EF2749" w:rsidRDefault="00EF2749" w:rsidP="00EF2749">
                  <w:pPr>
                    <w:spacing w:before="100" w:beforeAutospacing="1" w:after="100" w:afterAutospacing="1" w:line="240" w:lineRule="auto"/>
                    <w:ind w:left="150" w:right="150"/>
                    <w:rPr>
                      <w:rFonts w:ascii="Arial" w:eastAsia="Times New Roman" w:hAnsi="Arial" w:cs="Arial"/>
                      <w:sz w:val="16"/>
                      <w:szCs w:val="16"/>
                      <w:lang w:eastAsia="en-AU"/>
                    </w:rPr>
                  </w:pPr>
                  <w:r w:rsidRPr="00EF2749">
                    <w:rPr>
                      <w:rFonts w:ascii="Arial" w:eastAsia="Times New Roman" w:hAnsi="Arial" w:cs="Arial"/>
                      <w:sz w:val="16"/>
                      <w:szCs w:val="16"/>
                      <w:lang w:eastAsia="en-AU"/>
                    </w:rPr>
                    <w:t>Note - A dilapidation report (including photographs) may be required for the haulage route to demonstrate compliance with this PO.</w:t>
                  </w:r>
                </w:p>
              </w:tc>
            </w:tr>
          </w:tbl>
          <w:p w:rsidR="00EF2749" w:rsidRPr="00EF2749" w:rsidRDefault="00EF2749" w:rsidP="00EF2749">
            <w:pPr>
              <w:spacing w:before="100" w:beforeAutospacing="1" w:after="100" w:afterAutospacing="1" w:line="240" w:lineRule="auto"/>
              <w:ind w:left="150" w:right="150"/>
              <w:rPr>
                <w:rFonts w:ascii="Arial" w:eastAsia="Times New Roman" w:hAnsi="Arial" w:cs="Arial"/>
                <w:vanish/>
                <w:sz w:val="16"/>
                <w:szCs w:val="16"/>
                <w:lang w:eastAsia="en-AU"/>
              </w:rPr>
            </w:pPr>
          </w:p>
          <w:tbl>
            <w:tblPr>
              <w:tblW w:w="4188"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4188"/>
            </w:tblGrid>
            <w:tr w:rsidR="00EF2749" w:rsidRPr="00EF2749" w:rsidTr="00EF2749">
              <w:trPr>
                <w:tblCellSpacing w:w="15" w:type="dxa"/>
              </w:trPr>
              <w:tc>
                <w:tcPr>
                  <w:tcW w:w="4128" w:type="dxa"/>
                  <w:tcBorders>
                    <w:top w:val="single" w:sz="6" w:space="0" w:color="CCCCCC"/>
                    <w:left w:val="single" w:sz="6" w:space="0" w:color="CCCCCC"/>
                    <w:bottom w:val="single" w:sz="6" w:space="0" w:color="CCCCCC"/>
                    <w:right w:val="single" w:sz="6" w:space="0" w:color="CCCCCC"/>
                  </w:tcBorders>
                  <w:vAlign w:val="center"/>
                  <w:hideMark/>
                </w:tcPr>
                <w:p w:rsidR="00EF2749" w:rsidRPr="00EF2749" w:rsidRDefault="00EF2749" w:rsidP="00EF2749">
                  <w:pPr>
                    <w:spacing w:before="100" w:beforeAutospacing="1" w:after="100" w:afterAutospacing="1" w:line="240" w:lineRule="auto"/>
                    <w:ind w:left="150" w:right="150"/>
                    <w:rPr>
                      <w:rFonts w:ascii="Arial" w:eastAsia="Times New Roman" w:hAnsi="Arial" w:cs="Arial"/>
                      <w:sz w:val="16"/>
                      <w:szCs w:val="16"/>
                      <w:lang w:eastAsia="en-AU"/>
                    </w:rPr>
                  </w:pPr>
                  <w:r w:rsidRPr="00EF2749">
                    <w:rPr>
                      <w:rFonts w:ascii="Arial" w:eastAsia="Times New Roman" w:hAnsi="Arial" w:cs="Arial"/>
                      <w:sz w:val="16"/>
                      <w:szCs w:val="16"/>
                      <w:lang w:eastAsia="en-AU"/>
                    </w:rPr>
                    <w:t>Editor's note - Where associated with a State-controlled road, further requirements may apply, and approval may be required from the Department of Transport and Main Roads.</w:t>
                  </w:r>
                </w:p>
              </w:tc>
            </w:tr>
          </w:tbl>
          <w:p w:rsidR="00EF2749" w:rsidRPr="001509A6" w:rsidRDefault="00EF2749" w:rsidP="00EF2749">
            <w:pPr>
              <w:spacing w:before="100" w:beforeAutospacing="1" w:after="100" w:afterAutospacing="1" w:line="240" w:lineRule="auto"/>
              <w:rPr>
                <w:rFonts w:ascii="Arial" w:eastAsia="Times New Roman" w:hAnsi="Arial" w:cs="Arial"/>
                <w:sz w:val="20"/>
                <w:szCs w:val="20"/>
                <w:lang w:eastAsia="en-AU"/>
              </w:rPr>
            </w:pPr>
          </w:p>
        </w:tc>
        <w:tc>
          <w:tcPr>
            <w:tcW w:w="1823" w:type="pct"/>
            <w:hideMark/>
          </w:tcPr>
          <w:tbl>
            <w:tblPr>
              <w:tblW w:w="5557" w:type="dxa"/>
              <w:tblCellSpacing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5557"/>
            </w:tblGrid>
            <w:tr w:rsidR="00EF2749" w:rsidRPr="00A80A06" w:rsidTr="00A80A06">
              <w:trPr>
                <w:tblCellSpacing w:w="15" w:type="dxa"/>
              </w:trPr>
              <w:tc>
                <w:tcPr>
                  <w:tcW w:w="5497" w:type="dxa"/>
                  <w:tcBorders>
                    <w:top w:val="single" w:sz="6" w:space="0" w:color="CCCCCC"/>
                    <w:left w:val="single" w:sz="6" w:space="0" w:color="CCCCCC"/>
                    <w:bottom w:val="single" w:sz="6" w:space="0" w:color="CCCCCC"/>
                    <w:right w:val="single" w:sz="6" w:space="0" w:color="CCCCCC"/>
                  </w:tcBorders>
                  <w:shd w:val="clear" w:color="auto" w:fill="FFFFFF"/>
                  <w:hideMark/>
                </w:tcPr>
                <w:p w:rsidR="00EF2749" w:rsidRPr="00A80A06" w:rsidRDefault="00EF2749" w:rsidP="00EF2749">
                  <w:pPr>
                    <w:pStyle w:val="NormalWeb"/>
                    <w:spacing w:before="150" w:beforeAutospacing="0" w:after="150" w:afterAutospacing="0"/>
                    <w:ind w:left="150" w:right="150"/>
                    <w:rPr>
                      <w:rFonts w:ascii="Arial" w:hAnsi="Arial" w:cs="Arial"/>
                      <w:color w:val="4A4A4A"/>
                      <w:sz w:val="20"/>
                      <w:szCs w:val="20"/>
                    </w:rPr>
                  </w:pPr>
                  <w:r w:rsidRPr="00A80A06">
                    <w:rPr>
                      <w:rStyle w:val="Strong"/>
                      <w:rFonts w:ascii="Arial" w:hAnsi="Arial" w:cs="Arial"/>
                      <w:color w:val="4A4A4A"/>
                      <w:sz w:val="20"/>
                      <w:szCs w:val="20"/>
                    </w:rPr>
                    <w:lastRenderedPageBreak/>
                    <w:t>E43.1</w:t>
                  </w:r>
                </w:p>
                <w:p w:rsidR="00EF2749" w:rsidRPr="00A80A06" w:rsidRDefault="00EF2749" w:rsidP="00EF2749">
                  <w:pPr>
                    <w:pStyle w:val="NormalWeb"/>
                    <w:spacing w:before="150" w:beforeAutospacing="0" w:after="150" w:afterAutospacing="0"/>
                    <w:ind w:left="150" w:right="150"/>
                    <w:rPr>
                      <w:rFonts w:ascii="Arial" w:hAnsi="Arial" w:cs="Arial"/>
                      <w:color w:val="4A4A4A"/>
                      <w:sz w:val="20"/>
                      <w:szCs w:val="20"/>
                    </w:rPr>
                  </w:pPr>
                  <w:r w:rsidRPr="00A80A06">
                    <w:rPr>
                      <w:rFonts w:ascii="Arial" w:hAnsi="Arial" w:cs="Arial"/>
                      <w:color w:val="4A4A4A"/>
                      <w:sz w:val="20"/>
                      <w:szCs w:val="20"/>
                    </w:rPr>
                    <w:t>Construction traffic including contractor car parking is controlled in accordance with a traffic management plan, prepared in accordance with the Manual of Uniform Traffic Control Devices (MUTCD) to ensure all traffic movements to and from the site are safe.</w:t>
                  </w:r>
                </w:p>
                <w:p w:rsidR="00EF2749" w:rsidRPr="00A80A06" w:rsidRDefault="00EF2749" w:rsidP="00EF2749">
                  <w:pPr>
                    <w:rPr>
                      <w:rFonts w:ascii="Arial" w:hAnsi="Arial" w:cs="Arial"/>
                      <w:color w:val="4A4A4A"/>
                      <w:sz w:val="20"/>
                      <w:szCs w:val="20"/>
                    </w:rPr>
                  </w:pPr>
                </w:p>
              </w:tc>
            </w:tr>
            <w:tr w:rsidR="00EF2749" w:rsidRPr="00A80A06" w:rsidTr="00A80A06">
              <w:trPr>
                <w:tblCellSpacing w:w="15" w:type="dxa"/>
              </w:trPr>
              <w:tc>
                <w:tcPr>
                  <w:tcW w:w="5497" w:type="dxa"/>
                  <w:tcBorders>
                    <w:top w:val="single" w:sz="6" w:space="0" w:color="CCCCCC"/>
                    <w:left w:val="single" w:sz="6" w:space="0" w:color="CCCCCC"/>
                    <w:bottom w:val="single" w:sz="6" w:space="0" w:color="CCCCCC"/>
                    <w:right w:val="single" w:sz="6" w:space="0" w:color="CCCCCC"/>
                  </w:tcBorders>
                  <w:shd w:val="clear" w:color="auto" w:fill="FFFFFF"/>
                  <w:hideMark/>
                </w:tcPr>
                <w:p w:rsidR="00EF2749" w:rsidRPr="00A80A06" w:rsidRDefault="00EF2749" w:rsidP="00EF2749">
                  <w:pPr>
                    <w:pStyle w:val="NormalWeb"/>
                    <w:spacing w:before="150" w:beforeAutospacing="0" w:after="150" w:afterAutospacing="0"/>
                    <w:ind w:left="150" w:right="150"/>
                    <w:rPr>
                      <w:rFonts w:ascii="Arial" w:hAnsi="Arial" w:cs="Arial"/>
                      <w:color w:val="4A4A4A"/>
                      <w:sz w:val="20"/>
                      <w:szCs w:val="20"/>
                    </w:rPr>
                  </w:pPr>
                  <w:r w:rsidRPr="00A80A06">
                    <w:rPr>
                      <w:rStyle w:val="Strong"/>
                      <w:rFonts w:ascii="Arial" w:hAnsi="Arial" w:cs="Arial"/>
                      <w:color w:val="4A4A4A"/>
                      <w:sz w:val="20"/>
                      <w:szCs w:val="20"/>
                    </w:rPr>
                    <w:t>E43.2</w:t>
                  </w:r>
                </w:p>
                <w:p w:rsidR="00EF2749" w:rsidRPr="00A80A06" w:rsidRDefault="00EF2749" w:rsidP="00EF2749">
                  <w:pPr>
                    <w:pStyle w:val="NormalWeb"/>
                    <w:spacing w:before="150" w:beforeAutospacing="0" w:after="150" w:afterAutospacing="0"/>
                    <w:ind w:left="150" w:right="150"/>
                    <w:rPr>
                      <w:rFonts w:ascii="Arial" w:hAnsi="Arial" w:cs="Arial"/>
                      <w:color w:val="4A4A4A"/>
                      <w:sz w:val="20"/>
                      <w:szCs w:val="20"/>
                    </w:rPr>
                  </w:pPr>
                  <w:r w:rsidRPr="00A80A06">
                    <w:rPr>
                      <w:rFonts w:ascii="Arial" w:hAnsi="Arial" w:cs="Arial"/>
                      <w:color w:val="4A4A4A"/>
                      <w:sz w:val="20"/>
                      <w:szCs w:val="20"/>
                    </w:rPr>
                    <w:t xml:space="preserve">All contractor car parking is either provided on the development site, or on an alternative site in the general locality which has been set aside for car parking. </w:t>
                  </w:r>
                  <w:r w:rsidRPr="00A80A06">
                    <w:rPr>
                      <w:rFonts w:ascii="Arial" w:hAnsi="Arial" w:cs="Arial"/>
                      <w:color w:val="4A4A4A"/>
                      <w:sz w:val="20"/>
                      <w:szCs w:val="20"/>
                    </w:rPr>
                    <w:lastRenderedPageBreak/>
                    <w:t>Contractors vehicles are generally not to be parked in existing roads.</w:t>
                  </w:r>
                </w:p>
                <w:p w:rsidR="00EF2749" w:rsidRPr="00A80A06" w:rsidRDefault="00EF2749" w:rsidP="00EF2749">
                  <w:pPr>
                    <w:rPr>
                      <w:rFonts w:ascii="Arial" w:hAnsi="Arial" w:cs="Arial"/>
                      <w:color w:val="4A4A4A"/>
                      <w:sz w:val="20"/>
                      <w:szCs w:val="20"/>
                    </w:rPr>
                  </w:pPr>
                  <w:r w:rsidRPr="00A80A06">
                    <w:rPr>
                      <w:rFonts w:ascii="Arial" w:hAnsi="Arial" w:cs="Arial"/>
                      <w:color w:val="4A4A4A"/>
                      <w:sz w:val="20"/>
                      <w:szCs w:val="20"/>
                    </w:rPr>
                    <w:br/>
                  </w:r>
                </w:p>
              </w:tc>
            </w:tr>
            <w:tr w:rsidR="00EF2749" w:rsidRPr="00A80A06" w:rsidTr="00A80A06">
              <w:trPr>
                <w:tblCellSpacing w:w="15" w:type="dxa"/>
              </w:trPr>
              <w:tc>
                <w:tcPr>
                  <w:tcW w:w="5497" w:type="dxa"/>
                  <w:tcBorders>
                    <w:top w:val="single" w:sz="6" w:space="0" w:color="CCCCCC"/>
                    <w:left w:val="single" w:sz="6" w:space="0" w:color="CCCCCC"/>
                    <w:bottom w:val="single" w:sz="6" w:space="0" w:color="CCCCCC"/>
                    <w:right w:val="single" w:sz="6" w:space="0" w:color="CCCCCC"/>
                  </w:tcBorders>
                  <w:shd w:val="clear" w:color="auto" w:fill="FFFFFF"/>
                  <w:hideMark/>
                </w:tcPr>
                <w:p w:rsidR="00EF2749" w:rsidRPr="00A80A06" w:rsidRDefault="00EF2749" w:rsidP="00EF2749">
                  <w:pPr>
                    <w:pStyle w:val="NormalWeb"/>
                    <w:spacing w:before="150" w:beforeAutospacing="0" w:after="150" w:afterAutospacing="0"/>
                    <w:ind w:left="150" w:right="150"/>
                    <w:rPr>
                      <w:rFonts w:ascii="Arial" w:hAnsi="Arial" w:cs="Arial"/>
                      <w:color w:val="4A4A4A"/>
                      <w:sz w:val="20"/>
                      <w:szCs w:val="20"/>
                    </w:rPr>
                  </w:pPr>
                  <w:r w:rsidRPr="00A80A06">
                    <w:rPr>
                      <w:rStyle w:val="Strong"/>
                      <w:rFonts w:ascii="Arial" w:hAnsi="Arial" w:cs="Arial"/>
                      <w:color w:val="4A4A4A"/>
                      <w:sz w:val="20"/>
                      <w:szCs w:val="20"/>
                    </w:rPr>
                    <w:lastRenderedPageBreak/>
                    <w:t>E43.3</w:t>
                  </w:r>
                </w:p>
                <w:p w:rsidR="00EF2749" w:rsidRPr="00A80A06" w:rsidRDefault="00EF2749" w:rsidP="00EF2749">
                  <w:pPr>
                    <w:pStyle w:val="NormalWeb"/>
                    <w:spacing w:before="150" w:beforeAutospacing="0" w:after="150" w:afterAutospacing="0"/>
                    <w:ind w:left="150" w:right="150"/>
                    <w:rPr>
                      <w:rFonts w:ascii="Arial" w:hAnsi="Arial" w:cs="Arial"/>
                      <w:color w:val="4A4A4A"/>
                      <w:sz w:val="20"/>
                      <w:szCs w:val="20"/>
                    </w:rPr>
                  </w:pPr>
                  <w:r w:rsidRPr="00A80A06">
                    <w:rPr>
                      <w:rFonts w:ascii="Arial" w:hAnsi="Arial" w:cs="Arial"/>
                      <w:color w:val="4A4A4A"/>
                      <w:sz w:val="20"/>
                      <w:szCs w:val="20"/>
                    </w:rPr>
                    <w:t xml:space="preserve">Any material dropped, deposited or spilled on the road(s) as a result of construction processes associated with the site </w:t>
                  </w:r>
                  <w:proofErr w:type="gramStart"/>
                  <w:r w:rsidRPr="00A80A06">
                    <w:rPr>
                      <w:rFonts w:ascii="Arial" w:hAnsi="Arial" w:cs="Arial"/>
                      <w:color w:val="4A4A4A"/>
                      <w:sz w:val="20"/>
                      <w:szCs w:val="20"/>
                    </w:rPr>
                    <w:t>are to be cleaned at all times</w:t>
                  </w:r>
                  <w:proofErr w:type="gramEnd"/>
                  <w:r w:rsidRPr="00A80A06">
                    <w:rPr>
                      <w:rFonts w:ascii="Arial" w:hAnsi="Arial" w:cs="Arial"/>
                      <w:color w:val="4A4A4A"/>
                      <w:sz w:val="20"/>
                      <w:szCs w:val="20"/>
                    </w:rPr>
                    <w:t>.</w:t>
                  </w:r>
                </w:p>
                <w:p w:rsidR="00EF2749" w:rsidRPr="00A80A06" w:rsidRDefault="00EF2749" w:rsidP="00EF2749">
                  <w:pPr>
                    <w:rPr>
                      <w:rFonts w:ascii="Arial" w:hAnsi="Arial" w:cs="Arial"/>
                      <w:color w:val="4A4A4A"/>
                      <w:sz w:val="20"/>
                      <w:szCs w:val="20"/>
                    </w:rPr>
                  </w:pPr>
                </w:p>
              </w:tc>
            </w:tr>
            <w:tr w:rsidR="00EF2749" w:rsidRPr="00A80A06" w:rsidTr="00A80A06">
              <w:trPr>
                <w:tblCellSpacing w:w="15" w:type="dxa"/>
              </w:trPr>
              <w:tc>
                <w:tcPr>
                  <w:tcW w:w="5497" w:type="dxa"/>
                  <w:tcBorders>
                    <w:top w:val="single" w:sz="6" w:space="0" w:color="CCCCCC"/>
                    <w:left w:val="single" w:sz="6" w:space="0" w:color="CCCCCC"/>
                    <w:bottom w:val="single" w:sz="6" w:space="0" w:color="CCCCCC"/>
                    <w:right w:val="single" w:sz="6" w:space="0" w:color="CCCCCC"/>
                  </w:tcBorders>
                  <w:shd w:val="clear" w:color="auto" w:fill="FFFFFF"/>
                  <w:hideMark/>
                </w:tcPr>
                <w:p w:rsidR="00EF2749" w:rsidRPr="00A80A06" w:rsidRDefault="00EF2749" w:rsidP="00EF2749">
                  <w:pPr>
                    <w:pStyle w:val="NormalWeb"/>
                    <w:spacing w:before="150" w:beforeAutospacing="0" w:after="150" w:afterAutospacing="0"/>
                    <w:ind w:left="150" w:right="150"/>
                    <w:rPr>
                      <w:rFonts w:ascii="Arial" w:hAnsi="Arial" w:cs="Arial"/>
                      <w:color w:val="4A4A4A"/>
                      <w:sz w:val="20"/>
                      <w:szCs w:val="20"/>
                    </w:rPr>
                  </w:pPr>
                  <w:r w:rsidRPr="00A80A06">
                    <w:rPr>
                      <w:rStyle w:val="Strong"/>
                      <w:rFonts w:ascii="Arial" w:hAnsi="Arial" w:cs="Arial"/>
                      <w:color w:val="4A4A4A"/>
                      <w:sz w:val="20"/>
                      <w:szCs w:val="20"/>
                    </w:rPr>
                    <w:t>E43.4</w:t>
                  </w:r>
                </w:p>
                <w:p w:rsidR="00EF2749" w:rsidRPr="00A80A06" w:rsidRDefault="00EF2749" w:rsidP="00EF2749">
                  <w:pPr>
                    <w:pStyle w:val="NormalWeb"/>
                    <w:spacing w:before="150" w:beforeAutospacing="0" w:after="150" w:afterAutospacing="0"/>
                    <w:ind w:left="150" w:right="150"/>
                    <w:rPr>
                      <w:rFonts w:ascii="Arial" w:hAnsi="Arial" w:cs="Arial"/>
                      <w:color w:val="4A4A4A"/>
                      <w:sz w:val="20"/>
                      <w:szCs w:val="20"/>
                    </w:rPr>
                  </w:pPr>
                  <w:r w:rsidRPr="00A80A06">
                    <w:rPr>
                      <w:rFonts w:ascii="Arial" w:hAnsi="Arial" w:cs="Arial"/>
                      <w:color w:val="4A4A4A"/>
                      <w:sz w:val="20"/>
                      <w:szCs w:val="20"/>
                    </w:rPr>
                    <w:t>Construction traffic to and from the development site uses the highest classification streets or roads where a choice of access routes is available.  Haul routes for the transport of imported or spoil material and gravel pavement material along Council roads below sub-arterial standard must be approved routes.</w:t>
                  </w:r>
                </w:p>
                <w:tbl>
                  <w:tblPr>
                    <w:tblW w:w="5476"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5476"/>
                  </w:tblGrid>
                  <w:tr w:rsidR="00EF2749" w:rsidRPr="00A80A06" w:rsidTr="00A80A06">
                    <w:trPr>
                      <w:tblCellSpacing w:w="15" w:type="dxa"/>
                    </w:trPr>
                    <w:tc>
                      <w:tcPr>
                        <w:tcW w:w="5416" w:type="dxa"/>
                        <w:tcBorders>
                          <w:top w:val="single" w:sz="6" w:space="0" w:color="CCCCCC"/>
                          <w:left w:val="single" w:sz="6" w:space="0" w:color="CCCCCC"/>
                          <w:bottom w:val="single" w:sz="6" w:space="0" w:color="CCCCCC"/>
                          <w:right w:val="single" w:sz="6" w:space="0" w:color="CCCCCC"/>
                        </w:tcBorders>
                        <w:vAlign w:val="center"/>
                        <w:hideMark/>
                      </w:tcPr>
                      <w:p w:rsidR="00EF2749" w:rsidRPr="00F6523A" w:rsidRDefault="00EF2749" w:rsidP="00EF2749">
                        <w:pPr>
                          <w:pStyle w:val="NormalWeb"/>
                          <w:spacing w:before="150" w:beforeAutospacing="0" w:after="150" w:afterAutospacing="0"/>
                          <w:ind w:left="150" w:right="150"/>
                          <w:rPr>
                            <w:rFonts w:ascii="Arial" w:hAnsi="Arial" w:cs="Arial"/>
                            <w:sz w:val="16"/>
                            <w:szCs w:val="16"/>
                          </w:rPr>
                        </w:pPr>
                        <w:r w:rsidRPr="00F6523A">
                          <w:rPr>
                            <w:rFonts w:ascii="Arial" w:hAnsi="Arial" w:cs="Arial"/>
                            <w:sz w:val="16"/>
                            <w:szCs w:val="16"/>
                          </w:rPr>
                          <w:t>Note - The road hierarchy is mapped on Overlay map - Road hierarchy.</w:t>
                        </w:r>
                      </w:p>
                    </w:tc>
                  </w:tr>
                  <w:tr w:rsidR="00EF2749" w:rsidRPr="00A80A06" w:rsidTr="00A80A06">
                    <w:trPr>
                      <w:tblCellSpacing w:w="15" w:type="dxa"/>
                    </w:trPr>
                    <w:tc>
                      <w:tcPr>
                        <w:tcW w:w="5416" w:type="dxa"/>
                        <w:tcBorders>
                          <w:top w:val="single" w:sz="6" w:space="0" w:color="CCCCCC"/>
                          <w:left w:val="single" w:sz="6" w:space="0" w:color="CCCCCC"/>
                          <w:bottom w:val="single" w:sz="6" w:space="0" w:color="CCCCCC"/>
                          <w:right w:val="single" w:sz="6" w:space="0" w:color="CCCCCC"/>
                        </w:tcBorders>
                        <w:vAlign w:val="center"/>
                        <w:hideMark/>
                      </w:tcPr>
                      <w:p w:rsidR="00EF2749" w:rsidRPr="00F6523A" w:rsidRDefault="00EF2749" w:rsidP="00EF2749">
                        <w:pPr>
                          <w:pStyle w:val="NormalWeb"/>
                          <w:spacing w:before="150" w:beforeAutospacing="0" w:after="150" w:afterAutospacing="0"/>
                          <w:ind w:left="150" w:right="150"/>
                          <w:rPr>
                            <w:rFonts w:ascii="Arial" w:hAnsi="Arial" w:cs="Arial"/>
                            <w:sz w:val="16"/>
                            <w:szCs w:val="16"/>
                          </w:rPr>
                        </w:pPr>
                        <w:r w:rsidRPr="00F6523A">
                          <w:rPr>
                            <w:rFonts w:ascii="Arial" w:hAnsi="Arial" w:cs="Arial"/>
                            <w:sz w:val="16"/>
                            <w:szCs w:val="16"/>
                          </w:rPr>
                          <w:t>Note - A dilapidation report may be required to demonstrate compliance with this E.</w:t>
                        </w:r>
                      </w:p>
                    </w:tc>
                  </w:tr>
                </w:tbl>
                <w:p w:rsidR="00EF2749" w:rsidRPr="00A80A06" w:rsidRDefault="00EF2749" w:rsidP="00EF2749">
                  <w:pPr>
                    <w:rPr>
                      <w:rFonts w:ascii="Arial" w:hAnsi="Arial" w:cs="Arial"/>
                      <w:color w:val="4A4A4A"/>
                      <w:sz w:val="20"/>
                      <w:szCs w:val="20"/>
                    </w:rPr>
                  </w:pPr>
                </w:p>
              </w:tc>
            </w:tr>
            <w:tr w:rsidR="00EF2749" w:rsidRPr="00A80A06" w:rsidTr="00A80A06">
              <w:trPr>
                <w:tblCellSpacing w:w="15" w:type="dxa"/>
              </w:trPr>
              <w:tc>
                <w:tcPr>
                  <w:tcW w:w="5497" w:type="dxa"/>
                  <w:tcBorders>
                    <w:top w:val="single" w:sz="6" w:space="0" w:color="CCCCCC"/>
                    <w:left w:val="single" w:sz="6" w:space="0" w:color="CCCCCC"/>
                    <w:bottom w:val="single" w:sz="6" w:space="0" w:color="CCCCCC"/>
                    <w:right w:val="single" w:sz="6" w:space="0" w:color="CCCCCC"/>
                  </w:tcBorders>
                  <w:shd w:val="clear" w:color="auto" w:fill="FFFFFF"/>
                  <w:hideMark/>
                </w:tcPr>
                <w:p w:rsidR="00EF2749" w:rsidRPr="00A80A06" w:rsidRDefault="00EF2749" w:rsidP="00EF2749">
                  <w:pPr>
                    <w:pStyle w:val="NormalWeb"/>
                    <w:spacing w:before="150" w:beforeAutospacing="0" w:after="150" w:afterAutospacing="0"/>
                    <w:ind w:left="150" w:right="150"/>
                    <w:rPr>
                      <w:rFonts w:ascii="Arial" w:hAnsi="Arial" w:cs="Arial"/>
                      <w:color w:val="4A4A4A"/>
                      <w:sz w:val="20"/>
                      <w:szCs w:val="20"/>
                    </w:rPr>
                  </w:pPr>
                  <w:r w:rsidRPr="00A80A06">
                    <w:rPr>
                      <w:rStyle w:val="Strong"/>
                      <w:rFonts w:ascii="Arial" w:hAnsi="Arial" w:cs="Arial"/>
                      <w:color w:val="4A4A4A"/>
                      <w:sz w:val="20"/>
                      <w:szCs w:val="20"/>
                    </w:rPr>
                    <w:t>E43.5</w:t>
                  </w:r>
                </w:p>
                <w:p w:rsidR="00EF2749" w:rsidRPr="00A80A06" w:rsidRDefault="00EF2749" w:rsidP="00EF2749">
                  <w:pPr>
                    <w:pStyle w:val="NormalWeb"/>
                    <w:spacing w:before="150" w:beforeAutospacing="0" w:after="150" w:afterAutospacing="0"/>
                    <w:ind w:left="150" w:right="150"/>
                    <w:rPr>
                      <w:rFonts w:ascii="Arial" w:hAnsi="Arial" w:cs="Arial"/>
                      <w:color w:val="4A4A4A"/>
                      <w:sz w:val="20"/>
                      <w:szCs w:val="20"/>
                    </w:rPr>
                  </w:pPr>
                  <w:r w:rsidRPr="00A80A06">
                    <w:rPr>
                      <w:rFonts w:ascii="Arial" w:hAnsi="Arial" w:cs="Arial"/>
                      <w:color w:val="4A4A4A"/>
                      <w:sz w:val="20"/>
                      <w:szCs w:val="20"/>
                    </w:rPr>
                    <w:t>Where works are carried out in existing roads, the works must be undertaken so that the existing roads are maintained in a safe and usable condition.  Practical access for residents, visitors and services (including postal deliveries and refuse collection) is retained to existing lots during the construction period and after completion of the works.</w:t>
                  </w:r>
                </w:p>
                <w:tbl>
                  <w:tblPr>
                    <w:tblW w:w="5476"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5476"/>
                  </w:tblGrid>
                  <w:tr w:rsidR="00EF2749" w:rsidRPr="00A80A06" w:rsidTr="00A80A06">
                    <w:trPr>
                      <w:tblCellSpacing w:w="15" w:type="dxa"/>
                    </w:trPr>
                    <w:tc>
                      <w:tcPr>
                        <w:tcW w:w="5416" w:type="dxa"/>
                        <w:tcBorders>
                          <w:top w:val="single" w:sz="6" w:space="0" w:color="CCCCCC"/>
                          <w:left w:val="single" w:sz="6" w:space="0" w:color="CCCCCC"/>
                          <w:bottom w:val="single" w:sz="6" w:space="0" w:color="CCCCCC"/>
                          <w:right w:val="single" w:sz="6" w:space="0" w:color="CCCCCC"/>
                        </w:tcBorders>
                        <w:vAlign w:val="center"/>
                        <w:hideMark/>
                      </w:tcPr>
                      <w:p w:rsidR="00EF2749" w:rsidRPr="00F6523A" w:rsidRDefault="00EF2749" w:rsidP="00EF2749">
                        <w:pPr>
                          <w:pStyle w:val="NormalWeb"/>
                          <w:spacing w:before="150" w:beforeAutospacing="0" w:after="150" w:afterAutospacing="0"/>
                          <w:ind w:left="150" w:right="150"/>
                          <w:rPr>
                            <w:rFonts w:ascii="Arial" w:hAnsi="Arial" w:cs="Arial"/>
                            <w:sz w:val="16"/>
                            <w:szCs w:val="16"/>
                          </w:rPr>
                        </w:pPr>
                        <w:r w:rsidRPr="00F6523A">
                          <w:rPr>
                            <w:rFonts w:ascii="Arial" w:hAnsi="Arial" w:cs="Arial"/>
                            <w:sz w:val="16"/>
                            <w:szCs w:val="16"/>
                          </w:rPr>
                          <w:t>Note - A traffic control plan prepared in accordance with the Manual of Uniform Traffic Control Devices (MUTCD) will be required for any works that will affect access, traffic movements or traffic safety in existing roads.</w:t>
                        </w:r>
                      </w:p>
                    </w:tc>
                  </w:tr>
                </w:tbl>
                <w:p w:rsidR="00EF2749" w:rsidRPr="00A80A06" w:rsidRDefault="00EF2749" w:rsidP="00EF2749">
                  <w:pPr>
                    <w:rPr>
                      <w:rFonts w:ascii="Arial" w:hAnsi="Arial" w:cs="Arial"/>
                      <w:color w:val="4A4A4A"/>
                      <w:sz w:val="20"/>
                      <w:szCs w:val="20"/>
                    </w:rPr>
                  </w:pPr>
                </w:p>
              </w:tc>
            </w:tr>
            <w:tr w:rsidR="00EF2749" w:rsidRPr="00A80A06" w:rsidTr="00A80A06">
              <w:trPr>
                <w:tblCellSpacing w:w="15" w:type="dxa"/>
              </w:trPr>
              <w:tc>
                <w:tcPr>
                  <w:tcW w:w="5497" w:type="dxa"/>
                  <w:tcBorders>
                    <w:top w:val="single" w:sz="6" w:space="0" w:color="CCCCCC"/>
                    <w:left w:val="single" w:sz="6" w:space="0" w:color="CCCCCC"/>
                    <w:bottom w:val="single" w:sz="6" w:space="0" w:color="CCCCCC"/>
                    <w:right w:val="single" w:sz="6" w:space="0" w:color="CCCCCC"/>
                  </w:tcBorders>
                  <w:shd w:val="clear" w:color="auto" w:fill="FFFFFF"/>
                  <w:hideMark/>
                </w:tcPr>
                <w:p w:rsidR="00EF2749" w:rsidRPr="00A80A06" w:rsidRDefault="00EF2749" w:rsidP="00EF2749">
                  <w:pPr>
                    <w:pStyle w:val="NormalWeb"/>
                    <w:spacing w:before="150" w:beforeAutospacing="0" w:after="150" w:afterAutospacing="0"/>
                    <w:ind w:left="150" w:right="150"/>
                    <w:rPr>
                      <w:rFonts w:ascii="Arial" w:hAnsi="Arial" w:cs="Arial"/>
                      <w:color w:val="4A4A4A"/>
                      <w:sz w:val="20"/>
                      <w:szCs w:val="20"/>
                    </w:rPr>
                  </w:pPr>
                  <w:r w:rsidRPr="00A80A06">
                    <w:rPr>
                      <w:rStyle w:val="Strong"/>
                      <w:rFonts w:ascii="Arial" w:hAnsi="Arial" w:cs="Arial"/>
                      <w:color w:val="4A4A4A"/>
                      <w:sz w:val="20"/>
                      <w:szCs w:val="20"/>
                    </w:rPr>
                    <w:lastRenderedPageBreak/>
                    <w:t>E43.6</w:t>
                  </w:r>
                </w:p>
                <w:p w:rsidR="00EF2749" w:rsidRPr="00A80A06" w:rsidRDefault="00EF2749" w:rsidP="00EF2749">
                  <w:pPr>
                    <w:pStyle w:val="NormalWeb"/>
                    <w:spacing w:before="150" w:beforeAutospacing="0" w:after="150" w:afterAutospacing="0"/>
                    <w:ind w:left="150" w:right="150"/>
                    <w:rPr>
                      <w:rFonts w:ascii="Arial" w:hAnsi="Arial" w:cs="Arial"/>
                      <w:color w:val="4A4A4A"/>
                      <w:sz w:val="20"/>
                      <w:szCs w:val="20"/>
                    </w:rPr>
                  </w:pPr>
                  <w:r w:rsidRPr="00A80A06">
                    <w:rPr>
                      <w:rFonts w:ascii="Arial" w:hAnsi="Arial" w:cs="Arial"/>
                      <w:color w:val="4A4A4A"/>
                      <w:sz w:val="20"/>
                      <w:szCs w:val="20"/>
                    </w:rPr>
                    <w:t>Access to the development site is obtained via an existing lawful access point.</w:t>
                  </w:r>
                </w:p>
              </w:tc>
            </w:tr>
          </w:tbl>
          <w:p w:rsidR="00EF2749" w:rsidRPr="00A80A06" w:rsidRDefault="00EF2749" w:rsidP="00EF2749">
            <w:pPr>
              <w:rPr>
                <w:rFonts w:ascii="Arial" w:hAnsi="Arial" w:cs="Arial"/>
                <w:sz w:val="20"/>
                <w:szCs w:val="20"/>
              </w:rPr>
            </w:pPr>
          </w:p>
        </w:tc>
        <w:tc>
          <w:tcPr>
            <w:tcW w:w="443" w:type="pct"/>
          </w:tcPr>
          <w:p w:rsidR="00EF2749" w:rsidRPr="001509A6" w:rsidRDefault="00EF2749" w:rsidP="00EF2749">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65" w:type="pct"/>
          </w:tcPr>
          <w:p w:rsidR="00EF2749" w:rsidRPr="001509A6" w:rsidRDefault="00EF2749" w:rsidP="00EF2749">
            <w:pPr>
              <w:spacing w:before="100" w:beforeAutospacing="1" w:after="100" w:afterAutospacing="1" w:line="240" w:lineRule="auto"/>
              <w:ind w:left="150" w:right="150"/>
              <w:rPr>
                <w:rFonts w:ascii="Arial" w:eastAsia="Times New Roman" w:hAnsi="Arial" w:cs="Arial"/>
                <w:b/>
                <w:bCs/>
                <w:sz w:val="20"/>
                <w:szCs w:val="20"/>
                <w:lang w:eastAsia="en-AU"/>
              </w:rPr>
            </w:pPr>
          </w:p>
        </w:tc>
      </w:tr>
      <w:tr w:rsidR="00F6523A" w:rsidRPr="001509A6" w:rsidTr="001B1364">
        <w:trPr>
          <w:tblCellSpacing w:w="15" w:type="dxa"/>
        </w:trPr>
        <w:tc>
          <w:tcPr>
            <w:tcW w:w="1321" w:type="pct"/>
            <w:hideMark/>
          </w:tcPr>
          <w:p w:rsidR="001D1F1B" w:rsidRPr="001509A6" w:rsidRDefault="001D1F1B" w:rsidP="001D1F1B">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lastRenderedPageBreak/>
              <w:t>PO4</w:t>
            </w:r>
            <w:r w:rsidR="00F6523A">
              <w:rPr>
                <w:rFonts w:ascii="Arial" w:eastAsia="Times New Roman" w:hAnsi="Arial" w:cs="Arial"/>
                <w:b/>
                <w:bCs/>
                <w:sz w:val="20"/>
                <w:szCs w:val="20"/>
                <w:lang w:eastAsia="en-AU"/>
              </w:rPr>
              <w:t>4</w:t>
            </w:r>
          </w:p>
          <w:p w:rsidR="00F6523A" w:rsidRPr="00F6523A" w:rsidRDefault="00F6523A" w:rsidP="00F6523A">
            <w:pPr>
              <w:spacing w:before="100" w:beforeAutospacing="1" w:after="100" w:afterAutospacing="1" w:line="240" w:lineRule="auto"/>
              <w:ind w:left="150" w:right="150"/>
              <w:rPr>
                <w:rFonts w:ascii="Arial" w:eastAsia="Times New Roman" w:hAnsi="Arial" w:cs="Arial"/>
                <w:sz w:val="20"/>
                <w:szCs w:val="20"/>
                <w:lang w:eastAsia="en-AU"/>
              </w:rPr>
            </w:pPr>
            <w:r w:rsidRPr="00F6523A">
              <w:rPr>
                <w:rFonts w:ascii="Arial" w:eastAsia="Times New Roman" w:hAnsi="Arial" w:cs="Arial"/>
                <w:sz w:val="20"/>
                <w:szCs w:val="20"/>
                <w:lang w:eastAsia="en-AU"/>
              </w:rPr>
              <w:t>All disturbed areas are to be progressively stabilised during construction and the entire site rehabilitated and substantially stabilised at the completion of construction.</w:t>
            </w:r>
          </w:p>
          <w:p w:rsidR="00F6523A" w:rsidRPr="00F6523A" w:rsidRDefault="00F6523A" w:rsidP="00F6523A">
            <w:pPr>
              <w:spacing w:before="100" w:beforeAutospacing="1" w:after="100" w:afterAutospacing="1" w:line="240" w:lineRule="auto"/>
              <w:ind w:left="150" w:right="150"/>
              <w:rPr>
                <w:rFonts w:ascii="Arial" w:eastAsia="Times New Roman" w:hAnsi="Arial" w:cs="Arial"/>
                <w:sz w:val="20"/>
                <w:szCs w:val="20"/>
                <w:lang w:eastAsia="en-AU"/>
              </w:rPr>
            </w:pPr>
          </w:p>
          <w:p w:rsidR="001D1F1B" w:rsidRPr="00F6523A" w:rsidRDefault="00F6523A" w:rsidP="00F6523A">
            <w:pPr>
              <w:spacing w:before="100" w:beforeAutospacing="1" w:after="100" w:afterAutospacing="1" w:line="240" w:lineRule="auto"/>
              <w:rPr>
                <w:rFonts w:ascii="Arial" w:eastAsia="Times New Roman" w:hAnsi="Arial" w:cs="Arial"/>
                <w:sz w:val="16"/>
                <w:szCs w:val="16"/>
                <w:lang w:eastAsia="en-AU"/>
              </w:rPr>
            </w:pPr>
            <w:r w:rsidRPr="00F6523A">
              <w:rPr>
                <w:rFonts w:ascii="Arial" w:eastAsia="Times New Roman" w:hAnsi="Arial" w:cs="Arial"/>
                <w:sz w:val="16"/>
                <w:szCs w:val="16"/>
                <w:lang w:eastAsia="en-AU"/>
              </w:rPr>
              <w:t>Note - Refer to Planning scheme policy - Integrated design for details.</w:t>
            </w:r>
          </w:p>
        </w:tc>
        <w:tc>
          <w:tcPr>
            <w:tcW w:w="1823" w:type="pct"/>
            <w:hideMark/>
          </w:tcPr>
          <w:p w:rsidR="001D1F1B" w:rsidRPr="001509A6" w:rsidRDefault="001D1F1B" w:rsidP="001D1F1B">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E4</w:t>
            </w:r>
            <w:r w:rsidR="00F6523A">
              <w:rPr>
                <w:rFonts w:ascii="Arial" w:eastAsia="Times New Roman" w:hAnsi="Arial" w:cs="Arial"/>
                <w:b/>
                <w:bCs/>
                <w:sz w:val="20"/>
                <w:szCs w:val="20"/>
                <w:lang w:eastAsia="en-AU"/>
              </w:rPr>
              <w:t>4</w:t>
            </w:r>
          </w:p>
          <w:p w:rsidR="00F6523A" w:rsidRPr="00F6523A" w:rsidRDefault="00F6523A" w:rsidP="00F6523A">
            <w:pPr>
              <w:spacing w:before="100" w:beforeAutospacing="1" w:after="100" w:afterAutospacing="1" w:line="240" w:lineRule="auto"/>
              <w:rPr>
                <w:rFonts w:ascii="Arial" w:eastAsia="Times New Roman" w:hAnsi="Arial" w:cs="Arial"/>
                <w:sz w:val="20"/>
                <w:szCs w:val="20"/>
                <w:lang w:eastAsia="en-AU"/>
              </w:rPr>
            </w:pPr>
            <w:r w:rsidRPr="00F6523A">
              <w:rPr>
                <w:rFonts w:ascii="Arial" w:eastAsia="Times New Roman" w:hAnsi="Arial" w:cs="Arial"/>
                <w:sz w:val="20"/>
                <w:szCs w:val="20"/>
                <w:lang w:eastAsia="en-AU"/>
              </w:rPr>
              <w:t>At completion of construction all disturbed areas of the site are to be:</w:t>
            </w:r>
          </w:p>
          <w:p w:rsidR="00F6523A" w:rsidRPr="00F6523A" w:rsidRDefault="00F6523A" w:rsidP="00F6523A">
            <w:pPr>
              <w:numPr>
                <w:ilvl w:val="0"/>
                <w:numId w:val="94"/>
              </w:numPr>
              <w:spacing w:before="100" w:beforeAutospacing="1" w:after="100" w:afterAutospacing="1" w:line="240" w:lineRule="auto"/>
              <w:rPr>
                <w:rFonts w:ascii="Arial" w:eastAsia="Times New Roman" w:hAnsi="Arial" w:cs="Arial"/>
                <w:sz w:val="20"/>
                <w:szCs w:val="20"/>
                <w:lang w:eastAsia="en-AU"/>
              </w:rPr>
            </w:pPr>
            <w:r w:rsidRPr="00F6523A">
              <w:rPr>
                <w:rFonts w:ascii="Arial" w:eastAsia="Times New Roman" w:hAnsi="Arial" w:cs="Arial"/>
                <w:sz w:val="20"/>
                <w:szCs w:val="20"/>
                <w:lang w:eastAsia="en-AU"/>
              </w:rPr>
              <w:t>topsoiled with a minimum compacted thickness of fifty (50) millimetres;</w:t>
            </w:r>
          </w:p>
          <w:p w:rsidR="00F6523A" w:rsidRPr="00F6523A" w:rsidRDefault="00F6523A" w:rsidP="00F6523A">
            <w:pPr>
              <w:numPr>
                <w:ilvl w:val="0"/>
                <w:numId w:val="94"/>
              </w:numPr>
              <w:spacing w:before="100" w:beforeAutospacing="1" w:after="100" w:afterAutospacing="1" w:line="240" w:lineRule="auto"/>
              <w:rPr>
                <w:rFonts w:ascii="Arial" w:eastAsia="Times New Roman" w:hAnsi="Arial" w:cs="Arial"/>
                <w:sz w:val="20"/>
                <w:szCs w:val="20"/>
                <w:lang w:eastAsia="en-AU"/>
              </w:rPr>
            </w:pPr>
            <w:r w:rsidRPr="00F6523A">
              <w:rPr>
                <w:rFonts w:ascii="Arial" w:eastAsia="Times New Roman" w:hAnsi="Arial" w:cs="Arial"/>
                <w:sz w:val="20"/>
                <w:szCs w:val="20"/>
                <w:lang w:eastAsia="en-AU"/>
              </w:rPr>
              <w:t>stabilised using turf, established grass seeding, mulch or sprayed stabilisation techniques.</w:t>
            </w:r>
          </w:p>
          <w:tbl>
            <w:tblPr>
              <w:tblW w:w="5557"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5557"/>
            </w:tblGrid>
            <w:tr w:rsidR="00F6523A" w:rsidRPr="00F6523A" w:rsidTr="00F6523A">
              <w:trPr>
                <w:tblCellSpacing w:w="15" w:type="dxa"/>
              </w:trPr>
              <w:tc>
                <w:tcPr>
                  <w:tcW w:w="5497" w:type="dxa"/>
                  <w:tcBorders>
                    <w:top w:val="single" w:sz="6" w:space="0" w:color="CCCCCC"/>
                    <w:left w:val="single" w:sz="6" w:space="0" w:color="CCCCCC"/>
                    <w:bottom w:val="single" w:sz="6" w:space="0" w:color="CCCCCC"/>
                    <w:right w:val="single" w:sz="6" w:space="0" w:color="CCCCCC"/>
                  </w:tcBorders>
                  <w:vAlign w:val="center"/>
                  <w:hideMark/>
                </w:tcPr>
                <w:p w:rsidR="00F6523A" w:rsidRPr="00F6523A" w:rsidRDefault="00F6523A" w:rsidP="00F6523A">
                  <w:pPr>
                    <w:spacing w:before="100" w:beforeAutospacing="1" w:after="100" w:afterAutospacing="1" w:line="240" w:lineRule="auto"/>
                    <w:rPr>
                      <w:rFonts w:ascii="Arial" w:eastAsia="Times New Roman" w:hAnsi="Arial" w:cs="Arial"/>
                      <w:sz w:val="16"/>
                      <w:szCs w:val="16"/>
                      <w:lang w:eastAsia="en-AU"/>
                    </w:rPr>
                  </w:pPr>
                  <w:r w:rsidRPr="00F6523A">
                    <w:rPr>
                      <w:rFonts w:ascii="Arial" w:eastAsia="Times New Roman" w:hAnsi="Arial" w:cs="Arial"/>
                      <w:sz w:val="16"/>
                      <w:szCs w:val="16"/>
                      <w:lang w:eastAsia="en-AU"/>
                    </w:rPr>
                    <w:t>Note - These areas are to be maintained during any maintenance period to maximise grass coverage.</w:t>
                  </w:r>
                </w:p>
              </w:tc>
            </w:tr>
          </w:tbl>
          <w:p w:rsidR="001D1F1B" w:rsidRPr="001509A6" w:rsidRDefault="001D1F1B" w:rsidP="001D1F1B">
            <w:pPr>
              <w:spacing w:before="100" w:beforeAutospacing="1" w:after="100" w:afterAutospacing="1" w:line="240" w:lineRule="auto"/>
              <w:rPr>
                <w:rFonts w:ascii="Arial" w:eastAsia="Times New Roman" w:hAnsi="Arial" w:cs="Arial"/>
                <w:sz w:val="20"/>
                <w:szCs w:val="20"/>
                <w:lang w:eastAsia="en-AU"/>
              </w:rPr>
            </w:pPr>
          </w:p>
        </w:tc>
        <w:tc>
          <w:tcPr>
            <w:tcW w:w="443" w:type="pct"/>
          </w:tcPr>
          <w:p w:rsidR="001D1F1B" w:rsidRPr="001509A6" w:rsidRDefault="001D1F1B" w:rsidP="001D1F1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65" w:type="pct"/>
          </w:tcPr>
          <w:p w:rsidR="001D1F1B" w:rsidRPr="001509A6" w:rsidRDefault="001D1F1B" w:rsidP="001D1F1B">
            <w:pPr>
              <w:spacing w:before="100" w:beforeAutospacing="1" w:after="100" w:afterAutospacing="1" w:line="240" w:lineRule="auto"/>
              <w:ind w:left="150" w:right="150"/>
              <w:rPr>
                <w:rFonts w:ascii="Arial" w:eastAsia="Times New Roman" w:hAnsi="Arial" w:cs="Arial"/>
                <w:b/>
                <w:bCs/>
                <w:sz w:val="20"/>
                <w:szCs w:val="20"/>
                <w:lang w:eastAsia="en-AU"/>
              </w:rPr>
            </w:pPr>
          </w:p>
        </w:tc>
      </w:tr>
      <w:tr w:rsidR="00F6523A" w:rsidRPr="001509A6" w:rsidTr="001B1364">
        <w:trPr>
          <w:tblCellSpacing w:w="15" w:type="dxa"/>
        </w:trPr>
        <w:tc>
          <w:tcPr>
            <w:tcW w:w="1321" w:type="pct"/>
          </w:tcPr>
          <w:p w:rsidR="00F6523A" w:rsidRPr="00F6523A" w:rsidRDefault="00F6523A" w:rsidP="00F6523A">
            <w:pPr>
              <w:spacing w:before="100" w:beforeAutospacing="1" w:after="100" w:afterAutospacing="1" w:line="240" w:lineRule="auto"/>
              <w:ind w:left="150" w:right="150"/>
              <w:rPr>
                <w:rFonts w:ascii="Arial" w:eastAsia="Times New Roman" w:hAnsi="Arial" w:cs="Arial"/>
                <w:b/>
                <w:bCs/>
                <w:sz w:val="20"/>
                <w:szCs w:val="20"/>
                <w:lang w:eastAsia="en-AU"/>
              </w:rPr>
            </w:pPr>
            <w:r w:rsidRPr="00F6523A">
              <w:rPr>
                <w:rFonts w:ascii="Arial" w:eastAsia="Times New Roman" w:hAnsi="Arial" w:cs="Arial"/>
                <w:b/>
                <w:bCs/>
                <w:sz w:val="20"/>
                <w:szCs w:val="20"/>
                <w:lang w:eastAsia="en-AU"/>
              </w:rPr>
              <w:t>PO45</w:t>
            </w:r>
          </w:p>
          <w:p w:rsidR="00F6523A" w:rsidRPr="00F6523A" w:rsidRDefault="00F6523A" w:rsidP="00F6523A">
            <w:pPr>
              <w:spacing w:before="100" w:beforeAutospacing="1" w:after="100" w:afterAutospacing="1" w:line="240" w:lineRule="auto"/>
              <w:ind w:left="150" w:right="150"/>
              <w:rPr>
                <w:rFonts w:ascii="Arial" w:eastAsia="Times New Roman" w:hAnsi="Arial" w:cs="Arial"/>
                <w:bCs/>
                <w:sz w:val="20"/>
                <w:szCs w:val="20"/>
                <w:lang w:eastAsia="en-AU"/>
              </w:rPr>
            </w:pPr>
            <w:r w:rsidRPr="00F6523A">
              <w:rPr>
                <w:rFonts w:ascii="Arial" w:eastAsia="Times New Roman" w:hAnsi="Arial" w:cs="Arial"/>
                <w:bCs/>
                <w:sz w:val="20"/>
                <w:szCs w:val="20"/>
                <w:lang w:eastAsia="en-AU"/>
              </w:rPr>
              <w:t>Earthworks are undertaken to ensure that soil disturbances are staged into manageable areas.</w:t>
            </w:r>
          </w:p>
          <w:tbl>
            <w:tblPr>
              <w:tblW w:w="4046"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4046"/>
            </w:tblGrid>
            <w:tr w:rsidR="00F6523A" w:rsidRPr="00F6523A" w:rsidTr="00F6523A">
              <w:trPr>
                <w:tblCellSpacing w:w="15" w:type="dxa"/>
              </w:trPr>
              <w:tc>
                <w:tcPr>
                  <w:tcW w:w="3986" w:type="dxa"/>
                  <w:tcBorders>
                    <w:top w:val="single" w:sz="6" w:space="0" w:color="CCCCCC"/>
                    <w:left w:val="single" w:sz="6" w:space="0" w:color="CCCCCC"/>
                    <w:bottom w:val="single" w:sz="6" w:space="0" w:color="CCCCCC"/>
                    <w:right w:val="single" w:sz="6" w:space="0" w:color="CCCCCC"/>
                  </w:tcBorders>
                  <w:vAlign w:val="center"/>
                  <w:hideMark/>
                </w:tcPr>
                <w:p w:rsidR="00F6523A" w:rsidRPr="00F6523A" w:rsidRDefault="00F6523A" w:rsidP="00F6523A">
                  <w:pPr>
                    <w:spacing w:before="100" w:beforeAutospacing="1" w:after="100" w:afterAutospacing="1" w:line="240" w:lineRule="auto"/>
                    <w:ind w:left="150" w:right="150"/>
                    <w:rPr>
                      <w:rFonts w:ascii="Arial" w:eastAsia="Times New Roman" w:hAnsi="Arial" w:cs="Arial"/>
                      <w:bCs/>
                      <w:sz w:val="16"/>
                      <w:szCs w:val="16"/>
                      <w:lang w:eastAsia="en-AU"/>
                    </w:rPr>
                  </w:pPr>
                  <w:r w:rsidRPr="00F6523A">
                    <w:rPr>
                      <w:rFonts w:ascii="Arial" w:eastAsia="Times New Roman" w:hAnsi="Arial" w:cs="Arial"/>
                      <w:bCs/>
                      <w:sz w:val="16"/>
                      <w:szCs w:val="16"/>
                      <w:lang w:eastAsia="en-AU"/>
                    </w:rPr>
                    <w:t>Note - A site specific Erosion and Sediment Control Plan (ESCP) will be required to demonstrate compliance with this PO. An ESCP is to be prepared in accordance with Planning scheme policy - Stormwater management and Planning scheme policy - Integrated design (Appendix C). </w:t>
                  </w:r>
                </w:p>
              </w:tc>
            </w:tr>
          </w:tbl>
          <w:p w:rsidR="00F6523A" w:rsidRPr="001509A6" w:rsidRDefault="00F6523A" w:rsidP="001D1F1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823" w:type="pct"/>
          </w:tcPr>
          <w:p w:rsidR="00F6523A" w:rsidRPr="00F6523A" w:rsidRDefault="00F6523A" w:rsidP="00F6523A">
            <w:pPr>
              <w:spacing w:before="100" w:beforeAutospacing="1" w:after="100" w:afterAutospacing="1" w:line="240" w:lineRule="auto"/>
              <w:ind w:left="150" w:right="150"/>
              <w:rPr>
                <w:rFonts w:ascii="Arial" w:eastAsia="Times New Roman" w:hAnsi="Arial" w:cs="Arial"/>
                <w:b/>
                <w:bCs/>
                <w:sz w:val="20"/>
                <w:szCs w:val="20"/>
                <w:lang w:eastAsia="en-AU"/>
              </w:rPr>
            </w:pPr>
            <w:r w:rsidRPr="00F6523A">
              <w:rPr>
                <w:rFonts w:ascii="Arial" w:eastAsia="Times New Roman" w:hAnsi="Arial" w:cs="Arial"/>
                <w:b/>
                <w:bCs/>
                <w:sz w:val="20"/>
                <w:szCs w:val="20"/>
                <w:lang w:eastAsia="en-AU"/>
              </w:rPr>
              <w:t>E45</w:t>
            </w:r>
          </w:p>
          <w:p w:rsidR="00F6523A" w:rsidRPr="00F6523A" w:rsidRDefault="00F6523A" w:rsidP="00F6523A">
            <w:pPr>
              <w:spacing w:before="100" w:beforeAutospacing="1" w:after="100" w:afterAutospacing="1" w:line="240" w:lineRule="auto"/>
              <w:ind w:left="150" w:right="150"/>
              <w:rPr>
                <w:rFonts w:ascii="Arial" w:eastAsia="Times New Roman" w:hAnsi="Arial" w:cs="Arial"/>
                <w:bCs/>
                <w:sz w:val="20"/>
                <w:szCs w:val="20"/>
                <w:lang w:eastAsia="en-AU"/>
              </w:rPr>
            </w:pPr>
            <w:r w:rsidRPr="00F6523A">
              <w:rPr>
                <w:rFonts w:ascii="Arial" w:eastAsia="Times New Roman" w:hAnsi="Arial" w:cs="Arial"/>
                <w:bCs/>
                <w:sz w:val="20"/>
                <w:szCs w:val="20"/>
                <w:lang w:eastAsia="en-AU"/>
              </w:rPr>
              <w:t>Soil disturbances are staged into manageable areas of not greater than 3.5 ha.</w:t>
            </w:r>
          </w:p>
          <w:p w:rsidR="00F6523A" w:rsidRPr="001509A6" w:rsidRDefault="00F6523A" w:rsidP="001D1F1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443" w:type="pct"/>
          </w:tcPr>
          <w:p w:rsidR="00F6523A" w:rsidRPr="001509A6" w:rsidRDefault="00F6523A" w:rsidP="001D1F1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65" w:type="pct"/>
          </w:tcPr>
          <w:p w:rsidR="00F6523A" w:rsidRPr="001509A6" w:rsidRDefault="00F6523A" w:rsidP="001D1F1B">
            <w:pPr>
              <w:spacing w:before="100" w:beforeAutospacing="1" w:after="100" w:afterAutospacing="1" w:line="240" w:lineRule="auto"/>
              <w:ind w:left="150" w:right="150"/>
              <w:rPr>
                <w:rFonts w:ascii="Arial" w:eastAsia="Times New Roman" w:hAnsi="Arial" w:cs="Arial"/>
                <w:b/>
                <w:bCs/>
                <w:sz w:val="20"/>
                <w:szCs w:val="20"/>
                <w:lang w:eastAsia="en-AU"/>
              </w:rPr>
            </w:pPr>
          </w:p>
        </w:tc>
      </w:tr>
      <w:tr w:rsidR="00F6523A" w:rsidRPr="001509A6" w:rsidTr="001B1364">
        <w:trPr>
          <w:tblCellSpacing w:w="15" w:type="dxa"/>
        </w:trPr>
        <w:tc>
          <w:tcPr>
            <w:tcW w:w="1321" w:type="pct"/>
            <w:vMerge w:val="restart"/>
            <w:hideMark/>
          </w:tcPr>
          <w:p w:rsidR="001D1F1B" w:rsidRPr="001509A6" w:rsidRDefault="001D1F1B" w:rsidP="001D1F1B">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PO4</w:t>
            </w:r>
            <w:r w:rsidR="00F6523A">
              <w:rPr>
                <w:rFonts w:ascii="Arial" w:eastAsia="Times New Roman" w:hAnsi="Arial" w:cs="Arial"/>
                <w:b/>
                <w:bCs/>
                <w:sz w:val="20"/>
                <w:szCs w:val="20"/>
                <w:lang w:eastAsia="en-AU"/>
              </w:rPr>
              <w:t>6</w:t>
            </w:r>
          </w:p>
          <w:p w:rsidR="001D1F1B" w:rsidRPr="001509A6" w:rsidRDefault="001D1F1B" w:rsidP="001D1F1B">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The clearing of vegetation on-site:</w:t>
            </w:r>
          </w:p>
          <w:p w:rsidR="001D1F1B" w:rsidRPr="001509A6" w:rsidRDefault="001D1F1B" w:rsidP="001D1F1B">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is limited to the area of infrastructure works, building areas and other necessary areas for the works; and</w:t>
            </w:r>
          </w:p>
          <w:p w:rsidR="001D1F1B" w:rsidRPr="001509A6" w:rsidRDefault="001D1F1B" w:rsidP="001D1F1B">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includes the removal of declared weeds and other materials which are detrimental to the intended use of the land;</w:t>
            </w:r>
          </w:p>
          <w:p w:rsidR="001D1F1B" w:rsidRPr="001509A6" w:rsidRDefault="001D1F1B" w:rsidP="001D1F1B">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lastRenderedPageBreak/>
              <w:t>is disposed of in a manner which minimises nuisance and annoyance to existing premises.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023"/>
            </w:tblGrid>
            <w:tr w:rsidR="001D1F1B" w:rsidRPr="001509A6" w:rsidTr="004532FD">
              <w:trPr>
                <w:tblCellSpacing w:w="15" w:type="dxa"/>
              </w:trPr>
              <w:tc>
                <w:tcPr>
                  <w:tcW w:w="9227" w:type="dxa"/>
                  <w:vAlign w:val="center"/>
                  <w:hideMark/>
                </w:tcPr>
                <w:p w:rsidR="001D1F1B" w:rsidRPr="001509A6" w:rsidRDefault="001D1F1B" w:rsidP="001D1F1B">
                  <w:pPr>
                    <w:spacing w:before="100" w:beforeAutospacing="1" w:after="100" w:afterAutospacing="1" w:line="240" w:lineRule="auto"/>
                    <w:rPr>
                      <w:rFonts w:ascii="Arial" w:eastAsia="Times New Roman" w:hAnsi="Arial" w:cs="Arial"/>
                      <w:sz w:val="20"/>
                      <w:szCs w:val="20"/>
                      <w:lang w:eastAsia="en-AU"/>
                    </w:rPr>
                  </w:pPr>
                  <w:r w:rsidRPr="001509A6">
                    <w:rPr>
                      <w:rFonts w:ascii="Arial" w:eastAsia="Times New Roman" w:hAnsi="Arial" w:cs="Arial"/>
                      <w:sz w:val="20"/>
                      <w:szCs w:val="20"/>
                      <w:lang w:eastAsia="en-AU"/>
                    </w:rPr>
                    <w:t>Note - No burning of cleared vegetation is permitted.</w:t>
                  </w:r>
                </w:p>
              </w:tc>
            </w:tr>
          </w:tbl>
          <w:p w:rsidR="001D1F1B" w:rsidRPr="001509A6" w:rsidRDefault="001D1F1B" w:rsidP="001D1F1B">
            <w:pPr>
              <w:spacing w:before="100" w:beforeAutospacing="1" w:after="100" w:afterAutospacing="1" w:line="240" w:lineRule="auto"/>
              <w:rPr>
                <w:rFonts w:ascii="Arial" w:eastAsia="Times New Roman" w:hAnsi="Arial" w:cs="Arial"/>
                <w:sz w:val="20"/>
                <w:szCs w:val="20"/>
                <w:lang w:eastAsia="en-AU"/>
              </w:rPr>
            </w:pPr>
          </w:p>
        </w:tc>
        <w:tc>
          <w:tcPr>
            <w:tcW w:w="1823" w:type="pct"/>
            <w:hideMark/>
          </w:tcPr>
          <w:p w:rsidR="001D1F1B" w:rsidRPr="001509A6" w:rsidRDefault="001D1F1B" w:rsidP="001D1F1B">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lastRenderedPageBreak/>
              <w:t>E4</w:t>
            </w:r>
            <w:r w:rsidR="00F6523A">
              <w:rPr>
                <w:rFonts w:ascii="Arial" w:eastAsia="Times New Roman" w:hAnsi="Arial" w:cs="Arial"/>
                <w:b/>
                <w:bCs/>
                <w:sz w:val="20"/>
                <w:szCs w:val="20"/>
                <w:lang w:eastAsia="en-AU"/>
              </w:rPr>
              <w:t>6</w:t>
            </w:r>
            <w:r w:rsidRPr="001509A6">
              <w:rPr>
                <w:rFonts w:ascii="Arial" w:eastAsia="Times New Roman" w:hAnsi="Arial" w:cs="Arial"/>
                <w:b/>
                <w:bCs/>
                <w:sz w:val="20"/>
                <w:szCs w:val="20"/>
                <w:lang w:eastAsia="en-AU"/>
              </w:rPr>
              <w:t>.1</w:t>
            </w:r>
          </w:p>
          <w:p w:rsidR="001D1F1B" w:rsidRPr="001509A6" w:rsidRDefault="001D1F1B" w:rsidP="001D1F1B">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All native vegetation to be retained on-site is temporarily fenced or protected prior to and during development works.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95"/>
            </w:tblGrid>
            <w:tr w:rsidR="001D1F1B" w:rsidRPr="001509A6" w:rsidTr="004532FD">
              <w:trPr>
                <w:tblCellSpacing w:w="15" w:type="dxa"/>
              </w:trPr>
              <w:tc>
                <w:tcPr>
                  <w:tcW w:w="5751" w:type="dxa"/>
                  <w:vAlign w:val="center"/>
                  <w:hideMark/>
                </w:tcPr>
                <w:p w:rsidR="001D1F1B" w:rsidRPr="001509A6" w:rsidRDefault="001D1F1B" w:rsidP="001D1F1B">
                  <w:pPr>
                    <w:spacing w:before="100" w:beforeAutospacing="1" w:after="100" w:afterAutospacing="1" w:line="240" w:lineRule="auto"/>
                    <w:rPr>
                      <w:rFonts w:ascii="Arial" w:eastAsia="Times New Roman" w:hAnsi="Arial" w:cs="Arial"/>
                      <w:sz w:val="20"/>
                      <w:szCs w:val="20"/>
                      <w:lang w:eastAsia="en-AU"/>
                    </w:rPr>
                  </w:pPr>
                  <w:r w:rsidRPr="001509A6">
                    <w:rPr>
                      <w:rFonts w:ascii="Arial" w:eastAsia="Times New Roman" w:hAnsi="Arial" w:cs="Arial"/>
                      <w:sz w:val="20"/>
                      <w:szCs w:val="20"/>
                      <w:lang w:eastAsia="en-AU"/>
                    </w:rPr>
                    <w:t>Note - No parking of vehicles o</w:t>
                  </w:r>
                  <w:r w:rsidR="00F6523A">
                    <w:rPr>
                      <w:rFonts w:ascii="Arial" w:eastAsia="Times New Roman" w:hAnsi="Arial" w:cs="Arial"/>
                      <w:sz w:val="20"/>
                      <w:szCs w:val="20"/>
                      <w:lang w:eastAsia="en-AU"/>
                    </w:rPr>
                    <w:t>r</w:t>
                  </w:r>
                  <w:r w:rsidRPr="001509A6">
                    <w:rPr>
                      <w:rFonts w:ascii="Arial" w:eastAsia="Times New Roman" w:hAnsi="Arial" w:cs="Arial"/>
                      <w:sz w:val="20"/>
                      <w:szCs w:val="20"/>
                      <w:lang w:eastAsia="en-AU"/>
                    </w:rPr>
                    <w:t xml:space="preserve"> storage of machinery or goods is to occur in these areas during development works.</w:t>
                  </w:r>
                </w:p>
              </w:tc>
            </w:tr>
          </w:tbl>
          <w:p w:rsidR="001D1F1B" w:rsidRPr="001509A6" w:rsidRDefault="001D1F1B" w:rsidP="001D1F1B">
            <w:pPr>
              <w:spacing w:before="100" w:beforeAutospacing="1" w:after="100" w:afterAutospacing="1" w:line="240" w:lineRule="auto"/>
              <w:rPr>
                <w:rFonts w:ascii="Arial" w:eastAsia="Times New Roman" w:hAnsi="Arial" w:cs="Arial"/>
                <w:sz w:val="20"/>
                <w:szCs w:val="20"/>
                <w:lang w:eastAsia="en-AU"/>
              </w:rPr>
            </w:pPr>
          </w:p>
        </w:tc>
        <w:tc>
          <w:tcPr>
            <w:tcW w:w="443" w:type="pct"/>
          </w:tcPr>
          <w:p w:rsidR="001D1F1B" w:rsidRPr="001509A6" w:rsidRDefault="001D1F1B" w:rsidP="001D1F1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65" w:type="pct"/>
          </w:tcPr>
          <w:p w:rsidR="001D1F1B" w:rsidRPr="001509A6" w:rsidRDefault="001D1F1B" w:rsidP="001D1F1B">
            <w:pPr>
              <w:spacing w:before="100" w:beforeAutospacing="1" w:after="100" w:afterAutospacing="1" w:line="240" w:lineRule="auto"/>
              <w:ind w:left="150" w:right="150"/>
              <w:rPr>
                <w:rFonts w:ascii="Arial" w:eastAsia="Times New Roman" w:hAnsi="Arial" w:cs="Arial"/>
                <w:b/>
                <w:bCs/>
                <w:sz w:val="20"/>
                <w:szCs w:val="20"/>
                <w:lang w:eastAsia="en-AU"/>
              </w:rPr>
            </w:pPr>
          </w:p>
        </w:tc>
      </w:tr>
      <w:tr w:rsidR="00F6523A" w:rsidRPr="001509A6" w:rsidTr="001B1364">
        <w:trPr>
          <w:tblCellSpacing w:w="15" w:type="dxa"/>
        </w:trPr>
        <w:tc>
          <w:tcPr>
            <w:tcW w:w="1321" w:type="pct"/>
            <w:vMerge/>
            <w:vAlign w:val="center"/>
            <w:hideMark/>
          </w:tcPr>
          <w:p w:rsidR="001D1F1B" w:rsidRPr="001509A6" w:rsidRDefault="001D1F1B" w:rsidP="001D1F1B">
            <w:pPr>
              <w:spacing w:before="100" w:beforeAutospacing="1" w:after="100" w:afterAutospacing="1" w:line="240" w:lineRule="auto"/>
              <w:rPr>
                <w:rFonts w:ascii="Arial" w:eastAsia="Times New Roman" w:hAnsi="Arial" w:cs="Arial"/>
                <w:sz w:val="20"/>
                <w:szCs w:val="20"/>
                <w:lang w:eastAsia="en-AU"/>
              </w:rPr>
            </w:pPr>
          </w:p>
        </w:tc>
        <w:tc>
          <w:tcPr>
            <w:tcW w:w="1823" w:type="pct"/>
            <w:hideMark/>
          </w:tcPr>
          <w:p w:rsidR="001D1F1B" w:rsidRPr="001509A6" w:rsidRDefault="001D1F1B" w:rsidP="001D1F1B">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E4</w:t>
            </w:r>
            <w:r w:rsidR="00F6523A">
              <w:rPr>
                <w:rFonts w:ascii="Arial" w:eastAsia="Times New Roman" w:hAnsi="Arial" w:cs="Arial"/>
                <w:b/>
                <w:bCs/>
                <w:sz w:val="20"/>
                <w:szCs w:val="20"/>
                <w:lang w:eastAsia="en-AU"/>
              </w:rPr>
              <w:t>6</w:t>
            </w:r>
            <w:r w:rsidRPr="001509A6">
              <w:rPr>
                <w:rFonts w:ascii="Arial" w:eastAsia="Times New Roman" w:hAnsi="Arial" w:cs="Arial"/>
                <w:b/>
                <w:bCs/>
                <w:sz w:val="20"/>
                <w:szCs w:val="20"/>
                <w:lang w:eastAsia="en-AU"/>
              </w:rPr>
              <w:t>.2</w:t>
            </w:r>
          </w:p>
          <w:p w:rsidR="001D1F1B" w:rsidRPr="001509A6" w:rsidRDefault="001D1F1B" w:rsidP="001D1F1B">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lastRenderedPageBreak/>
              <w:t>Disposal of materials is managed in one or more of the following ways:</w:t>
            </w:r>
          </w:p>
          <w:p w:rsidR="001D1F1B" w:rsidRPr="001509A6" w:rsidRDefault="001D1F1B" w:rsidP="001D1F1B">
            <w:pPr>
              <w:numPr>
                <w:ilvl w:val="0"/>
                <w:numId w:val="26"/>
              </w:numPr>
              <w:spacing w:before="100" w:beforeAutospacing="1" w:after="100" w:afterAutospacing="1" w:line="240" w:lineRule="auto"/>
              <w:ind w:left="600" w:right="1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all cleared vegetation, declared weeds, stumps, rubbish, car bodies, scrap metal and the like are removed and disposed of in a Council land fill facility; or </w:t>
            </w:r>
          </w:p>
          <w:p w:rsidR="001D1F1B" w:rsidRPr="001509A6" w:rsidRDefault="001D1F1B" w:rsidP="001D1F1B">
            <w:pPr>
              <w:numPr>
                <w:ilvl w:val="0"/>
                <w:numId w:val="26"/>
              </w:numPr>
              <w:spacing w:before="100" w:beforeAutospacing="1" w:after="100" w:afterAutospacing="1" w:line="240" w:lineRule="auto"/>
              <w:ind w:left="600" w:right="150"/>
              <w:rPr>
                <w:rFonts w:ascii="Arial" w:eastAsia="Times New Roman" w:hAnsi="Arial" w:cs="Arial"/>
                <w:sz w:val="20"/>
                <w:szCs w:val="20"/>
                <w:lang w:eastAsia="en-AU"/>
              </w:rPr>
            </w:pPr>
            <w:r w:rsidRPr="001509A6">
              <w:rPr>
                <w:rFonts w:ascii="Arial" w:eastAsia="Times New Roman" w:hAnsi="Arial" w:cs="Arial"/>
                <w:sz w:val="20"/>
                <w:szCs w:val="20"/>
                <w:lang w:eastAsia="en-AU"/>
              </w:rPr>
              <w:t>all native vegetation with a diameter below 400mm is to be chipped and stored on-site.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95"/>
            </w:tblGrid>
            <w:tr w:rsidR="001D1F1B" w:rsidRPr="001509A6" w:rsidTr="004532FD">
              <w:trPr>
                <w:tblCellSpacing w:w="15" w:type="dxa"/>
              </w:trPr>
              <w:tc>
                <w:tcPr>
                  <w:tcW w:w="5751" w:type="dxa"/>
                  <w:vAlign w:val="center"/>
                  <w:hideMark/>
                </w:tcPr>
                <w:p w:rsidR="001D1F1B" w:rsidRPr="001509A6" w:rsidRDefault="001D1F1B" w:rsidP="001D1F1B">
                  <w:pPr>
                    <w:spacing w:before="100" w:beforeAutospacing="1" w:after="100" w:afterAutospacing="1" w:line="240" w:lineRule="auto"/>
                    <w:rPr>
                      <w:rFonts w:ascii="Arial" w:eastAsia="Times New Roman" w:hAnsi="Arial" w:cs="Arial"/>
                      <w:sz w:val="20"/>
                      <w:szCs w:val="20"/>
                      <w:lang w:eastAsia="en-AU"/>
                    </w:rPr>
                  </w:pPr>
                  <w:r w:rsidRPr="001509A6">
                    <w:rPr>
                      <w:rFonts w:ascii="Arial" w:eastAsia="Times New Roman" w:hAnsi="Arial" w:cs="Arial"/>
                      <w:sz w:val="20"/>
                      <w:szCs w:val="20"/>
                      <w:lang w:eastAsia="en-AU"/>
                    </w:rPr>
                    <w:t>Note - The chipped vegetation must be stored in an approved location</w:t>
                  </w:r>
                  <w:r w:rsidR="00F6523A">
                    <w:rPr>
                      <w:rFonts w:ascii="Arial" w:eastAsia="Times New Roman" w:hAnsi="Arial" w:cs="Arial"/>
                      <w:sz w:val="20"/>
                      <w:szCs w:val="20"/>
                      <w:lang w:eastAsia="en-AU"/>
                    </w:rPr>
                    <w:t>.</w:t>
                  </w:r>
                </w:p>
              </w:tc>
            </w:tr>
          </w:tbl>
          <w:p w:rsidR="001D1F1B" w:rsidRPr="001509A6" w:rsidRDefault="001D1F1B" w:rsidP="001D1F1B">
            <w:pPr>
              <w:spacing w:before="100" w:beforeAutospacing="1" w:after="100" w:afterAutospacing="1" w:line="240" w:lineRule="auto"/>
              <w:rPr>
                <w:rFonts w:ascii="Arial" w:eastAsia="Times New Roman" w:hAnsi="Arial" w:cs="Arial"/>
                <w:sz w:val="20"/>
                <w:szCs w:val="20"/>
                <w:lang w:eastAsia="en-AU"/>
              </w:rPr>
            </w:pPr>
          </w:p>
        </w:tc>
        <w:tc>
          <w:tcPr>
            <w:tcW w:w="443" w:type="pct"/>
          </w:tcPr>
          <w:p w:rsidR="001D1F1B" w:rsidRPr="001509A6" w:rsidRDefault="001D1F1B" w:rsidP="001D1F1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65" w:type="pct"/>
          </w:tcPr>
          <w:p w:rsidR="001D1F1B" w:rsidRPr="001509A6" w:rsidRDefault="001D1F1B" w:rsidP="001D1F1B">
            <w:pPr>
              <w:spacing w:before="100" w:beforeAutospacing="1" w:after="100" w:afterAutospacing="1" w:line="240" w:lineRule="auto"/>
              <w:ind w:left="150" w:right="150"/>
              <w:rPr>
                <w:rFonts w:ascii="Arial" w:eastAsia="Times New Roman" w:hAnsi="Arial" w:cs="Arial"/>
                <w:b/>
                <w:bCs/>
                <w:sz w:val="20"/>
                <w:szCs w:val="20"/>
                <w:lang w:eastAsia="en-AU"/>
              </w:rPr>
            </w:pPr>
          </w:p>
        </w:tc>
      </w:tr>
      <w:tr w:rsidR="00F6523A" w:rsidRPr="001509A6" w:rsidTr="001B1364">
        <w:trPr>
          <w:tblCellSpacing w:w="15" w:type="dxa"/>
        </w:trPr>
        <w:tc>
          <w:tcPr>
            <w:tcW w:w="1321" w:type="pct"/>
          </w:tcPr>
          <w:p w:rsidR="00F6523A" w:rsidRPr="00F6523A" w:rsidRDefault="00F6523A" w:rsidP="00F6523A">
            <w:pPr>
              <w:spacing w:before="100" w:beforeAutospacing="1" w:after="100" w:afterAutospacing="1" w:line="240" w:lineRule="auto"/>
              <w:rPr>
                <w:rFonts w:ascii="Arial" w:eastAsia="Times New Roman" w:hAnsi="Arial" w:cs="Arial"/>
                <w:b/>
                <w:sz w:val="20"/>
                <w:szCs w:val="20"/>
                <w:lang w:eastAsia="en-AU"/>
              </w:rPr>
            </w:pPr>
            <w:r w:rsidRPr="00F6523A">
              <w:rPr>
                <w:rFonts w:ascii="Arial" w:eastAsia="Times New Roman" w:hAnsi="Arial" w:cs="Arial"/>
                <w:b/>
                <w:sz w:val="20"/>
                <w:szCs w:val="20"/>
                <w:lang w:eastAsia="en-AU"/>
              </w:rPr>
              <w:t>PO47</w:t>
            </w:r>
          </w:p>
          <w:p w:rsidR="00F6523A" w:rsidRPr="001509A6" w:rsidRDefault="00F6523A" w:rsidP="00F6523A">
            <w:pPr>
              <w:spacing w:before="100" w:beforeAutospacing="1" w:after="100" w:afterAutospacing="1" w:line="240" w:lineRule="auto"/>
              <w:rPr>
                <w:rFonts w:ascii="Arial" w:eastAsia="Times New Roman" w:hAnsi="Arial" w:cs="Arial"/>
                <w:sz w:val="20"/>
                <w:szCs w:val="20"/>
                <w:lang w:eastAsia="en-AU"/>
              </w:rPr>
            </w:pPr>
            <w:r w:rsidRPr="00F6523A">
              <w:rPr>
                <w:rFonts w:ascii="Arial" w:eastAsia="Times New Roman" w:hAnsi="Arial" w:cs="Arial"/>
                <w:sz w:val="20"/>
                <w:szCs w:val="20"/>
                <w:lang w:eastAsia="en-AU"/>
              </w:rPr>
              <w:t>All development works are carried out at times which minimise noise impacts to residents.</w:t>
            </w:r>
          </w:p>
        </w:tc>
        <w:tc>
          <w:tcPr>
            <w:tcW w:w="1823" w:type="pct"/>
          </w:tcPr>
          <w:p w:rsidR="00F6523A" w:rsidRPr="00F6523A" w:rsidRDefault="00F6523A" w:rsidP="00F6523A">
            <w:pPr>
              <w:spacing w:before="100" w:beforeAutospacing="1" w:after="100" w:afterAutospacing="1" w:line="240" w:lineRule="auto"/>
              <w:ind w:left="150" w:right="150"/>
              <w:rPr>
                <w:rFonts w:ascii="Arial" w:eastAsia="Times New Roman" w:hAnsi="Arial" w:cs="Arial"/>
                <w:b/>
                <w:bCs/>
                <w:sz w:val="20"/>
                <w:szCs w:val="20"/>
                <w:lang w:eastAsia="en-AU"/>
              </w:rPr>
            </w:pPr>
            <w:r w:rsidRPr="00F6523A">
              <w:rPr>
                <w:rFonts w:ascii="Arial" w:eastAsia="Times New Roman" w:hAnsi="Arial" w:cs="Arial"/>
                <w:b/>
                <w:bCs/>
                <w:sz w:val="20"/>
                <w:szCs w:val="20"/>
                <w:lang w:eastAsia="en-AU"/>
              </w:rPr>
              <w:t>E47</w:t>
            </w:r>
          </w:p>
          <w:p w:rsidR="00F6523A" w:rsidRPr="00F6523A" w:rsidRDefault="00F6523A" w:rsidP="00F6523A">
            <w:pPr>
              <w:spacing w:before="100" w:beforeAutospacing="1" w:after="100" w:afterAutospacing="1" w:line="240" w:lineRule="auto"/>
              <w:ind w:left="150" w:right="150"/>
              <w:rPr>
                <w:rFonts w:ascii="Arial" w:eastAsia="Times New Roman" w:hAnsi="Arial" w:cs="Arial"/>
                <w:bCs/>
                <w:sz w:val="20"/>
                <w:szCs w:val="20"/>
                <w:lang w:eastAsia="en-AU"/>
              </w:rPr>
            </w:pPr>
            <w:r w:rsidRPr="00F6523A">
              <w:rPr>
                <w:rFonts w:ascii="Arial" w:eastAsia="Times New Roman" w:hAnsi="Arial" w:cs="Arial"/>
                <w:bCs/>
                <w:sz w:val="20"/>
                <w:szCs w:val="20"/>
                <w:lang w:eastAsia="en-AU"/>
              </w:rPr>
              <w:t>All development works are carried out within the following times:</w:t>
            </w:r>
          </w:p>
          <w:p w:rsidR="00F6523A" w:rsidRPr="00F6523A" w:rsidRDefault="00F6523A" w:rsidP="00F6523A">
            <w:pPr>
              <w:numPr>
                <w:ilvl w:val="0"/>
                <w:numId w:val="95"/>
              </w:numPr>
              <w:spacing w:before="100" w:beforeAutospacing="1" w:after="100" w:afterAutospacing="1" w:line="240" w:lineRule="auto"/>
              <w:ind w:right="150"/>
              <w:rPr>
                <w:rFonts w:ascii="Arial" w:eastAsia="Times New Roman" w:hAnsi="Arial" w:cs="Arial"/>
                <w:bCs/>
                <w:sz w:val="20"/>
                <w:szCs w:val="20"/>
                <w:lang w:eastAsia="en-AU"/>
              </w:rPr>
            </w:pPr>
            <w:r w:rsidRPr="00F6523A">
              <w:rPr>
                <w:rFonts w:ascii="Arial" w:eastAsia="Times New Roman" w:hAnsi="Arial" w:cs="Arial"/>
                <w:bCs/>
                <w:sz w:val="20"/>
                <w:szCs w:val="20"/>
                <w:lang w:eastAsia="en-AU"/>
              </w:rPr>
              <w:t>Monday to Saturday (other than public holidays) between 6:30am and 6:30pm on the same day;</w:t>
            </w:r>
          </w:p>
          <w:p w:rsidR="00F6523A" w:rsidRPr="00F6523A" w:rsidRDefault="00F6523A" w:rsidP="00F6523A">
            <w:pPr>
              <w:numPr>
                <w:ilvl w:val="0"/>
                <w:numId w:val="95"/>
              </w:numPr>
              <w:spacing w:before="100" w:beforeAutospacing="1" w:after="100" w:afterAutospacing="1" w:line="240" w:lineRule="auto"/>
              <w:ind w:right="150"/>
              <w:rPr>
                <w:rFonts w:ascii="Arial" w:eastAsia="Times New Roman" w:hAnsi="Arial" w:cs="Arial"/>
                <w:bCs/>
                <w:sz w:val="20"/>
                <w:szCs w:val="20"/>
                <w:lang w:eastAsia="en-AU"/>
              </w:rPr>
            </w:pPr>
            <w:r w:rsidRPr="00F6523A">
              <w:rPr>
                <w:rFonts w:ascii="Arial" w:eastAsia="Times New Roman" w:hAnsi="Arial" w:cs="Arial"/>
                <w:bCs/>
                <w:sz w:val="20"/>
                <w:szCs w:val="20"/>
                <w:lang w:eastAsia="en-AU"/>
              </w:rPr>
              <w:t>no work is to be carried out on Sundays or public holidays.</w:t>
            </w:r>
          </w:p>
          <w:tbl>
            <w:tblPr>
              <w:tblW w:w="5580"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5580"/>
            </w:tblGrid>
            <w:tr w:rsidR="00F6523A" w:rsidRPr="00F6523A" w:rsidTr="00F6523A">
              <w:trPr>
                <w:tblCellSpacing w:w="15" w:type="dxa"/>
              </w:trPr>
              <w:tc>
                <w:tcPr>
                  <w:tcW w:w="5520" w:type="dxa"/>
                  <w:tcBorders>
                    <w:top w:val="single" w:sz="6" w:space="0" w:color="CCCCCC"/>
                    <w:left w:val="single" w:sz="6" w:space="0" w:color="CCCCCC"/>
                    <w:bottom w:val="single" w:sz="6" w:space="0" w:color="CCCCCC"/>
                    <w:right w:val="single" w:sz="6" w:space="0" w:color="CCCCCC"/>
                  </w:tcBorders>
                  <w:vAlign w:val="center"/>
                  <w:hideMark/>
                </w:tcPr>
                <w:p w:rsidR="00F6523A" w:rsidRPr="00F6523A" w:rsidRDefault="00F6523A" w:rsidP="00F6523A">
                  <w:pPr>
                    <w:spacing w:before="100" w:beforeAutospacing="1" w:after="100" w:afterAutospacing="1" w:line="240" w:lineRule="auto"/>
                    <w:ind w:left="150" w:right="150"/>
                    <w:rPr>
                      <w:rFonts w:ascii="Arial" w:eastAsia="Times New Roman" w:hAnsi="Arial" w:cs="Arial"/>
                      <w:bCs/>
                      <w:sz w:val="20"/>
                      <w:szCs w:val="20"/>
                      <w:lang w:eastAsia="en-AU"/>
                    </w:rPr>
                  </w:pPr>
                  <w:r w:rsidRPr="00F6523A">
                    <w:rPr>
                      <w:rFonts w:ascii="Arial" w:eastAsia="Times New Roman" w:hAnsi="Arial" w:cs="Arial"/>
                      <w:bCs/>
                      <w:sz w:val="20"/>
                      <w:szCs w:val="20"/>
                      <w:lang w:eastAsia="en-AU"/>
                    </w:rPr>
                    <w:t>Note - Work outside the above hours may be approved (in writing) where it can be demonstrated that the work will not cause significant inconvenience or disruption to the public, or the work is unlikely to cause annoyance or inconvenience to occupants of adjacent properties.</w:t>
                  </w:r>
                </w:p>
              </w:tc>
            </w:tr>
          </w:tbl>
          <w:p w:rsidR="00F6523A" w:rsidRPr="00F6523A" w:rsidRDefault="00F6523A" w:rsidP="001D1F1B">
            <w:pPr>
              <w:spacing w:before="100" w:beforeAutospacing="1" w:after="100" w:afterAutospacing="1" w:line="240" w:lineRule="auto"/>
              <w:ind w:left="150" w:right="150"/>
              <w:rPr>
                <w:rFonts w:ascii="Arial" w:eastAsia="Times New Roman" w:hAnsi="Arial" w:cs="Arial"/>
                <w:bCs/>
                <w:sz w:val="20"/>
                <w:szCs w:val="20"/>
                <w:lang w:eastAsia="en-AU"/>
              </w:rPr>
            </w:pPr>
          </w:p>
        </w:tc>
        <w:tc>
          <w:tcPr>
            <w:tcW w:w="443" w:type="pct"/>
          </w:tcPr>
          <w:p w:rsidR="00F6523A" w:rsidRPr="001509A6" w:rsidRDefault="00F6523A" w:rsidP="001D1F1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65" w:type="pct"/>
          </w:tcPr>
          <w:p w:rsidR="00F6523A" w:rsidRPr="001509A6" w:rsidRDefault="00F6523A" w:rsidP="001D1F1B">
            <w:pPr>
              <w:spacing w:before="100" w:beforeAutospacing="1" w:after="100" w:afterAutospacing="1" w:line="240" w:lineRule="auto"/>
              <w:ind w:left="150" w:right="150"/>
              <w:rPr>
                <w:rFonts w:ascii="Arial" w:eastAsia="Times New Roman" w:hAnsi="Arial" w:cs="Arial"/>
                <w:b/>
                <w:bCs/>
                <w:sz w:val="20"/>
                <w:szCs w:val="20"/>
                <w:lang w:eastAsia="en-AU"/>
              </w:rPr>
            </w:pPr>
          </w:p>
        </w:tc>
      </w:tr>
      <w:tr w:rsidR="00F6523A" w:rsidRPr="001509A6" w:rsidTr="001B1364">
        <w:trPr>
          <w:tblCellSpacing w:w="15" w:type="dxa"/>
        </w:trPr>
        <w:tc>
          <w:tcPr>
            <w:tcW w:w="1321" w:type="pct"/>
            <w:hideMark/>
          </w:tcPr>
          <w:p w:rsidR="001D1F1B" w:rsidRPr="001509A6" w:rsidRDefault="001D1F1B" w:rsidP="001D1F1B">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PO4</w:t>
            </w:r>
            <w:r w:rsidR="00F6523A">
              <w:rPr>
                <w:rFonts w:ascii="Arial" w:eastAsia="Times New Roman" w:hAnsi="Arial" w:cs="Arial"/>
                <w:b/>
                <w:bCs/>
                <w:sz w:val="20"/>
                <w:szCs w:val="20"/>
                <w:lang w:eastAsia="en-AU"/>
              </w:rPr>
              <w:t>8</w:t>
            </w:r>
          </w:p>
          <w:p w:rsidR="001D1F1B" w:rsidRPr="001509A6" w:rsidRDefault="001D1F1B" w:rsidP="001D1F1B">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Any alteration or relocation in connection with or arising from the development to any service, installation, plant, equipment or other item belonging to or under the control of the telecommunications authority, electricity authorities, the Council or other person engaged in the provision of public utility services is to be carried with the development and at no cost to Council. </w:t>
            </w:r>
          </w:p>
        </w:tc>
        <w:tc>
          <w:tcPr>
            <w:tcW w:w="1823" w:type="pct"/>
            <w:hideMark/>
          </w:tcPr>
          <w:p w:rsidR="001D1F1B" w:rsidRPr="001509A6" w:rsidRDefault="001D1F1B" w:rsidP="001D1F1B">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No example provided.</w:t>
            </w:r>
          </w:p>
        </w:tc>
        <w:tc>
          <w:tcPr>
            <w:tcW w:w="443" w:type="pct"/>
          </w:tcPr>
          <w:p w:rsidR="001D1F1B" w:rsidRPr="001509A6" w:rsidRDefault="001D1F1B" w:rsidP="001D1F1B">
            <w:pPr>
              <w:spacing w:before="100" w:beforeAutospacing="1" w:after="100" w:afterAutospacing="1" w:line="240" w:lineRule="auto"/>
              <w:ind w:left="150" w:right="150"/>
              <w:rPr>
                <w:rFonts w:ascii="Arial" w:eastAsia="Times New Roman" w:hAnsi="Arial" w:cs="Arial"/>
                <w:sz w:val="20"/>
                <w:szCs w:val="20"/>
                <w:lang w:eastAsia="en-AU"/>
              </w:rPr>
            </w:pPr>
          </w:p>
        </w:tc>
        <w:tc>
          <w:tcPr>
            <w:tcW w:w="1365" w:type="pct"/>
          </w:tcPr>
          <w:p w:rsidR="001D1F1B" w:rsidRPr="001509A6" w:rsidRDefault="001D1F1B" w:rsidP="001D1F1B">
            <w:pPr>
              <w:spacing w:before="100" w:beforeAutospacing="1" w:after="100" w:afterAutospacing="1" w:line="240" w:lineRule="auto"/>
              <w:ind w:left="150" w:right="150"/>
              <w:rPr>
                <w:rFonts w:ascii="Arial" w:eastAsia="Times New Roman" w:hAnsi="Arial" w:cs="Arial"/>
                <w:sz w:val="20"/>
                <w:szCs w:val="20"/>
                <w:lang w:eastAsia="en-AU"/>
              </w:rPr>
            </w:pPr>
          </w:p>
        </w:tc>
      </w:tr>
      <w:tr w:rsidR="001D1F1B" w:rsidRPr="001509A6" w:rsidTr="001B1364">
        <w:trPr>
          <w:tblCellSpacing w:w="15" w:type="dxa"/>
        </w:trPr>
        <w:tc>
          <w:tcPr>
            <w:tcW w:w="3154" w:type="pct"/>
            <w:gridSpan w:val="2"/>
            <w:shd w:val="clear" w:color="auto" w:fill="CCCCCC"/>
            <w:hideMark/>
          </w:tcPr>
          <w:p w:rsidR="001D1F1B" w:rsidRPr="001509A6" w:rsidRDefault="001D1F1B" w:rsidP="001D1F1B">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Earthworks</w:t>
            </w:r>
          </w:p>
        </w:tc>
        <w:tc>
          <w:tcPr>
            <w:tcW w:w="443" w:type="pct"/>
            <w:shd w:val="clear" w:color="auto" w:fill="CCCCCC"/>
          </w:tcPr>
          <w:p w:rsidR="001D1F1B" w:rsidRPr="001509A6" w:rsidRDefault="001D1F1B" w:rsidP="001D1F1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65" w:type="pct"/>
            <w:shd w:val="clear" w:color="auto" w:fill="CCCCCC"/>
          </w:tcPr>
          <w:p w:rsidR="001D1F1B" w:rsidRPr="001509A6" w:rsidRDefault="001D1F1B" w:rsidP="001D1F1B">
            <w:pPr>
              <w:spacing w:before="100" w:beforeAutospacing="1" w:after="100" w:afterAutospacing="1" w:line="240" w:lineRule="auto"/>
              <w:ind w:left="150" w:right="150"/>
              <w:rPr>
                <w:rFonts w:ascii="Arial" w:eastAsia="Times New Roman" w:hAnsi="Arial" w:cs="Arial"/>
                <w:b/>
                <w:bCs/>
                <w:sz w:val="20"/>
                <w:szCs w:val="20"/>
                <w:lang w:eastAsia="en-AU"/>
              </w:rPr>
            </w:pPr>
          </w:p>
        </w:tc>
      </w:tr>
      <w:tr w:rsidR="00F6523A" w:rsidRPr="001509A6" w:rsidTr="001B1364">
        <w:trPr>
          <w:tblCellSpacing w:w="15" w:type="dxa"/>
        </w:trPr>
        <w:tc>
          <w:tcPr>
            <w:tcW w:w="1321" w:type="pct"/>
            <w:vMerge w:val="restart"/>
            <w:hideMark/>
          </w:tcPr>
          <w:p w:rsidR="001D1F1B" w:rsidRPr="001509A6" w:rsidRDefault="001D1F1B" w:rsidP="001D1F1B">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lastRenderedPageBreak/>
              <w:t>PO4</w:t>
            </w:r>
            <w:r w:rsidR="00F6523A">
              <w:rPr>
                <w:rFonts w:ascii="Arial" w:eastAsia="Times New Roman" w:hAnsi="Arial" w:cs="Arial"/>
                <w:b/>
                <w:bCs/>
                <w:sz w:val="20"/>
                <w:szCs w:val="20"/>
                <w:lang w:eastAsia="en-AU"/>
              </w:rPr>
              <w:t>9</w:t>
            </w:r>
          </w:p>
          <w:p w:rsidR="001D1F1B" w:rsidRPr="001509A6" w:rsidRDefault="001D1F1B" w:rsidP="001D1F1B">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On-site earthworks are designed to consider the visual and amenity impact as they relate to:</w:t>
            </w:r>
          </w:p>
          <w:p w:rsidR="001D1F1B" w:rsidRPr="001509A6" w:rsidRDefault="001D1F1B" w:rsidP="001D1F1B">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the natural topographical features of the site;</w:t>
            </w:r>
          </w:p>
          <w:p w:rsidR="001D1F1B" w:rsidRPr="001509A6" w:rsidRDefault="001D1F1B" w:rsidP="001D1F1B">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short and long-term slope stability;</w:t>
            </w:r>
          </w:p>
          <w:p w:rsidR="001D1F1B" w:rsidRPr="001509A6" w:rsidRDefault="001D1F1B" w:rsidP="001D1F1B">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soft or compressible foundation soils;</w:t>
            </w:r>
          </w:p>
          <w:p w:rsidR="001D1F1B" w:rsidRPr="001509A6" w:rsidRDefault="001D1F1B" w:rsidP="001D1F1B">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reactive soils;</w:t>
            </w:r>
          </w:p>
          <w:p w:rsidR="001D1F1B" w:rsidRPr="001509A6" w:rsidRDefault="001D1F1B" w:rsidP="001D1F1B">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low density or potentially collapsing soils;</w:t>
            </w:r>
          </w:p>
          <w:p w:rsidR="001D1F1B" w:rsidRPr="001509A6" w:rsidRDefault="001D1F1B" w:rsidP="001D1F1B">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existing fill and soil contamination that may exist on-site;</w:t>
            </w:r>
          </w:p>
          <w:p w:rsidR="001D1F1B" w:rsidRPr="001509A6" w:rsidRDefault="001D1F1B" w:rsidP="001D1F1B">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the stability and maintenance of </w:t>
            </w:r>
            <w:proofErr w:type="gramStart"/>
            <w:r w:rsidRPr="001509A6">
              <w:rPr>
                <w:rFonts w:ascii="Arial" w:eastAsia="Times New Roman" w:hAnsi="Arial" w:cs="Arial"/>
                <w:sz w:val="20"/>
                <w:szCs w:val="20"/>
                <w:lang w:eastAsia="en-AU"/>
              </w:rPr>
              <w:t>steep  slopes</w:t>
            </w:r>
            <w:proofErr w:type="gramEnd"/>
            <w:r w:rsidRPr="001509A6">
              <w:rPr>
                <w:rFonts w:ascii="Arial" w:eastAsia="Times New Roman" w:hAnsi="Arial" w:cs="Arial"/>
                <w:sz w:val="20"/>
                <w:szCs w:val="20"/>
                <w:lang w:eastAsia="en-AU"/>
              </w:rPr>
              <w:t xml:space="preserve"> and batters;</w:t>
            </w:r>
          </w:p>
          <w:p w:rsidR="001D1F1B" w:rsidRPr="001509A6" w:rsidRDefault="001D1F1B" w:rsidP="001D1F1B">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excavation (cut) and fill and impacts on the amenity of adjoining lots (e.g. residential).</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023"/>
            </w:tblGrid>
            <w:tr w:rsidR="001D1F1B" w:rsidRPr="001509A6" w:rsidTr="004532FD">
              <w:trPr>
                <w:tblCellSpacing w:w="15" w:type="dxa"/>
              </w:trPr>
              <w:tc>
                <w:tcPr>
                  <w:tcW w:w="9227" w:type="dxa"/>
                  <w:vAlign w:val="center"/>
                  <w:hideMark/>
                </w:tcPr>
                <w:p w:rsidR="001D1F1B" w:rsidRPr="001509A6" w:rsidRDefault="001D1F1B" w:rsidP="001D1F1B">
                  <w:pPr>
                    <w:spacing w:before="100" w:beforeAutospacing="1" w:after="100" w:afterAutospacing="1" w:line="240" w:lineRule="auto"/>
                    <w:rPr>
                      <w:rFonts w:ascii="Arial" w:eastAsia="Times New Roman" w:hAnsi="Arial" w:cs="Arial"/>
                      <w:sz w:val="20"/>
                      <w:szCs w:val="20"/>
                      <w:lang w:eastAsia="en-AU"/>
                    </w:rPr>
                  </w:pPr>
                </w:p>
              </w:tc>
            </w:tr>
          </w:tbl>
          <w:p w:rsidR="001D1F1B" w:rsidRPr="001509A6" w:rsidRDefault="001D1F1B" w:rsidP="001D1F1B">
            <w:pPr>
              <w:spacing w:before="100" w:beforeAutospacing="1" w:after="100" w:afterAutospacing="1" w:line="240" w:lineRule="auto"/>
              <w:rPr>
                <w:rFonts w:ascii="Arial" w:eastAsia="Times New Roman" w:hAnsi="Arial" w:cs="Arial"/>
                <w:sz w:val="20"/>
                <w:szCs w:val="20"/>
                <w:lang w:eastAsia="en-AU"/>
              </w:rPr>
            </w:pPr>
          </w:p>
        </w:tc>
        <w:tc>
          <w:tcPr>
            <w:tcW w:w="1823" w:type="pct"/>
            <w:hideMark/>
          </w:tcPr>
          <w:p w:rsidR="001D1F1B" w:rsidRPr="001509A6" w:rsidRDefault="001D1F1B" w:rsidP="001D1F1B">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E4</w:t>
            </w:r>
            <w:r w:rsidR="00F6523A">
              <w:rPr>
                <w:rFonts w:ascii="Arial" w:eastAsia="Times New Roman" w:hAnsi="Arial" w:cs="Arial"/>
                <w:b/>
                <w:bCs/>
                <w:sz w:val="20"/>
                <w:szCs w:val="20"/>
                <w:lang w:eastAsia="en-AU"/>
              </w:rPr>
              <w:t>9</w:t>
            </w:r>
            <w:r w:rsidRPr="001509A6">
              <w:rPr>
                <w:rFonts w:ascii="Arial" w:eastAsia="Times New Roman" w:hAnsi="Arial" w:cs="Arial"/>
                <w:b/>
                <w:bCs/>
                <w:sz w:val="20"/>
                <w:szCs w:val="20"/>
                <w:lang w:eastAsia="en-AU"/>
              </w:rPr>
              <w:t>.1</w:t>
            </w:r>
          </w:p>
          <w:p w:rsidR="001D1F1B" w:rsidRPr="001509A6" w:rsidRDefault="001D1F1B" w:rsidP="001D1F1B">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All cut and fill batters are provided with appropriate scour, erosion protection and run-off control measures including catch drains at the top of batters and lined batter drains as necessary. </w:t>
            </w:r>
          </w:p>
        </w:tc>
        <w:tc>
          <w:tcPr>
            <w:tcW w:w="443" w:type="pct"/>
          </w:tcPr>
          <w:p w:rsidR="001D1F1B" w:rsidRPr="001509A6" w:rsidRDefault="001D1F1B" w:rsidP="001D1F1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65" w:type="pct"/>
          </w:tcPr>
          <w:p w:rsidR="001D1F1B" w:rsidRPr="001509A6" w:rsidRDefault="001D1F1B" w:rsidP="001D1F1B">
            <w:pPr>
              <w:spacing w:before="100" w:beforeAutospacing="1" w:after="100" w:afterAutospacing="1" w:line="240" w:lineRule="auto"/>
              <w:ind w:left="150" w:right="150"/>
              <w:rPr>
                <w:rFonts w:ascii="Arial" w:eastAsia="Times New Roman" w:hAnsi="Arial" w:cs="Arial"/>
                <w:b/>
                <w:bCs/>
                <w:sz w:val="20"/>
                <w:szCs w:val="20"/>
                <w:lang w:eastAsia="en-AU"/>
              </w:rPr>
            </w:pPr>
          </w:p>
        </w:tc>
      </w:tr>
      <w:tr w:rsidR="00F6523A" w:rsidRPr="001509A6" w:rsidTr="001B1364">
        <w:trPr>
          <w:tblCellSpacing w:w="15" w:type="dxa"/>
        </w:trPr>
        <w:tc>
          <w:tcPr>
            <w:tcW w:w="1321" w:type="pct"/>
            <w:vMerge/>
            <w:vAlign w:val="center"/>
            <w:hideMark/>
          </w:tcPr>
          <w:p w:rsidR="001D1F1B" w:rsidRPr="001509A6" w:rsidRDefault="001D1F1B" w:rsidP="001D1F1B">
            <w:pPr>
              <w:spacing w:before="100" w:beforeAutospacing="1" w:after="100" w:afterAutospacing="1" w:line="240" w:lineRule="auto"/>
              <w:rPr>
                <w:rFonts w:ascii="Arial" w:eastAsia="Times New Roman" w:hAnsi="Arial" w:cs="Arial"/>
                <w:sz w:val="20"/>
                <w:szCs w:val="20"/>
                <w:lang w:eastAsia="en-AU"/>
              </w:rPr>
            </w:pPr>
          </w:p>
        </w:tc>
        <w:tc>
          <w:tcPr>
            <w:tcW w:w="1823" w:type="pct"/>
            <w:hideMark/>
          </w:tcPr>
          <w:p w:rsidR="001D1F1B" w:rsidRPr="001509A6" w:rsidRDefault="001D1F1B" w:rsidP="001D1F1B">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E4</w:t>
            </w:r>
            <w:r w:rsidR="00F6523A">
              <w:rPr>
                <w:rFonts w:ascii="Arial" w:eastAsia="Times New Roman" w:hAnsi="Arial" w:cs="Arial"/>
                <w:b/>
                <w:bCs/>
                <w:sz w:val="20"/>
                <w:szCs w:val="20"/>
                <w:lang w:eastAsia="en-AU"/>
              </w:rPr>
              <w:t>9</w:t>
            </w:r>
            <w:r w:rsidRPr="001509A6">
              <w:rPr>
                <w:rFonts w:ascii="Arial" w:eastAsia="Times New Roman" w:hAnsi="Arial" w:cs="Arial"/>
                <w:b/>
                <w:bCs/>
                <w:sz w:val="20"/>
                <w:szCs w:val="20"/>
                <w:lang w:eastAsia="en-AU"/>
              </w:rPr>
              <w:t>.2</w:t>
            </w:r>
          </w:p>
          <w:p w:rsidR="001D1F1B" w:rsidRPr="001509A6" w:rsidRDefault="001D1F1B" w:rsidP="001D1F1B">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Stabilisation measures are provided, as necessary, to ensure long-term stability and low maintenance of steep slopes and batters. </w:t>
            </w:r>
          </w:p>
        </w:tc>
        <w:tc>
          <w:tcPr>
            <w:tcW w:w="443" w:type="pct"/>
          </w:tcPr>
          <w:p w:rsidR="001D1F1B" w:rsidRPr="001509A6" w:rsidRDefault="001D1F1B" w:rsidP="001D1F1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65" w:type="pct"/>
          </w:tcPr>
          <w:p w:rsidR="001D1F1B" w:rsidRPr="001509A6" w:rsidRDefault="001D1F1B" w:rsidP="001D1F1B">
            <w:pPr>
              <w:spacing w:before="100" w:beforeAutospacing="1" w:after="100" w:afterAutospacing="1" w:line="240" w:lineRule="auto"/>
              <w:ind w:left="150" w:right="150"/>
              <w:rPr>
                <w:rFonts w:ascii="Arial" w:eastAsia="Times New Roman" w:hAnsi="Arial" w:cs="Arial"/>
                <w:b/>
                <w:bCs/>
                <w:sz w:val="20"/>
                <w:szCs w:val="20"/>
                <w:lang w:eastAsia="en-AU"/>
              </w:rPr>
            </w:pPr>
          </w:p>
        </w:tc>
      </w:tr>
      <w:tr w:rsidR="00F6523A" w:rsidRPr="001509A6" w:rsidTr="001B1364">
        <w:trPr>
          <w:tblCellSpacing w:w="15" w:type="dxa"/>
        </w:trPr>
        <w:tc>
          <w:tcPr>
            <w:tcW w:w="1321" w:type="pct"/>
            <w:vMerge/>
            <w:vAlign w:val="center"/>
            <w:hideMark/>
          </w:tcPr>
          <w:p w:rsidR="001D1F1B" w:rsidRPr="001509A6" w:rsidRDefault="001D1F1B" w:rsidP="001D1F1B">
            <w:pPr>
              <w:spacing w:before="100" w:beforeAutospacing="1" w:after="100" w:afterAutospacing="1" w:line="240" w:lineRule="auto"/>
              <w:rPr>
                <w:rFonts w:ascii="Arial" w:eastAsia="Times New Roman" w:hAnsi="Arial" w:cs="Arial"/>
                <w:sz w:val="20"/>
                <w:szCs w:val="20"/>
                <w:lang w:eastAsia="en-AU"/>
              </w:rPr>
            </w:pPr>
          </w:p>
        </w:tc>
        <w:tc>
          <w:tcPr>
            <w:tcW w:w="1823" w:type="pct"/>
            <w:hideMark/>
          </w:tcPr>
          <w:p w:rsidR="001D1F1B" w:rsidRPr="001509A6" w:rsidRDefault="001D1F1B" w:rsidP="001D1F1B">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E4</w:t>
            </w:r>
            <w:r w:rsidR="00F6523A">
              <w:rPr>
                <w:rFonts w:ascii="Arial" w:eastAsia="Times New Roman" w:hAnsi="Arial" w:cs="Arial"/>
                <w:b/>
                <w:bCs/>
                <w:sz w:val="20"/>
                <w:szCs w:val="20"/>
                <w:lang w:eastAsia="en-AU"/>
              </w:rPr>
              <w:t>9</w:t>
            </w:r>
            <w:r w:rsidRPr="001509A6">
              <w:rPr>
                <w:rFonts w:ascii="Arial" w:eastAsia="Times New Roman" w:hAnsi="Arial" w:cs="Arial"/>
                <w:b/>
                <w:bCs/>
                <w:sz w:val="20"/>
                <w:szCs w:val="20"/>
                <w:lang w:eastAsia="en-AU"/>
              </w:rPr>
              <w:t>.3</w:t>
            </w:r>
          </w:p>
          <w:p w:rsidR="001D1F1B" w:rsidRPr="001509A6" w:rsidRDefault="001D1F1B" w:rsidP="001D1F1B">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Inspection and certification of steep slopes and batters is required by a suitably qualified and experienced RPEQ.</w:t>
            </w:r>
          </w:p>
        </w:tc>
        <w:tc>
          <w:tcPr>
            <w:tcW w:w="443" w:type="pct"/>
          </w:tcPr>
          <w:p w:rsidR="001D1F1B" w:rsidRPr="001509A6" w:rsidRDefault="001D1F1B" w:rsidP="001D1F1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65" w:type="pct"/>
          </w:tcPr>
          <w:p w:rsidR="001D1F1B" w:rsidRPr="001509A6" w:rsidRDefault="001D1F1B" w:rsidP="001D1F1B">
            <w:pPr>
              <w:spacing w:before="100" w:beforeAutospacing="1" w:after="100" w:afterAutospacing="1" w:line="240" w:lineRule="auto"/>
              <w:ind w:left="150" w:right="150"/>
              <w:rPr>
                <w:rFonts w:ascii="Arial" w:eastAsia="Times New Roman" w:hAnsi="Arial" w:cs="Arial"/>
                <w:b/>
                <w:bCs/>
                <w:sz w:val="20"/>
                <w:szCs w:val="20"/>
                <w:lang w:eastAsia="en-AU"/>
              </w:rPr>
            </w:pPr>
          </w:p>
        </w:tc>
      </w:tr>
      <w:tr w:rsidR="00F6523A" w:rsidRPr="001509A6" w:rsidTr="001B1364">
        <w:trPr>
          <w:tblCellSpacing w:w="15" w:type="dxa"/>
        </w:trPr>
        <w:tc>
          <w:tcPr>
            <w:tcW w:w="1321" w:type="pct"/>
            <w:vMerge/>
            <w:vAlign w:val="center"/>
            <w:hideMark/>
          </w:tcPr>
          <w:p w:rsidR="001D1F1B" w:rsidRPr="001509A6" w:rsidRDefault="001D1F1B" w:rsidP="001D1F1B">
            <w:pPr>
              <w:spacing w:before="100" w:beforeAutospacing="1" w:after="100" w:afterAutospacing="1" w:line="240" w:lineRule="auto"/>
              <w:rPr>
                <w:rFonts w:ascii="Arial" w:eastAsia="Times New Roman" w:hAnsi="Arial" w:cs="Arial"/>
                <w:sz w:val="20"/>
                <w:szCs w:val="20"/>
                <w:lang w:eastAsia="en-AU"/>
              </w:rPr>
            </w:pPr>
          </w:p>
        </w:tc>
        <w:tc>
          <w:tcPr>
            <w:tcW w:w="1823" w:type="pct"/>
            <w:hideMark/>
          </w:tcPr>
          <w:p w:rsidR="001D1F1B" w:rsidRPr="001509A6" w:rsidRDefault="001D1F1B" w:rsidP="001D1F1B">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E4</w:t>
            </w:r>
            <w:r w:rsidR="00F6523A">
              <w:rPr>
                <w:rFonts w:ascii="Arial" w:eastAsia="Times New Roman" w:hAnsi="Arial" w:cs="Arial"/>
                <w:b/>
                <w:bCs/>
                <w:sz w:val="20"/>
                <w:szCs w:val="20"/>
                <w:lang w:eastAsia="en-AU"/>
              </w:rPr>
              <w:t>9</w:t>
            </w:r>
            <w:r w:rsidRPr="001509A6">
              <w:rPr>
                <w:rFonts w:ascii="Arial" w:eastAsia="Times New Roman" w:hAnsi="Arial" w:cs="Arial"/>
                <w:b/>
                <w:bCs/>
                <w:sz w:val="20"/>
                <w:szCs w:val="20"/>
                <w:lang w:eastAsia="en-AU"/>
              </w:rPr>
              <w:t>.4</w:t>
            </w:r>
          </w:p>
          <w:p w:rsidR="001D1F1B" w:rsidRPr="001509A6" w:rsidRDefault="001D1F1B" w:rsidP="001D1F1B">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All filling or excavation is contained on-site</w:t>
            </w:r>
            <w:r w:rsidR="00F6523A">
              <w:rPr>
                <w:rFonts w:ascii="Arial" w:eastAsia="Times New Roman" w:hAnsi="Arial" w:cs="Arial"/>
                <w:sz w:val="20"/>
                <w:szCs w:val="20"/>
                <w:lang w:eastAsia="en-AU"/>
              </w:rPr>
              <w:t xml:space="preserve"> and is free draining.</w:t>
            </w:r>
          </w:p>
        </w:tc>
        <w:tc>
          <w:tcPr>
            <w:tcW w:w="443" w:type="pct"/>
          </w:tcPr>
          <w:p w:rsidR="001D1F1B" w:rsidRPr="001509A6" w:rsidRDefault="001D1F1B" w:rsidP="001D1F1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65" w:type="pct"/>
          </w:tcPr>
          <w:p w:rsidR="001D1F1B" w:rsidRPr="001509A6" w:rsidRDefault="001D1F1B" w:rsidP="001D1F1B">
            <w:pPr>
              <w:spacing w:before="100" w:beforeAutospacing="1" w:after="100" w:afterAutospacing="1" w:line="240" w:lineRule="auto"/>
              <w:ind w:left="150" w:right="150"/>
              <w:rPr>
                <w:rFonts w:ascii="Arial" w:eastAsia="Times New Roman" w:hAnsi="Arial" w:cs="Arial"/>
                <w:b/>
                <w:bCs/>
                <w:sz w:val="20"/>
                <w:szCs w:val="20"/>
                <w:lang w:eastAsia="en-AU"/>
              </w:rPr>
            </w:pPr>
          </w:p>
        </w:tc>
      </w:tr>
      <w:tr w:rsidR="00F6523A" w:rsidRPr="001509A6" w:rsidTr="001B1364">
        <w:trPr>
          <w:tblCellSpacing w:w="15" w:type="dxa"/>
        </w:trPr>
        <w:tc>
          <w:tcPr>
            <w:tcW w:w="1321" w:type="pct"/>
            <w:vMerge/>
            <w:vAlign w:val="center"/>
            <w:hideMark/>
          </w:tcPr>
          <w:p w:rsidR="001D1F1B" w:rsidRPr="001509A6" w:rsidRDefault="001D1F1B" w:rsidP="001D1F1B">
            <w:pPr>
              <w:spacing w:before="100" w:beforeAutospacing="1" w:after="100" w:afterAutospacing="1" w:line="240" w:lineRule="auto"/>
              <w:rPr>
                <w:rFonts w:ascii="Arial" w:eastAsia="Times New Roman" w:hAnsi="Arial" w:cs="Arial"/>
                <w:sz w:val="20"/>
                <w:szCs w:val="20"/>
                <w:lang w:eastAsia="en-AU"/>
              </w:rPr>
            </w:pPr>
          </w:p>
        </w:tc>
        <w:tc>
          <w:tcPr>
            <w:tcW w:w="1823" w:type="pct"/>
            <w:hideMark/>
          </w:tcPr>
          <w:p w:rsidR="001D1F1B" w:rsidRPr="001509A6" w:rsidRDefault="001D1F1B" w:rsidP="001D1F1B">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E4</w:t>
            </w:r>
            <w:r w:rsidR="00F6523A">
              <w:rPr>
                <w:rFonts w:ascii="Arial" w:eastAsia="Times New Roman" w:hAnsi="Arial" w:cs="Arial"/>
                <w:b/>
                <w:bCs/>
                <w:sz w:val="20"/>
                <w:szCs w:val="20"/>
                <w:lang w:eastAsia="en-AU"/>
              </w:rPr>
              <w:t>9</w:t>
            </w:r>
            <w:r w:rsidRPr="001509A6">
              <w:rPr>
                <w:rFonts w:ascii="Arial" w:eastAsia="Times New Roman" w:hAnsi="Arial" w:cs="Arial"/>
                <w:b/>
                <w:bCs/>
                <w:sz w:val="20"/>
                <w:szCs w:val="20"/>
                <w:lang w:eastAsia="en-AU"/>
              </w:rPr>
              <w:t>.5</w:t>
            </w:r>
          </w:p>
          <w:p w:rsidR="001D1F1B" w:rsidRPr="001509A6" w:rsidRDefault="001D1F1B" w:rsidP="001D1F1B">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All fill placed on-site is:</w:t>
            </w:r>
          </w:p>
          <w:p w:rsidR="001D1F1B" w:rsidRPr="001509A6" w:rsidRDefault="001D1F1B" w:rsidP="001D1F1B">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limited to that </w:t>
            </w:r>
            <w:r w:rsidR="00F6523A">
              <w:rPr>
                <w:rFonts w:ascii="Arial" w:eastAsia="Times New Roman" w:hAnsi="Arial" w:cs="Arial"/>
                <w:sz w:val="20"/>
                <w:szCs w:val="20"/>
                <w:lang w:eastAsia="en-AU"/>
              </w:rPr>
              <w:t xml:space="preserve">area </w:t>
            </w:r>
            <w:r w:rsidRPr="001509A6">
              <w:rPr>
                <w:rFonts w:ascii="Arial" w:eastAsia="Times New Roman" w:hAnsi="Arial" w:cs="Arial"/>
                <w:sz w:val="20"/>
                <w:szCs w:val="20"/>
                <w:lang w:eastAsia="en-AU"/>
              </w:rPr>
              <w:t xml:space="preserve">necessary </w:t>
            </w:r>
            <w:r w:rsidR="00F6523A">
              <w:rPr>
                <w:rFonts w:ascii="Arial" w:eastAsia="Times New Roman" w:hAnsi="Arial" w:cs="Arial"/>
                <w:sz w:val="20"/>
                <w:szCs w:val="20"/>
                <w:lang w:eastAsia="en-AU"/>
              </w:rPr>
              <w:t xml:space="preserve">for the </w:t>
            </w:r>
            <w:r w:rsidRPr="001509A6">
              <w:rPr>
                <w:rFonts w:ascii="Arial" w:eastAsia="Times New Roman" w:hAnsi="Arial" w:cs="Arial"/>
                <w:sz w:val="20"/>
                <w:szCs w:val="20"/>
                <w:lang w:eastAsia="en-AU"/>
              </w:rPr>
              <w:t>approved use;</w:t>
            </w:r>
          </w:p>
          <w:p w:rsidR="001D1F1B" w:rsidRPr="001509A6" w:rsidRDefault="001D1F1B" w:rsidP="001D1F1B">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clean and uncontaminated (i.e. no building waste, concrete, green waste</w:t>
            </w:r>
            <w:r w:rsidR="00F6523A">
              <w:rPr>
                <w:rFonts w:ascii="Arial" w:eastAsia="Times New Roman" w:hAnsi="Arial" w:cs="Arial"/>
                <w:sz w:val="20"/>
                <w:szCs w:val="20"/>
                <w:lang w:eastAsia="en-AU"/>
              </w:rPr>
              <w:t>,</w:t>
            </w:r>
            <w:r w:rsidRPr="001509A6">
              <w:rPr>
                <w:rFonts w:ascii="Arial" w:eastAsia="Times New Roman" w:hAnsi="Arial" w:cs="Arial"/>
                <w:sz w:val="20"/>
                <w:szCs w:val="20"/>
                <w:lang w:eastAsia="en-AU"/>
              </w:rPr>
              <w:t xml:space="preserve"> </w:t>
            </w:r>
            <w:r w:rsidR="00F6523A" w:rsidRPr="00F6523A">
              <w:rPr>
                <w:rFonts w:ascii="Arial" w:eastAsia="Times New Roman" w:hAnsi="Arial" w:cs="Arial"/>
                <w:sz w:val="20"/>
                <w:szCs w:val="20"/>
                <w:lang w:eastAsia="en-AU"/>
              </w:rPr>
              <w:t>actual acid sulfate soils, potential acid sulfate soils or contaminated material etc.)</w:t>
            </w:r>
            <w:r w:rsidR="00F6523A">
              <w:rPr>
                <w:rFonts w:ascii="Arial" w:eastAsia="Times New Roman" w:hAnsi="Arial" w:cs="Arial"/>
                <w:sz w:val="20"/>
                <w:szCs w:val="20"/>
                <w:lang w:eastAsia="en-AU"/>
              </w:rPr>
              <w:t>.</w:t>
            </w:r>
          </w:p>
        </w:tc>
        <w:tc>
          <w:tcPr>
            <w:tcW w:w="443" w:type="pct"/>
          </w:tcPr>
          <w:p w:rsidR="001D1F1B" w:rsidRPr="001509A6" w:rsidRDefault="001D1F1B" w:rsidP="001D1F1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65" w:type="pct"/>
          </w:tcPr>
          <w:p w:rsidR="001D1F1B" w:rsidRPr="001509A6" w:rsidRDefault="001D1F1B" w:rsidP="001D1F1B">
            <w:pPr>
              <w:spacing w:before="100" w:beforeAutospacing="1" w:after="100" w:afterAutospacing="1" w:line="240" w:lineRule="auto"/>
              <w:ind w:left="150" w:right="150"/>
              <w:rPr>
                <w:rFonts w:ascii="Arial" w:eastAsia="Times New Roman" w:hAnsi="Arial" w:cs="Arial"/>
                <w:b/>
                <w:bCs/>
                <w:sz w:val="20"/>
                <w:szCs w:val="20"/>
                <w:lang w:eastAsia="en-AU"/>
              </w:rPr>
            </w:pPr>
          </w:p>
        </w:tc>
      </w:tr>
      <w:tr w:rsidR="00F6523A" w:rsidRPr="001509A6" w:rsidTr="001B1364">
        <w:trPr>
          <w:tblCellSpacing w:w="15" w:type="dxa"/>
        </w:trPr>
        <w:tc>
          <w:tcPr>
            <w:tcW w:w="1321" w:type="pct"/>
            <w:vMerge/>
            <w:vAlign w:val="center"/>
            <w:hideMark/>
          </w:tcPr>
          <w:p w:rsidR="001D1F1B" w:rsidRPr="001509A6" w:rsidRDefault="001D1F1B" w:rsidP="001D1F1B">
            <w:pPr>
              <w:spacing w:before="100" w:beforeAutospacing="1" w:after="100" w:afterAutospacing="1" w:line="240" w:lineRule="auto"/>
              <w:rPr>
                <w:rFonts w:ascii="Arial" w:eastAsia="Times New Roman" w:hAnsi="Arial" w:cs="Arial"/>
                <w:sz w:val="20"/>
                <w:szCs w:val="20"/>
                <w:lang w:eastAsia="en-AU"/>
              </w:rPr>
            </w:pPr>
          </w:p>
        </w:tc>
        <w:tc>
          <w:tcPr>
            <w:tcW w:w="1823" w:type="pct"/>
            <w:hideMark/>
          </w:tcPr>
          <w:p w:rsidR="001D1F1B" w:rsidRPr="001509A6" w:rsidRDefault="001D1F1B" w:rsidP="001D1F1B">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E4</w:t>
            </w:r>
            <w:r w:rsidR="00F6523A">
              <w:rPr>
                <w:rFonts w:ascii="Arial" w:eastAsia="Times New Roman" w:hAnsi="Arial" w:cs="Arial"/>
                <w:b/>
                <w:bCs/>
                <w:sz w:val="20"/>
                <w:szCs w:val="20"/>
                <w:lang w:eastAsia="en-AU"/>
              </w:rPr>
              <w:t>9</w:t>
            </w:r>
            <w:r w:rsidRPr="001509A6">
              <w:rPr>
                <w:rFonts w:ascii="Arial" w:eastAsia="Times New Roman" w:hAnsi="Arial" w:cs="Arial"/>
                <w:b/>
                <w:bCs/>
                <w:sz w:val="20"/>
                <w:szCs w:val="20"/>
                <w:lang w:eastAsia="en-AU"/>
              </w:rPr>
              <w:t>.6</w:t>
            </w:r>
          </w:p>
          <w:p w:rsidR="001D1F1B" w:rsidRPr="001509A6" w:rsidRDefault="001D1F1B" w:rsidP="001D1F1B">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The site is </w:t>
            </w:r>
            <w:proofErr w:type="gramStart"/>
            <w:r w:rsidRPr="001509A6">
              <w:rPr>
                <w:rFonts w:ascii="Arial" w:eastAsia="Times New Roman" w:hAnsi="Arial" w:cs="Arial"/>
                <w:sz w:val="20"/>
                <w:szCs w:val="20"/>
                <w:lang w:eastAsia="en-AU"/>
              </w:rPr>
              <w:t>prepared</w:t>
            </w:r>
            <w:proofErr w:type="gramEnd"/>
            <w:r w:rsidRPr="001509A6">
              <w:rPr>
                <w:rFonts w:ascii="Arial" w:eastAsia="Times New Roman" w:hAnsi="Arial" w:cs="Arial"/>
                <w:sz w:val="20"/>
                <w:szCs w:val="20"/>
                <w:lang w:eastAsia="en-AU"/>
              </w:rPr>
              <w:t xml:space="preserve"> and the fill placed on-site in accordance with AS3798.</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95"/>
            </w:tblGrid>
            <w:tr w:rsidR="001D1F1B" w:rsidRPr="001509A6" w:rsidTr="004532FD">
              <w:trPr>
                <w:tblCellSpacing w:w="15" w:type="dxa"/>
              </w:trPr>
              <w:tc>
                <w:tcPr>
                  <w:tcW w:w="5751" w:type="dxa"/>
                  <w:vAlign w:val="center"/>
                  <w:hideMark/>
                </w:tcPr>
                <w:p w:rsidR="001D1F1B" w:rsidRPr="001509A6" w:rsidRDefault="001D1F1B" w:rsidP="001D1F1B">
                  <w:pPr>
                    <w:spacing w:before="100" w:beforeAutospacing="1" w:after="100" w:afterAutospacing="1" w:line="240" w:lineRule="auto"/>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Note - The fill is to be inspected and tested in accordance with Planning scheme policy - Operational works inspection, maintenance and bonding procedures. </w:t>
                  </w:r>
                </w:p>
              </w:tc>
            </w:tr>
          </w:tbl>
          <w:p w:rsidR="001D1F1B" w:rsidRPr="001509A6" w:rsidRDefault="001D1F1B" w:rsidP="001D1F1B">
            <w:pPr>
              <w:spacing w:before="100" w:beforeAutospacing="1" w:after="100" w:afterAutospacing="1" w:line="240" w:lineRule="auto"/>
              <w:rPr>
                <w:rFonts w:ascii="Arial" w:eastAsia="Times New Roman" w:hAnsi="Arial" w:cs="Arial"/>
                <w:sz w:val="20"/>
                <w:szCs w:val="20"/>
                <w:lang w:eastAsia="en-AU"/>
              </w:rPr>
            </w:pPr>
          </w:p>
        </w:tc>
        <w:tc>
          <w:tcPr>
            <w:tcW w:w="443" w:type="pct"/>
          </w:tcPr>
          <w:p w:rsidR="001D1F1B" w:rsidRPr="001509A6" w:rsidRDefault="001D1F1B" w:rsidP="001D1F1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65" w:type="pct"/>
          </w:tcPr>
          <w:p w:rsidR="001D1F1B" w:rsidRPr="001509A6" w:rsidRDefault="001D1F1B" w:rsidP="001D1F1B">
            <w:pPr>
              <w:spacing w:before="100" w:beforeAutospacing="1" w:after="100" w:afterAutospacing="1" w:line="240" w:lineRule="auto"/>
              <w:ind w:left="150" w:right="150"/>
              <w:rPr>
                <w:rFonts w:ascii="Arial" w:eastAsia="Times New Roman" w:hAnsi="Arial" w:cs="Arial"/>
                <w:b/>
                <w:bCs/>
                <w:sz w:val="20"/>
                <w:szCs w:val="20"/>
                <w:lang w:eastAsia="en-AU"/>
              </w:rPr>
            </w:pPr>
          </w:p>
        </w:tc>
      </w:tr>
      <w:tr w:rsidR="00F6523A" w:rsidRPr="001509A6" w:rsidTr="001B1364">
        <w:trPr>
          <w:tblCellSpacing w:w="15" w:type="dxa"/>
        </w:trPr>
        <w:tc>
          <w:tcPr>
            <w:tcW w:w="1321" w:type="pct"/>
            <w:hideMark/>
          </w:tcPr>
          <w:p w:rsidR="001D1F1B" w:rsidRPr="001509A6" w:rsidRDefault="001D1F1B" w:rsidP="001D1F1B">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PO</w:t>
            </w:r>
            <w:r w:rsidR="001B1364">
              <w:rPr>
                <w:rFonts w:ascii="Arial" w:eastAsia="Times New Roman" w:hAnsi="Arial" w:cs="Arial"/>
                <w:b/>
                <w:bCs/>
                <w:sz w:val="20"/>
                <w:szCs w:val="20"/>
                <w:lang w:eastAsia="en-AU"/>
              </w:rPr>
              <w:t>50</w:t>
            </w:r>
          </w:p>
          <w:p w:rsidR="001D1F1B" w:rsidRPr="001509A6" w:rsidRDefault="001D1F1B" w:rsidP="001D1F1B">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lastRenderedPageBreak/>
              <w:t>Embankments are stepped, terraced and landscaped to not adversely impact on the visual amenity of the surrounding area.</w:t>
            </w:r>
          </w:p>
        </w:tc>
        <w:tc>
          <w:tcPr>
            <w:tcW w:w="1823" w:type="pct"/>
            <w:hideMark/>
          </w:tcPr>
          <w:p w:rsidR="001D1F1B" w:rsidRPr="001509A6" w:rsidRDefault="001D1F1B" w:rsidP="001D1F1B">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lastRenderedPageBreak/>
              <w:t>E</w:t>
            </w:r>
            <w:r w:rsidR="001B1364">
              <w:rPr>
                <w:rFonts w:ascii="Arial" w:eastAsia="Times New Roman" w:hAnsi="Arial" w:cs="Arial"/>
                <w:b/>
                <w:bCs/>
                <w:sz w:val="20"/>
                <w:szCs w:val="20"/>
                <w:lang w:eastAsia="en-AU"/>
              </w:rPr>
              <w:t>50</w:t>
            </w:r>
          </w:p>
          <w:p w:rsidR="001D1F1B" w:rsidRPr="001509A6" w:rsidRDefault="001D1F1B" w:rsidP="001D1F1B">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lastRenderedPageBreak/>
              <w:t>Any embankments more than 1.5 metres in height are stepped, terraced and landscaped.</w:t>
            </w:r>
          </w:p>
          <w:p w:rsidR="001D1F1B" w:rsidRPr="001509A6" w:rsidRDefault="001D1F1B" w:rsidP="001D1F1B">
            <w:pPr>
              <w:spacing w:before="100" w:beforeAutospacing="1" w:after="100" w:afterAutospacing="1" w:line="240" w:lineRule="auto"/>
              <w:rPr>
                <w:rFonts w:ascii="Arial" w:eastAsia="Times New Roman" w:hAnsi="Arial" w:cs="Arial"/>
                <w:sz w:val="20"/>
                <w:szCs w:val="20"/>
                <w:lang w:eastAsia="en-AU"/>
              </w:rPr>
            </w:pPr>
            <w:r w:rsidRPr="001509A6">
              <w:rPr>
                <w:rFonts w:ascii="Arial" w:eastAsia="Times New Roman" w:hAnsi="Arial" w:cs="Arial"/>
                <w:b/>
                <w:bCs/>
                <w:sz w:val="20"/>
                <w:szCs w:val="20"/>
                <w:lang w:eastAsia="en-AU"/>
              </w:rPr>
              <w:t>Figure - Embankment</w:t>
            </w:r>
            <w:r w:rsidRPr="001509A6">
              <w:rPr>
                <w:rFonts w:ascii="Arial" w:eastAsia="Times New Roman" w:hAnsi="Arial" w:cs="Arial"/>
                <w:sz w:val="20"/>
                <w:szCs w:val="20"/>
                <w:lang w:eastAsia="en-AU"/>
              </w:rPr>
              <w:t xml:space="preserve"> </w:t>
            </w:r>
            <w:hyperlink r:id="rId7" w:tgtFrame="_blank" w:tooltip="Link to larger image (popup)" w:history="1">
              <w:r w:rsidRPr="001509A6">
                <w:rPr>
                  <w:rFonts w:ascii="Arial" w:eastAsia="Times New Roman" w:hAnsi="Arial" w:cs="Arial"/>
                  <w:color w:val="0000FF"/>
                  <w:sz w:val="20"/>
                  <w:szCs w:val="20"/>
                  <w:lang w:eastAsia="en-AU"/>
                </w:rPr>
                <w:t> </w:t>
              </w:r>
            </w:hyperlink>
          </w:p>
          <w:p w:rsidR="001D1F1B" w:rsidRPr="001509A6" w:rsidRDefault="001D1F1B" w:rsidP="001D1F1B">
            <w:pPr>
              <w:spacing w:before="100" w:beforeAutospacing="1" w:after="100" w:afterAutospacing="1" w:line="240" w:lineRule="auto"/>
              <w:rPr>
                <w:rFonts w:ascii="Arial" w:eastAsia="Times New Roman" w:hAnsi="Arial" w:cs="Arial"/>
                <w:sz w:val="20"/>
                <w:szCs w:val="20"/>
                <w:lang w:eastAsia="en-AU"/>
              </w:rPr>
            </w:pPr>
            <w:r w:rsidRPr="001509A6">
              <w:rPr>
                <w:rFonts w:ascii="Arial" w:eastAsia="Times New Roman" w:hAnsi="Arial" w:cs="Arial"/>
                <w:noProof/>
                <w:sz w:val="20"/>
                <w:szCs w:val="20"/>
                <w:lang w:eastAsia="en-AU"/>
              </w:rPr>
              <w:drawing>
                <wp:inline distT="0" distB="0" distL="0" distR="0" wp14:anchorId="67DAF77C" wp14:editId="56553B1E">
                  <wp:extent cx="2876550" cy="1104900"/>
                  <wp:effectExtent l="0" t="0" r="0" b="0"/>
                  <wp:docPr id="4" name="Picture 4" descr="Embank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ankm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76550" cy="1104900"/>
                          </a:xfrm>
                          <a:prstGeom prst="rect">
                            <a:avLst/>
                          </a:prstGeom>
                          <a:noFill/>
                          <a:ln>
                            <a:noFill/>
                          </a:ln>
                        </pic:spPr>
                      </pic:pic>
                    </a:graphicData>
                  </a:graphic>
                </wp:inline>
              </w:drawing>
            </w:r>
          </w:p>
        </w:tc>
        <w:tc>
          <w:tcPr>
            <w:tcW w:w="443" w:type="pct"/>
          </w:tcPr>
          <w:p w:rsidR="001D1F1B" w:rsidRPr="001509A6" w:rsidRDefault="001D1F1B" w:rsidP="001D1F1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65" w:type="pct"/>
          </w:tcPr>
          <w:p w:rsidR="001D1F1B" w:rsidRPr="001509A6" w:rsidRDefault="001D1F1B" w:rsidP="001D1F1B">
            <w:pPr>
              <w:spacing w:before="100" w:beforeAutospacing="1" w:after="100" w:afterAutospacing="1" w:line="240" w:lineRule="auto"/>
              <w:ind w:left="150" w:right="150"/>
              <w:rPr>
                <w:rFonts w:ascii="Arial" w:eastAsia="Times New Roman" w:hAnsi="Arial" w:cs="Arial"/>
                <w:b/>
                <w:bCs/>
                <w:sz w:val="20"/>
                <w:szCs w:val="20"/>
                <w:lang w:eastAsia="en-AU"/>
              </w:rPr>
            </w:pPr>
          </w:p>
        </w:tc>
      </w:tr>
      <w:tr w:rsidR="00F6523A" w:rsidRPr="001509A6" w:rsidTr="001B1364">
        <w:trPr>
          <w:tblCellSpacing w:w="15" w:type="dxa"/>
        </w:trPr>
        <w:tc>
          <w:tcPr>
            <w:tcW w:w="1321" w:type="pct"/>
            <w:vMerge w:val="restart"/>
            <w:hideMark/>
          </w:tcPr>
          <w:p w:rsidR="001D1F1B" w:rsidRPr="001509A6" w:rsidRDefault="001D1F1B" w:rsidP="001D1F1B">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PO</w:t>
            </w:r>
            <w:r w:rsidR="001B1364">
              <w:rPr>
                <w:rFonts w:ascii="Arial" w:eastAsia="Times New Roman" w:hAnsi="Arial" w:cs="Arial"/>
                <w:b/>
                <w:bCs/>
                <w:sz w:val="20"/>
                <w:szCs w:val="20"/>
                <w:lang w:eastAsia="en-AU"/>
              </w:rPr>
              <w:t>51</w:t>
            </w:r>
          </w:p>
          <w:p w:rsidR="001D1F1B" w:rsidRPr="001509A6" w:rsidRDefault="001D1F1B" w:rsidP="001D1F1B">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Filling or excavation is undertaken in a manner that:</w:t>
            </w:r>
          </w:p>
          <w:p w:rsidR="001D1F1B" w:rsidRPr="001509A6" w:rsidRDefault="001D1F1B" w:rsidP="001D1F1B">
            <w:pPr>
              <w:numPr>
                <w:ilvl w:val="0"/>
                <w:numId w:val="29"/>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does not adversely impact on a Council or public sector </w:t>
            </w:r>
            <w:proofErr w:type="gramStart"/>
            <w:r w:rsidRPr="001509A6">
              <w:rPr>
                <w:rFonts w:ascii="Arial" w:eastAsia="Times New Roman" w:hAnsi="Arial" w:cs="Arial"/>
                <w:sz w:val="20"/>
                <w:szCs w:val="20"/>
                <w:lang w:eastAsia="en-AU"/>
              </w:rPr>
              <w:t>entity maintained</w:t>
            </w:r>
            <w:proofErr w:type="gramEnd"/>
            <w:r w:rsidRPr="001509A6">
              <w:rPr>
                <w:rFonts w:ascii="Arial" w:eastAsia="Times New Roman" w:hAnsi="Arial" w:cs="Arial"/>
                <w:sz w:val="20"/>
                <w:szCs w:val="20"/>
                <w:lang w:eastAsia="en-AU"/>
              </w:rPr>
              <w:t xml:space="preserve"> infrastructure or any drainage feature on, or adjacent to the land; </w:t>
            </w:r>
          </w:p>
          <w:p w:rsidR="001D1F1B" w:rsidRPr="001509A6" w:rsidRDefault="001D1F1B" w:rsidP="001D1F1B">
            <w:pPr>
              <w:numPr>
                <w:ilvl w:val="0"/>
                <w:numId w:val="29"/>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does not preclude reasonable access to a Council or public sector </w:t>
            </w:r>
            <w:proofErr w:type="gramStart"/>
            <w:r w:rsidRPr="001509A6">
              <w:rPr>
                <w:rFonts w:ascii="Arial" w:eastAsia="Times New Roman" w:hAnsi="Arial" w:cs="Arial"/>
                <w:sz w:val="20"/>
                <w:szCs w:val="20"/>
                <w:lang w:eastAsia="en-AU"/>
              </w:rPr>
              <w:t>entity maintained</w:t>
            </w:r>
            <w:proofErr w:type="gramEnd"/>
            <w:r w:rsidRPr="001509A6">
              <w:rPr>
                <w:rFonts w:ascii="Arial" w:eastAsia="Times New Roman" w:hAnsi="Arial" w:cs="Arial"/>
                <w:sz w:val="20"/>
                <w:szCs w:val="20"/>
                <w:lang w:eastAsia="en-AU"/>
              </w:rPr>
              <w:t xml:space="preserve"> infrastructure or any drainage feature on, or adjacent to the land for monitoring, maintenance or replacement purposes.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023"/>
            </w:tblGrid>
            <w:tr w:rsidR="001D1F1B" w:rsidRPr="001509A6" w:rsidTr="004532FD">
              <w:trPr>
                <w:tblCellSpacing w:w="15" w:type="dxa"/>
              </w:trPr>
              <w:tc>
                <w:tcPr>
                  <w:tcW w:w="9227" w:type="dxa"/>
                  <w:vAlign w:val="center"/>
                  <w:hideMark/>
                </w:tcPr>
                <w:p w:rsidR="001D1F1B" w:rsidRPr="001B1364" w:rsidRDefault="00F6523A" w:rsidP="001D1F1B">
                  <w:pPr>
                    <w:spacing w:before="100" w:beforeAutospacing="1" w:after="100" w:afterAutospacing="1" w:line="240" w:lineRule="auto"/>
                    <w:rPr>
                      <w:rFonts w:ascii="Arial" w:eastAsia="Times New Roman" w:hAnsi="Arial" w:cs="Arial"/>
                      <w:sz w:val="16"/>
                      <w:szCs w:val="16"/>
                      <w:lang w:eastAsia="en-AU"/>
                    </w:rPr>
                  </w:pPr>
                  <w:r w:rsidRPr="001B1364">
                    <w:rPr>
                      <w:rFonts w:ascii="Arial" w:eastAsia="Times New Roman" w:hAnsi="Arial" w:cs="Arial"/>
                      <w:sz w:val="16"/>
                      <w:szCs w:val="16"/>
                      <w:lang w:eastAsia="en-AU"/>
                    </w:rPr>
                    <w:t>Note - Public sector entity is defined in Schedule 2 of the Act.</w:t>
                  </w:r>
                </w:p>
              </w:tc>
            </w:tr>
          </w:tbl>
          <w:p w:rsidR="001D1F1B" w:rsidRPr="001509A6" w:rsidRDefault="001D1F1B" w:rsidP="001D1F1B">
            <w:pPr>
              <w:spacing w:before="100" w:beforeAutospacing="1" w:after="100" w:afterAutospacing="1" w:line="240" w:lineRule="auto"/>
              <w:rPr>
                <w:rFonts w:ascii="Arial" w:eastAsia="Times New Roman" w:hAnsi="Arial" w:cs="Arial"/>
                <w:sz w:val="20"/>
                <w:szCs w:val="20"/>
                <w:lang w:eastAsia="en-AU"/>
              </w:rPr>
            </w:pPr>
          </w:p>
        </w:tc>
        <w:tc>
          <w:tcPr>
            <w:tcW w:w="1823" w:type="pct"/>
            <w:hideMark/>
          </w:tcPr>
          <w:p w:rsidR="001D1F1B" w:rsidRPr="001509A6" w:rsidRDefault="001D1F1B" w:rsidP="001D1F1B">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E</w:t>
            </w:r>
            <w:r w:rsidR="001B1364">
              <w:rPr>
                <w:rFonts w:ascii="Arial" w:eastAsia="Times New Roman" w:hAnsi="Arial" w:cs="Arial"/>
                <w:b/>
                <w:bCs/>
                <w:sz w:val="20"/>
                <w:szCs w:val="20"/>
                <w:lang w:eastAsia="en-AU"/>
              </w:rPr>
              <w:t>51</w:t>
            </w:r>
            <w:r w:rsidRPr="001509A6">
              <w:rPr>
                <w:rFonts w:ascii="Arial" w:eastAsia="Times New Roman" w:hAnsi="Arial" w:cs="Arial"/>
                <w:b/>
                <w:bCs/>
                <w:sz w:val="20"/>
                <w:szCs w:val="20"/>
                <w:lang w:eastAsia="en-AU"/>
              </w:rPr>
              <w:t>.1</w:t>
            </w:r>
          </w:p>
          <w:p w:rsidR="001D1F1B" w:rsidRPr="001509A6" w:rsidRDefault="001D1F1B" w:rsidP="001D1F1B">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No filling or excavation is undertaken in an easement issued in favour of Council or a public sector entity.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95"/>
            </w:tblGrid>
            <w:tr w:rsidR="001D1F1B" w:rsidRPr="001509A6" w:rsidTr="004532FD">
              <w:trPr>
                <w:tblCellSpacing w:w="15" w:type="dxa"/>
              </w:trPr>
              <w:tc>
                <w:tcPr>
                  <w:tcW w:w="5751" w:type="dxa"/>
                  <w:vAlign w:val="center"/>
                  <w:hideMark/>
                </w:tcPr>
                <w:p w:rsidR="001D1F1B" w:rsidRPr="001509A6" w:rsidRDefault="00F6523A" w:rsidP="001D1F1B">
                  <w:pPr>
                    <w:spacing w:before="100" w:beforeAutospacing="1" w:after="100" w:afterAutospacing="1" w:line="240" w:lineRule="auto"/>
                    <w:rPr>
                      <w:rFonts w:ascii="Arial" w:eastAsia="Times New Roman" w:hAnsi="Arial" w:cs="Arial"/>
                      <w:sz w:val="20"/>
                      <w:szCs w:val="20"/>
                      <w:lang w:eastAsia="en-AU"/>
                    </w:rPr>
                  </w:pPr>
                  <w:r w:rsidRPr="00F6523A">
                    <w:rPr>
                      <w:rFonts w:ascii="Arial" w:eastAsia="Times New Roman" w:hAnsi="Arial" w:cs="Arial"/>
                      <w:sz w:val="20"/>
                      <w:szCs w:val="20"/>
                      <w:lang w:eastAsia="en-AU"/>
                    </w:rPr>
                    <w:t>Note - Public sector entity is defined in Schedule 2 of the Act.</w:t>
                  </w:r>
                </w:p>
              </w:tc>
            </w:tr>
          </w:tbl>
          <w:p w:rsidR="001D1F1B" w:rsidRPr="001509A6" w:rsidRDefault="001D1F1B" w:rsidP="001D1F1B">
            <w:pPr>
              <w:spacing w:before="100" w:beforeAutospacing="1" w:after="100" w:afterAutospacing="1" w:line="240" w:lineRule="auto"/>
              <w:rPr>
                <w:rFonts w:ascii="Arial" w:eastAsia="Times New Roman" w:hAnsi="Arial" w:cs="Arial"/>
                <w:sz w:val="20"/>
                <w:szCs w:val="20"/>
                <w:lang w:eastAsia="en-AU"/>
              </w:rPr>
            </w:pPr>
          </w:p>
        </w:tc>
        <w:tc>
          <w:tcPr>
            <w:tcW w:w="443" w:type="pct"/>
          </w:tcPr>
          <w:p w:rsidR="001D1F1B" w:rsidRPr="001509A6" w:rsidRDefault="001D1F1B" w:rsidP="001D1F1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65" w:type="pct"/>
          </w:tcPr>
          <w:p w:rsidR="001D1F1B" w:rsidRPr="001509A6" w:rsidRDefault="001D1F1B" w:rsidP="001D1F1B">
            <w:pPr>
              <w:spacing w:before="100" w:beforeAutospacing="1" w:after="100" w:afterAutospacing="1" w:line="240" w:lineRule="auto"/>
              <w:ind w:left="150" w:right="150"/>
              <w:rPr>
                <w:rFonts w:ascii="Arial" w:eastAsia="Times New Roman" w:hAnsi="Arial" w:cs="Arial"/>
                <w:b/>
                <w:bCs/>
                <w:sz w:val="20"/>
                <w:szCs w:val="20"/>
                <w:lang w:eastAsia="en-AU"/>
              </w:rPr>
            </w:pPr>
          </w:p>
        </w:tc>
      </w:tr>
      <w:tr w:rsidR="00F6523A" w:rsidRPr="001509A6" w:rsidTr="001B1364">
        <w:trPr>
          <w:tblCellSpacing w:w="15" w:type="dxa"/>
        </w:trPr>
        <w:tc>
          <w:tcPr>
            <w:tcW w:w="1321" w:type="pct"/>
            <w:vMerge/>
            <w:vAlign w:val="center"/>
            <w:hideMark/>
          </w:tcPr>
          <w:p w:rsidR="001D1F1B" w:rsidRPr="001509A6" w:rsidRDefault="001D1F1B" w:rsidP="001D1F1B">
            <w:pPr>
              <w:spacing w:before="100" w:beforeAutospacing="1" w:after="100" w:afterAutospacing="1" w:line="240" w:lineRule="auto"/>
              <w:rPr>
                <w:rFonts w:ascii="Arial" w:eastAsia="Times New Roman" w:hAnsi="Arial" w:cs="Arial"/>
                <w:sz w:val="20"/>
                <w:szCs w:val="20"/>
                <w:lang w:eastAsia="en-AU"/>
              </w:rPr>
            </w:pPr>
          </w:p>
        </w:tc>
        <w:tc>
          <w:tcPr>
            <w:tcW w:w="1823" w:type="pct"/>
            <w:hideMark/>
          </w:tcPr>
          <w:p w:rsidR="001D1F1B" w:rsidRPr="001509A6" w:rsidRDefault="001D1F1B" w:rsidP="001D1F1B">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E</w:t>
            </w:r>
            <w:r w:rsidR="001B1364">
              <w:rPr>
                <w:rFonts w:ascii="Arial" w:eastAsia="Times New Roman" w:hAnsi="Arial" w:cs="Arial"/>
                <w:b/>
                <w:bCs/>
                <w:sz w:val="20"/>
                <w:szCs w:val="20"/>
                <w:lang w:eastAsia="en-AU"/>
              </w:rPr>
              <w:t>51</w:t>
            </w:r>
            <w:r w:rsidRPr="001509A6">
              <w:rPr>
                <w:rFonts w:ascii="Arial" w:eastAsia="Times New Roman" w:hAnsi="Arial" w:cs="Arial"/>
                <w:b/>
                <w:bCs/>
                <w:sz w:val="20"/>
                <w:szCs w:val="20"/>
                <w:lang w:eastAsia="en-AU"/>
              </w:rPr>
              <w:t>.2</w:t>
            </w:r>
          </w:p>
          <w:p w:rsidR="001D1F1B" w:rsidRPr="001509A6" w:rsidRDefault="001D1F1B" w:rsidP="001D1F1B">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Filling or excavation that would result in any of the following is not carried out on-site:</w:t>
            </w:r>
          </w:p>
          <w:p w:rsidR="001D1F1B" w:rsidRPr="001B1364" w:rsidRDefault="001D1F1B" w:rsidP="001B1364">
            <w:pPr>
              <w:pStyle w:val="ListParagraph"/>
              <w:numPr>
                <w:ilvl w:val="0"/>
                <w:numId w:val="30"/>
              </w:numPr>
              <w:spacing w:before="100" w:beforeAutospacing="1" w:after="100" w:afterAutospacing="1" w:line="240" w:lineRule="auto"/>
              <w:rPr>
                <w:rFonts w:eastAsia="Times New Roman" w:cs="Arial"/>
                <w:sz w:val="20"/>
                <w:szCs w:val="20"/>
                <w:lang w:eastAsia="en-AU"/>
              </w:rPr>
            </w:pPr>
            <w:r w:rsidRPr="001B1364">
              <w:rPr>
                <w:rFonts w:eastAsia="Times New Roman" w:cs="Arial"/>
                <w:sz w:val="20"/>
                <w:szCs w:val="20"/>
                <w:lang w:eastAsia="en-AU"/>
              </w:rPr>
              <w:t>a reduction in cover over any Council or public sector entity infrastructure service to less than 600mm;</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95"/>
            </w:tblGrid>
            <w:tr w:rsidR="001D1F1B" w:rsidRPr="001509A6" w:rsidTr="001B1364">
              <w:trPr>
                <w:tblCellSpacing w:w="15" w:type="dxa"/>
              </w:trPr>
              <w:tc>
                <w:tcPr>
                  <w:tcW w:w="5544" w:type="dxa"/>
                  <w:vAlign w:val="center"/>
                  <w:hideMark/>
                </w:tcPr>
                <w:p w:rsidR="001B1364" w:rsidRPr="001B1364" w:rsidRDefault="001D1F1B" w:rsidP="001B1364">
                  <w:pPr>
                    <w:pStyle w:val="ListParagraph"/>
                    <w:numPr>
                      <w:ilvl w:val="0"/>
                      <w:numId w:val="30"/>
                    </w:numPr>
                    <w:spacing w:before="100" w:beforeAutospacing="1" w:after="100" w:afterAutospacing="1" w:line="240" w:lineRule="auto"/>
                    <w:rPr>
                      <w:rFonts w:eastAsia="Times New Roman" w:cs="Arial"/>
                      <w:sz w:val="20"/>
                      <w:szCs w:val="20"/>
                      <w:lang w:eastAsia="en-AU"/>
                    </w:rPr>
                  </w:pPr>
                  <w:r w:rsidRPr="001B1364">
                    <w:rPr>
                      <w:rFonts w:eastAsia="Times New Roman" w:cs="Arial"/>
                      <w:sz w:val="20"/>
                      <w:szCs w:val="20"/>
                      <w:lang w:eastAsia="en-AU"/>
                    </w:rPr>
                    <w:t xml:space="preserve">an increase in finished surface grade over, or within 1.5m on each side of, the Council or public sector entity infrastructure above that which existed prior to the earthworks being undertaken. </w:t>
                  </w:r>
                </w:p>
                <w:p w:rsidR="001B1364" w:rsidRPr="001B1364" w:rsidRDefault="001B1364" w:rsidP="001B1364">
                  <w:pPr>
                    <w:pStyle w:val="ListParagraph"/>
                    <w:numPr>
                      <w:ilvl w:val="0"/>
                      <w:numId w:val="30"/>
                    </w:numPr>
                    <w:spacing w:before="100" w:beforeAutospacing="1" w:after="100" w:afterAutospacing="1" w:line="240" w:lineRule="auto"/>
                    <w:rPr>
                      <w:rFonts w:eastAsia="Times New Roman" w:cs="Arial"/>
                      <w:sz w:val="20"/>
                      <w:szCs w:val="20"/>
                      <w:lang w:eastAsia="en-AU"/>
                    </w:rPr>
                  </w:pPr>
                  <w:r w:rsidRPr="001B1364">
                    <w:rPr>
                      <w:rFonts w:eastAsia="Times New Roman" w:cs="Arial"/>
                      <w:sz w:val="20"/>
                      <w:szCs w:val="20"/>
                      <w:lang w:eastAsia="en-AU"/>
                    </w:rPr>
                    <w:t xml:space="preserve">prevent reasonable access to Council or public sector </w:t>
                  </w:r>
                  <w:proofErr w:type="gramStart"/>
                  <w:r w:rsidRPr="001B1364">
                    <w:rPr>
                      <w:rFonts w:eastAsia="Times New Roman" w:cs="Arial"/>
                      <w:sz w:val="20"/>
                      <w:szCs w:val="20"/>
                      <w:lang w:eastAsia="en-AU"/>
                    </w:rPr>
                    <w:t>entity maintained</w:t>
                  </w:r>
                  <w:proofErr w:type="gramEnd"/>
                  <w:r w:rsidRPr="001B1364">
                    <w:rPr>
                      <w:rFonts w:eastAsia="Times New Roman" w:cs="Arial"/>
                      <w:sz w:val="20"/>
                      <w:szCs w:val="20"/>
                      <w:lang w:eastAsia="en-AU"/>
                    </w:rPr>
                    <w:t xml:space="preserve"> infrastructure or any drainage feature on, or adjacent to the site for monitoring, maintenance or replacement purposes.</w:t>
                  </w:r>
                </w:p>
                <w:p w:rsidR="001B1364" w:rsidRPr="001B1364" w:rsidRDefault="001B1364" w:rsidP="001B1364">
                  <w:pPr>
                    <w:spacing w:before="100" w:beforeAutospacing="1" w:after="100" w:afterAutospacing="1" w:line="240" w:lineRule="auto"/>
                    <w:rPr>
                      <w:rFonts w:ascii="Arial" w:eastAsia="Times New Roman" w:hAnsi="Arial" w:cs="Arial"/>
                      <w:sz w:val="20"/>
                      <w:szCs w:val="20"/>
                      <w:lang w:eastAsia="en-AU"/>
                    </w:rPr>
                  </w:pPr>
                </w:p>
                <w:p w:rsidR="001B1364" w:rsidRPr="001B1364" w:rsidRDefault="001B1364" w:rsidP="001B1364">
                  <w:pPr>
                    <w:spacing w:before="100" w:beforeAutospacing="1" w:after="100" w:afterAutospacing="1" w:line="240" w:lineRule="auto"/>
                    <w:rPr>
                      <w:rFonts w:ascii="Arial" w:eastAsia="Times New Roman" w:hAnsi="Arial" w:cs="Arial"/>
                      <w:sz w:val="16"/>
                      <w:szCs w:val="16"/>
                      <w:lang w:eastAsia="en-AU"/>
                    </w:rPr>
                  </w:pPr>
                  <w:r w:rsidRPr="001B1364">
                    <w:rPr>
                      <w:rFonts w:ascii="Arial" w:eastAsia="Times New Roman" w:hAnsi="Arial" w:cs="Arial"/>
                      <w:sz w:val="16"/>
                      <w:szCs w:val="16"/>
                      <w:lang w:eastAsia="en-AU"/>
                    </w:rPr>
                    <w:t>Note - Public sector entity is defined in Schedule 2 of the Act.</w:t>
                  </w:r>
                </w:p>
                <w:p w:rsidR="001D1F1B" w:rsidRPr="001509A6" w:rsidRDefault="001B1364" w:rsidP="001B1364">
                  <w:pPr>
                    <w:spacing w:before="100" w:beforeAutospacing="1" w:after="100" w:afterAutospacing="1" w:line="240" w:lineRule="auto"/>
                    <w:rPr>
                      <w:rFonts w:ascii="Arial" w:eastAsia="Times New Roman" w:hAnsi="Arial" w:cs="Arial"/>
                      <w:sz w:val="20"/>
                      <w:szCs w:val="20"/>
                      <w:lang w:eastAsia="en-AU"/>
                    </w:rPr>
                  </w:pPr>
                  <w:r w:rsidRPr="001B1364">
                    <w:rPr>
                      <w:rFonts w:ascii="Arial" w:eastAsia="Times New Roman" w:hAnsi="Arial" w:cs="Arial"/>
                      <w:sz w:val="16"/>
                      <w:szCs w:val="16"/>
                      <w:lang w:eastAsia="en-AU"/>
                    </w:rPr>
                    <w:t>Note - All building work covered by QDC MP1.4 is excluded from this provision.</w:t>
                  </w:r>
                </w:p>
              </w:tc>
            </w:tr>
          </w:tbl>
          <w:p w:rsidR="001D1F1B" w:rsidRPr="001509A6" w:rsidRDefault="001D1F1B" w:rsidP="001D1F1B">
            <w:pPr>
              <w:spacing w:before="100" w:beforeAutospacing="1" w:after="100" w:afterAutospacing="1" w:line="240" w:lineRule="auto"/>
              <w:rPr>
                <w:rFonts w:ascii="Arial" w:eastAsia="Times New Roman" w:hAnsi="Arial" w:cs="Arial"/>
                <w:sz w:val="20"/>
                <w:szCs w:val="20"/>
                <w:lang w:eastAsia="en-AU"/>
              </w:rPr>
            </w:pPr>
          </w:p>
        </w:tc>
        <w:tc>
          <w:tcPr>
            <w:tcW w:w="443" w:type="pct"/>
          </w:tcPr>
          <w:p w:rsidR="001D1F1B" w:rsidRPr="001509A6" w:rsidRDefault="001D1F1B" w:rsidP="001D1F1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65" w:type="pct"/>
          </w:tcPr>
          <w:p w:rsidR="001D1F1B" w:rsidRPr="001509A6" w:rsidRDefault="001D1F1B" w:rsidP="001D1F1B">
            <w:pPr>
              <w:spacing w:before="100" w:beforeAutospacing="1" w:after="100" w:afterAutospacing="1" w:line="240" w:lineRule="auto"/>
              <w:ind w:left="150" w:right="150"/>
              <w:rPr>
                <w:rFonts w:ascii="Arial" w:eastAsia="Times New Roman" w:hAnsi="Arial" w:cs="Arial"/>
                <w:b/>
                <w:bCs/>
                <w:sz w:val="20"/>
                <w:szCs w:val="20"/>
                <w:lang w:eastAsia="en-AU"/>
              </w:rPr>
            </w:pPr>
          </w:p>
        </w:tc>
      </w:tr>
      <w:tr w:rsidR="00F6523A" w:rsidRPr="001509A6" w:rsidTr="001B1364">
        <w:trPr>
          <w:tblCellSpacing w:w="15" w:type="dxa"/>
        </w:trPr>
        <w:tc>
          <w:tcPr>
            <w:tcW w:w="1321" w:type="pct"/>
            <w:hideMark/>
          </w:tcPr>
          <w:p w:rsidR="001D1F1B" w:rsidRPr="001509A6" w:rsidRDefault="001D1F1B" w:rsidP="001D1F1B">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lastRenderedPageBreak/>
              <w:t>PO</w:t>
            </w:r>
            <w:r w:rsidR="001B1364">
              <w:rPr>
                <w:rFonts w:ascii="Arial" w:eastAsia="Times New Roman" w:hAnsi="Arial" w:cs="Arial"/>
                <w:b/>
                <w:bCs/>
                <w:sz w:val="20"/>
                <w:szCs w:val="20"/>
                <w:lang w:eastAsia="en-AU"/>
              </w:rPr>
              <w:t>52</w:t>
            </w:r>
          </w:p>
          <w:p w:rsidR="001D1F1B" w:rsidRPr="001509A6" w:rsidRDefault="001D1F1B" w:rsidP="001D1F1B">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Filling or excavation does not result in land instability.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023"/>
            </w:tblGrid>
            <w:tr w:rsidR="001D1F1B" w:rsidRPr="001509A6" w:rsidTr="004532FD">
              <w:trPr>
                <w:tblCellSpacing w:w="15" w:type="dxa"/>
              </w:trPr>
              <w:tc>
                <w:tcPr>
                  <w:tcW w:w="9227" w:type="dxa"/>
                  <w:vAlign w:val="center"/>
                  <w:hideMark/>
                </w:tcPr>
                <w:p w:rsidR="001D1F1B" w:rsidRPr="001509A6" w:rsidRDefault="001D1F1B" w:rsidP="001D1F1B">
                  <w:pPr>
                    <w:spacing w:before="100" w:beforeAutospacing="1" w:after="100" w:afterAutospacing="1" w:line="240" w:lineRule="auto"/>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Note - Steep slopes and batters are inspected and certified for long-term stability by a suitably qualified and experienced geotechnical engineer with RPEQ qualifications. Stabilisation measures are provided, as necessary, to ensure long-term stability and low maintenance. </w:t>
                  </w:r>
                </w:p>
              </w:tc>
            </w:tr>
          </w:tbl>
          <w:p w:rsidR="001D1F1B" w:rsidRPr="001509A6" w:rsidRDefault="001D1F1B" w:rsidP="001D1F1B">
            <w:pPr>
              <w:spacing w:before="100" w:beforeAutospacing="1" w:after="100" w:afterAutospacing="1" w:line="240" w:lineRule="auto"/>
              <w:rPr>
                <w:rFonts w:ascii="Arial" w:eastAsia="Times New Roman" w:hAnsi="Arial" w:cs="Arial"/>
                <w:sz w:val="20"/>
                <w:szCs w:val="20"/>
                <w:lang w:eastAsia="en-AU"/>
              </w:rPr>
            </w:pPr>
          </w:p>
        </w:tc>
        <w:tc>
          <w:tcPr>
            <w:tcW w:w="1823" w:type="pct"/>
            <w:hideMark/>
          </w:tcPr>
          <w:p w:rsidR="001D1F1B" w:rsidRPr="001509A6" w:rsidRDefault="001D1F1B" w:rsidP="001D1F1B">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No example provided.</w:t>
            </w:r>
          </w:p>
        </w:tc>
        <w:tc>
          <w:tcPr>
            <w:tcW w:w="443" w:type="pct"/>
          </w:tcPr>
          <w:p w:rsidR="001D1F1B" w:rsidRPr="001509A6" w:rsidRDefault="001D1F1B" w:rsidP="001D1F1B">
            <w:pPr>
              <w:spacing w:before="100" w:beforeAutospacing="1" w:after="100" w:afterAutospacing="1" w:line="240" w:lineRule="auto"/>
              <w:ind w:left="150" w:right="150"/>
              <w:rPr>
                <w:rFonts w:ascii="Arial" w:eastAsia="Times New Roman" w:hAnsi="Arial" w:cs="Arial"/>
                <w:sz w:val="20"/>
                <w:szCs w:val="20"/>
                <w:lang w:eastAsia="en-AU"/>
              </w:rPr>
            </w:pPr>
          </w:p>
        </w:tc>
        <w:tc>
          <w:tcPr>
            <w:tcW w:w="1365" w:type="pct"/>
          </w:tcPr>
          <w:p w:rsidR="001D1F1B" w:rsidRPr="001509A6" w:rsidRDefault="001D1F1B" w:rsidP="001D1F1B">
            <w:pPr>
              <w:spacing w:before="100" w:beforeAutospacing="1" w:after="100" w:afterAutospacing="1" w:line="240" w:lineRule="auto"/>
              <w:ind w:left="150" w:right="150"/>
              <w:rPr>
                <w:rFonts w:ascii="Arial" w:eastAsia="Times New Roman" w:hAnsi="Arial" w:cs="Arial"/>
                <w:sz w:val="20"/>
                <w:szCs w:val="20"/>
                <w:lang w:eastAsia="en-AU"/>
              </w:rPr>
            </w:pPr>
          </w:p>
        </w:tc>
      </w:tr>
      <w:tr w:rsidR="00F6523A" w:rsidRPr="001509A6" w:rsidTr="001B1364">
        <w:trPr>
          <w:tblCellSpacing w:w="15" w:type="dxa"/>
        </w:trPr>
        <w:tc>
          <w:tcPr>
            <w:tcW w:w="1321" w:type="pct"/>
            <w:hideMark/>
          </w:tcPr>
          <w:p w:rsidR="001D1F1B" w:rsidRPr="001509A6" w:rsidRDefault="001D1F1B" w:rsidP="001D1F1B">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PO</w:t>
            </w:r>
            <w:r w:rsidR="001B1364">
              <w:rPr>
                <w:rFonts w:ascii="Arial" w:eastAsia="Times New Roman" w:hAnsi="Arial" w:cs="Arial"/>
                <w:b/>
                <w:bCs/>
                <w:sz w:val="20"/>
                <w:szCs w:val="20"/>
                <w:lang w:eastAsia="en-AU"/>
              </w:rPr>
              <w:t>53</w:t>
            </w:r>
          </w:p>
          <w:p w:rsidR="001D1F1B" w:rsidRPr="001509A6" w:rsidRDefault="001B1364" w:rsidP="001D1F1B">
            <w:pPr>
              <w:spacing w:before="100" w:beforeAutospacing="1" w:after="100" w:afterAutospacing="1" w:line="240" w:lineRule="auto"/>
              <w:ind w:left="150" w:right="150"/>
              <w:rPr>
                <w:rFonts w:ascii="Arial" w:eastAsia="Times New Roman" w:hAnsi="Arial" w:cs="Arial"/>
                <w:sz w:val="20"/>
                <w:szCs w:val="20"/>
                <w:lang w:eastAsia="en-AU"/>
              </w:rPr>
            </w:pPr>
            <w:r>
              <w:rPr>
                <w:rFonts w:ascii="Arial" w:eastAsia="Times New Roman" w:hAnsi="Arial" w:cs="Arial"/>
                <w:sz w:val="20"/>
                <w:szCs w:val="20"/>
                <w:lang w:eastAsia="en-AU"/>
              </w:rPr>
              <w:t>Filling or excavation</w:t>
            </w:r>
            <w:r w:rsidR="001D1F1B" w:rsidRPr="001509A6">
              <w:rPr>
                <w:rFonts w:ascii="Arial" w:eastAsia="Times New Roman" w:hAnsi="Arial" w:cs="Arial"/>
                <w:sz w:val="20"/>
                <w:szCs w:val="20"/>
                <w:lang w:eastAsia="en-AU"/>
              </w:rPr>
              <w:t xml:space="preserve"> does not result in</w:t>
            </w:r>
            <w:r>
              <w:rPr>
                <w:rFonts w:ascii="Arial" w:eastAsia="Times New Roman" w:hAnsi="Arial" w:cs="Arial"/>
                <w:sz w:val="20"/>
                <w:szCs w:val="20"/>
                <w:lang w:eastAsia="en-AU"/>
              </w:rPr>
              <w:t>:</w:t>
            </w:r>
          </w:p>
          <w:p w:rsidR="001D1F1B" w:rsidRPr="001509A6" w:rsidRDefault="001D1F1B" w:rsidP="001D1F1B">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adverse impacts on the hydrological and hydraulic capacity of the waterway or floodway;</w:t>
            </w:r>
          </w:p>
          <w:p w:rsidR="001D1F1B" w:rsidRPr="001509A6" w:rsidRDefault="001D1F1B" w:rsidP="001D1F1B">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increased flood inundation outside the site;</w:t>
            </w:r>
          </w:p>
          <w:p w:rsidR="001D1F1B" w:rsidRPr="001509A6" w:rsidRDefault="001D1F1B" w:rsidP="001D1F1B">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any reduction in the flood storage capacity in the floodway;</w:t>
            </w:r>
          </w:p>
          <w:p w:rsidR="001D1F1B" w:rsidRPr="001509A6" w:rsidRDefault="001D1F1B" w:rsidP="001D1F1B">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and any clearing of native vegetation.</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023"/>
            </w:tblGrid>
            <w:tr w:rsidR="001D1F1B" w:rsidRPr="001509A6" w:rsidTr="004532FD">
              <w:trPr>
                <w:tblCellSpacing w:w="15" w:type="dxa"/>
              </w:trPr>
              <w:tc>
                <w:tcPr>
                  <w:tcW w:w="9227" w:type="dxa"/>
                  <w:vAlign w:val="center"/>
                  <w:hideMark/>
                </w:tcPr>
                <w:p w:rsidR="001D1F1B" w:rsidRPr="001509A6" w:rsidRDefault="001D1F1B" w:rsidP="001D1F1B">
                  <w:pPr>
                    <w:spacing w:before="100" w:beforeAutospacing="1" w:after="100" w:afterAutospacing="1" w:line="240" w:lineRule="auto"/>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Note - To demonstrate compliance with this outcome, Planning Scheme Policy - Stormwater Management provides guidance on the preparation of a </w:t>
                  </w:r>
                  <w:proofErr w:type="gramStart"/>
                  <w:r w:rsidRPr="001509A6">
                    <w:rPr>
                      <w:rFonts w:ascii="Arial" w:eastAsia="Times New Roman" w:hAnsi="Arial" w:cs="Arial"/>
                      <w:sz w:val="20"/>
                      <w:szCs w:val="20"/>
                      <w:lang w:eastAsia="en-AU"/>
                    </w:rPr>
                    <w:t>site based</w:t>
                  </w:r>
                  <w:proofErr w:type="gramEnd"/>
                  <w:r w:rsidRPr="001509A6">
                    <w:rPr>
                      <w:rFonts w:ascii="Arial" w:eastAsia="Times New Roman" w:hAnsi="Arial" w:cs="Arial"/>
                      <w:sz w:val="20"/>
                      <w:szCs w:val="20"/>
                      <w:lang w:eastAsia="en-AU"/>
                    </w:rPr>
                    <w:t xml:space="preserve"> stormwater management plan by a suitably qualified professional.  Refer to Planning scheme policy - Integrated design for guidance on infrastructure design and modelling requirements. </w:t>
                  </w:r>
                </w:p>
              </w:tc>
            </w:tr>
          </w:tbl>
          <w:p w:rsidR="001D1F1B" w:rsidRPr="001509A6" w:rsidRDefault="001D1F1B" w:rsidP="001D1F1B">
            <w:pPr>
              <w:spacing w:before="100" w:beforeAutospacing="1" w:after="100" w:afterAutospacing="1" w:line="240" w:lineRule="auto"/>
              <w:rPr>
                <w:rFonts w:ascii="Arial" w:eastAsia="Times New Roman" w:hAnsi="Arial" w:cs="Arial"/>
                <w:sz w:val="20"/>
                <w:szCs w:val="20"/>
                <w:lang w:eastAsia="en-AU"/>
              </w:rPr>
            </w:pPr>
          </w:p>
        </w:tc>
        <w:tc>
          <w:tcPr>
            <w:tcW w:w="1823" w:type="pct"/>
            <w:hideMark/>
          </w:tcPr>
          <w:p w:rsidR="001D1F1B" w:rsidRPr="001509A6" w:rsidRDefault="001D1F1B" w:rsidP="001D1F1B">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No example provided.</w:t>
            </w:r>
          </w:p>
        </w:tc>
        <w:tc>
          <w:tcPr>
            <w:tcW w:w="443" w:type="pct"/>
          </w:tcPr>
          <w:p w:rsidR="001D1F1B" w:rsidRPr="001509A6" w:rsidRDefault="001D1F1B" w:rsidP="001D1F1B">
            <w:pPr>
              <w:spacing w:before="100" w:beforeAutospacing="1" w:after="100" w:afterAutospacing="1" w:line="240" w:lineRule="auto"/>
              <w:ind w:left="150" w:right="150"/>
              <w:rPr>
                <w:rFonts w:ascii="Arial" w:eastAsia="Times New Roman" w:hAnsi="Arial" w:cs="Arial"/>
                <w:sz w:val="20"/>
                <w:szCs w:val="20"/>
                <w:lang w:eastAsia="en-AU"/>
              </w:rPr>
            </w:pPr>
          </w:p>
        </w:tc>
        <w:tc>
          <w:tcPr>
            <w:tcW w:w="1365" w:type="pct"/>
          </w:tcPr>
          <w:p w:rsidR="001D1F1B" w:rsidRPr="001509A6" w:rsidRDefault="001D1F1B" w:rsidP="001D1F1B">
            <w:pPr>
              <w:spacing w:before="100" w:beforeAutospacing="1" w:after="100" w:afterAutospacing="1" w:line="240" w:lineRule="auto"/>
              <w:ind w:left="150" w:right="150"/>
              <w:rPr>
                <w:rFonts w:ascii="Arial" w:eastAsia="Times New Roman" w:hAnsi="Arial" w:cs="Arial"/>
                <w:sz w:val="20"/>
                <w:szCs w:val="20"/>
                <w:lang w:eastAsia="en-AU"/>
              </w:rPr>
            </w:pPr>
          </w:p>
        </w:tc>
      </w:tr>
      <w:tr w:rsidR="001B1364" w:rsidRPr="001509A6" w:rsidTr="001B1364">
        <w:trPr>
          <w:tblCellSpacing w:w="15" w:type="dxa"/>
        </w:trPr>
        <w:tc>
          <w:tcPr>
            <w:tcW w:w="1321" w:type="pct"/>
          </w:tcPr>
          <w:p w:rsidR="001B1364" w:rsidRPr="001B1364" w:rsidRDefault="001B1364" w:rsidP="001B1364">
            <w:pPr>
              <w:spacing w:before="100" w:beforeAutospacing="1" w:after="100" w:afterAutospacing="1" w:line="240" w:lineRule="auto"/>
              <w:ind w:left="150" w:right="150"/>
              <w:rPr>
                <w:rFonts w:ascii="Arial" w:eastAsia="Times New Roman" w:hAnsi="Arial" w:cs="Arial"/>
                <w:b/>
                <w:bCs/>
                <w:sz w:val="20"/>
                <w:szCs w:val="20"/>
                <w:lang w:eastAsia="en-AU"/>
              </w:rPr>
            </w:pPr>
            <w:r w:rsidRPr="001B1364">
              <w:rPr>
                <w:rFonts w:ascii="Arial" w:eastAsia="Times New Roman" w:hAnsi="Arial" w:cs="Arial"/>
                <w:b/>
                <w:bCs/>
                <w:sz w:val="20"/>
                <w:szCs w:val="20"/>
                <w:lang w:eastAsia="en-AU"/>
              </w:rPr>
              <w:t>PO54</w:t>
            </w:r>
          </w:p>
          <w:p w:rsidR="001B1364" w:rsidRPr="001B1364" w:rsidRDefault="001B1364" w:rsidP="001B1364">
            <w:pPr>
              <w:spacing w:before="100" w:beforeAutospacing="1" w:after="100" w:afterAutospacing="1" w:line="240" w:lineRule="auto"/>
              <w:ind w:left="150" w:right="150"/>
              <w:rPr>
                <w:rFonts w:ascii="Arial" w:eastAsia="Times New Roman" w:hAnsi="Arial" w:cs="Arial"/>
                <w:bCs/>
                <w:sz w:val="20"/>
                <w:szCs w:val="20"/>
                <w:lang w:eastAsia="en-AU"/>
              </w:rPr>
            </w:pPr>
            <w:r w:rsidRPr="001B1364">
              <w:rPr>
                <w:rFonts w:ascii="Arial" w:eastAsia="Times New Roman" w:hAnsi="Arial" w:cs="Arial"/>
                <w:bCs/>
                <w:sz w:val="20"/>
                <w:szCs w:val="20"/>
                <w:lang w:eastAsia="en-AU"/>
              </w:rPr>
              <w:t xml:space="preserve">Filling or excavation on the development site is undertaken in a manner which does not create or accentuate problems associated with stormwater flows and </w:t>
            </w:r>
            <w:r w:rsidRPr="001B1364">
              <w:rPr>
                <w:rFonts w:ascii="Arial" w:eastAsia="Times New Roman" w:hAnsi="Arial" w:cs="Arial"/>
                <w:bCs/>
                <w:sz w:val="20"/>
                <w:szCs w:val="20"/>
                <w:lang w:eastAsia="en-AU"/>
              </w:rPr>
              <w:lastRenderedPageBreak/>
              <w:t>drainage systems on land adjoining the site.</w:t>
            </w:r>
          </w:p>
        </w:tc>
        <w:tc>
          <w:tcPr>
            <w:tcW w:w="1823" w:type="pct"/>
          </w:tcPr>
          <w:p w:rsidR="001B1364" w:rsidRPr="001B1364" w:rsidRDefault="001B1364" w:rsidP="001B1364">
            <w:pPr>
              <w:spacing w:before="100" w:beforeAutospacing="1" w:after="100" w:afterAutospacing="1" w:line="240" w:lineRule="auto"/>
              <w:ind w:left="150" w:right="150"/>
              <w:rPr>
                <w:rFonts w:ascii="Arial" w:eastAsia="Times New Roman" w:hAnsi="Arial" w:cs="Arial"/>
                <w:sz w:val="20"/>
                <w:szCs w:val="20"/>
                <w:lang w:eastAsia="en-AU"/>
              </w:rPr>
            </w:pPr>
            <w:r w:rsidRPr="001B1364">
              <w:rPr>
                <w:rFonts w:ascii="Arial" w:eastAsia="Times New Roman" w:hAnsi="Arial" w:cs="Arial"/>
                <w:b/>
                <w:bCs/>
                <w:sz w:val="20"/>
                <w:szCs w:val="20"/>
                <w:lang w:eastAsia="en-AU"/>
              </w:rPr>
              <w:lastRenderedPageBreak/>
              <w:t>E54</w:t>
            </w:r>
          </w:p>
          <w:p w:rsidR="001B1364" w:rsidRPr="001B1364" w:rsidRDefault="001B1364" w:rsidP="001B1364">
            <w:pPr>
              <w:spacing w:before="100" w:beforeAutospacing="1" w:after="100" w:afterAutospacing="1" w:line="240" w:lineRule="auto"/>
              <w:ind w:left="150" w:right="150"/>
              <w:rPr>
                <w:rFonts w:ascii="Arial" w:eastAsia="Times New Roman" w:hAnsi="Arial" w:cs="Arial"/>
                <w:sz w:val="20"/>
                <w:szCs w:val="20"/>
                <w:lang w:eastAsia="en-AU"/>
              </w:rPr>
            </w:pPr>
            <w:r w:rsidRPr="001B1364">
              <w:rPr>
                <w:rFonts w:ascii="Arial" w:eastAsia="Times New Roman" w:hAnsi="Arial" w:cs="Arial"/>
                <w:sz w:val="20"/>
                <w:szCs w:val="20"/>
                <w:lang w:eastAsia="en-AU"/>
              </w:rPr>
              <w:t>Filling and excavation undertaken on the development site are shaped in a manner which does not:</w:t>
            </w:r>
          </w:p>
          <w:p w:rsidR="001B1364" w:rsidRPr="001B1364" w:rsidRDefault="001B1364" w:rsidP="001B1364">
            <w:pPr>
              <w:numPr>
                <w:ilvl w:val="0"/>
                <w:numId w:val="96"/>
              </w:numPr>
              <w:spacing w:before="100" w:beforeAutospacing="1" w:after="100" w:afterAutospacing="1" w:line="240" w:lineRule="auto"/>
              <w:ind w:right="150"/>
              <w:rPr>
                <w:rFonts w:ascii="Arial" w:eastAsia="Times New Roman" w:hAnsi="Arial" w:cs="Arial"/>
                <w:sz w:val="20"/>
                <w:szCs w:val="20"/>
                <w:lang w:eastAsia="en-AU"/>
              </w:rPr>
            </w:pPr>
            <w:r w:rsidRPr="001B1364">
              <w:rPr>
                <w:rFonts w:ascii="Arial" w:eastAsia="Times New Roman" w:hAnsi="Arial" w:cs="Arial"/>
                <w:sz w:val="20"/>
                <w:szCs w:val="20"/>
                <w:lang w:eastAsia="en-AU"/>
              </w:rPr>
              <w:t xml:space="preserve">prevent stormwater surface flow which, prior to commencement of the earthworks, passed onto the </w:t>
            </w:r>
            <w:r w:rsidRPr="001B1364">
              <w:rPr>
                <w:rFonts w:ascii="Arial" w:eastAsia="Times New Roman" w:hAnsi="Arial" w:cs="Arial"/>
                <w:sz w:val="20"/>
                <w:szCs w:val="20"/>
                <w:lang w:eastAsia="en-AU"/>
              </w:rPr>
              <w:lastRenderedPageBreak/>
              <w:t>development site, from entering the land; or</w:t>
            </w:r>
            <w:r w:rsidRPr="001B1364">
              <w:rPr>
                <w:rFonts w:ascii="Arial" w:eastAsia="Times New Roman" w:hAnsi="Arial" w:cs="Arial"/>
                <w:sz w:val="20"/>
                <w:szCs w:val="20"/>
                <w:lang w:eastAsia="en-AU"/>
              </w:rPr>
              <w:br/>
            </w:r>
          </w:p>
          <w:p w:rsidR="001B1364" w:rsidRPr="001B1364" w:rsidRDefault="001B1364" w:rsidP="001B1364">
            <w:pPr>
              <w:numPr>
                <w:ilvl w:val="0"/>
                <w:numId w:val="96"/>
              </w:numPr>
              <w:spacing w:before="100" w:beforeAutospacing="1" w:after="100" w:afterAutospacing="1" w:line="240" w:lineRule="auto"/>
              <w:ind w:right="150"/>
              <w:rPr>
                <w:rFonts w:ascii="Arial" w:eastAsia="Times New Roman" w:hAnsi="Arial" w:cs="Arial"/>
                <w:sz w:val="20"/>
                <w:szCs w:val="20"/>
                <w:lang w:eastAsia="en-AU"/>
              </w:rPr>
            </w:pPr>
            <w:r w:rsidRPr="001B1364">
              <w:rPr>
                <w:rFonts w:ascii="Arial" w:eastAsia="Times New Roman" w:hAnsi="Arial" w:cs="Arial"/>
                <w:sz w:val="20"/>
                <w:szCs w:val="20"/>
                <w:lang w:eastAsia="en-AU"/>
              </w:rPr>
              <w:t>redirect stormwater surface flow away from existing flow paths; or</w:t>
            </w:r>
            <w:r w:rsidRPr="001B1364">
              <w:rPr>
                <w:rFonts w:ascii="Arial" w:eastAsia="Times New Roman" w:hAnsi="Arial" w:cs="Arial"/>
                <w:sz w:val="20"/>
                <w:szCs w:val="20"/>
                <w:lang w:eastAsia="en-AU"/>
              </w:rPr>
              <w:br/>
            </w:r>
          </w:p>
          <w:p w:rsidR="001B1364" w:rsidRPr="001B1364" w:rsidRDefault="001B1364" w:rsidP="001B1364">
            <w:pPr>
              <w:numPr>
                <w:ilvl w:val="0"/>
                <w:numId w:val="96"/>
              </w:numPr>
              <w:spacing w:before="100" w:beforeAutospacing="1" w:after="100" w:afterAutospacing="1" w:line="240" w:lineRule="auto"/>
              <w:ind w:right="150"/>
              <w:rPr>
                <w:rFonts w:ascii="Arial" w:eastAsia="Times New Roman" w:hAnsi="Arial" w:cs="Arial"/>
                <w:sz w:val="20"/>
                <w:szCs w:val="20"/>
                <w:lang w:eastAsia="en-AU"/>
              </w:rPr>
            </w:pPr>
            <w:r w:rsidRPr="001B1364">
              <w:rPr>
                <w:rFonts w:ascii="Arial" w:eastAsia="Times New Roman" w:hAnsi="Arial" w:cs="Arial"/>
                <w:sz w:val="20"/>
                <w:szCs w:val="20"/>
                <w:lang w:eastAsia="en-AU"/>
              </w:rPr>
              <w:t>divert stormwater surface flow onto adjacent land, (other than a road), in a manner which: </w:t>
            </w:r>
            <w:r w:rsidRPr="001B1364">
              <w:rPr>
                <w:rFonts w:ascii="Arial" w:eastAsia="Times New Roman" w:hAnsi="Arial" w:cs="Arial"/>
                <w:sz w:val="20"/>
                <w:szCs w:val="20"/>
                <w:lang w:eastAsia="en-AU"/>
              </w:rPr>
              <w:br/>
            </w:r>
          </w:p>
          <w:p w:rsidR="001B1364" w:rsidRPr="001B1364" w:rsidRDefault="001B1364" w:rsidP="001B1364">
            <w:pPr>
              <w:numPr>
                <w:ilvl w:val="1"/>
                <w:numId w:val="96"/>
              </w:numPr>
              <w:spacing w:before="100" w:beforeAutospacing="1" w:after="100" w:afterAutospacing="1" w:line="240" w:lineRule="auto"/>
              <w:ind w:right="150"/>
              <w:rPr>
                <w:rFonts w:ascii="Arial" w:eastAsia="Times New Roman" w:hAnsi="Arial" w:cs="Arial"/>
                <w:sz w:val="20"/>
                <w:szCs w:val="20"/>
                <w:lang w:eastAsia="en-AU"/>
              </w:rPr>
            </w:pPr>
            <w:r w:rsidRPr="001B1364">
              <w:rPr>
                <w:rFonts w:ascii="Arial" w:eastAsia="Times New Roman" w:hAnsi="Arial" w:cs="Arial"/>
                <w:sz w:val="20"/>
                <w:szCs w:val="20"/>
                <w:lang w:eastAsia="en-AU"/>
              </w:rPr>
              <w:t>concentrates the flow; or</w:t>
            </w:r>
            <w:r w:rsidRPr="001B1364">
              <w:rPr>
                <w:rFonts w:ascii="Arial" w:eastAsia="Times New Roman" w:hAnsi="Arial" w:cs="Arial"/>
                <w:sz w:val="20"/>
                <w:szCs w:val="20"/>
                <w:lang w:eastAsia="en-AU"/>
              </w:rPr>
              <w:br/>
            </w:r>
          </w:p>
          <w:p w:rsidR="001B1364" w:rsidRPr="001B1364" w:rsidRDefault="001B1364" w:rsidP="001B1364">
            <w:pPr>
              <w:numPr>
                <w:ilvl w:val="1"/>
                <w:numId w:val="96"/>
              </w:numPr>
              <w:spacing w:before="100" w:beforeAutospacing="1" w:after="100" w:afterAutospacing="1" w:line="240" w:lineRule="auto"/>
              <w:ind w:right="150"/>
              <w:rPr>
                <w:rFonts w:ascii="Arial" w:eastAsia="Times New Roman" w:hAnsi="Arial" w:cs="Arial"/>
                <w:sz w:val="20"/>
                <w:szCs w:val="20"/>
                <w:lang w:eastAsia="en-AU"/>
              </w:rPr>
            </w:pPr>
            <w:r w:rsidRPr="001B1364">
              <w:rPr>
                <w:rFonts w:ascii="Arial" w:eastAsia="Times New Roman" w:hAnsi="Arial" w:cs="Arial"/>
                <w:sz w:val="20"/>
                <w:szCs w:val="20"/>
                <w:lang w:eastAsia="en-AU"/>
              </w:rPr>
              <w:t>increases the flow rates of stormwater over the affected section of the adjacent land above the situation which existed prior to the diversion; or</w:t>
            </w:r>
            <w:r w:rsidRPr="001B1364">
              <w:rPr>
                <w:rFonts w:ascii="Arial" w:eastAsia="Times New Roman" w:hAnsi="Arial" w:cs="Arial"/>
                <w:sz w:val="20"/>
                <w:szCs w:val="20"/>
                <w:lang w:eastAsia="en-AU"/>
              </w:rPr>
              <w:br/>
            </w:r>
          </w:p>
          <w:p w:rsidR="001B1364" w:rsidRPr="001B1364" w:rsidRDefault="001B1364" w:rsidP="001B1364">
            <w:pPr>
              <w:numPr>
                <w:ilvl w:val="1"/>
                <w:numId w:val="96"/>
              </w:numPr>
              <w:spacing w:before="100" w:beforeAutospacing="1" w:after="100" w:afterAutospacing="1" w:line="240" w:lineRule="auto"/>
              <w:ind w:right="150"/>
              <w:rPr>
                <w:rFonts w:ascii="Arial" w:eastAsia="Times New Roman" w:hAnsi="Arial" w:cs="Arial"/>
                <w:sz w:val="20"/>
                <w:szCs w:val="20"/>
                <w:lang w:eastAsia="en-AU"/>
              </w:rPr>
            </w:pPr>
            <w:r w:rsidRPr="001B1364">
              <w:rPr>
                <w:rFonts w:ascii="Arial" w:eastAsia="Times New Roman" w:hAnsi="Arial" w:cs="Arial"/>
                <w:sz w:val="20"/>
                <w:szCs w:val="20"/>
                <w:lang w:eastAsia="en-AU"/>
              </w:rPr>
              <w:t>causes actionable nuisance to any person, property or premises.</w:t>
            </w:r>
          </w:p>
        </w:tc>
        <w:tc>
          <w:tcPr>
            <w:tcW w:w="443" w:type="pct"/>
          </w:tcPr>
          <w:p w:rsidR="001B1364" w:rsidRPr="001509A6" w:rsidRDefault="001B1364" w:rsidP="001D1F1B">
            <w:pPr>
              <w:spacing w:before="100" w:beforeAutospacing="1" w:after="100" w:afterAutospacing="1" w:line="240" w:lineRule="auto"/>
              <w:ind w:left="150" w:right="150"/>
              <w:rPr>
                <w:rFonts w:ascii="Arial" w:eastAsia="Times New Roman" w:hAnsi="Arial" w:cs="Arial"/>
                <w:sz w:val="20"/>
                <w:szCs w:val="20"/>
                <w:lang w:eastAsia="en-AU"/>
              </w:rPr>
            </w:pPr>
          </w:p>
        </w:tc>
        <w:tc>
          <w:tcPr>
            <w:tcW w:w="1365" w:type="pct"/>
          </w:tcPr>
          <w:p w:rsidR="001B1364" w:rsidRPr="001509A6" w:rsidRDefault="001B1364" w:rsidP="001D1F1B">
            <w:pPr>
              <w:spacing w:before="100" w:beforeAutospacing="1" w:after="100" w:afterAutospacing="1" w:line="240" w:lineRule="auto"/>
              <w:ind w:left="150" w:right="150"/>
              <w:rPr>
                <w:rFonts w:ascii="Arial" w:eastAsia="Times New Roman" w:hAnsi="Arial" w:cs="Arial"/>
                <w:sz w:val="20"/>
                <w:szCs w:val="20"/>
                <w:lang w:eastAsia="en-AU"/>
              </w:rPr>
            </w:pPr>
          </w:p>
        </w:tc>
      </w:tr>
      <w:tr w:rsidR="00F6523A" w:rsidRPr="001509A6" w:rsidTr="001B1364">
        <w:trPr>
          <w:tblCellSpacing w:w="15" w:type="dxa"/>
        </w:trPr>
        <w:tc>
          <w:tcPr>
            <w:tcW w:w="1321" w:type="pct"/>
            <w:hideMark/>
          </w:tcPr>
          <w:p w:rsidR="001D1F1B" w:rsidRPr="001509A6" w:rsidRDefault="001D1F1B" w:rsidP="001D1F1B">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PO</w:t>
            </w:r>
            <w:r w:rsidR="001B1364">
              <w:rPr>
                <w:rFonts w:ascii="Arial" w:eastAsia="Times New Roman" w:hAnsi="Arial" w:cs="Arial"/>
                <w:b/>
                <w:bCs/>
                <w:sz w:val="20"/>
                <w:szCs w:val="20"/>
                <w:lang w:eastAsia="en-AU"/>
              </w:rPr>
              <w:t>55</w:t>
            </w:r>
          </w:p>
          <w:p w:rsidR="001B1364" w:rsidRPr="001B1364" w:rsidRDefault="001B1364" w:rsidP="001B1364">
            <w:pPr>
              <w:spacing w:before="100" w:beforeAutospacing="1" w:after="100" w:afterAutospacing="1" w:line="240" w:lineRule="auto"/>
              <w:ind w:left="150" w:right="150"/>
              <w:rPr>
                <w:rFonts w:ascii="Arial" w:eastAsia="Times New Roman" w:hAnsi="Arial" w:cs="Arial"/>
                <w:sz w:val="20"/>
                <w:szCs w:val="20"/>
                <w:lang w:eastAsia="en-AU"/>
              </w:rPr>
            </w:pPr>
            <w:r w:rsidRPr="001B1364">
              <w:rPr>
                <w:rFonts w:ascii="Arial" w:eastAsia="Times New Roman" w:hAnsi="Arial" w:cs="Arial"/>
                <w:sz w:val="20"/>
                <w:szCs w:val="20"/>
                <w:lang w:eastAsia="en-AU"/>
              </w:rPr>
              <w:t>All earth retaining structures provide a positive interface with the streetscape and minimise impacts on the amenity of adjoining residents. </w:t>
            </w:r>
          </w:p>
          <w:tbl>
            <w:tblPr>
              <w:tblW w:w="4046"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4046"/>
            </w:tblGrid>
            <w:tr w:rsidR="001B1364" w:rsidRPr="001B1364" w:rsidTr="001B1364">
              <w:trPr>
                <w:tblCellSpacing w:w="15" w:type="dxa"/>
              </w:trPr>
              <w:tc>
                <w:tcPr>
                  <w:tcW w:w="3986" w:type="dxa"/>
                  <w:tcBorders>
                    <w:top w:val="single" w:sz="6" w:space="0" w:color="CCCCCC"/>
                    <w:left w:val="single" w:sz="6" w:space="0" w:color="CCCCCC"/>
                    <w:bottom w:val="single" w:sz="6" w:space="0" w:color="CCCCCC"/>
                    <w:right w:val="single" w:sz="6" w:space="0" w:color="CCCCCC"/>
                  </w:tcBorders>
                  <w:vAlign w:val="center"/>
                  <w:hideMark/>
                </w:tcPr>
                <w:p w:rsidR="001B1364" w:rsidRPr="001B1364" w:rsidRDefault="001B1364" w:rsidP="001B1364">
                  <w:pPr>
                    <w:spacing w:before="100" w:beforeAutospacing="1" w:after="100" w:afterAutospacing="1" w:line="240" w:lineRule="auto"/>
                    <w:ind w:left="150" w:right="150"/>
                    <w:rPr>
                      <w:rFonts w:ascii="Arial" w:eastAsia="Times New Roman" w:hAnsi="Arial" w:cs="Arial"/>
                      <w:sz w:val="20"/>
                      <w:szCs w:val="20"/>
                      <w:lang w:eastAsia="en-AU"/>
                    </w:rPr>
                  </w:pPr>
                  <w:r w:rsidRPr="001B1364">
                    <w:rPr>
                      <w:rFonts w:ascii="Arial" w:eastAsia="Times New Roman" w:hAnsi="Arial" w:cs="Arial"/>
                      <w:sz w:val="20"/>
                      <w:szCs w:val="20"/>
                      <w:lang w:eastAsia="en-AU"/>
                    </w:rPr>
                    <w:t>Note - Refer to Planning scheme policy - Residential design for guidance on how to achieve compliance with this performance outcome.</w:t>
                  </w:r>
                </w:p>
              </w:tc>
            </w:tr>
          </w:tbl>
          <w:p w:rsidR="001D1F1B" w:rsidRPr="001509A6" w:rsidRDefault="001D1F1B" w:rsidP="001D1F1B">
            <w:pPr>
              <w:spacing w:before="100" w:beforeAutospacing="1" w:after="100" w:afterAutospacing="1" w:line="240" w:lineRule="auto"/>
              <w:ind w:left="150" w:right="150"/>
              <w:rPr>
                <w:rFonts w:ascii="Arial" w:eastAsia="Times New Roman" w:hAnsi="Arial" w:cs="Arial"/>
                <w:sz w:val="20"/>
                <w:szCs w:val="20"/>
                <w:lang w:eastAsia="en-AU"/>
              </w:rPr>
            </w:pPr>
          </w:p>
        </w:tc>
        <w:tc>
          <w:tcPr>
            <w:tcW w:w="1823" w:type="pct"/>
            <w:hideMark/>
          </w:tcPr>
          <w:p w:rsidR="001D1F1B" w:rsidRPr="001509A6" w:rsidRDefault="001D1F1B" w:rsidP="001D1F1B">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E</w:t>
            </w:r>
            <w:r w:rsidR="001B1364">
              <w:rPr>
                <w:rFonts w:ascii="Arial" w:eastAsia="Times New Roman" w:hAnsi="Arial" w:cs="Arial"/>
                <w:b/>
                <w:bCs/>
                <w:sz w:val="20"/>
                <w:szCs w:val="20"/>
                <w:lang w:eastAsia="en-AU"/>
              </w:rPr>
              <w:t>55</w:t>
            </w:r>
          </w:p>
          <w:p w:rsidR="001D1F1B" w:rsidRPr="001509A6" w:rsidRDefault="001D1F1B" w:rsidP="001D1F1B">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Earth retaining structures:</w:t>
            </w:r>
          </w:p>
          <w:p w:rsidR="001D1F1B" w:rsidRPr="001509A6" w:rsidRDefault="001D1F1B" w:rsidP="001D1F1B">
            <w:pPr>
              <w:numPr>
                <w:ilvl w:val="0"/>
                <w:numId w:val="32"/>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are not constructed of boulder rocks or timber;</w:t>
            </w:r>
          </w:p>
          <w:p w:rsidR="001D1F1B" w:rsidRPr="001509A6" w:rsidRDefault="001D1F1B" w:rsidP="001D1F1B">
            <w:pPr>
              <w:numPr>
                <w:ilvl w:val="0"/>
                <w:numId w:val="32"/>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where height is no greater than 900mm, are provided in accordance with Figure - Retaining on a boundary;</w:t>
            </w:r>
          </w:p>
          <w:p w:rsidR="001D1F1B" w:rsidRPr="001509A6" w:rsidRDefault="001D1F1B" w:rsidP="001D1F1B">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  </w:t>
            </w:r>
            <w:r w:rsidRPr="001509A6">
              <w:rPr>
                <w:rFonts w:ascii="Arial" w:eastAsia="Times New Roman" w:hAnsi="Arial" w:cs="Arial"/>
                <w:b/>
                <w:bCs/>
                <w:sz w:val="20"/>
                <w:szCs w:val="20"/>
                <w:lang w:eastAsia="en-AU"/>
              </w:rPr>
              <w:t>Figure - Retaining on boundary</w:t>
            </w:r>
            <w:r w:rsidRPr="001509A6">
              <w:rPr>
                <w:rFonts w:ascii="Arial" w:eastAsia="Times New Roman" w:hAnsi="Arial" w:cs="Arial"/>
                <w:sz w:val="20"/>
                <w:szCs w:val="20"/>
                <w:lang w:eastAsia="en-AU"/>
              </w:rPr>
              <w:t xml:space="preserve"> </w:t>
            </w:r>
            <w:hyperlink r:id="rId9" w:tgtFrame="_blank" w:tooltip="Link to larger image (popup)" w:history="1">
              <w:r w:rsidRPr="001509A6">
                <w:rPr>
                  <w:rFonts w:ascii="Arial" w:eastAsia="Times New Roman" w:hAnsi="Arial" w:cs="Arial"/>
                  <w:color w:val="0000FF"/>
                  <w:sz w:val="20"/>
                  <w:szCs w:val="20"/>
                  <w:lang w:eastAsia="en-AU"/>
                </w:rPr>
                <w:t> </w:t>
              </w:r>
            </w:hyperlink>
          </w:p>
          <w:p w:rsidR="001D1F1B" w:rsidRPr="001509A6" w:rsidRDefault="001D1F1B" w:rsidP="001D1F1B">
            <w:pPr>
              <w:spacing w:before="100" w:beforeAutospacing="1" w:after="100" w:afterAutospacing="1" w:line="240" w:lineRule="auto"/>
              <w:rPr>
                <w:rFonts w:ascii="Arial" w:eastAsia="Times New Roman" w:hAnsi="Arial" w:cs="Arial"/>
                <w:sz w:val="20"/>
                <w:szCs w:val="20"/>
                <w:lang w:eastAsia="en-AU"/>
              </w:rPr>
            </w:pPr>
            <w:r w:rsidRPr="001509A6">
              <w:rPr>
                <w:rFonts w:ascii="Arial" w:eastAsia="Times New Roman" w:hAnsi="Arial" w:cs="Arial"/>
                <w:noProof/>
                <w:sz w:val="20"/>
                <w:szCs w:val="20"/>
                <w:lang w:eastAsia="en-AU"/>
              </w:rPr>
              <w:drawing>
                <wp:inline distT="0" distB="0" distL="0" distR="0" wp14:anchorId="1EC9DD65" wp14:editId="413F29F5">
                  <wp:extent cx="2876550" cy="1838325"/>
                  <wp:effectExtent l="0" t="0" r="0" b="9525"/>
                  <wp:docPr id="3" name="Picture 3" descr="Retaining on bound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taining on boundar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76550" cy="1838325"/>
                          </a:xfrm>
                          <a:prstGeom prst="rect">
                            <a:avLst/>
                          </a:prstGeom>
                          <a:noFill/>
                          <a:ln>
                            <a:noFill/>
                          </a:ln>
                        </pic:spPr>
                      </pic:pic>
                    </a:graphicData>
                  </a:graphic>
                </wp:inline>
              </w:drawing>
            </w:r>
          </w:p>
          <w:p w:rsidR="001D1F1B" w:rsidRPr="001509A6" w:rsidRDefault="001D1F1B" w:rsidP="001D1F1B">
            <w:pPr>
              <w:numPr>
                <w:ilvl w:val="0"/>
                <w:numId w:val="33"/>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lastRenderedPageBreak/>
              <w:t xml:space="preserve">where height is greater than 900mm but no greater than 1.5m, are to be setback at least the equivalent height of the retaining structure from any property boundary; </w:t>
            </w:r>
          </w:p>
          <w:p w:rsidR="001D1F1B" w:rsidRPr="001509A6" w:rsidRDefault="001D1F1B" w:rsidP="001D1F1B">
            <w:pPr>
              <w:numPr>
                <w:ilvl w:val="0"/>
                <w:numId w:val="33"/>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where height is greater than 1.5m, are to be setback and stepped 1.5m vertical: 1.5m horizontal, terraced, landscaped and drained as shown below. </w:t>
            </w:r>
          </w:p>
          <w:p w:rsidR="001D1F1B" w:rsidRPr="001509A6" w:rsidRDefault="001D1F1B" w:rsidP="001D1F1B">
            <w:pPr>
              <w:spacing w:before="100" w:beforeAutospacing="1" w:after="100" w:afterAutospacing="1" w:line="240" w:lineRule="auto"/>
              <w:rPr>
                <w:rFonts w:ascii="Arial" w:eastAsia="Times New Roman" w:hAnsi="Arial" w:cs="Arial"/>
                <w:sz w:val="20"/>
                <w:szCs w:val="20"/>
                <w:lang w:eastAsia="en-AU"/>
              </w:rPr>
            </w:pPr>
            <w:r w:rsidRPr="001509A6">
              <w:rPr>
                <w:rFonts w:ascii="Arial" w:eastAsia="Times New Roman" w:hAnsi="Arial" w:cs="Arial"/>
                <w:b/>
                <w:bCs/>
                <w:sz w:val="20"/>
                <w:szCs w:val="20"/>
                <w:lang w:eastAsia="en-AU"/>
              </w:rPr>
              <w:t>Figure - Cut</w:t>
            </w:r>
            <w:r w:rsidRPr="001509A6">
              <w:rPr>
                <w:rFonts w:ascii="Arial" w:eastAsia="Times New Roman" w:hAnsi="Arial" w:cs="Arial"/>
                <w:sz w:val="20"/>
                <w:szCs w:val="20"/>
                <w:lang w:eastAsia="en-AU"/>
              </w:rPr>
              <w:t xml:space="preserve"> </w:t>
            </w:r>
            <w:hyperlink r:id="rId11" w:tgtFrame="_blank" w:tooltip="Link to larger image (popup)" w:history="1">
              <w:r w:rsidRPr="001509A6">
                <w:rPr>
                  <w:rFonts w:ascii="Arial" w:eastAsia="Times New Roman" w:hAnsi="Arial" w:cs="Arial"/>
                  <w:color w:val="0000FF"/>
                  <w:sz w:val="20"/>
                  <w:szCs w:val="20"/>
                  <w:lang w:eastAsia="en-AU"/>
                </w:rPr>
                <w:t> </w:t>
              </w:r>
            </w:hyperlink>
          </w:p>
          <w:p w:rsidR="001D1F1B" w:rsidRPr="001509A6" w:rsidRDefault="001D1F1B" w:rsidP="001D1F1B">
            <w:pPr>
              <w:spacing w:before="100" w:beforeAutospacing="1" w:after="100" w:afterAutospacing="1" w:line="240" w:lineRule="auto"/>
              <w:rPr>
                <w:rFonts w:ascii="Arial" w:eastAsia="Times New Roman" w:hAnsi="Arial" w:cs="Arial"/>
                <w:sz w:val="20"/>
                <w:szCs w:val="20"/>
                <w:lang w:eastAsia="en-AU"/>
              </w:rPr>
            </w:pPr>
            <w:r w:rsidRPr="001509A6">
              <w:rPr>
                <w:rFonts w:ascii="Arial" w:eastAsia="Times New Roman" w:hAnsi="Arial" w:cs="Arial"/>
                <w:noProof/>
                <w:sz w:val="20"/>
                <w:szCs w:val="20"/>
                <w:lang w:eastAsia="en-AU"/>
              </w:rPr>
              <w:drawing>
                <wp:inline distT="0" distB="0" distL="0" distR="0" wp14:anchorId="2F3973AC" wp14:editId="4A1754E4">
                  <wp:extent cx="2876550" cy="2428875"/>
                  <wp:effectExtent l="0" t="0" r="0" b="9525"/>
                  <wp:docPr id="2" name="Picture 2" descr="C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76550" cy="2428875"/>
                          </a:xfrm>
                          <a:prstGeom prst="rect">
                            <a:avLst/>
                          </a:prstGeom>
                          <a:noFill/>
                          <a:ln>
                            <a:noFill/>
                          </a:ln>
                        </pic:spPr>
                      </pic:pic>
                    </a:graphicData>
                  </a:graphic>
                </wp:inline>
              </w:drawing>
            </w:r>
          </w:p>
          <w:p w:rsidR="001D1F1B" w:rsidRPr="001509A6" w:rsidRDefault="001D1F1B" w:rsidP="001D1F1B">
            <w:pPr>
              <w:spacing w:before="100" w:beforeAutospacing="1" w:after="100" w:afterAutospacing="1" w:line="240" w:lineRule="auto"/>
              <w:rPr>
                <w:rFonts w:ascii="Arial" w:eastAsia="Times New Roman" w:hAnsi="Arial" w:cs="Arial"/>
                <w:sz w:val="20"/>
                <w:szCs w:val="20"/>
                <w:lang w:eastAsia="en-AU"/>
              </w:rPr>
            </w:pPr>
          </w:p>
          <w:p w:rsidR="001D1F1B" w:rsidRPr="001509A6" w:rsidRDefault="001D1F1B" w:rsidP="001D1F1B">
            <w:pPr>
              <w:spacing w:before="100" w:beforeAutospacing="1" w:after="100" w:afterAutospacing="1" w:line="240" w:lineRule="auto"/>
              <w:rPr>
                <w:rFonts w:ascii="Arial" w:eastAsia="Times New Roman" w:hAnsi="Arial" w:cs="Arial"/>
                <w:sz w:val="20"/>
                <w:szCs w:val="20"/>
                <w:lang w:eastAsia="en-AU"/>
              </w:rPr>
            </w:pPr>
            <w:r w:rsidRPr="001509A6">
              <w:rPr>
                <w:rFonts w:ascii="Arial" w:eastAsia="Times New Roman" w:hAnsi="Arial" w:cs="Arial"/>
                <w:b/>
                <w:bCs/>
                <w:sz w:val="20"/>
                <w:szCs w:val="20"/>
                <w:lang w:eastAsia="en-AU"/>
              </w:rPr>
              <w:t>Figure - Fill</w:t>
            </w:r>
            <w:r w:rsidRPr="001509A6">
              <w:rPr>
                <w:rFonts w:ascii="Arial" w:eastAsia="Times New Roman" w:hAnsi="Arial" w:cs="Arial"/>
                <w:sz w:val="20"/>
                <w:szCs w:val="20"/>
                <w:lang w:eastAsia="en-AU"/>
              </w:rPr>
              <w:t xml:space="preserve"> </w:t>
            </w:r>
            <w:hyperlink r:id="rId13" w:tgtFrame="_blank" w:tooltip="Link to larger image (popup)" w:history="1">
              <w:r w:rsidRPr="001509A6">
                <w:rPr>
                  <w:rFonts w:ascii="Arial" w:eastAsia="Times New Roman" w:hAnsi="Arial" w:cs="Arial"/>
                  <w:color w:val="0000FF"/>
                  <w:sz w:val="20"/>
                  <w:szCs w:val="20"/>
                  <w:lang w:eastAsia="en-AU"/>
                </w:rPr>
                <w:t> </w:t>
              </w:r>
            </w:hyperlink>
          </w:p>
          <w:p w:rsidR="001D1F1B" w:rsidRPr="001509A6" w:rsidRDefault="001D1F1B" w:rsidP="001D1F1B">
            <w:pPr>
              <w:spacing w:before="100" w:beforeAutospacing="1" w:after="100" w:afterAutospacing="1" w:line="240" w:lineRule="auto"/>
              <w:rPr>
                <w:rFonts w:ascii="Arial" w:eastAsia="Times New Roman" w:hAnsi="Arial" w:cs="Arial"/>
                <w:sz w:val="20"/>
                <w:szCs w:val="20"/>
                <w:lang w:eastAsia="en-AU"/>
              </w:rPr>
            </w:pPr>
            <w:r w:rsidRPr="001509A6">
              <w:rPr>
                <w:rFonts w:ascii="Arial" w:eastAsia="Times New Roman" w:hAnsi="Arial" w:cs="Arial"/>
                <w:noProof/>
                <w:sz w:val="20"/>
                <w:szCs w:val="20"/>
                <w:lang w:eastAsia="en-AU"/>
              </w:rPr>
              <w:lastRenderedPageBreak/>
              <w:drawing>
                <wp:inline distT="0" distB="0" distL="0" distR="0" wp14:anchorId="7C208CA3" wp14:editId="07C032F1">
                  <wp:extent cx="2876550" cy="2600325"/>
                  <wp:effectExtent l="0" t="0" r="0" b="9525"/>
                  <wp:docPr id="1" name="Picture 1" descr="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l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76550" cy="2600325"/>
                          </a:xfrm>
                          <a:prstGeom prst="rect">
                            <a:avLst/>
                          </a:prstGeom>
                          <a:noFill/>
                          <a:ln>
                            <a:noFill/>
                          </a:ln>
                        </pic:spPr>
                      </pic:pic>
                    </a:graphicData>
                  </a:graphic>
                </wp:inline>
              </w:drawing>
            </w:r>
          </w:p>
          <w:p w:rsidR="001D1F1B" w:rsidRPr="001509A6" w:rsidRDefault="001D1F1B" w:rsidP="001D1F1B">
            <w:pPr>
              <w:spacing w:before="100" w:beforeAutospacing="1" w:after="100" w:afterAutospacing="1" w:line="240" w:lineRule="auto"/>
              <w:rPr>
                <w:rFonts w:ascii="Arial" w:eastAsia="Times New Roman" w:hAnsi="Arial" w:cs="Arial"/>
                <w:sz w:val="20"/>
                <w:szCs w:val="20"/>
                <w:lang w:eastAsia="en-AU"/>
              </w:rPr>
            </w:pPr>
          </w:p>
        </w:tc>
        <w:tc>
          <w:tcPr>
            <w:tcW w:w="443" w:type="pct"/>
          </w:tcPr>
          <w:p w:rsidR="001D1F1B" w:rsidRPr="001509A6" w:rsidRDefault="001D1F1B" w:rsidP="001D1F1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65" w:type="pct"/>
          </w:tcPr>
          <w:p w:rsidR="001D1F1B" w:rsidRPr="001509A6" w:rsidRDefault="001D1F1B" w:rsidP="001D1F1B">
            <w:pPr>
              <w:spacing w:before="100" w:beforeAutospacing="1" w:after="100" w:afterAutospacing="1" w:line="240" w:lineRule="auto"/>
              <w:ind w:left="150" w:right="150"/>
              <w:rPr>
                <w:rFonts w:ascii="Arial" w:eastAsia="Times New Roman" w:hAnsi="Arial" w:cs="Arial"/>
                <w:b/>
                <w:bCs/>
                <w:sz w:val="20"/>
                <w:szCs w:val="20"/>
                <w:lang w:eastAsia="en-AU"/>
              </w:rPr>
            </w:pPr>
          </w:p>
        </w:tc>
      </w:tr>
      <w:tr w:rsidR="001D1F1B" w:rsidRPr="001509A6" w:rsidTr="006F337F">
        <w:trPr>
          <w:tblCellSpacing w:w="15" w:type="dxa"/>
        </w:trPr>
        <w:tc>
          <w:tcPr>
            <w:tcW w:w="4981" w:type="pct"/>
            <w:gridSpan w:val="4"/>
            <w:shd w:val="clear" w:color="auto" w:fill="CCCCCC"/>
            <w:vAlign w:val="center"/>
            <w:hideMark/>
          </w:tcPr>
          <w:p w:rsidR="001D1F1B" w:rsidRPr="001509A6" w:rsidRDefault="001D1F1B" w:rsidP="001D1F1B">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lastRenderedPageBreak/>
              <w:t>Fire Services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344"/>
            </w:tblGrid>
            <w:tr w:rsidR="001D1F1B" w:rsidRPr="001509A6" w:rsidTr="004532FD">
              <w:trPr>
                <w:tblCellSpacing w:w="15" w:type="dxa"/>
              </w:trPr>
              <w:tc>
                <w:tcPr>
                  <w:tcW w:w="15098" w:type="dxa"/>
                  <w:vAlign w:val="center"/>
                  <w:hideMark/>
                </w:tcPr>
                <w:p w:rsidR="001D1F1B" w:rsidRPr="001509A6" w:rsidRDefault="001D1F1B" w:rsidP="001D1F1B">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Note - The provisions under this heading only apply if:</w:t>
                  </w:r>
                </w:p>
                <w:p w:rsidR="001D1F1B" w:rsidRPr="001509A6" w:rsidRDefault="001D1F1B" w:rsidP="001D1F1B">
                  <w:pPr>
                    <w:numPr>
                      <w:ilvl w:val="0"/>
                      <w:numId w:val="34"/>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the development is for, or incorporates: </w:t>
                  </w:r>
                </w:p>
                <w:p w:rsidR="001D1F1B" w:rsidRPr="001509A6" w:rsidRDefault="001D1F1B" w:rsidP="001D1F1B">
                  <w:pPr>
                    <w:numPr>
                      <w:ilvl w:val="1"/>
                      <w:numId w:val="34"/>
                    </w:numPr>
                    <w:spacing w:before="100" w:beforeAutospacing="1" w:after="100" w:afterAutospacing="1" w:line="240" w:lineRule="auto"/>
                    <w:ind w:left="900"/>
                    <w:rPr>
                      <w:rFonts w:ascii="Arial" w:eastAsia="Times New Roman" w:hAnsi="Arial" w:cs="Arial"/>
                      <w:sz w:val="20"/>
                      <w:szCs w:val="20"/>
                      <w:lang w:eastAsia="en-AU"/>
                    </w:rPr>
                  </w:pPr>
                  <w:r w:rsidRPr="001509A6">
                    <w:rPr>
                      <w:rFonts w:ascii="Arial" w:eastAsia="Times New Roman" w:hAnsi="Arial" w:cs="Arial"/>
                      <w:sz w:val="20"/>
                      <w:szCs w:val="20"/>
                      <w:lang w:eastAsia="en-AU"/>
                    </w:rPr>
                    <w:t>reconfiguring a lot for a community title scheme creating 1 or more vacant lots; or</w:t>
                  </w:r>
                </w:p>
                <w:p w:rsidR="001D1F1B" w:rsidRPr="001509A6" w:rsidRDefault="001D1F1B" w:rsidP="001D1F1B">
                  <w:pPr>
                    <w:numPr>
                      <w:ilvl w:val="1"/>
                      <w:numId w:val="34"/>
                    </w:numPr>
                    <w:spacing w:before="100" w:beforeAutospacing="1" w:after="100" w:afterAutospacing="1" w:line="240" w:lineRule="auto"/>
                    <w:ind w:left="900"/>
                    <w:rPr>
                      <w:rFonts w:ascii="Arial" w:eastAsia="Times New Roman" w:hAnsi="Arial" w:cs="Arial"/>
                      <w:sz w:val="20"/>
                      <w:szCs w:val="20"/>
                      <w:lang w:eastAsia="en-AU"/>
                    </w:rPr>
                  </w:pPr>
                  <w:r w:rsidRPr="001509A6">
                    <w:rPr>
                      <w:rFonts w:ascii="Arial" w:eastAsia="Times New Roman" w:hAnsi="Arial" w:cs="Arial"/>
                      <w:sz w:val="20"/>
                      <w:szCs w:val="20"/>
                      <w:lang w:eastAsia="en-AU"/>
                    </w:rPr>
                    <w:t>material change of use for 2 or more sole occupancy units on the same lot, or within the same community titles scheme; or</w:t>
                  </w:r>
                </w:p>
                <w:p w:rsidR="001D1F1B" w:rsidRPr="001509A6" w:rsidRDefault="001D1F1B" w:rsidP="001D1F1B">
                  <w:pPr>
                    <w:numPr>
                      <w:ilvl w:val="1"/>
                      <w:numId w:val="34"/>
                    </w:numPr>
                    <w:spacing w:before="100" w:beforeAutospacing="1" w:after="100" w:afterAutospacing="1" w:line="240" w:lineRule="auto"/>
                    <w:ind w:left="900"/>
                    <w:rPr>
                      <w:rFonts w:ascii="Arial" w:eastAsia="Times New Roman" w:hAnsi="Arial" w:cs="Arial"/>
                      <w:sz w:val="20"/>
                      <w:szCs w:val="20"/>
                      <w:lang w:eastAsia="en-AU"/>
                    </w:rPr>
                  </w:pPr>
                  <w:r w:rsidRPr="001509A6">
                    <w:rPr>
                      <w:rFonts w:ascii="Arial" w:eastAsia="Times New Roman" w:hAnsi="Arial" w:cs="Arial"/>
                      <w:sz w:val="20"/>
                      <w:szCs w:val="20"/>
                      <w:lang w:eastAsia="en-AU"/>
                    </w:rPr>
                    <w:t>material change of use for a Tourist park</w:t>
                  </w:r>
                  <w:r w:rsidRPr="001509A6">
                    <w:rPr>
                      <w:rFonts w:ascii="Arial" w:eastAsia="Times New Roman" w:hAnsi="Arial" w:cs="Arial"/>
                      <w:sz w:val="20"/>
                      <w:szCs w:val="20"/>
                      <w:vertAlign w:val="superscript"/>
                      <w:lang w:eastAsia="en-AU"/>
                    </w:rPr>
                    <w:t>(</w:t>
                  </w:r>
                  <w:hyperlink r:id="rId15"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1509A6">
                      <w:rPr>
                        <w:rFonts w:ascii="Arial" w:eastAsia="Times New Roman" w:hAnsi="Arial" w:cs="Arial"/>
                        <w:color w:val="0000FF"/>
                        <w:sz w:val="20"/>
                        <w:szCs w:val="20"/>
                        <w:vertAlign w:val="superscript"/>
                        <w:lang w:eastAsia="en-AU"/>
                      </w:rPr>
                      <w:t>84</w:t>
                    </w:r>
                  </w:hyperlink>
                  <w:r w:rsidRPr="001509A6">
                    <w:rPr>
                      <w:rFonts w:ascii="Arial" w:eastAsia="Times New Roman" w:hAnsi="Arial" w:cs="Arial"/>
                      <w:sz w:val="20"/>
                      <w:szCs w:val="20"/>
                      <w:vertAlign w:val="superscript"/>
                      <w:lang w:eastAsia="en-AU"/>
                    </w:rPr>
                    <w:t>)</w:t>
                  </w:r>
                  <w:r w:rsidRPr="001509A6">
                    <w:rPr>
                      <w:rFonts w:ascii="Arial" w:eastAsia="Times New Roman" w:hAnsi="Arial" w:cs="Arial"/>
                      <w:sz w:val="20"/>
                      <w:szCs w:val="20"/>
                      <w:lang w:eastAsia="en-AU"/>
                    </w:rPr>
                    <w:t xml:space="preserve"> with accommodation in the form of caravans or tents; or </w:t>
                  </w:r>
                </w:p>
                <w:p w:rsidR="001D1F1B" w:rsidRPr="001509A6" w:rsidRDefault="001D1F1B" w:rsidP="001D1F1B">
                  <w:pPr>
                    <w:numPr>
                      <w:ilvl w:val="1"/>
                      <w:numId w:val="34"/>
                    </w:numPr>
                    <w:spacing w:before="100" w:beforeAutospacing="1" w:after="100" w:afterAutospacing="1" w:line="240" w:lineRule="auto"/>
                    <w:ind w:left="900"/>
                    <w:rPr>
                      <w:rFonts w:ascii="Arial" w:eastAsia="Times New Roman" w:hAnsi="Arial" w:cs="Arial"/>
                      <w:sz w:val="20"/>
                      <w:szCs w:val="20"/>
                      <w:lang w:eastAsia="en-AU"/>
                    </w:rPr>
                  </w:pPr>
                  <w:r w:rsidRPr="001509A6">
                    <w:rPr>
                      <w:rFonts w:ascii="Arial" w:eastAsia="Times New Roman" w:hAnsi="Arial" w:cs="Arial"/>
                      <w:sz w:val="20"/>
                      <w:szCs w:val="20"/>
                      <w:lang w:eastAsia="en-AU"/>
                    </w:rPr>
                    <w:t>material change of use for outdoor sales</w:t>
                  </w:r>
                  <w:r w:rsidRPr="001509A6">
                    <w:rPr>
                      <w:rFonts w:ascii="Arial" w:eastAsia="Times New Roman" w:hAnsi="Arial" w:cs="Arial"/>
                      <w:sz w:val="20"/>
                      <w:szCs w:val="20"/>
                      <w:vertAlign w:val="superscript"/>
                      <w:lang w:eastAsia="en-AU"/>
                    </w:rPr>
                    <w:t>(</w:t>
                  </w:r>
                  <w:hyperlink r:id="rId16"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1509A6">
                      <w:rPr>
                        <w:rFonts w:ascii="Arial" w:eastAsia="Times New Roman" w:hAnsi="Arial" w:cs="Arial"/>
                        <w:color w:val="0000FF"/>
                        <w:sz w:val="20"/>
                        <w:szCs w:val="20"/>
                        <w:vertAlign w:val="superscript"/>
                        <w:lang w:eastAsia="en-AU"/>
                      </w:rPr>
                      <w:t>54</w:t>
                    </w:r>
                  </w:hyperlink>
                  <w:r w:rsidRPr="001509A6">
                    <w:rPr>
                      <w:rFonts w:ascii="Arial" w:eastAsia="Times New Roman" w:hAnsi="Arial" w:cs="Arial"/>
                      <w:sz w:val="20"/>
                      <w:szCs w:val="20"/>
                      <w:vertAlign w:val="superscript"/>
                      <w:lang w:eastAsia="en-AU"/>
                    </w:rPr>
                    <w:t>)</w:t>
                  </w:r>
                  <w:r w:rsidRPr="001509A6">
                    <w:rPr>
                      <w:rFonts w:ascii="Arial" w:eastAsia="Times New Roman" w:hAnsi="Arial" w:cs="Arial"/>
                      <w:sz w:val="20"/>
                      <w:szCs w:val="20"/>
                      <w:lang w:eastAsia="en-AU"/>
                    </w:rPr>
                    <w:t xml:space="preserve">, outdoor processing or outdoor storage where involving combustible materials. </w:t>
                  </w:r>
                </w:p>
                <w:p w:rsidR="001D1F1B" w:rsidRPr="001509A6" w:rsidRDefault="001D1F1B" w:rsidP="001D1F1B">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AND</w:t>
                  </w:r>
                </w:p>
                <w:p w:rsidR="001D1F1B" w:rsidRPr="001509A6" w:rsidRDefault="001D1F1B" w:rsidP="001D1F1B">
                  <w:pPr>
                    <w:numPr>
                      <w:ilvl w:val="0"/>
                      <w:numId w:val="35"/>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none of the following exceptions apply: </w:t>
                  </w:r>
                </w:p>
                <w:p w:rsidR="001D1F1B" w:rsidRPr="001509A6" w:rsidRDefault="001D1F1B" w:rsidP="001D1F1B">
                  <w:pPr>
                    <w:numPr>
                      <w:ilvl w:val="1"/>
                      <w:numId w:val="35"/>
                    </w:numPr>
                    <w:spacing w:before="100" w:beforeAutospacing="1" w:after="100" w:afterAutospacing="1" w:line="240" w:lineRule="auto"/>
                    <w:ind w:left="90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the distributor-retailer for the area has indicated, in its </w:t>
                  </w:r>
                  <w:proofErr w:type="spellStart"/>
                  <w:r w:rsidRPr="001509A6">
                    <w:rPr>
                      <w:rFonts w:ascii="Arial" w:eastAsia="Times New Roman" w:hAnsi="Arial" w:cs="Arial"/>
                      <w:sz w:val="20"/>
                      <w:szCs w:val="20"/>
                      <w:lang w:eastAsia="en-AU"/>
                    </w:rPr>
                    <w:t>netserv</w:t>
                  </w:r>
                  <w:proofErr w:type="spellEnd"/>
                  <w:r w:rsidRPr="001509A6">
                    <w:rPr>
                      <w:rFonts w:ascii="Arial" w:eastAsia="Times New Roman" w:hAnsi="Arial" w:cs="Arial"/>
                      <w:sz w:val="20"/>
                      <w:szCs w:val="20"/>
                      <w:lang w:eastAsia="en-AU"/>
                    </w:rPr>
                    <w:t xml:space="preserve"> plan, that the premises will not be served by that entity’s reticulated water supply; or </w:t>
                  </w:r>
                </w:p>
                <w:p w:rsidR="001D1F1B" w:rsidRPr="001509A6" w:rsidRDefault="001D1F1B" w:rsidP="001D1F1B">
                  <w:pPr>
                    <w:numPr>
                      <w:ilvl w:val="1"/>
                      <w:numId w:val="35"/>
                    </w:numPr>
                    <w:spacing w:before="100" w:beforeAutospacing="1" w:after="100" w:afterAutospacing="1" w:line="240" w:lineRule="auto"/>
                    <w:ind w:left="90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every part of the development site is within 60m walking distance of an existing fire hydrant on the distributor-retailer’s reticulated water supply network, measured around all obstructions, either on or adjacent to the site. </w:t>
                  </w:r>
                </w:p>
              </w:tc>
            </w:tr>
            <w:tr w:rsidR="001D1F1B" w:rsidRPr="001509A6" w:rsidTr="004532FD">
              <w:trPr>
                <w:tblCellSpacing w:w="15" w:type="dxa"/>
              </w:trPr>
              <w:tc>
                <w:tcPr>
                  <w:tcW w:w="15098" w:type="dxa"/>
                  <w:vAlign w:val="center"/>
                  <w:hideMark/>
                </w:tcPr>
                <w:p w:rsidR="001D1F1B" w:rsidRPr="001509A6" w:rsidRDefault="001D1F1B" w:rsidP="001D1F1B">
                  <w:pPr>
                    <w:spacing w:before="100" w:beforeAutospacing="1" w:after="100" w:afterAutospacing="1" w:line="240" w:lineRule="auto"/>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Note - The provisions under this heading do not apply to buildings that are required by the Building Code of Australia to have a fire hydrant system complying with Australian Standard AS 2419.1 (2005) – Fire Hydrant Installations or other fire fighting facilities which provide equivalent protection. </w:t>
                  </w:r>
                </w:p>
              </w:tc>
            </w:tr>
          </w:tbl>
          <w:p w:rsidR="001D1F1B" w:rsidRPr="001509A6" w:rsidRDefault="001D1F1B" w:rsidP="001D1F1B">
            <w:pPr>
              <w:spacing w:before="100" w:beforeAutospacing="1" w:after="100" w:afterAutospacing="1" w:line="240" w:lineRule="auto"/>
              <w:ind w:left="150" w:right="150"/>
              <w:rPr>
                <w:rFonts w:ascii="Arial" w:eastAsia="Times New Roman" w:hAnsi="Arial" w:cs="Arial"/>
                <w:b/>
                <w:bCs/>
                <w:sz w:val="20"/>
                <w:szCs w:val="20"/>
                <w:lang w:eastAsia="en-AU"/>
              </w:rPr>
            </w:pPr>
          </w:p>
        </w:tc>
      </w:tr>
      <w:tr w:rsidR="00F6523A" w:rsidRPr="001509A6" w:rsidTr="001B1364">
        <w:trPr>
          <w:tblCellSpacing w:w="15" w:type="dxa"/>
        </w:trPr>
        <w:tc>
          <w:tcPr>
            <w:tcW w:w="1321" w:type="pct"/>
            <w:vMerge w:val="restart"/>
            <w:hideMark/>
          </w:tcPr>
          <w:p w:rsidR="001D1F1B" w:rsidRPr="001509A6" w:rsidRDefault="001D1F1B" w:rsidP="001D1F1B">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PO</w:t>
            </w:r>
            <w:r w:rsidR="001B1364">
              <w:rPr>
                <w:rFonts w:ascii="Arial" w:eastAsia="Times New Roman" w:hAnsi="Arial" w:cs="Arial"/>
                <w:b/>
                <w:bCs/>
                <w:sz w:val="20"/>
                <w:szCs w:val="20"/>
                <w:lang w:eastAsia="en-AU"/>
              </w:rPr>
              <w:t>56</w:t>
            </w:r>
          </w:p>
          <w:p w:rsidR="001D1F1B" w:rsidRPr="001509A6" w:rsidRDefault="001D1F1B" w:rsidP="001D1F1B">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lastRenderedPageBreak/>
              <w:t>Development incorporates a fire fighting system that:</w:t>
            </w:r>
          </w:p>
          <w:p w:rsidR="001D1F1B" w:rsidRPr="001509A6" w:rsidRDefault="001D1F1B" w:rsidP="001D1F1B">
            <w:pPr>
              <w:numPr>
                <w:ilvl w:val="0"/>
                <w:numId w:val="36"/>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satisfies the reasonable needs of the fire fighting entity for the area;</w:t>
            </w:r>
          </w:p>
          <w:p w:rsidR="001D1F1B" w:rsidRPr="001509A6" w:rsidRDefault="001D1F1B" w:rsidP="001D1F1B">
            <w:pPr>
              <w:numPr>
                <w:ilvl w:val="0"/>
                <w:numId w:val="36"/>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is appropriate for the size, shape and topography of the development and its surrounds;</w:t>
            </w:r>
          </w:p>
          <w:p w:rsidR="001D1F1B" w:rsidRPr="001509A6" w:rsidRDefault="001D1F1B" w:rsidP="001D1F1B">
            <w:pPr>
              <w:numPr>
                <w:ilvl w:val="0"/>
                <w:numId w:val="36"/>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is compatible with the operational equipment available to the fire fighting entity for the area;</w:t>
            </w:r>
          </w:p>
          <w:p w:rsidR="001D1F1B" w:rsidRPr="001509A6" w:rsidRDefault="001D1F1B" w:rsidP="001D1F1B">
            <w:pPr>
              <w:numPr>
                <w:ilvl w:val="0"/>
                <w:numId w:val="36"/>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considers the fire hazard inherent in the materials comprising the development and their proximity to one another;</w:t>
            </w:r>
          </w:p>
          <w:p w:rsidR="001D1F1B" w:rsidRPr="001509A6" w:rsidRDefault="001D1F1B" w:rsidP="001D1F1B">
            <w:pPr>
              <w:numPr>
                <w:ilvl w:val="0"/>
                <w:numId w:val="36"/>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considers the fire hazard inherent in the surrounds to the development site;</w:t>
            </w:r>
          </w:p>
          <w:p w:rsidR="001D1F1B" w:rsidRPr="001509A6" w:rsidRDefault="001D1F1B" w:rsidP="001D1F1B">
            <w:pPr>
              <w:numPr>
                <w:ilvl w:val="0"/>
                <w:numId w:val="36"/>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is maintained in effective operating order.</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023"/>
            </w:tblGrid>
            <w:tr w:rsidR="001D1F1B" w:rsidRPr="001509A6" w:rsidTr="004532FD">
              <w:trPr>
                <w:tblCellSpacing w:w="15" w:type="dxa"/>
              </w:trPr>
              <w:tc>
                <w:tcPr>
                  <w:tcW w:w="9227" w:type="dxa"/>
                  <w:vAlign w:val="center"/>
                  <w:hideMark/>
                </w:tcPr>
                <w:p w:rsidR="001D1F1B" w:rsidRPr="001509A6" w:rsidRDefault="001D1F1B" w:rsidP="001D1F1B">
                  <w:pPr>
                    <w:spacing w:before="100" w:beforeAutospacing="1" w:after="100" w:afterAutospacing="1" w:line="240" w:lineRule="auto"/>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Note - The Queensland Fire and Emergency Services is the entity currently providing the fire fighting function for the urban areas of the Moreton Bay Region. </w:t>
                  </w:r>
                </w:p>
              </w:tc>
            </w:tr>
          </w:tbl>
          <w:p w:rsidR="001D1F1B" w:rsidRPr="001509A6" w:rsidRDefault="001D1F1B" w:rsidP="001D1F1B">
            <w:pPr>
              <w:spacing w:before="100" w:beforeAutospacing="1" w:after="100" w:afterAutospacing="1" w:line="240" w:lineRule="auto"/>
              <w:rPr>
                <w:rFonts w:ascii="Arial" w:eastAsia="Times New Roman" w:hAnsi="Arial" w:cs="Arial"/>
                <w:sz w:val="20"/>
                <w:szCs w:val="20"/>
                <w:lang w:eastAsia="en-AU"/>
              </w:rPr>
            </w:pPr>
          </w:p>
        </w:tc>
        <w:tc>
          <w:tcPr>
            <w:tcW w:w="1823" w:type="pct"/>
            <w:hideMark/>
          </w:tcPr>
          <w:p w:rsidR="001D1F1B" w:rsidRPr="001509A6" w:rsidRDefault="001D1F1B" w:rsidP="001D1F1B">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lastRenderedPageBreak/>
              <w:t>E</w:t>
            </w:r>
            <w:r w:rsidR="001B1364">
              <w:rPr>
                <w:rFonts w:ascii="Arial" w:eastAsia="Times New Roman" w:hAnsi="Arial" w:cs="Arial"/>
                <w:b/>
                <w:bCs/>
                <w:sz w:val="20"/>
                <w:szCs w:val="20"/>
                <w:lang w:eastAsia="en-AU"/>
              </w:rPr>
              <w:t>56</w:t>
            </w:r>
            <w:r w:rsidRPr="001509A6">
              <w:rPr>
                <w:rFonts w:ascii="Arial" w:eastAsia="Times New Roman" w:hAnsi="Arial" w:cs="Arial"/>
                <w:b/>
                <w:bCs/>
                <w:sz w:val="20"/>
                <w:szCs w:val="20"/>
                <w:lang w:eastAsia="en-AU"/>
              </w:rPr>
              <w:t>.1</w:t>
            </w:r>
          </w:p>
          <w:p w:rsidR="001D1F1B" w:rsidRPr="001509A6" w:rsidRDefault="001D1F1B" w:rsidP="001D1F1B">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lastRenderedPageBreak/>
              <w:t xml:space="preserve">External fire hydrant facilities are provided on site to the standard prescribed under the relevant parts of </w:t>
            </w:r>
            <w:r w:rsidRPr="001509A6">
              <w:rPr>
                <w:rFonts w:ascii="Arial" w:eastAsia="Times New Roman" w:hAnsi="Arial" w:cs="Arial"/>
                <w:i/>
                <w:iCs/>
                <w:sz w:val="20"/>
                <w:szCs w:val="20"/>
                <w:lang w:eastAsia="en-AU"/>
              </w:rPr>
              <w:t>Australian Standard AS 2419.1 (2005) – Fire Hydrant Installations</w:t>
            </w:r>
            <w:r w:rsidRPr="001509A6">
              <w:rPr>
                <w:rFonts w:ascii="Arial" w:eastAsia="Times New Roman" w:hAnsi="Arial" w:cs="Arial"/>
                <w:sz w:val="20"/>
                <w:szCs w:val="20"/>
                <w:lang w:eastAsia="en-AU"/>
              </w:rPr>
              <w:t xml:space="preserv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95"/>
            </w:tblGrid>
            <w:tr w:rsidR="001D1F1B" w:rsidRPr="001509A6" w:rsidTr="004532FD">
              <w:trPr>
                <w:tblCellSpacing w:w="15" w:type="dxa"/>
              </w:trPr>
              <w:tc>
                <w:tcPr>
                  <w:tcW w:w="5751" w:type="dxa"/>
                  <w:vAlign w:val="center"/>
                  <w:hideMark/>
                </w:tcPr>
                <w:p w:rsidR="001D1F1B" w:rsidRPr="001509A6" w:rsidRDefault="001D1F1B" w:rsidP="001D1F1B">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Note - For this requirement for accepted development, the following are the relevant parts of AS 2419.1 (2005) that may be applicable: </w:t>
                  </w:r>
                </w:p>
                <w:p w:rsidR="001D1F1B" w:rsidRPr="001509A6" w:rsidRDefault="001D1F1B" w:rsidP="001D1F1B">
                  <w:pPr>
                    <w:numPr>
                      <w:ilvl w:val="0"/>
                      <w:numId w:val="37"/>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in regard to the form of any fire hydrant - Part 8.5 and Part 3.2.2.1, with the exception that for Tourist parks</w:t>
                  </w:r>
                  <w:r w:rsidRPr="001509A6">
                    <w:rPr>
                      <w:rFonts w:ascii="Arial" w:eastAsia="Times New Roman" w:hAnsi="Arial" w:cs="Arial"/>
                      <w:sz w:val="20"/>
                      <w:szCs w:val="20"/>
                      <w:vertAlign w:val="superscript"/>
                      <w:lang w:eastAsia="en-AU"/>
                    </w:rPr>
                    <w:t>(</w:t>
                  </w:r>
                  <w:hyperlink r:id="rId17"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1509A6">
                      <w:rPr>
                        <w:rFonts w:ascii="Arial" w:eastAsia="Times New Roman" w:hAnsi="Arial" w:cs="Arial"/>
                        <w:color w:val="0000FF"/>
                        <w:sz w:val="20"/>
                        <w:szCs w:val="20"/>
                        <w:vertAlign w:val="superscript"/>
                        <w:lang w:eastAsia="en-AU"/>
                      </w:rPr>
                      <w:t>84</w:t>
                    </w:r>
                  </w:hyperlink>
                  <w:r w:rsidRPr="001509A6">
                    <w:rPr>
                      <w:rFonts w:ascii="Arial" w:eastAsia="Times New Roman" w:hAnsi="Arial" w:cs="Arial"/>
                      <w:sz w:val="20"/>
                      <w:szCs w:val="20"/>
                      <w:vertAlign w:val="superscript"/>
                      <w:lang w:eastAsia="en-AU"/>
                    </w:rPr>
                    <w:t>)</w:t>
                  </w:r>
                  <w:r w:rsidRPr="001509A6">
                    <w:rPr>
                      <w:rFonts w:ascii="Arial" w:eastAsia="Times New Roman" w:hAnsi="Arial" w:cs="Arial"/>
                      <w:sz w:val="20"/>
                      <w:szCs w:val="20"/>
                      <w:lang w:eastAsia="en-AU"/>
                    </w:rPr>
                    <w:t xml:space="preserve"> or development comprised solely of dwellings and their associated outbuildings, single outlet above-ground hydrants or suitably signposted in-ground hydrants would be an acceptable alternative; </w:t>
                  </w:r>
                </w:p>
                <w:p w:rsidR="001D1F1B" w:rsidRPr="001509A6" w:rsidRDefault="001D1F1B" w:rsidP="001D1F1B">
                  <w:pPr>
                    <w:numPr>
                      <w:ilvl w:val="0"/>
                      <w:numId w:val="37"/>
                    </w:numPr>
                    <w:spacing w:before="100" w:beforeAutospacing="1" w:after="100" w:afterAutospacing="1" w:line="240" w:lineRule="auto"/>
                    <w:ind w:left="450"/>
                    <w:rPr>
                      <w:rFonts w:ascii="Arial" w:eastAsia="Times New Roman" w:hAnsi="Arial" w:cs="Arial"/>
                      <w:sz w:val="20"/>
                      <w:szCs w:val="20"/>
                      <w:lang w:eastAsia="en-AU"/>
                    </w:rPr>
                  </w:pPr>
                  <w:proofErr w:type="gramStart"/>
                  <w:r w:rsidRPr="001509A6">
                    <w:rPr>
                      <w:rFonts w:ascii="Arial" w:eastAsia="Times New Roman" w:hAnsi="Arial" w:cs="Arial"/>
                      <w:sz w:val="20"/>
                      <w:szCs w:val="20"/>
                      <w:lang w:eastAsia="en-AU"/>
                    </w:rPr>
                    <w:t>in regard to</w:t>
                  </w:r>
                  <w:proofErr w:type="gramEnd"/>
                  <w:r w:rsidRPr="001509A6">
                    <w:rPr>
                      <w:rFonts w:ascii="Arial" w:eastAsia="Times New Roman" w:hAnsi="Arial" w:cs="Arial"/>
                      <w:sz w:val="20"/>
                      <w:szCs w:val="20"/>
                      <w:lang w:eastAsia="en-AU"/>
                    </w:rPr>
                    <w:t xml:space="preserve"> the general locational requirements for fire hydrants - Part 3.2.2.2 (a), (e), (f), (g) and (h) as well as Appendix B of AS 2419.1 (2005); </w:t>
                  </w:r>
                </w:p>
                <w:p w:rsidR="001D1F1B" w:rsidRPr="001509A6" w:rsidRDefault="001D1F1B" w:rsidP="001D1F1B">
                  <w:pPr>
                    <w:numPr>
                      <w:ilvl w:val="0"/>
                      <w:numId w:val="37"/>
                    </w:numPr>
                    <w:spacing w:before="100" w:beforeAutospacing="1" w:after="100" w:afterAutospacing="1" w:line="240" w:lineRule="auto"/>
                    <w:ind w:left="450"/>
                    <w:rPr>
                      <w:rFonts w:ascii="Arial" w:eastAsia="Times New Roman" w:hAnsi="Arial" w:cs="Arial"/>
                      <w:sz w:val="20"/>
                      <w:szCs w:val="20"/>
                      <w:lang w:eastAsia="en-AU"/>
                    </w:rPr>
                  </w:pPr>
                  <w:proofErr w:type="gramStart"/>
                  <w:r w:rsidRPr="001509A6">
                    <w:rPr>
                      <w:rFonts w:ascii="Arial" w:eastAsia="Times New Roman" w:hAnsi="Arial" w:cs="Arial"/>
                      <w:sz w:val="20"/>
                      <w:szCs w:val="20"/>
                      <w:lang w:eastAsia="en-AU"/>
                    </w:rPr>
                    <w:t>in regard to</w:t>
                  </w:r>
                  <w:proofErr w:type="gramEnd"/>
                  <w:r w:rsidRPr="001509A6">
                    <w:rPr>
                      <w:rFonts w:ascii="Arial" w:eastAsia="Times New Roman" w:hAnsi="Arial" w:cs="Arial"/>
                      <w:sz w:val="20"/>
                      <w:szCs w:val="20"/>
                      <w:lang w:eastAsia="en-AU"/>
                    </w:rPr>
                    <w:t xml:space="preserve"> the proximity of hydrants to buildings and other facilities - Part 3.2.2.2 (b), (c) and (d), with the exception that: </w:t>
                  </w:r>
                </w:p>
                <w:p w:rsidR="001D1F1B" w:rsidRPr="001509A6" w:rsidRDefault="001D1F1B" w:rsidP="001D1F1B">
                  <w:pPr>
                    <w:numPr>
                      <w:ilvl w:val="1"/>
                      <w:numId w:val="37"/>
                    </w:numPr>
                    <w:spacing w:before="100" w:beforeAutospacing="1" w:after="100" w:afterAutospacing="1" w:line="240" w:lineRule="auto"/>
                    <w:ind w:left="90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for dwellings and their associated outbuildings, hydrant coverage need only extend to the roof and external walls of those buildings; </w:t>
                  </w:r>
                </w:p>
                <w:p w:rsidR="001D1F1B" w:rsidRPr="001509A6" w:rsidRDefault="001D1F1B" w:rsidP="001D1F1B">
                  <w:pPr>
                    <w:numPr>
                      <w:ilvl w:val="1"/>
                      <w:numId w:val="37"/>
                    </w:numPr>
                    <w:spacing w:before="100" w:beforeAutospacing="1" w:after="100" w:afterAutospacing="1" w:line="240" w:lineRule="auto"/>
                    <w:ind w:left="900"/>
                    <w:rPr>
                      <w:rFonts w:ascii="Arial" w:eastAsia="Times New Roman" w:hAnsi="Arial" w:cs="Arial"/>
                      <w:sz w:val="20"/>
                      <w:szCs w:val="20"/>
                      <w:lang w:eastAsia="en-AU"/>
                    </w:rPr>
                  </w:pPr>
                  <w:r w:rsidRPr="001509A6">
                    <w:rPr>
                      <w:rFonts w:ascii="Arial" w:eastAsia="Times New Roman" w:hAnsi="Arial" w:cs="Arial"/>
                      <w:sz w:val="20"/>
                      <w:szCs w:val="20"/>
                      <w:lang w:eastAsia="en-AU"/>
                    </w:rPr>
                    <w:t>for caravans and tents, hydrant coverage need only extend to the roof of those tents and caravans;</w:t>
                  </w:r>
                </w:p>
                <w:p w:rsidR="001D1F1B" w:rsidRPr="001509A6" w:rsidRDefault="001D1F1B" w:rsidP="001D1F1B">
                  <w:pPr>
                    <w:numPr>
                      <w:ilvl w:val="1"/>
                      <w:numId w:val="37"/>
                    </w:numPr>
                    <w:spacing w:before="100" w:beforeAutospacing="1" w:after="100" w:afterAutospacing="1" w:line="240" w:lineRule="auto"/>
                    <w:ind w:left="900"/>
                    <w:rPr>
                      <w:rFonts w:ascii="Arial" w:eastAsia="Times New Roman" w:hAnsi="Arial" w:cs="Arial"/>
                      <w:sz w:val="20"/>
                      <w:szCs w:val="20"/>
                      <w:lang w:eastAsia="en-AU"/>
                    </w:rPr>
                  </w:pPr>
                  <w:r w:rsidRPr="001509A6">
                    <w:rPr>
                      <w:rFonts w:ascii="Arial" w:eastAsia="Times New Roman" w:hAnsi="Arial" w:cs="Arial"/>
                      <w:sz w:val="20"/>
                      <w:szCs w:val="20"/>
                      <w:lang w:eastAsia="en-AU"/>
                    </w:rPr>
                    <w:t>for outdoor sales</w:t>
                  </w:r>
                  <w:r w:rsidRPr="001509A6">
                    <w:rPr>
                      <w:rFonts w:ascii="Arial" w:eastAsia="Times New Roman" w:hAnsi="Arial" w:cs="Arial"/>
                      <w:sz w:val="20"/>
                      <w:szCs w:val="20"/>
                      <w:vertAlign w:val="superscript"/>
                      <w:lang w:eastAsia="en-AU"/>
                    </w:rPr>
                    <w:t>(</w:t>
                  </w:r>
                  <w:hyperlink r:id="rId18"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1509A6">
                      <w:rPr>
                        <w:rFonts w:ascii="Arial" w:eastAsia="Times New Roman" w:hAnsi="Arial" w:cs="Arial"/>
                        <w:color w:val="0000FF"/>
                        <w:sz w:val="20"/>
                        <w:szCs w:val="20"/>
                        <w:vertAlign w:val="superscript"/>
                        <w:lang w:eastAsia="en-AU"/>
                      </w:rPr>
                      <w:t>54</w:t>
                    </w:r>
                  </w:hyperlink>
                  <w:r w:rsidRPr="001509A6">
                    <w:rPr>
                      <w:rFonts w:ascii="Arial" w:eastAsia="Times New Roman" w:hAnsi="Arial" w:cs="Arial"/>
                      <w:sz w:val="20"/>
                      <w:szCs w:val="20"/>
                      <w:vertAlign w:val="superscript"/>
                      <w:lang w:eastAsia="en-AU"/>
                    </w:rPr>
                    <w:t>)</w:t>
                  </w:r>
                  <w:r w:rsidRPr="001509A6">
                    <w:rPr>
                      <w:rFonts w:ascii="Arial" w:eastAsia="Times New Roman" w:hAnsi="Arial" w:cs="Arial"/>
                      <w:sz w:val="20"/>
                      <w:szCs w:val="20"/>
                      <w:lang w:eastAsia="en-AU"/>
                    </w:rPr>
                    <w:t>, processing or storage facilities, hydrant coverage is required across the entire area of the outdoor sales</w:t>
                  </w:r>
                  <w:r w:rsidRPr="001509A6">
                    <w:rPr>
                      <w:rFonts w:ascii="Arial" w:eastAsia="Times New Roman" w:hAnsi="Arial" w:cs="Arial"/>
                      <w:sz w:val="20"/>
                      <w:szCs w:val="20"/>
                      <w:vertAlign w:val="superscript"/>
                      <w:lang w:eastAsia="en-AU"/>
                    </w:rPr>
                    <w:t>(</w:t>
                  </w:r>
                  <w:hyperlink r:id="rId19"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1509A6">
                      <w:rPr>
                        <w:rFonts w:ascii="Arial" w:eastAsia="Times New Roman" w:hAnsi="Arial" w:cs="Arial"/>
                        <w:color w:val="0000FF"/>
                        <w:sz w:val="20"/>
                        <w:szCs w:val="20"/>
                        <w:vertAlign w:val="superscript"/>
                        <w:lang w:eastAsia="en-AU"/>
                      </w:rPr>
                      <w:t>54</w:t>
                    </w:r>
                  </w:hyperlink>
                  <w:r w:rsidRPr="001509A6">
                    <w:rPr>
                      <w:rFonts w:ascii="Arial" w:eastAsia="Times New Roman" w:hAnsi="Arial" w:cs="Arial"/>
                      <w:sz w:val="20"/>
                      <w:szCs w:val="20"/>
                      <w:vertAlign w:val="superscript"/>
                      <w:lang w:eastAsia="en-AU"/>
                    </w:rPr>
                    <w:t>)</w:t>
                  </w:r>
                  <w:r w:rsidRPr="001509A6">
                    <w:rPr>
                      <w:rFonts w:ascii="Arial" w:eastAsia="Times New Roman" w:hAnsi="Arial" w:cs="Arial"/>
                      <w:sz w:val="20"/>
                      <w:szCs w:val="20"/>
                      <w:lang w:eastAsia="en-AU"/>
                    </w:rPr>
                    <w:t xml:space="preserve">, outdoor processing and outdoor storage facilities; </w:t>
                  </w:r>
                </w:p>
                <w:p w:rsidR="001D1F1B" w:rsidRPr="001509A6" w:rsidRDefault="001D1F1B" w:rsidP="001D1F1B">
                  <w:pPr>
                    <w:numPr>
                      <w:ilvl w:val="0"/>
                      <w:numId w:val="37"/>
                    </w:numPr>
                    <w:spacing w:before="100" w:beforeAutospacing="1" w:after="100" w:afterAutospacing="1" w:line="240" w:lineRule="auto"/>
                    <w:ind w:left="450"/>
                    <w:rPr>
                      <w:rFonts w:ascii="Arial" w:eastAsia="Times New Roman" w:hAnsi="Arial" w:cs="Arial"/>
                      <w:sz w:val="20"/>
                      <w:szCs w:val="20"/>
                      <w:lang w:eastAsia="en-AU"/>
                    </w:rPr>
                  </w:pPr>
                  <w:proofErr w:type="gramStart"/>
                  <w:r w:rsidRPr="001509A6">
                    <w:rPr>
                      <w:rFonts w:ascii="Arial" w:eastAsia="Times New Roman" w:hAnsi="Arial" w:cs="Arial"/>
                      <w:sz w:val="20"/>
                      <w:szCs w:val="20"/>
                      <w:lang w:eastAsia="en-AU"/>
                    </w:rPr>
                    <w:t>in regard to</w:t>
                  </w:r>
                  <w:proofErr w:type="gramEnd"/>
                  <w:r w:rsidRPr="001509A6">
                    <w:rPr>
                      <w:rFonts w:ascii="Arial" w:eastAsia="Times New Roman" w:hAnsi="Arial" w:cs="Arial"/>
                      <w:sz w:val="20"/>
                      <w:szCs w:val="20"/>
                      <w:lang w:eastAsia="en-AU"/>
                    </w:rPr>
                    <w:t xml:space="preserve"> fire hydrant accessibility and clearance requirements - Part 3.5 and, where applicable, Part 3.6.</w:t>
                  </w:r>
                </w:p>
              </w:tc>
            </w:tr>
          </w:tbl>
          <w:p w:rsidR="001D1F1B" w:rsidRPr="001509A6" w:rsidRDefault="001D1F1B" w:rsidP="001D1F1B">
            <w:pPr>
              <w:spacing w:before="100" w:beforeAutospacing="1" w:after="100" w:afterAutospacing="1" w:line="240" w:lineRule="auto"/>
              <w:rPr>
                <w:rFonts w:ascii="Arial" w:eastAsia="Times New Roman" w:hAnsi="Arial" w:cs="Arial"/>
                <w:sz w:val="20"/>
                <w:szCs w:val="20"/>
                <w:lang w:eastAsia="en-AU"/>
              </w:rPr>
            </w:pPr>
          </w:p>
        </w:tc>
        <w:tc>
          <w:tcPr>
            <w:tcW w:w="443" w:type="pct"/>
          </w:tcPr>
          <w:p w:rsidR="001D1F1B" w:rsidRPr="001509A6" w:rsidRDefault="001D1F1B" w:rsidP="001D1F1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65" w:type="pct"/>
          </w:tcPr>
          <w:p w:rsidR="001D1F1B" w:rsidRPr="001509A6" w:rsidRDefault="001D1F1B" w:rsidP="001D1F1B">
            <w:pPr>
              <w:spacing w:before="100" w:beforeAutospacing="1" w:after="100" w:afterAutospacing="1" w:line="240" w:lineRule="auto"/>
              <w:ind w:left="150" w:right="150"/>
              <w:rPr>
                <w:rFonts w:ascii="Arial" w:eastAsia="Times New Roman" w:hAnsi="Arial" w:cs="Arial"/>
                <w:b/>
                <w:bCs/>
                <w:sz w:val="20"/>
                <w:szCs w:val="20"/>
                <w:lang w:eastAsia="en-AU"/>
              </w:rPr>
            </w:pPr>
          </w:p>
        </w:tc>
      </w:tr>
      <w:tr w:rsidR="00F6523A" w:rsidRPr="001509A6" w:rsidTr="001B1364">
        <w:trPr>
          <w:tblCellSpacing w:w="15" w:type="dxa"/>
        </w:trPr>
        <w:tc>
          <w:tcPr>
            <w:tcW w:w="1321" w:type="pct"/>
            <w:vMerge/>
            <w:vAlign w:val="center"/>
            <w:hideMark/>
          </w:tcPr>
          <w:p w:rsidR="001D1F1B" w:rsidRPr="001509A6" w:rsidRDefault="001D1F1B" w:rsidP="001D1F1B">
            <w:pPr>
              <w:spacing w:before="100" w:beforeAutospacing="1" w:after="100" w:afterAutospacing="1" w:line="240" w:lineRule="auto"/>
              <w:rPr>
                <w:rFonts w:ascii="Arial" w:eastAsia="Times New Roman" w:hAnsi="Arial" w:cs="Arial"/>
                <w:sz w:val="20"/>
                <w:szCs w:val="20"/>
                <w:lang w:eastAsia="en-AU"/>
              </w:rPr>
            </w:pPr>
          </w:p>
        </w:tc>
        <w:tc>
          <w:tcPr>
            <w:tcW w:w="1823" w:type="pct"/>
            <w:hideMark/>
          </w:tcPr>
          <w:p w:rsidR="001D1F1B" w:rsidRPr="001509A6" w:rsidRDefault="001D1F1B" w:rsidP="001D1F1B">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E</w:t>
            </w:r>
            <w:r w:rsidR="001B1364">
              <w:rPr>
                <w:rFonts w:ascii="Arial" w:eastAsia="Times New Roman" w:hAnsi="Arial" w:cs="Arial"/>
                <w:b/>
                <w:bCs/>
                <w:sz w:val="20"/>
                <w:szCs w:val="20"/>
                <w:lang w:eastAsia="en-AU"/>
              </w:rPr>
              <w:t>56</w:t>
            </w:r>
            <w:r w:rsidRPr="001509A6">
              <w:rPr>
                <w:rFonts w:ascii="Arial" w:eastAsia="Times New Roman" w:hAnsi="Arial" w:cs="Arial"/>
                <w:b/>
                <w:bCs/>
                <w:sz w:val="20"/>
                <w:szCs w:val="20"/>
                <w:lang w:eastAsia="en-AU"/>
              </w:rPr>
              <w:t>.2</w:t>
            </w:r>
          </w:p>
          <w:p w:rsidR="001D1F1B" w:rsidRPr="001509A6" w:rsidRDefault="001D1F1B" w:rsidP="001D1F1B">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A continuous path of travel having the following characteristics is provided between the vehicle access point to the site and each external fire hydrant and hydrant booster point on the land: </w:t>
            </w:r>
          </w:p>
          <w:p w:rsidR="001D1F1B" w:rsidRPr="001509A6" w:rsidRDefault="001D1F1B" w:rsidP="001D1F1B">
            <w:pPr>
              <w:numPr>
                <w:ilvl w:val="0"/>
                <w:numId w:val="38"/>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an unobstructed width of no less than 3.5m;</w:t>
            </w:r>
          </w:p>
          <w:p w:rsidR="001D1F1B" w:rsidRPr="001509A6" w:rsidRDefault="001D1F1B" w:rsidP="001D1F1B">
            <w:pPr>
              <w:numPr>
                <w:ilvl w:val="0"/>
                <w:numId w:val="38"/>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an unobstructed height of no less than 4.8m;</w:t>
            </w:r>
          </w:p>
          <w:p w:rsidR="001D1F1B" w:rsidRPr="001509A6" w:rsidRDefault="001D1F1B" w:rsidP="001D1F1B">
            <w:pPr>
              <w:numPr>
                <w:ilvl w:val="0"/>
                <w:numId w:val="38"/>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lastRenderedPageBreak/>
              <w:t>constructed to be readily traversed by a 17 tonne HRV fire brigade pumping appliance;</w:t>
            </w:r>
          </w:p>
          <w:p w:rsidR="001D1F1B" w:rsidRPr="001509A6" w:rsidRDefault="001D1F1B" w:rsidP="001D1F1B">
            <w:pPr>
              <w:numPr>
                <w:ilvl w:val="0"/>
                <w:numId w:val="38"/>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an area for a fire brigade pumping appliance to stand within 20m of each fire hydrant and 8m of each hydrant booster point.</w:t>
            </w:r>
          </w:p>
        </w:tc>
        <w:tc>
          <w:tcPr>
            <w:tcW w:w="443" w:type="pct"/>
          </w:tcPr>
          <w:p w:rsidR="001D1F1B" w:rsidRPr="001509A6" w:rsidRDefault="001D1F1B" w:rsidP="001D1F1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65" w:type="pct"/>
          </w:tcPr>
          <w:p w:rsidR="001D1F1B" w:rsidRPr="001509A6" w:rsidRDefault="001D1F1B" w:rsidP="001D1F1B">
            <w:pPr>
              <w:spacing w:before="100" w:beforeAutospacing="1" w:after="100" w:afterAutospacing="1" w:line="240" w:lineRule="auto"/>
              <w:ind w:left="150" w:right="150"/>
              <w:rPr>
                <w:rFonts w:ascii="Arial" w:eastAsia="Times New Roman" w:hAnsi="Arial" w:cs="Arial"/>
                <w:b/>
                <w:bCs/>
                <w:sz w:val="20"/>
                <w:szCs w:val="20"/>
                <w:lang w:eastAsia="en-AU"/>
              </w:rPr>
            </w:pPr>
          </w:p>
        </w:tc>
      </w:tr>
      <w:tr w:rsidR="00F6523A" w:rsidRPr="001509A6" w:rsidTr="001B1364">
        <w:trPr>
          <w:tblCellSpacing w:w="15" w:type="dxa"/>
        </w:trPr>
        <w:tc>
          <w:tcPr>
            <w:tcW w:w="1321" w:type="pct"/>
            <w:vMerge/>
            <w:vAlign w:val="center"/>
            <w:hideMark/>
          </w:tcPr>
          <w:p w:rsidR="001D1F1B" w:rsidRPr="001509A6" w:rsidRDefault="001D1F1B" w:rsidP="001D1F1B">
            <w:pPr>
              <w:spacing w:before="100" w:beforeAutospacing="1" w:after="100" w:afterAutospacing="1" w:line="240" w:lineRule="auto"/>
              <w:rPr>
                <w:rFonts w:ascii="Arial" w:eastAsia="Times New Roman" w:hAnsi="Arial" w:cs="Arial"/>
                <w:sz w:val="20"/>
                <w:szCs w:val="20"/>
                <w:lang w:eastAsia="en-AU"/>
              </w:rPr>
            </w:pPr>
          </w:p>
        </w:tc>
        <w:tc>
          <w:tcPr>
            <w:tcW w:w="1823" w:type="pct"/>
            <w:hideMark/>
          </w:tcPr>
          <w:p w:rsidR="001D1F1B" w:rsidRPr="001509A6" w:rsidRDefault="001D1F1B" w:rsidP="001D1F1B">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E</w:t>
            </w:r>
            <w:r w:rsidR="001B1364">
              <w:rPr>
                <w:rFonts w:ascii="Arial" w:eastAsia="Times New Roman" w:hAnsi="Arial" w:cs="Arial"/>
                <w:b/>
                <w:bCs/>
                <w:sz w:val="20"/>
                <w:szCs w:val="20"/>
                <w:lang w:eastAsia="en-AU"/>
              </w:rPr>
              <w:t>56</w:t>
            </w:r>
            <w:r w:rsidRPr="001509A6">
              <w:rPr>
                <w:rFonts w:ascii="Arial" w:eastAsia="Times New Roman" w:hAnsi="Arial" w:cs="Arial"/>
                <w:b/>
                <w:bCs/>
                <w:sz w:val="20"/>
                <w:szCs w:val="20"/>
                <w:lang w:eastAsia="en-AU"/>
              </w:rPr>
              <w:t>.3</w:t>
            </w:r>
          </w:p>
          <w:p w:rsidR="001D1F1B" w:rsidRPr="001509A6" w:rsidRDefault="001D1F1B" w:rsidP="001D1F1B">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On-site fire hydrant facilities are maintained in effective operating order in a manner prescribed in </w:t>
            </w:r>
            <w:r w:rsidRPr="001509A6">
              <w:rPr>
                <w:rFonts w:ascii="Arial" w:eastAsia="Times New Roman" w:hAnsi="Arial" w:cs="Arial"/>
                <w:i/>
                <w:iCs/>
                <w:sz w:val="20"/>
                <w:szCs w:val="20"/>
                <w:lang w:eastAsia="en-AU"/>
              </w:rPr>
              <w:t>Australian Standard AS1851 (2012) – Routine service of fire protection systems and equipment</w:t>
            </w:r>
            <w:r w:rsidRPr="001509A6">
              <w:rPr>
                <w:rFonts w:ascii="Arial" w:eastAsia="Times New Roman" w:hAnsi="Arial" w:cs="Arial"/>
                <w:sz w:val="20"/>
                <w:szCs w:val="20"/>
                <w:lang w:eastAsia="en-AU"/>
              </w:rPr>
              <w:t xml:space="preserve">. </w:t>
            </w:r>
          </w:p>
        </w:tc>
        <w:tc>
          <w:tcPr>
            <w:tcW w:w="443" w:type="pct"/>
          </w:tcPr>
          <w:p w:rsidR="001D1F1B" w:rsidRPr="001509A6" w:rsidRDefault="001D1F1B" w:rsidP="001D1F1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65" w:type="pct"/>
          </w:tcPr>
          <w:p w:rsidR="001D1F1B" w:rsidRPr="001509A6" w:rsidRDefault="001D1F1B" w:rsidP="001D1F1B">
            <w:pPr>
              <w:spacing w:before="100" w:beforeAutospacing="1" w:after="100" w:afterAutospacing="1" w:line="240" w:lineRule="auto"/>
              <w:ind w:left="150" w:right="150"/>
              <w:rPr>
                <w:rFonts w:ascii="Arial" w:eastAsia="Times New Roman" w:hAnsi="Arial" w:cs="Arial"/>
                <w:b/>
                <w:bCs/>
                <w:sz w:val="20"/>
                <w:szCs w:val="20"/>
                <w:lang w:eastAsia="en-AU"/>
              </w:rPr>
            </w:pPr>
          </w:p>
        </w:tc>
      </w:tr>
      <w:tr w:rsidR="00F6523A" w:rsidRPr="001509A6" w:rsidTr="001B1364">
        <w:trPr>
          <w:tblCellSpacing w:w="15" w:type="dxa"/>
        </w:trPr>
        <w:tc>
          <w:tcPr>
            <w:tcW w:w="1321" w:type="pct"/>
            <w:hideMark/>
          </w:tcPr>
          <w:p w:rsidR="001D1F1B" w:rsidRPr="001509A6" w:rsidRDefault="001D1F1B" w:rsidP="001D1F1B">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PO5</w:t>
            </w:r>
            <w:r w:rsidR="001B1364">
              <w:rPr>
                <w:rFonts w:ascii="Arial" w:eastAsia="Times New Roman" w:hAnsi="Arial" w:cs="Arial"/>
                <w:b/>
                <w:bCs/>
                <w:sz w:val="20"/>
                <w:szCs w:val="20"/>
                <w:lang w:eastAsia="en-AU"/>
              </w:rPr>
              <w:t>7</w:t>
            </w:r>
          </w:p>
          <w:p w:rsidR="001D1F1B" w:rsidRPr="001509A6" w:rsidRDefault="001D1F1B" w:rsidP="001D1F1B">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On-site fire hydrants that are external to buildings, as well as the available fire fighting appliance access routes to those hydrants, </w:t>
            </w:r>
            <w:proofErr w:type="gramStart"/>
            <w:r w:rsidRPr="001509A6">
              <w:rPr>
                <w:rFonts w:ascii="Arial" w:eastAsia="Times New Roman" w:hAnsi="Arial" w:cs="Arial"/>
                <w:sz w:val="20"/>
                <w:szCs w:val="20"/>
                <w:lang w:eastAsia="en-AU"/>
              </w:rPr>
              <w:t>can be readily identified at all times</w:t>
            </w:r>
            <w:proofErr w:type="gramEnd"/>
            <w:r w:rsidRPr="001509A6">
              <w:rPr>
                <w:rFonts w:ascii="Arial" w:eastAsia="Times New Roman" w:hAnsi="Arial" w:cs="Arial"/>
                <w:sz w:val="20"/>
                <w:szCs w:val="20"/>
                <w:lang w:eastAsia="en-AU"/>
              </w:rPr>
              <w:t xml:space="preserve"> from, or at, the vehicular entry point to the development site. </w:t>
            </w:r>
          </w:p>
        </w:tc>
        <w:tc>
          <w:tcPr>
            <w:tcW w:w="1823" w:type="pct"/>
            <w:hideMark/>
          </w:tcPr>
          <w:p w:rsidR="001D1F1B" w:rsidRPr="001509A6" w:rsidRDefault="001D1F1B" w:rsidP="001D1F1B">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E5</w:t>
            </w:r>
            <w:r w:rsidR="001B1364">
              <w:rPr>
                <w:rFonts w:ascii="Arial" w:eastAsia="Times New Roman" w:hAnsi="Arial" w:cs="Arial"/>
                <w:b/>
                <w:bCs/>
                <w:sz w:val="20"/>
                <w:szCs w:val="20"/>
                <w:lang w:eastAsia="en-AU"/>
              </w:rPr>
              <w:t>7</w:t>
            </w:r>
          </w:p>
          <w:p w:rsidR="001D1F1B" w:rsidRPr="001509A6" w:rsidRDefault="001D1F1B" w:rsidP="001D1F1B">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For development that contains on-site fire hydrants external to buildings:</w:t>
            </w:r>
          </w:p>
          <w:p w:rsidR="001D1F1B" w:rsidRPr="001509A6" w:rsidRDefault="001D1F1B" w:rsidP="001D1F1B">
            <w:pPr>
              <w:numPr>
                <w:ilvl w:val="0"/>
                <w:numId w:val="39"/>
              </w:numPr>
              <w:spacing w:before="100" w:beforeAutospacing="1" w:after="100" w:afterAutospacing="1" w:line="240" w:lineRule="auto"/>
              <w:ind w:left="600" w:right="150"/>
              <w:rPr>
                <w:rFonts w:ascii="Arial" w:eastAsia="Times New Roman" w:hAnsi="Arial" w:cs="Arial"/>
                <w:sz w:val="20"/>
                <w:szCs w:val="20"/>
                <w:lang w:eastAsia="en-AU"/>
              </w:rPr>
            </w:pPr>
            <w:r w:rsidRPr="001509A6">
              <w:rPr>
                <w:rFonts w:ascii="Arial" w:eastAsia="Times New Roman" w:hAnsi="Arial" w:cs="Arial"/>
                <w:sz w:val="20"/>
                <w:szCs w:val="20"/>
                <w:lang w:eastAsia="en-AU"/>
              </w:rPr>
              <w:t>those external hydrants can be seen from the vehicular entry point to the site; or</w:t>
            </w:r>
          </w:p>
          <w:p w:rsidR="001D1F1B" w:rsidRPr="001509A6" w:rsidRDefault="001D1F1B" w:rsidP="001D1F1B">
            <w:pPr>
              <w:numPr>
                <w:ilvl w:val="0"/>
                <w:numId w:val="39"/>
              </w:numPr>
              <w:spacing w:before="100" w:beforeAutospacing="1" w:after="100" w:afterAutospacing="1" w:line="240" w:lineRule="auto"/>
              <w:ind w:left="600" w:right="150"/>
              <w:rPr>
                <w:rFonts w:ascii="Arial" w:eastAsia="Times New Roman" w:hAnsi="Arial" w:cs="Arial"/>
                <w:sz w:val="20"/>
                <w:szCs w:val="20"/>
                <w:lang w:eastAsia="en-AU"/>
              </w:rPr>
            </w:pPr>
            <w:r w:rsidRPr="001509A6">
              <w:rPr>
                <w:rFonts w:ascii="Arial" w:eastAsia="Times New Roman" w:hAnsi="Arial" w:cs="Arial"/>
                <w:sz w:val="20"/>
                <w:szCs w:val="20"/>
                <w:lang w:eastAsia="en-AU"/>
              </w:rPr>
              <w:t>a sign identifying the following is provided at the vehicular entry point to the site:</w:t>
            </w:r>
          </w:p>
          <w:p w:rsidR="001D1F1B" w:rsidRPr="001509A6" w:rsidRDefault="001D1F1B" w:rsidP="001D1F1B">
            <w:pPr>
              <w:numPr>
                <w:ilvl w:val="1"/>
                <w:numId w:val="39"/>
              </w:numPr>
              <w:spacing w:before="100" w:beforeAutospacing="1" w:after="100" w:afterAutospacing="1" w:line="240" w:lineRule="auto"/>
              <w:ind w:left="10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the overall layout of the development (to scale);</w:t>
            </w:r>
          </w:p>
          <w:p w:rsidR="001D1F1B" w:rsidRPr="001509A6" w:rsidRDefault="001D1F1B" w:rsidP="001D1F1B">
            <w:pPr>
              <w:numPr>
                <w:ilvl w:val="1"/>
                <w:numId w:val="39"/>
              </w:numPr>
              <w:spacing w:before="100" w:beforeAutospacing="1" w:after="100" w:afterAutospacing="1" w:line="240" w:lineRule="auto"/>
              <w:ind w:left="10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internal road names (where used);</w:t>
            </w:r>
          </w:p>
          <w:p w:rsidR="001D1F1B" w:rsidRPr="001509A6" w:rsidRDefault="001D1F1B" w:rsidP="001D1F1B">
            <w:pPr>
              <w:numPr>
                <w:ilvl w:val="1"/>
                <w:numId w:val="39"/>
              </w:numPr>
              <w:spacing w:before="100" w:beforeAutospacing="1" w:after="100" w:afterAutospacing="1" w:line="240" w:lineRule="auto"/>
              <w:ind w:left="10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all communal facilities (where provided);</w:t>
            </w:r>
          </w:p>
          <w:p w:rsidR="001D1F1B" w:rsidRPr="001509A6" w:rsidRDefault="001D1F1B" w:rsidP="001D1F1B">
            <w:pPr>
              <w:numPr>
                <w:ilvl w:val="1"/>
                <w:numId w:val="39"/>
              </w:numPr>
              <w:spacing w:before="100" w:beforeAutospacing="1" w:after="100" w:afterAutospacing="1" w:line="240" w:lineRule="auto"/>
              <w:ind w:left="10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the reception area and on-site manager’s office (where provided);</w:t>
            </w:r>
          </w:p>
          <w:p w:rsidR="001D1F1B" w:rsidRPr="001509A6" w:rsidRDefault="001D1F1B" w:rsidP="001D1F1B">
            <w:pPr>
              <w:numPr>
                <w:ilvl w:val="1"/>
                <w:numId w:val="39"/>
              </w:numPr>
              <w:spacing w:before="100" w:beforeAutospacing="1" w:after="100" w:afterAutospacing="1" w:line="240" w:lineRule="auto"/>
              <w:ind w:left="10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external hydrants and hydrant booster points;</w:t>
            </w:r>
          </w:p>
          <w:p w:rsidR="001D1F1B" w:rsidRPr="001509A6" w:rsidRDefault="001D1F1B" w:rsidP="001D1F1B">
            <w:pPr>
              <w:numPr>
                <w:ilvl w:val="1"/>
                <w:numId w:val="39"/>
              </w:numPr>
              <w:spacing w:before="100" w:beforeAutospacing="1" w:after="100" w:afterAutospacing="1" w:line="240" w:lineRule="auto"/>
              <w:ind w:left="10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physical constraints within the internal roadway system which would restrict access by fire fighting appliances to external hydrants and hydrant booster points.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95"/>
            </w:tblGrid>
            <w:tr w:rsidR="001D1F1B" w:rsidRPr="001509A6" w:rsidTr="004532FD">
              <w:trPr>
                <w:tblCellSpacing w:w="15" w:type="dxa"/>
              </w:trPr>
              <w:tc>
                <w:tcPr>
                  <w:tcW w:w="5751" w:type="dxa"/>
                  <w:vAlign w:val="center"/>
                  <w:hideMark/>
                </w:tcPr>
                <w:p w:rsidR="001D1F1B" w:rsidRPr="001B1364" w:rsidRDefault="001D1F1B" w:rsidP="001D1F1B">
                  <w:pPr>
                    <w:spacing w:before="100" w:beforeAutospacing="1" w:after="100" w:afterAutospacing="1" w:line="240" w:lineRule="auto"/>
                    <w:ind w:left="150" w:right="150"/>
                    <w:rPr>
                      <w:rFonts w:ascii="Arial" w:eastAsia="Times New Roman" w:hAnsi="Arial" w:cs="Arial"/>
                      <w:sz w:val="16"/>
                      <w:szCs w:val="16"/>
                      <w:lang w:eastAsia="en-AU"/>
                    </w:rPr>
                  </w:pPr>
                  <w:r w:rsidRPr="001B1364">
                    <w:rPr>
                      <w:rFonts w:ascii="Arial" w:eastAsia="Times New Roman" w:hAnsi="Arial" w:cs="Arial"/>
                      <w:sz w:val="16"/>
                      <w:szCs w:val="16"/>
                      <w:lang w:eastAsia="en-AU"/>
                    </w:rPr>
                    <w:t>Note - The sign prescribed above, and the graphics used are to be:</w:t>
                  </w:r>
                </w:p>
                <w:p w:rsidR="001D1F1B" w:rsidRPr="001B1364" w:rsidRDefault="001D1F1B" w:rsidP="001D1F1B">
                  <w:pPr>
                    <w:numPr>
                      <w:ilvl w:val="0"/>
                      <w:numId w:val="40"/>
                    </w:numPr>
                    <w:spacing w:before="100" w:beforeAutospacing="1" w:after="100" w:afterAutospacing="1" w:line="240" w:lineRule="auto"/>
                    <w:ind w:left="600" w:right="150"/>
                    <w:rPr>
                      <w:rFonts w:ascii="Arial" w:eastAsia="Times New Roman" w:hAnsi="Arial" w:cs="Arial"/>
                      <w:sz w:val="16"/>
                      <w:szCs w:val="16"/>
                      <w:lang w:eastAsia="en-AU"/>
                    </w:rPr>
                  </w:pPr>
                  <w:r w:rsidRPr="001B1364">
                    <w:rPr>
                      <w:rFonts w:ascii="Arial" w:eastAsia="Times New Roman" w:hAnsi="Arial" w:cs="Arial"/>
                      <w:sz w:val="16"/>
                      <w:szCs w:val="16"/>
                      <w:lang w:eastAsia="en-AU"/>
                    </w:rPr>
                    <w:t>in a form;</w:t>
                  </w:r>
                </w:p>
                <w:p w:rsidR="001D1F1B" w:rsidRPr="001B1364" w:rsidRDefault="001D1F1B" w:rsidP="001D1F1B">
                  <w:pPr>
                    <w:numPr>
                      <w:ilvl w:val="0"/>
                      <w:numId w:val="40"/>
                    </w:numPr>
                    <w:spacing w:before="100" w:beforeAutospacing="1" w:after="100" w:afterAutospacing="1" w:line="240" w:lineRule="auto"/>
                    <w:ind w:left="600" w:right="150"/>
                    <w:rPr>
                      <w:rFonts w:ascii="Arial" w:eastAsia="Times New Roman" w:hAnsi="Arial" w:cs="Arial"/>
                      <w:sz w:val="16"/>
                      <w:szCs w:val="16"/>
                      <w:lang w:eastAsia="en-AU"/>
                    </w:rPr>
                  </w:pPr>
                  <w:r w:rsidRPr="001B1364">
                    <w:rPr>
                      <w:rFonts w:ascii="Arial" w:eastAsia="Times New Roman" w:hAnsi="Arial" w:cs="Arial"/>
                      <w:sz w:val="16"/>
                      <w:szCs w:val="16"/>
                      <w:lang w:eastAsia="en-AU"/>
                    </w:rPr>
                    <w:t>of a size;</w:t>
                  </w:r>
                </w:p>
                <w:p w:rsidR="001D1F1B" w:rsidRPr="001B1364" w:rsidRDefault="001D1F1B" w:rsidP="001D1F1B">
                  <w:pPr>
                    <w:numPr>
                      <w:ilvl w:val="0"/>
                      <w:numId w:val="40"/>
                    </w:numPr>
                    <w:spacing w:before="100" w:beforeAutospacing="1" w:after="100" w:afterAutospacing="1" w:line="240" w:lineRule="auto"/>
                    <w:ind w:left="600" w:right="150"/>
                    <w:rPr>
                      <w:rFonts w:ascii="Arial" w:eastAsia="Times New Roman" w:hAnsi="Arial" w:cs="Arial"/>
                      <w:sz w:val="16"/>
                      <w:szCs w:val="16"/>
                      <w:lang w:eastAsia="en-AU"/>
                    </w:rPr>
                  </w:pPr>
                  <w:r w:rsidRPr="001B1364">
                    <w:rPr>
                      <w:rFonts w:ascii="Arial" w:eastAsia="Times New Roman" w:hAnsi="Arial" w:cs="Arial"/>
                      <w:sz w:val="16"/>
                      <w:szCs w:val="16"/>
                      <w:lang w:eastAsia="en-AU"/>
                    </w:rPr>
                    <w:t>illuminated to a level;</w:t>
                  </w:r>
                </w:p>
                <w:p w:rsidR="001D1F1B" w:rsidRPr="001509A6" w:rsidRDefault="001D1F1B" w:rsidP="001D1F1B">
                  <w:pPr>
                    <w:spacing w:before="100" w:beforeAutospacing="1" w:after="100" w:afterAutospacing="1" w:line="240" w:lineRule="auto"/>
                    <w:ind w:left="150" w:right="150"/>
                    <w:rPr>
                      <w:rFonts w:ascii="Arial" w:eastAsia="Times New Roman" w:hAnsi="Arial" w:cs="Arial"/>
                      <w:sz w:val="20"/>
                      <w:szCs w:val="20"/>
                      <w:lang w:eastAsia="en-AU"/>
                    </w:rPr>
                  </w:pPr>
                  <w:r w:rsidRPr="001B1364">
                    <w:rPr>
                      <w:rFonts w:ascii="Arial" w:eastAsia="Times New Roman" w:hAnsi="Arial" w:cs="Arial"/>
                      <w:sz w:val="16"/>
                      <w:szCs w:val="16"/>
                      <w:lang w:eastAsia="en-AU"/>
                    </w:rPr>
                    <w:t xml:space="preserve">which allows the information on the sign to be readily understood, </w:t>
                  </w:r>
                  <w:proofErr w:type="gramStart"/>
                  <w:r w:rsidRPr="001B1364">
                    <w:rPr>
                      <w:rFonts w:ascii="Arial" w:eastAsia="Times New Roman" w:hAnsi="Arial" w:cs="Arial"/>
                      <w:sz w:val="16"/>
                      <w:szCs w:val="16"/>
                      <w:lang w:eastAsia="en-AU"/>
                    </w:rPr>
                    <w:t>at all times</w:t>
                  </w:r>
                  <w:proofErr w:type="gramEnd"/>
                  <w:r w:rsidRPr="001B1364">
                    <w:rPr>
                      <w:rFonts w:ascii="Arial" w:eastAsia="Times New Roman" w:hAnsi="Arial" w:cs="Arial"/>
                      <w:sz w:val="16"/>
                      <w:szCs w:val="16"/>
                      <w:lang w:eastAsia="en-AU"/>
                    </w:rPr>
                    <w:t>, by a person in a fire fighting appliance up to 4.5m from the sign.</w:t>
                  </w:r>
                  <w:r w:rsidRPr="001509A6">
                    <w:rPr>
                      <w:rFonts w:ascii="Arial" w:eastAsia="Times New Roman" w:hAnsi="Arial" w:cs="Arial"/>
                      <w:sz w:val="20"/>
                      <w:szCs w:val="20"/>
                      <w:lang w:eastAsia="en-AU"/>
                    </w:rPr>
                    <w:t xml:space="preserve"> </w:t>
                  </w:r>
                </w:p>
              </w:tc>
            </w:tr>
          </w:tbl>
          <w:p w:rsidR="001D1F1B" w:rsidRPr="001509A6" w:rsidRDefault="001D1F1B" w:rsidP="001D1F1B">
            <w:pPr>
              <w:spacing w:before="100" w:beforeAutospacing="1" w:after="100" w:afterAutospacing="1" w:line="240" w:lineRule="auto"/>
              <w:rPr>
                <w:rFonts w:ascii="Arial" w:eastAsia="Times New Roman" w:hAnsi="Arial" w:cs="Arial"/>
                <w:sz w:val="20"/>
                <w:szCs w:val="20"/>
                <w:lang w:eastAsia="en-AU"/>
              </w:rPr>
            </w:pPr>
          </w:p>
        </w:tc>
        <w:tc>
          <w:tcPr>
            <w:tcW w:w="443" w:type="pct"/>
          </w:tcPr>
          <w:p w:rsidR="001D1F1B" w:rsidRPr="001509A6" w:rsidRDefault="001D1F1B" w:rsidP="001D1F1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65" w:type="pct"/>
          </w:tcPr>
          <w:p w:rsidR="001D1F1B" w:rsidRPr="001509A6" w:rsidRDefault="001D1F1B" w:rsidP="001D1F1B">
            <w:pPr>
              <w:spacing w:before="100" w:beforeAutospacing="1" w:after="100" w:afterAutospacing="1" w:line="240" w:lineRule="auto"/>
              <w:ind w:left="150" w:right="150"/>
              <w:rPr>
                <w:rFonts w:ascii="Arial" w:eastAsia="Times New Roman" w:hAnsi="Arial" w:cs="Arial"/>
                <w:b/>
                <w:bCs/>
                <w:sz w:val="20"/>
                <w:szCs w:val="20"/>
                <w:lang w:eastAsia="en-AU"/>
              </w:rPr>
            </w:pPr>
          </w:p>
        </w:tc>
      </w:tr>
      <w:tr w:rsidR="00F6523A" w:rsidRPr="001509A6" w:rsidTr="001B1364">
        <w:trPr>
          <w:tblCellSpacing w:w="15" w:type="dxa"/>
        </w:trPr>
        <w:tc>
          <w:tcPr>
            <w:tcW w:w="1321" w:type="pct"/>
            <w:hideMark/>
          </w:tcPr>
          <w:p w:rsidR="001D1F1B" w:rsidRPr="001509A6" w:rsidRDefault="001D1F1B" w:rsidP="001D1F1B">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PO5</w:t>
            </w:r>
            <w:r w:rsidR="001B1364">
              <w:rPr>
                <w:rFonts w:ascii="Arial" w:eastAsia="Times New Roman" w:hAnsi="Arial" w:cs="Arial"/>
                <w:b/>
                <w:bCs/>
                <w:sz w:val="20"/>
                <w:szCs w:val="20"/>
                <w:lang w:eastAsia="en-AU"/>
              </w:rPr>
              <w:t>8</w:t>
            </w:r>
          </w:p>
          <w:p w:rsidR="001D1F1B" w:rsidRPr="001509A6" w:rsidRDefault="001D1F1B" w:rsidP="001D1F1B">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lastRenderedPageBreak/>
              <w:t xml:space="preserve">Each on-site fire hydrant that is external to a building is signposted in a way that </w:t>
            </w:r>
            <w:proofErr w:type="gramStart"/>
            <w:r w:rsidRPr="001509A6">
              <w:rPr>
                <w:rFonts w:ascii="Arial" w:eastAsia="Times New Roman" w:hAnsi="Arial" w:cs="Arial"/>
                <w:sz w:val="20"/>
                <w:szCs w:val="20"/>
                <w:lang w:eastAsia="en-AU"/>
              </w:rPr>
              <w:t>enables it to be readily identified at all times</w:t>
            </w:r>
            <w:proofErr w:type="gramEnd"/>
            <w:r w:rsidRPr="001509A6">
              <w:rPr>
                <w:rFonts w:ascii="Arial" w:eastAsia="Times New Roman" w:hAnsi="Arial" w:cs="Arial"/>
                <w:sz w:val="20"/>
                <w:szCs w:val="20"/>
                <w:lang w:eastAsia="en-AU"/>
              </w:rPr>
              <w:t xml:space="preserve"> by the occupants of any firefighting appliance traversing the development site. </w:t>
            </w:r>
          </w:p>
        </w:tc>
        <w:tc>
          <w:tcPr>
            <w:tcW w:w="1823" w:type="pct"/>
            <w:hideMark/>
          </w:tcPr>
          <w:p w:rsidR="001D1F1B" w:rsidRPr="001509A6" w:rsidRDefault="001D1F1B" w:rsidP="001D1F1B">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lastRenderedPageBreak/>
              <w:t>E5</w:t>
            </w:r>
            <w:r w:rsidR="001B1364">
              <w:rPr>
                <w:rFonts w:ascii="Arial" w:eastAsia="Times New Roman" w:hAnsi="Arial" w:cs="Arial"/>
                <w:b/>
                <w:bCs/>
                <w:sz w:val="20"/>
                <w:szCs w:val="20"/>
                <w:lang w:eastAsia="en-AU"/>
              </w:rPr>
              <w:t>8</w:t>
            </w:r>
          </w:p>
          <w:p w:rsidR="001D1F1B" w:rsidRPr="001509A6" w:rsidRDefault="001D1F1B" w:rsidP="001D1F1B">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lastRenderedPageBreak/>
              <w:t xml:space="preserve">For development that contains on-site fire hydrants external to buildings, those hydrants are identified by way of marker posts and raised reflective pavement markers in the manner prescribed in the technical note </w:t>
            </w:r>
            <w:r w:rsidRPr="001509A6">
              <w:rPr>
                <w:rFonts w:ascii="Arial" w:eastAsia="Times New Roman" w:hAnsi="Arial" w:cs="Arial"/>
                <w:i/>
                <w:iCs/>
                <w:sz w:val="20"/>
                <w:szCs w:val="20"/>
                <w:lang w:eastAsia="en-AU"/>
              </w:rPr>
              <w:t>Fire hydrant indication system</w:t>
            </w:r>
            <w:r w:rsidRPr="001509A6">
              <w:rPr>
                <w:rFonts w:ascii="Arial" w:eastAsia="Times New Roman" w:hAnsi="Arial" w:cs="Arial"/>
                <w:sz w:val="20"/>
                <w:szCs w:val="20"/>
                <w:lang w:eastAsia="en-AU"/>
              </w:rPr>
              <w:t xml:space="preserve"> produced by the Queensland Department of Transport and Main Roads.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595"/>
            </w:tblGrid>
            <w:tr w:rsidR="001D1F1B" w:rsidRPr="001509A6" w:rsidTr="004532FD">
              <w:trPr>
                <w:tblCellSpacing w:w="15" w:type="dxa"/>
              </w:trPr>
              <w:tc>
                <w:tcPr>
                  <w:tcW w:w="5751" w:type="dxa"/>
                  <w:vAlign w:val="center"/>
                  <w:hideMark/>
                </w:tcPr>
                <w:p w:rsidR="001D1F1B" w:rsidRPr="001509A6" w:rsidRDefault="001D1F1B" w:rsidP="001D1F1B">
                  <w:pPr>
                    <w:spacing w:before="100" w:beforeAutospacing="1" w:after="100" w:afterAutospacing="1" w:line="240" w:lineRule="auto"/>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Note - Technical note Fire hydrant indication system is available on the website of the Queensland Department of Transport and Main Roads. </w:t>
                  </w:r>
                </w:p>
              </w:tc>
            </w:tr>
          </w:tbl>
          <w:p w:rsidR="001D1F1B" w:rsidRPr="001509A6" w:rsidRDefault="001D1F1B" w:rsidP="001D1F1B">
            <w:pPr>
              <w:spacing w:before="100" w:beforeAutospacing="1" w:after="100" w:afterAutospacing="1" w:line="240" w:lineRule="auto"/>
              <w:rPr>
                <w:rFonts w:ascii="Arial" w:eastAsia="Times New Roman" w:hAnsi="Arial" w:cs="Arial"/>
                <w:sz w:val="20"/>
                <w:szCs w:val="20"/>
                <w:lang w:eastAsia="en-AU"/>
              </w:rPr>
            </w:pPr>
          </w:p>
        </w:tc>
        <w:tc>
          <w:tcPr>
            <w:tcW w:w="443" w:type="pct"/>
          </w:tcPr>
          <w:p w:rsidR="001D1F1B" w:rsidRPr="001509A6" w:rsidRDefault="001D1F1B" w:rsidP="001D1F1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65" w:type="pct"/>
          </w:tcPr>
          <w:p w:rsidR="001D1F1B" w:rsidRPr="001509A6" w:rsidRDefault="001D1F1B" w:rsidP="001D1F1B">
            <w:pPr>
              <w:spacing w:before="100" w:beforeAutospacing="1" w:after="100" w:afterAutospacing="1" w:line="240" w:lineRule="auto"/>
              <w:ind w:left="150" w:right="150"/>
              <w:rPr>
                <w:rFonts w:ascii="Arial" w:eastAsia="Times New Roman" w:hAnsi="Arial" w:cs="Arial"/>
                <w:b/>
                <w:bCs/>
                <w:sz w:val="20"/>
                <w:szCs w:val="20"/>
                <w:lang w:eastAsia="en-AU"/>
              </w:rPr>
            </w:pPr>
          </w:p>
        </w:tc>
      </w:tr>
    </w:tbl>
    <w:p w:rsidR="0060105D" w:rsidRDefault="0060105D"/>
    <w:tbl>
      <w:tblPr>
        <w:tblW w:w="4997" w:type="pct"/>
        <w:tblCellSpacing w:w="15"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Description w:val=""/>
      </w:tblPr>
      <w:tblGrid>
        <w:gridCol w:w="4560"/>
        <w:gridCol w:w="5696"/>
        <w:gridCol w:w="1531"/>
        <w:gridCol w:w="3586"/>
      </w:tblGrid>
      <w:tr w:rsidR="0060105D" w:rsidRPr="001509A6" w:rsidTr="0060105D">
        <w:trPr>
          <w:tblCellSpacing w:w="15" w:type="dxa"/>
        </w:trPr>
        <w:tc>
          <w:tcPr>
            <w:tcW w:w="4980" w:type="pct"/>
            <w:gridSpan w:val="4"/>
            <w:shd w:val="clear" w:color="auto" w:fill="CCCCCC"/>
            <w:hideMark/>
          </w:tcPr>
          <w:p w:rsidR="0060105D" w:rsidRPr="001509A6" w:rsidRDefault="0060105D" w:rsidP="001509A6">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1509A6">
              <w:rPr>
                <w:rFonts w:ascii="Arial" w:eastAsia="Times New Roman" w:hAnsi="Arial" w:cs="Arial"/>
                <w:b/>
                <w:bCs/>
                <w:sz w:val="20"/>
                <w:szCs w:val="20"/>
                <w:lang w:eastAsia="en-AU"/>
              </w:rPr>
              <w:t>Use specific criteria</w:t>
            </w:r>
          </w:p>
        </w:tc>
      </w:tr>
      <w:tr w:rsidR="001509A6" w:rsidRPr="001509A6" w:rsidTr="0060105D">
        <w:trPr>
          <w:tblCellSpacing w:w="15" w:type="dxa"/>
        </w:trPr>
        <w:tc>
          <w:tcPr>
            <w:tcW w:w="3331" w:type="pct"/>
            <w:gridSpan w:val="2"/>
            <w:shd w:val="clear" w:color="auto" w:fill="CCCCCC"/>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Air services</w:t>
            </w:r>
            <w:r w:rsidRPr="001509A6">
              <w:rPr>
                <w:rFonts w:ascii="Arial" w:eastAsia="Times New Roman" w:hAnsi="Arial" w:cs="Arial"/>
                <w:sz w:val="20"/>
                <w:szCs w:val="20"/>
                <w:lang w:eastAsia="en-AU"/>
              </w:rPr>
              <w:t xml:space="preserve"> </w:t>
            </w:r>
            <w:r w:rsidRPr="001509A6">
              <w:rPr>
                <w:rFonts w:ascii="Arial" w:eastAsia="Times New Roman" w:hAnsi="Arial" w:cs="Arial"/>
                <w:sz w:val="20"/>
                <w:szCs w:val="20"/>
                <w:vertAlign w:val="superscript"/>
                <w:lang w:eastAsia="en-AU"/>
              </w:rPr>
              <w:t>(</w:t>
            </w:r>
            <w:hyperlink r:id="rId20" w:anchor="target-d60297e447091" w:tooltip="Air services: Premises used for any of the following: the arrival and departure of aircraft; the housing, servicing, refuelling, maintenance and repair of aircraft; the assembly and dispersal of passengers or goods on or from an aircraft; any ancillary activit" w:history="1">
              <w:r w:rsidRPr="001509A6">
                <w:rPr>
                  <w:rFonts w:ascii="Arial" w:eastAsia="Times New Roman" w:hAnsi="Arial" w:cs="Arial"/>
                  <w:color w:val="0000FF"/>
                  <w:sz w:val="20"/>
                  <w:szCs w:val="20"/>
                  <w:vertAlign w:val="superscript"/>
                  <w:lang w:eastAsia="en-AU"/>
                </w:rPr>
                <w:t>3</w:t>
              </w:r>
            </w:hyperlink>
            <w:r w:rsidRPr="001509A6">
              <w:rPr>
                <w:rFonts w:ascii="Arial" w:eastAsia="Times New Roman" w:hAnsi="Arial" w:cs="Arial"/>
                <w:sz w:val="20"/>
                <w:szCs w:val="20"/>
                <w:vertAlign w:val="superscript"/>
                <w:lang w:eastAsia="en-AU"/>
              </w:rPr>
              <w:t>)</w:t>
            </w:r>
          </w:p>
        </w:tc>
        <w:tc>
          <w:tcPr>
            <w:tcW w:w="491" w:type="pct"/>
            <w:shd w:val="clear" w:color="auto" w:fill="CCCCCC"/>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39" w:type="pct"/>
            <w:shd w:val="clear" w:color="auto" w:fill="CCCCCC"/>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1509A6" w:rsidRPr="001509A6" w:rsidTr="0060105D">
        <w:trPr>
          <w:tblCellSpacing w:w="15" w:type="dxa"/>
        </w:trPr>
        <w:tc>
          <w:tcPr>
            <w:tcW w:w="1477"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PO5</w:t>
            </w:r>
            <w:r w:rsidR="001B1364">
              <w:rPr>
                <w:rFonts w:ascii="Arial" w:eastAsia="Times New Roman" w:hAnsi="Arial" w:cs="Arial"/>
                <w:b/>
                <w:bCs/>
                <w:sz w:val="20"/>
                <w:szCs w:val="20"/>
                <w:lang w:eastAsia="en-AU"/>
              </w:rPr>
              <w:t>9</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Demonstrate capacity of existing infrastructure and airstrip to accommodate additional aircraft movements without adversely impacting amenity of surrounding residential uses and affecting the safe operation of the aerodrome. </w:t>
            </w:r>
          </w:p>
        </w:tc>
        <w:tc>
          <w:tcPr>
            <w:tcW w:w="1845"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No example provided.</w:t>
            </w:r>
          </w:p>
        </w:tc>
        <w:tc>
          <w:tcPr>
            <w:tcW w:w="491"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p>
        </w:tc>
        <w:tc>
          <w:tcPr>
            <w:tcW w:w="1139"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p>
        </w:tc>
      </w:tr>
      <w:tr w:rsidR="001509A6" w:rsidRPr="001509A6" w:rsidTr="0060105D">
        <w:trPr>
          <w:tblCellSpacing w:w="15" w:type="dxa"/>
        </w:trPr>
        <w:tc>
          <w:tcPr>
            <w:tcW w:w="3331" w:type="pct"/>
            <w:gridSpan w:val="2"/>
            <w:shd w:val="clear" w:color="auto" w:fill="CCCCCC"/>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Caretaker’s accommodation</w:t>
            </w:r>
            <w:r w:rsidRPr="001509A6">
              <w:rPr>
                <w:rFonts w:ascii="Arial" w:eastAsia="Times New Roman" w:hAnsi="Arial" w:cs="Arial"/>
                <w:sz w:val="20"/>
                <w:szCs w:val="20"/>
                <w:lang w:eastAsia="en-AU"/>
              </w:rPr>
              <w:t xml:space="preserve"> </w:t>
            </w:r>
            <w:r w:rsidRPr="001509A6">
              <w:rPr>
                <w:rFonts w:ascii="Arial" w:eastAsia="Times New Roman" w:hAnsi="Arial" w:cs="Arial"/>
                <w:sz w:val="20"/>
                <w:szCs w:val="20"/>
                <w:vertAlign w:val="superscript"/>
                <w:lang w:eastAsia="en-AU"/>
              </w:rPr>
              <w:t>(</w:t>
            </w:r>
            <w:hyperlink r:id="rId21" w:anchor="target-d60297e447244" w:tooltip="Caretaker’s accommodation - A dwelling provided for a caretaker of a non-residential use on the same premises." w:history="1">
              <w:r w:rsidRPr="001509A6">
                <w:rPr>
                  <w:rFonts w:ascii="Arial" w:eastAsia="Times New Roman" w:hAnsi="Arial" w:cs="Arial"/>
                  <w:color w:val="0000FF"/>
                  <w:sz w:val="20"/>
                  <w:szCs w:val="20"/>
                  <w:vertAlign w:val="superscript"/>
                  <w:lang w:eastAsia="en-AU"/>
                </w:rPr>
                <w:t>10</w:t>
              </w:r>
            </w:hyperlink>
            <w:r w:rsidRPr="001509A6">
              <w:rPr>
                <w:rFonts w:ascii="Arial" w:eastAsia="Times New Roman" w:hAnsi="Arial" w:cs="Arial"/>
                <w:sz w:val="20"/>
                <w:szCs w:val="20"/>
                <w:vertAlign w:val="superscript"/>
                <w:lang w:eastAsia="en-AU"/>
              </w:rPr>
              <w:t>)</w:t>
            </w:r>
          </w:p>
        </w:tc>
        <w:tc>
          <w:tcPr>
            <w:tcW w:w="491" w:type="pct"/>
            <w:shd w:val="clear" w:color="auto" w:fill="CCCCCC"/>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39" w:type="pct"/>
            <w:shd w:val="clear" w:color="auto" w:fill="CCCCCC"/>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1509A6" w:rsidRPr="001509A6" w:rsidTr="0060105D">
        <w:trPr>
          <w:trHeight w:val="3315"/>
          <w:tblCellSpacing w:w="15" w:type="dxa"/>
        </w:trPr>
        <w:tc>
          <w:tcPr>
            <w:tcW w:w="1477"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PO</w:t>
            </w:r>
            <w:r w:rsidR="001B1364">
              <w:rPr>
                <w:rFonts w:ascii="Arial" w:eastAsia="Times New Roman" w:hAnsi="Arial" w:cs="Arial"/>
                <w:b/>
                <w:bCs/>
                <w:sz w:val="20"/>
                <w:szCs w:val="20"/>
                <w:lang w:eastAsia="en-AU"/>
              </w:rPr>
              <w:t>60</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Development for a caretaker's accommodation</w:t>
            </w:r>
            <w:r w:rsidRPr="001509A6">
              <w:rPr>
                <w:rFonts w:ascii="Arial" w:eastAsia="Times New Roman" w:hAnsi="Arial" w:cs="Arial"/>
                <w:sz w:val="20"/>
                <w:szCs w:val="20"/>
                <w:vertAlign w:val="superscript"/>
                <w:lang w:eastAsia="en-AU"/>
              </w:rPr>
              <w:t>(</w:t>
            </w:r>
            <w:hyperlink r:id="rId22" w:anchor="target-d60297e447244" w:tooltip="Caretaker’s accommodation - A dwelling provided for a caretaker of a non-residential use on the same premises." w:history="1">
              <w:r w:rsidRPr="001509A6">
                <w:rPr>
                  <w:rFonts w:ascii="Arial" w:eastAsia="Times New Roman" w:hAnsi="Arial" w:cs="Arial"/>
                  <w:color w:val="0000FF"/>
                  <w:sz w:val="20"/>
                  <w:szCs w:val="20"/>
                  <w:vertAlign w:val="superscript"/>
                  <w:lang w:eastAsia="en-AU"/>
                </w:rPr>
                <w:t>10</w:t>
              </w:r>
            </w:hyperlink>
            <w:r w:rsidRPr="001509A6">
              <w:rPr>
                <w:rFonts w:ascii="Arial" w:eastAsia="Times New Roman" w:hAnsi="Arial" w:cs="Arial"/>
                <w:sz w:val="20"/>
                <w:szCs w:val="20"/>
                <w:vertAlign w:val="superscript"/>
                <w:lang w:eastAsia="en-AU"/>
              </w:rPr>
              <w:t>)</w:t>
            </w:r>
            <w:r w:rsidRPr="001509A6">
              <w:rPr>
                <w:rFonts w:ascii="Arial" w:eastAsia="Times New Roman" w:hAnsi="Arial" w:cs="Arial"/>
                <w:sz w:val="20"/>
                <w:szCs w:val="20"/>
                <w:lang w:eastAsia="en-AU"/>
              </w:rPr>
              <w:t xml:space="preserve">: </w:t>
            </w:r>
          </w:p>
          <w:p w:rsidR="001509A6" w:rsidRPr="001509A6" w:rsidRDefault="001509A6" w:rsidP="001509A6">
            <w:pPr>
              <w:numPr>
                <w:ilvl w:val="0"/>
                <w:numId w:val="41"/>
              </w:numPr>
              <w:spacing w:before="100" w:beforeAutospacing="1" w:after="100" w:afterAutospacing="1" w:line="240" w:lineRule="auto"/>
              <w:ind w:left="600" w:right="150"/>
              <w:rPr>
                <w:rFonts w:ascii="Arial" w:eastAsia="Times New Roman" w:hAnsi="Arial" w:cs="Arial"/>
                <w:sz w:val="20"/>
                <w:szCs w:val="20"/>
                <w:lang w:eastAsia="en-AU"/>
              </w:rPr>
            </w:pPr>
            <w:r w:rsidRPr="001509A6">
              <w:rPr>
                <w:rFonts w:ascii="Arial" w:eastAsia="Times New Roman" w:hAnsi="Arial" w:cs="Arial"/>
                <w:sz w:val="20"/>
                <w:szCs w:val="20"/>
                <w:lang w:eastAsia="en-AU"/>
              </w:rPr>
              <w:t>does not compromise the productivity of the use;</w:t>
            </w:r>
          </w:p>
          <w:p w:rsidR="001509A6" w:rsidRPr="001509A6" w:rsidRDefault="001509A6" w:rsidP="001509A6">
            <w:pPr>
              <w:numPr>
                <w:ilvl w:val="0"/>
                <w:numId w:val="41"/>
              </w:numPr>
              <w:spacing w:before="100" w:beforeAutospacing="1" w:after="100" w:afterAutospacing="1" w:line="240" w:lineRule="auto"/>
              <w:ind w:left="600" w:right="150"/>
              <w:rPr>
                <w:rFonts w:ascii="Arial" w:eastAsia="Times New Roman" w:hAnsi="Arial" w:cs="Arial"/>
                <w:sz w:val="20"/>
                <w:szCs w:val="20"/>
                <w:lang w:eastAsia="en-AU"/>
              </w:rPr>
            </w:pPr>
            <w:r w:rsidRPr="001509A6">
              <w:rPr>
                <w:rFonts w:ascii="Arial" w:eastAsia="Times New Roman" w:hAnsi="Arial" w:cs="Arial"/>
                <w:sz w:val="20"/>
                <w:szCs w:val="20"/>
                <w:lang w:eastAsia="en-AU"/>
              </w:rPr>
              <w:t>is domestic in scale;</w:t>
            </w:r>
          </w:p>
          <w:p w:rsidR="001509A6" w:rsidRPr="001509A6" w:rsidRDefault="001509A6" w:rsidP="001509A6">
            <w:pPr>
              <w:numPr>
                <w:ilvl w:val="0"/>
                <w:numId w:val="41"/>
              </w:numPr>
              <w:spacing w:before="100" w:beforeAutospacing="1" w:after="100" w:afterAutospacing="1" w:line="240" w:lineRule="auto"/>
              <w:ind w:left="600" w:right="150"/>
              <w:rPr>
                <w:rFonts w:ascii="Arial" w:eastAsia="Times New Roman" w:hAnsi="Arial" w:cs="Arial"/>
                <w:sz w:val="20"/>
                <w:szCs w:val="20"/>
                <w:lang w:eastAsia="en-AU"/>
              </w:rPr>
            </w:pPr>
            <w:r w:rsidRPr="001509A6">
              <w:rPr>
                <w:rFonts w:ascii="Arial" w:eastAsia="Times New Roman" w:hAnsi="Arial" w:cs="Arial"/>
                <w:sz w:val="20"/>
                <w:szCs w:val="20"/>
                <w:lang w:eastAsia="en-AU"/>
              </w:rPr>
              <w:t>provides adequate car parking provisions exclusive to the primary use of the site;</w:t>
            </w:r>
          </w:p>
          <w:p w:rsidR="001509A6" w:rsidRPr="001509A6" w:rsidRDefault="001509A6" w:rsidP="001509A6">
            <w:pPr>
              <w:numPr>
                <w:ilvl w:val="0"/>
                <w:numId w:val="41"/>
              </w:numPr>
              <w:spacing w:before="100" w:beforeAutospacing="1" w:after="100" w:afterAutospacing="1" w:line="240" w:lineRule="auto"/>
              <w:ind w:left="600" w:right="150"/>
              <w:rPr>
                <w:rFonts w:ascii="Arial" w:eastAsia="Times New Roman" w:hAnsi="Arial" w:cs="Arial"/>
                <w:sz w:val="20"/>
                <w:szCs w:val="20"/>
                <w:lang w:eastAsia="en-AU"/>
              </w:rPr>
            </w:pPr>
            <w:r w:rsidRPr="001509A6">
              <w:rPr>
                <w:rFonts w:ascii="Arial" w:eastAsia="Times New Roman" w:hAnsi="Arial" w:cs="Arial"/>
                <w:sz w:val="20"/>
                <w:szCs w:val="20"/>
                <w:lang w:eastAsia="en-AU"/>
              </w:rPr>
              <w:t>is safe for the residents; </w:t>
            </w:r>
          </w:p>
          <w:p w:rsidR="001509A6" w:rsidRPr="001509A6" w:rsidRDefault="001509A6" w:rsidP="001509A6">
            <w:pPr>
              <w:numPr>
                <w:ilvl w:val="0"/>
                <w:numId w:val="41"/>
              </w:numPr>
              <w:spacing w:before="100" w:beforeAutospacing="1" w:after="100" w:afterAutospacing="1" w:line="240" w:lineRule="auto"/>
              <w:ind w:left="600" w:right="150"/>
              <w:rPr>
                <w:rFonts w:ascii="Arial" w:eastAsia="Times New Roman" w:hAnsi="Arial" w:cs="Arial"/>
                <w:sz w:val="20"/>
                <w:szCs w:val="20"/>
                <w:lang w:eastAsia="en-AU"/>
              </w:rPr>
            </w:pPr>
            <w:r w:rsidRPr="001509A6">
              <w:rPr>
                <w:rFonts w:ascii="Arial" w:eastAsia="Times New Roman" w:hAnsi="Arial" w:cs="Arial"/>
                <w:sz w:val="20"/>
                <w:szCs w:val="20"/>
                <w:lang w:eastAsia="en-AU"/>
              </w:rPr>
              <w:t>has regard to the landscape and private recreation needs of the resident.</w:t>
            </w:r>
          </w:p>
        </w:tc>
        <w:tc>
          <w:tcPr>
            <w:tcW w:w="1845"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E</w:t>
            </w:r>
            <w:r w:rsidR="001B1364">
              <w:rPr>
                <w:rFonts w:ascii="Arial" w:eastAsia="Times New Roman" w:hAnsi="Arial" w:cs="Arial"/>
                <w:b/>
                <w:bCs/>
                <w:sz w:val="20"/>
                <w:szCs w:val="20"/>
                <w:lang w:eastAsia="en-AU"/>
              </w:rPr>
              <w:t>60</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Caretaker's accommodation</w:t>
            </w:r>
            <w:r w:rsidRPr="001509A6">
              <w:rPr>
                <w:rFonts w:ascii="Arial" w:eastAsia="Times New Roman" w:hAnsi="Arial" w:cs="Arial"/>
                <w:sz w:val="20"/>
                <w:szCs w:val="20"/>
                <w:vertAlign w:val="superscript"/>
                <w:lang w:eastAsia="en-AU"/>
              </w:rPr>
              <w:t>(</w:t>
            </w:r>
            <w:hyperlink r:id="rId23" w:anchor="target-d60297e447244" w:tooltip="Caretaker’s accommodation - A dwelling provided for a caretaker of a non-residential use on the same premises." w:history="1">
              <w:r w:rsidRPr="001509A6">
                <w:rPr>
                  <w:rFonts w:ascii="Arial" w:eastAsia="Times New Roman" w:hAnsi="Arial" w:cs="Arial"/>
                  <w:color w:val="0000FF"/>
                  <w:sz w:val="20"/>
                  <w:szCs w:val="20"/>
                  <w:vertAlign w:val="superscript"/>
                  <w:lang w:eastAsia="en-AU"/>
                </w:rPr>
                <w:t>10</w:t>
              </w:r>
            </w:hyperlink>
            <w:r w:rsidRPr="001509A6">
              <w:rPr>
                <w:rFonts w:ascii="Arial" w:eastAsia="Times New Roman" w:hAnsi="Arial" w:cs="Arial"/>
                <w:sz w:val="20"/>
                <w:szCs w:val="20"/>
                <w:vertAlign w:val="superscript"/>
                <w:lang w:eastAsia="en-AU"/>
              </w:rPr>
              <w:t>)</w:t>
            </w:r>
            <w:r w:rsidRPr="001509A6">
              <w:rPr>
                <w:rFonts w:ascii="Arial" w:eastAsia="Times New Roman" w:hAnsi="Arial" w:cs="Arial"/>
                <w:sz w:val="20"/>
                <w:szCs w:val="20"/>
                <w:lang w:eastAsia="en-AU"/>
              </w:rPr>
              <w:t xml:space="preserve">: </w:t>
            </w:r>
          </w:p>
          <w:p w:rsidR="001509A6" w:rsidRPr="001509A6" w:rsidRDefault="001509A6" w:rsidP="001509A6">
            <w:pPr>
              <w:numPr>
                <w:ilvl w:val="0"/>
                <w:numId w:val="42"/>
              </w:numPr>
              <w:spacing w:before="100" w:beforeAutospacing="1" w:after="100" w:afterAutospacing="1" w:line="240" w:lineRule="auto"/>
              <w:ind w:left="600" w:right="150"/>
              <w:rPr>
                <w:rFonts w:ascii="Arial" w:eastAsia="Times New Roman" w:hAnsi="Arial" w:cs="Arial"/>
                <w:sz w:val="20"/>
                <w:szCs w:val="20"/>
                <w:lang w:eastAsia="en-AU"/>
              </w:rPr>
            </w:pPr>
            <w:r w:rsidRPr="001509A6">
              <w:rPr>
                <w:rFonts w:ascii="Arial" w:eastAsia="Times New Roman" w:hAnsi="Arial" w:cs="Arial"/>
                <w:sz w:val="20"/>
                <w:szCs w:val="20"/>
                <w:lang w:eastAsia="en-AU"/>
              </w:rPr>
              <w:t>has a maximum GFA of 80m²; </w:t>
            </w:r>
          </w:p>
          <w:p w:rsidR="001509A6" w:rsidRPr="001509A6" w:rsidRDefault="001509A6" w:rsidP="001509A6">
            <w:pPr>
              <w:numPr>
                <w:ilvl w:val="0"/>
                <w:numId w:val="42"/>
              </w:numPr>
              <w:spacing w:before="100" w:beforeAutospacing="1" w:after="100" w:afterAutospacing="1" w:line="240" w:lineRule="auto"/>
              <w:ind w:left="600" w:right="150"/>
              <w:rPr>
                <w:rFonts w:ascii="Arial" w:eastAsia="Times New Roman" w:hAnsi="Arial" w:cs="Arial"/>
                <w:sz w:val="20"/>
                <w:szCs w:val="20"/>
                <w:lang w:eastAsia="en-AU"/>
              </w:rPr>
            </w:pPr>
            <w:r w:rsidRPr="001509A6">
              <w:rPr>
                <w:rFonts w:ascii="Arial" w:eastAsia="Times New Roman" w:hAnsi="Arial" w:cs="Arial"/>
                <w:sz w:val="20"/>
                <w:szCs w:val="20"/>
                <w:lang w:eastAsia="en-AU"/>
              </w:rPr>
              <w:t>no more than 1 caretaker's accommodation</w:t>
            </w:r>
            <w:r w:rsidRPr="001509A6">
              <w:rPr>
                <w:rFonts w:ascii="Arial" w:eastAsia="Times New Roman" w:hAnsi="Arial" w:cs="Arial"/>
                <w:sz w:val="20"/>
                <w:szCs w:val="20"/>
                <w:vertAlign w:val="superscript"/>
                <w:lang w:eastAsia="en-AU"/>
              </w:rPr>
              <w:t>(</w:t>
            </w:r>
            <w:hyperlink r:id="rId24" w:anchor="target-d60297e447244" w:tooltip="Caretaker’s accommodation - A dwelling provided for a caretaker of a non-residential use on the same premises." w:history="1">
              <w:r w:rsidRPr="001509A6">
                <w:rPr>
                  <w:rFonts w:ascii="Arial" w:eastAsia="Times New Roman" w:hAnsi="Arial" w:cs="Arial"/>
                  <w:color w:val="0000FF"/>
                  <w:sz w:val="20"/>
                  <w:szCs w:val="20"/>
                  <w:vertAlign w:val="superscript"/>
                  <w:lang w:eastAsia="en-AU"/>
                </w:rPr>
                <w:t>10</w:t>
              </w:r>
            </w:hyperlink>
            <w:r w:rsidRPr="001509A6">
              <w:rPr>
                <w:rFonts w:ascii="Arial" w:eastAsia="Times New Roman" w:hAnsi="Arial" w:cs="Arial"/>
                <w:sz w:val="20"/>
                <w:szCs w:val="20"/>
                <w:vertAlign w:val="superscript"/>
                <w:lang w:eastAsia="en-AU"/>
              </w:rPr>
              <w:t>)</w:t>
            </w:r>
            <w:r w:rsidRPr="001509A6">
              <w:rPr>
                <w:rFonts w:ascii="Arial" w:eastAsia="Times New Roman" w:hAnsi="Arial" w:cs="Arial"/>
                <w:sz w:val="20"/>
                <w:szCs w:val="20"/>
                <w:lang w:eastAsia="en-AU"/>
              </w:rPr>
              <w:t xml:space="preserve"> is established per site; </w:t>
            </w:r>
          </w:p>
          <w:p w:rsidR="001509A6" w:rsidRPr="001509A6" w:rsidRDefault="001509A6" w:rsidP="001509A6">
            <w:pPr>
              <w:numPr>
                <w:ilvl w:val="0"/>
                <w:numId w:val="42"/>
              </w:numPr>
              <w:spacing w:before="100" w:beforeAutospacing="1" w:after="100" w:afterAutospacing="1" w:line="240" w:lineRule="auto"/>
              <w:ind w:left="600" w:right="150"/>
              <w:rPr>
                <w:rFonts w:ascii="Arial" w:eastAsia="Times New Roman" w:hAnsi="Arial" w:cs="Arial"/>
                <w:sz w:val="20"/>
                <w:szCs w:val="20"/>
                <w:lang w:eastAsia="en-AU"/>
              </w:rPr>
            </w:pPr>
            <w:r w:rsidRPr="001509A6">
              <w:rPr>
                <w:rFonts w:ascii="Arial" w:eastAsia="Times New Roman" w:hAnsi="Arial" w:cs="Arial"/>
                <w:sz w:val="20"/>
                <w:szCs w:val="20"/>
                <w:lang w:eastAsia="en-AU"/>
              </w:rPr>
              <w:t>does not gain access from a separate driveway to the main use on the site;</w:t>
            </w:r>
          </w:p>
          <w:p w:rsidR="001509A6" w:rsidRPr="001509A6" w:rsidRDefault="001509A6" w:rsidP="001509A6">
            <w:pPr>
              <w:numPr>
                <w:ilvl w:val="0"/>
                <w:numId w:val="42"/>
              </w:numPr>
              <w:spacing w:before="100" w:beforeAutospacing="1" w:after="100" w:afterAutospacing="1" w:line="240" w:lineRule="auto"/>
              <w:ind w:left="600" w:right="150"/>
              <w:rPr>
                <w:rFonts w:ascii="Arial" w:eastAsia="Times New Roman" w:hAnsi="Arial" w:cs="Arial"/>
                <w:sz w:val="20"/>
                <w:szCs w:val="20"/>
                <w:lang w:eastAsia="en-AU"/>
              </w:rPr>
            </w:pPr>
            <w:r w:rsidRPr="001509A6">
              <w:rPr>
                <w:rFonts w:ascii="Arial" w:eastAsia="Times New Roman" w:hAnsi="Arial" w:cs="Arial"/>
                <w:sz w:val="20"/>
                <w:szCs w:val="20"/>
                <w:lang w:eastAsia="en-AU"/>
              </w:rPr>
              <w:t>provides a minimum 16m</w:t>
            </w:r>
            <w:r w:rsidRPr="001509A6">
              <w:rPr>
                <w:rFonts w:ascii="Arial" w:eastAsia="Times New Roman" w:hAnsi="Arial" w:cs="Arial"/>
                <w:sz w:val="20"/>
                <w:szCs w:val="20"/>
                <w:vertAlign w:val="superscript"/>
                <w:lang w:eastAsia="en-AU"/>
              </w:rPr>
              <w:t>2</w:t>
            </w:r>
            <w:r w:rsidRPr="001509A6">
              <w:rPr>
                <w:rFonts w:ascii="Arial" w:eastAsia="Times New Roman" w:hAnsi="Arial" w:cs="Arial"/>
                <w:sz w:val="20"/>
                <w:szCs w:val="20"/>
                <w:lang w:eastAsia="en-AU"/>
              </w:rPr>
              <w:t xml:space="preserve"> of private open space directly accessible from a habitable room; </w:t>
            </w:r>
          </w:p>
          <w:p w:rsidR="001509A6" w:rsidRPr="001509A6" w:rsidRDefault="001509A6" w:rsidP="001509A6">
            <w:pPr>
              <w:numPr>
                <w:ilvl w:val="0"/>
                <w:numId w:val="42"/>
              </w:numPr>
              <w:spacing w:before="100" w:beforeAutospacing="1" w:after="100" w:afterAutospacing="1" w:line="240" w:lineRule="auto"/>
              <w:ind w:left="600" w:right="150"/>
              <w:rPr>
                <w:rFonts w:ascii="Arial" w:eastAsia="Times New Roman" w:hAnsi="Arial" w:cs="Arial"/>
                <w:sz w:val="20"/>
                <w:szCs w:val="20"/>
                <w:lang w:eastAsia="en-AU"/>
              </w:rPr>
            </w:pPr>
            <w:r w:rsidRPr="001509A6">
              <w:rPr>
                <w:rFonts w:ascii="Arial" w:eastAsia="Times New Roman" w:hAnsi="Arial" w:cs="Arial"/>
                <w:sz w:val="20"/>
                <w:szCs w:val="20"/>
                <w:lang w:eastAsia="en-AU"/>
              </w:rPr>
              <w:t>provides car parking in accordance with Schedule 7 - Car parking.</w:t>
            </w:r>
          </w:p>
        </w:tc>
        <w:tc>
          <w:tcPr>
            <w:tcW w:w="491"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39"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1509A6" w:rsidRPr="001509A6" w:rsidTr="0060105D">
        <w:trPr>
          <w:tblCellSpacing w:w="15" w:type="dxa"/>
        </w:trPr>
        <w:tc>
          <w:tcPr>
            <w:tcW w:w="3331" w:type="pct"/>
            <w:gridSpan w:val="2"/>
            <w:shd w:val="clear" w:color="auto" w:fill="CCCCCC"/>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Club</w:t>
            </w:r>
            <w:r w:rsidRPr="001509A6">
              <w:rPr>
                <w:rFonts w:ascii="Arial" w:eastAsia="Times New Roman" w:hAnsi="Arial" w:cs="Arial"/>
                <w:sz w:val="20"/>
                <w:szCs w:val="20"/>
                <w:lang w:eastAsia="en-AU"/>
              </w:rPr>
              <w:t xml:space="preserve"> </w:t>
            </w:r>
            <w:r w:rsidRPr="001509A6">
              <w:rPr>
                <w:rFonts w:ascii="Arial" w:eastAsia="Times New Roman" w:hAnsi="Arial" w:cs="Arial"/>
                <w:sz w:val="20"/>
                <w:szCs w:val="20"/>
                <w:vertAlign w:val="superscript"/>
                <w:lang w:eastAsia="en-AU"/>
              </w:rPr>
              <w:t>(</w:t>
            </w:r>
            <w:hyperlink r:id="rId25" w:anchor="target-d60297e447328" w:tooltip="Club - Premises used by persons associated for social, literary, political, sporting, athletic or other similar purposes for social interaction or entertainment.  The use may include the ancillary preparation and service of food and drink." w:history="1">
              <w:r w:rsidRPr="001509A6">
                <w:rPr>
                  <w:rFonts w:ascii="Arial" w:eastAsia="Times New Roman" w:hAnsi="Arial" w:cs="Arial"/>
                  <w:color w:val="0000FF"/>
                  <w:sz w:val="20"/>
                  <w:szCs w:val="20"/>
                  <w:vertAlign w:val="superscript"/>
                  <w:lang w:eastAsia="en-AU"/>
                </w:rPr>
                <w:t>14</w:t>
              </w:r>
            </w:hyperlink>
            <w:r w:rsidRPr="001509A6">
              <w:rPr>
                <w:rFonts w:ascii="Arial" w:eastAsia="Times New Roman" w:hAnsi="Arial" w:cs="Arial"/>
                <w:sz w:val="20"/>
                <w:szCs w:val="20"/>
                <w:vertAlign w:val="superscript"/>
                <w:lang w:eastAsia="en-AU"/>
              </w:rPr>
              <w:t>)</w:t>
            </w:r>
            <w:r w:rsidRPr="001509A6">
              <w:rPr>
                <w:rFonts w:ascii="Arial" w:eastAsia="Times New Roman" w:hAnsi="Arial" w:cs="Arial"/>
                <w:sz w:val="20"/>
                <w:szCs w:val="20"/>
                <w:lang w:eastAsia="en-AU"/>
              </w:rPr>
              <w:t xml:space="preserve"> </w:t>
            </w:r>
            <w:r w:rsidRPr="001509A6">
              <w:rPr>
                <w:rFonts w:ascii="Arial" w:eastAsia="Times New Roman" w:hAnsi="Arial" w:cs="Arial"/>
                <w:b/>
                <w:bCs/>
                <w:sz w:val="20"/>
                <w:szCs w:val="20"/>
                <w:lang w:eastAsia="en-AU"/>
              </w:rPr>
              <w:t>and Community Use</w:t>
            </w:r>
            <w:r w:rsidRPr="001509A6">
              <w:rPr>
                <w:rFonts w:ascii="Arial" w:eastAsia="Times New Roman" w:hAnsi="Arial" w:cs="Arial"/>
                <w:sz w:val="20"/>
                <w:szCs w:val="20"/>
                <w:lang w:eastAsia="en-AU"/>
              </w:rPr>
              <w:t xml:space="preserve"> </w:t>
            </w:r>
            <w:r w:rsidRPr="001509A6">
              <w:rPr>
                <w:rFonts w:ascii="Arial" w:eastAsia="Times New Roman" w:hAnsi="Arial" w:cs="Arial"/>
                <w:sz w:val="20"/>
                <w:szCs w:val="20"/>
                <w:vertAlign w:val="superscript"/>
                <w:lang w:eastAsia="en-AU"/>
              </w:rPr>
              <w:t>(</w:t>
            </w:r>
            <w:hyperlink r:id="rId26" w:anchor="target-d60297e447392" w:tooltip="Community use - Premises used for providing artistic, social or cultural facilities and community support services to the public and may include the ancillary preparation and provision of food and drink." w:history="1">
              <w:r w:rsidRPr="001509A6">
                <w:rPr>
                  <w:rFonts w:ascii="Arial" w:eastAsia="Times New Roman" w:hAnsi="Arial" w:cs="Arial"/>
                  <w:color w:val="0000FF"/>
                  <w:sz w:val="20"/>
                  <w:szCs w:val="20"/>
                  <w:vertAlign w:val="superscript"/>
                  <w:lang w:eastAsia="en-AU"/>
                </w:rPr>
                <w:t>17</w:t>
              </w:r>
            </w:hyperlink>
            <w:r w:rsidRPr="001509A6">
              <w:rPr>
                <w:rFonts w:ascii="Arial" w:eastAsia="Times New Roman" w:hAnsi="Arial" w:cs="Arial"/>
                <w:sz w:val="20"/>
                <w:szCs w:val="20"/>
                <w:vertAlign w:val="superscript"/>
                <w:lang w:eastAsia="en-AU"/>
              </w:rPr>
              <w:t>)</w:t>
            </w:r>
          </w:p>
        </w:tc>
        <w:tc>
          <w:tcPr>
            <w:tcW w:w="491" w:type="pct"/>
            <w:shd w:val="clear" w:color="auto" w:fill="CCCCCC"/>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39" w:type="pct"/>
            <w:shd w:val="clear" w:color="auto" w:fill="CCCCCC"/>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1509A6" w:rsidRPr="001509A6" w:rsidTr="0060105D">
        <w:trPr>
          <w:trHeight w:val="1350"/>
          <w:tblCellSpacing w:w="15" w:type="dxa"/>
        </w:trPr>
        <w:tc>
          <w:tcPr>
            <w:tcW w:w="1477"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lastRenderedPageBreak/>
              <w:t>PO</w:t>
            </w:r>
            <w:r w:rsidR="001B1364">
              <w:rPr>
                <w:rFonts w:ascii="Arial" w:eastAsia="Times New Roman" w:hAnsi="Arial" w:cs="Arial"/>
                <w:b/>
                <w:bCs/>
                <w:sz w:val="20"/>
                <w:szCs w:val="20"/>
                <w:lang w:eastAsia="en-AU"/>
              </w:rPr>
              <w:t>61</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Development is of a low scale and intensity that;</w:t>
            </w:r>
          </w:p>
          <w:p w:rsidR="001509A6" w:rsidRPr="001509A6" w:rsidRDefault="001509A6" w:rsidP="001509A6">
            <w:pPr>
              <w:numPr>
                <w:ilvl w:val="0"/>
                <w:numId w:val="43"/>
              </w:numPr>
              <w:spacing w:before="100" w:beforeAutospacing="1" w:after="100" w:afterAutospacing="1" w:line="240" w:lineRule="auto"/>
              <w:ind w:left="600" w:right="150"/>
              <w:rPr>
                <w:rFonts w:ascii="Arial" w:eastAsia="Times New Roman" w:hAnsi="Arial" w:cs="Arial"/>
                <w:sz w:val="20"/>
                <w:szCs w:val="20"/>
                <w:lang w:eastAsia="en-AU"/>
              </w:rPr>
            </w:pPr>
            <w:r w:rsidRPr="001509A6">
              <w:rPr>
                <w:rFonts w:ascii="Arial" w:eastAsia="Times New Roman" w:hAnsi="Arial" w:cs="Arial"/>
                <w:sz w:val="20"/>
                <w:szCs w:val="20"/>
                <w:lang w:eastAsia="en-AU"/>
              </w:rPr>
              <w:t>maintains its subordinate function and nexus to the airfield and aviation activities; </w:t>
            </w:r>
          </w:p>
          <w:p w:rsidR="001509A6" w:rsidRPr="001509A6" w:rsidRDefault="001509A6" w:rsidP="001509A6">
            <w:pPr>
              <w:numPr>
                <w:ilvl w:val="0"/>
                <w:numId w:val="43"/>
              </w:numPr>
              <w:spacing w:before="100" w:beforeAutospacing="1" w:after="100" w:afterAutospacing="1" w:line="240" w:lineRule="auto"/>
              <w:ind w:left="600" w:right="150"/>
              <w:rPr>
                <w:rFonts w:ascii="Arial" w:eastAsia="Times New Roman" w:hAnsi="Arial" w:cs="Arial"/>
                <w:sz w:val="20"/>
                <w:szCs w:val="20"/>
                <w:lang w:eastAsia="en-AU"/>
              </w:rPr>
            </w:pPr>
            <w:r w:rsidRPr="001509A6">
              <w:rPr>
                <w:rFonts w:ascii="Arial" w:eastAsia="Times New Roman" w:hAnsi="Arial" w:cs="Arial"/>
                <w:sz w:val="20"/>
                <w:szCs w:val="20"/>
                <w:lang w:eastAsia="en-AU"/>
              </w:rPr>
              <w:t>does not interfere with the operation of the airfield.</w:t>
            </w:r>
          </w:p>
        </w:tc>
        <w:tc>
          <w:tcPr>
            <w:tcW w:w="1845"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No example provided.</w:t>
            </w:r>
          </w:p>
        </w:tc>
        <w:tc>
          <w:tcPr>
            <w:tcW w:w="491"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p>
        </w:tc>
        <w:tc>
          <w:tcPr>
            <w:tcW w:w="1139"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p>
        </w:tc>
      </w:tr>
      <w:tr w:rsidR="001509A6" w:rsidRPr="001509A6" w:rsidTr="0060105D">
        <w:trPr>
          <w:tblCellSpacing w:w="15" w:type="dxa"/>
        </w:trPr>
        <w:tc>
          <w:tcPr>
            <w:tcW w:w="3331" w:type="pct"/>
            <w:gridSpan w:val="2"/>
            <w:shd w:val="clear" w:color="auto" w:fill="CCCCCC"/>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color w:val="000000"/>
                <w:sz w:val="20"/>
                <w:szCs w:val="20"/>
                <w:lang w:eastAsia="en-AU"/>
              </w:rPr>
            </w:pPr>
            <w:r w:rsidRPr="001509A6">
              <w:rPr>
                <w:rFonts w:ascii="Arial" w:eastAsia="Times New Roman" w:hAnsi="Arial" w:cs="Arial"/>
                <w:b/>
                <w:bCs/>
                <w:color w:val="000000"/>
                <w:sz w:val="20"/>
                <w:szCs w:val="20"/>
                <w:lang w:eastAsia="en-AU"/>
              </w:rPr>
              <w:t>Major electricity infrastructure</w:t>
            </w:r>
            <w:r w:rsidRPr="001509A6">
              <w:rPr>
                <w:rFonts w:ascii="Arial" w:eastAsia="Times New Roman" w:hAnsi="Arial" w:cs="Arial"/>
                <w:b/>
                <w:bCs/>
                <w:color w:val="000000"/>
                <w:sz w:val="20"/>
                <w:szCs w:val="20"/>
                <w:vertAlign w:val="superscript"/>
                <w:lang w:eastAsia="en-AU"/>
              </w:rPr>
              <w:t>(</w:t>
            </w:r>
            <w:hyperlink r:id="rId27" w:anchor="target-d60297e448008" w:tooltip="Major electricity infrastructure - All aspects of development for either the transmission grid or electricity supply networks as defined under the Electricity Act 1994.  The use may include ancillary telecommunication facilities." w:history="1">
              <w:r w:rsidRPr="001509A6">
                <w:rPr>
                  <w:rFonts w:ascii="Arial" w:eastAsia="Times New Roman" w:hAnsi="Arial" w:cs="Arial"/>
                  <w:color w:val="0000FF"/>
                  <w:sz w:val="20"/>
                  <w:szCs w:val="20"/>
                  <w:vertAlign w:val="superscript"/>
                  <w:lang w:eastAsia="en-AU"/>
                </w:rPr>
                <w:t>43</w:t>
              </w:r>
            </w:hyperlink>
            <w:r w:rsidRPr="001509A6">
              <w:rPr>
                <w:rFonts w:ascii="Arial" w:eastAsia="Times New Roman" w:hAnsi="Arial" w:cs="Arial"/>
                <w:b/>
                <w:bCs/>
                <w:color w:val="000000"/>
                <w:sz w:val="20"/>
                <w:szCs w:val="20"/>
                <w:vertAlign w:val="superscript"/>
                <w:lang w:eastAsia="en-AU"/>
              </w:rPr>
              <w:t>)</w:t>
            </w:r>
            <w:r w:rsidRPr="001509A6">
              <w:rPr>
                <w:rFonts w:ascii="Arial" w:eastAsia="Times New Roman" w:hAnsi="Arial" w:cs="Arial"/>
                <w:b/>
                <w:bCs/>
                <w:color w:val="000000"/>
                <w:sz w:val="20"/>
                <w:szCs w:val="20"/>
                <w:lang w:eastAsia="en-AU"/>
              </w:rPr>
              <w:t>, Substation</w:t>
            </w:r>
            <w:r w:rsidRPr="001509A6">
              <w:rPr>
                <w:rFonts w:ascii="Arial" w:eastAsia="Times New Roman" w:hAnsi="Arial" w:cs="Arial"/>
                <w:b/>
                <w:bCs/>
                <w:color w:val="000000"/>
                <w:sz w:val="20"/>
                <w:szCs w:val="20"/>
                <w:vertAlign w:val="superscript"/>
                <w:lang w:eastAsia="en-AU"/>
              </w:rPr>
              <w:t>(</w:t>
            </w:r>
            <w:hyperlink r:id="rId28" w:anchor="target-d60297e449077" w:tooltip="Substation - Premises forming part of a transmission grid or supply network under the Electricity Act 1994, and used for:converting or transforming electrical energy from one voltage to anotherregulating voltage in an electrical circuitcontrolling electrical c" w:history="1">
              <w:r w:rsidRPr="001509A6">
                <w:rPr>
                  <w:rFonts w:ascii="Arial" w:eastAsia="Times New Roman" w:hAnsi="Arial" w:cs="Arial"/>
                  <w:color w:val="0000FF"/>
                  <w:sz w:val="20"/>
                  <w:szCs w:val="20"/>
                  <w:vertAlign w:val="superscript"/>
                  <w:lang w:eastAsia="en-AU"/>
                </w:rPr>
                <w:t>80</w:t>
              </w:r>
            </w:hyperlink>
            <w:r w:rsidRPr="001509A6">
              <w:rPr>
                <w:rFonts w:ascii="Arial" w:eastAsia="Times New Roman" w:hAnsi="Arial" w:cs="Arial"/>
                <w:b/>
                <w:bCs/>
                <w:color w:val="000000"/>
                <w:sz w:val="20"/>
                <w:szCs w:val="20"/>
                <w:vertAlign w:val="superscript"/>
                <w:lang w:eastAsia="en-AU"/>
              </w:rPr>
              <w:t>)</w:t>
            </w:r>
            <w:r w:rsidRPr="001509A6">
              <w:rPr>
                <w:rFonts w:ascii="Arial" w:eastAsia="Times New Roman" w:hAnsi="Arial" w:cs="Arial"/>
                <w:b/>
                <w:bCs/>
                <w:color w:val="000000"/>
                <w:sz w:val="20"/>
                <w:szCs w:val="20"/>
                <w:lang w:eastAsia="en-AU"/>
              </w:rPr>
              <w:t xml:space="preserve"> and Utility installation</w:t>
            </w:r>
            <w:r w:rsidRPr="001509A6">
              <w:rPr>
                <w:rFonts w:ascii="Arial" w:eastAsia="Times New Roman" w:hAnsi="Arial" w:cs="Arial"/>
                <w:b/>
                <w:bCs/>
                <w:color w:val="000000"/>
                <w:sz w:val="20"/>
                <w:szCs w:val="20"/>
                <w:vertAlign w:val="superscript"/>
                <w:lang w:eastAsia="en-AU"/>
              </w:rPr>
              <w:t>(</w:t>
            </w:r>
            <w:hyperlink r:id="rId29" w:anchor="target-d60297e449256" w:tooltip="Utility installation - Premises used to provide the public with the following services:supply or treatment of water, hydraulic power or gassewerage, drainage or stormwater servicestransport services including road, rail or waterwaste management facilitiesnetwo" w:history="1">
              <w:r w:rsidRPr="001509A6">
                <w:rPr>
                  <w:rFonts w:ascii="Arial" w:eastAsia="Times New Roman" w:hAnsi="Arial" w:cs="Arial"/>
                  <w:color w:val="0000FF"/>
                  <w:sz w:val="20"/>
                  <w:szCs w:val="20"/>
                  <w:vertAlign w:val="superscript"/>
                  <w:lang w:eastAsia="en-AU"/>
                </w:rPr>
                <w:t>86</w:t>
              </w:r>
            </w:hyperlink>
            <w:r w:rsidRPr="001509A6">
              <w:rPr>
                <w:rFonts w:ascii="Arial" w:eastAsia="Times New Roman" w:hAnsi="Arial" w:cs="Arial"/>
                <w:b/>
                <w:bCs/>
                <w:color w:val="000000"/>
                <w:sz w:val="20"/>
                <w:szCs w:val="20"/>
                <w:vertAlign w:val="superscript"/>
                <w:lang w:eastAsia="en-AU"/>
              </w:rPr>
              <w:t>)</w:t>
            </w:r>
          </w:p>
        </w:tc>
        <w:tc>
          <w:tcPr>
            <w:tcW w:w="491" w:type="pct"/>
            <w:shd w:val="clear" w:color="auto" w:fill="CCCCCC"/>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color w:val="000000"/>
                <w:sz w:val="20"/>
                <w:szCs w:val="20"/>
                <w:lang w:eastAsia="en-AU"/>
              </w:rPr>
            </w:pPr>
          </w:p>
        </w:tc>
        <w:tc>
          <w:tcPr>
            <w:tcW w:w="1139" w:type="pct"/>
            <w:shd w:val="clear" w:color="auto" w:fill="CCCCCC"/>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color w:val="000000"/>
                <w:sz w:val="20"/>
                <w:szCs w:val="20"/>
                <w:lang w:eastAsia="en-AU"/>
              </w:rPr>
            </w:pPr>
          </w:p>
        </w:tc>
      </w:tr>
      <w:tr w:rsidR="001509A6" w:rsidRPr="001509A6" w:rsidTr="0060105D">
        <w:trPr>
          <w:tblCellSpacing w:w="15" w:type="dxa"/>
        </w:trPr>
        <w:tc>
          <w:tcPr>
            <w:tcW w:w="1477" w:type="pct"/>
            <w:vMerge w:val="restar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PO</w:t>
            </w:r>
            <w:r w:rsidR="001B1364">
              <w:rPr>
                <w:rFonts w:ascii="Arial" w:eastAsia="Times New Roman" w:hAnsi="Arial" w:cs="Arial"/>
                <w:b/>
                <w:bCs/>
                <w:sz w:val="20"/>
                <w:szCs w:val="20"/>
                <w:lang w:eastAsia="en-AU"/>
              </w:rPr>
              <w:t>62</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The development does not have an adverse impact on the visual amenity of a locality and is:</w:t>
            </w:r>
          </w:p>
          <w:p w:rsidR="001509A6" w:rsidRPr="001509A6" w:rsidRDefault="001509A6" w:rsidP="001509A6">
            <w:pPr>
              <w:numPr>
                <w:ilvl w:val="0"/>
                <w:numId w:val="44"/>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high quality design and construction;</w:t>
            </w:r>
          </w:p>
          <w:p w:rsidR="001509A6" w:rsidRPr="001509A6" w:rsidRDefault="001509A6" w:rsidP="001509A6">
            <w:pPr>
              <w:numPr>
                <w:ilvl w:val="0"/>
                <w:numId w:val="44"/>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visually integrated with the surrounding area;</w:t>
            </w:r>
          </w:p>
          <w:p w:rsidR="001509A6" w:rsidRPr="001509A6" w:rsidRDefault="001509A6" w:rsidP="001509A6">
            <w:pPr>
              <w:numPr>
                <w:ilvl w:val="0"/>
                <w:numId w:val="44"/>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not visually dominant or intrusive;</w:t>
            </w:r>
          </w:p>
          <w:p w:rsidR="001509A6" w:rsidRPr="001509A6" w:rsidRDefault="001509A6" w:rsidP="001509A6">
            <w:pPr>
              <w:numPr>
                <w:ilvl w:val="0"/>
                <w:numId w:val="44"/>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located behind the main building line;</w:t>
            </w:r>
          </w:p>
          <w:p w:rsidR="001509A6" w:rsidRPr="001509A6" w:rsidRDefault="001509A6" w:rsidP="001509A6">
            <w:pPr>
              <w:numPr>
                <w:ilvl w:val="0"/>
                <w:numId w:val="44"/>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below the level of the predominant tree canopy or the level of the surrounding buildings and structures;</w:t>
            </w:r>
          </w:p>
          <w:p w:rsidR="001509A6" w:rsidRPr="001509A6" w:rsidRDefault="001509A6" w:rsidP="001509A6">
            <w:pPr>
              <w:numPr>
                <w:ilvl w:val="0"/>
                <w:numId w:val="44"/>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camouflaged through the use of colours and materials which blend into the landscape;</w:t>
            </w:r>
          </w:p>
          <w:p w:rsidR="001509A6" w:rsidRPr="001509A6" w:rsidRDefault="001509A6" w:rsidP="001509A6">
            <w:pPr>
              <w:numPr>
                <w:ilvl w:val="0"/>
                <w:numId w:val="44"/>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treated to eliminate glare and reflectivity;</w:t>
            </w:r>
          </w:p>
          <w:p w:rsidR="001509A6" w:rsidRPr="001509A6" w:rsidRDefault="001509A6" w:rsidP="001509A6">
            <w:pPr>
              <w:numPr>
                <w:ilvl w:val="0"/>
                <w:numId w:val="44"/>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landscaped;</w:t>
            </w:r>
          </w:p>
          <w:p w:rsidR="001509A6" w:rsidRPr="001509A6" w:rsidRDefault="001509A6" w:rsidP="001509A6">
            <w:pPr>
              <w:numPr>
                <w:ilvl w:val="0"/>
                <w:numId w:val="44"/>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otherwise consistent with the amenity and character of the zone and surrounding area.</w:t>
            </w:r>
          </w:p>
        </w:tc>
        <w:tc>
          <w:tcPr>
            <w:tcW w:w="1845"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E</w:t>
            </w:r>
            <w:r w:rsidR="001B1364">
              <w:rPr>
                <w:rFonts w:ascii="Arial" w:eastAsia="Times New Roman" w:hAnsi="Arial" w:cs="Arial"/>
                <w:b/>
                <w:bCs/>
                <w:sz w:val="20"/>
                <w:szCs w:val="20"/>
                <w:lang w:eastAsia="en-AU"/>
              </w:rPr>
              <w:t>62</w:t>
            </w:r>
            <w:r w:rsidRPr="001509A6">
              <w:rPr>
                <w:rFonts w:ascii="Arial" w:eastAsia="Times New Roman" w:hAnsi="Arial" w:cs="Arial"/>
                <w:b/>
                <w:bCs/>
                <w:sz w:val="20"/>
                <w:szCs w:val="20"/>
                <w:lang w:eastAsia="en-AU"/>
              </w:rPr>
              <w:t>.1</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Development is designed to minimise surrounding land use conflicts by ensuring infrastructure, buildings, structures and other equipment: </w:t>
            </w:r>
          </w:p>
          <w:p w:rsidR="001509A6" w:rsidRPr="001509A6" w:rsidRDefault="001509A6" w:rsidP="001509A6">
            <w:pPr>
              <w:numPr>
                <w:ilvl w:val="0"/>
                <w:numId w:val="45"/>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are enclosed within buildings or structures;</w:t>
            </w:r>
          </w:p>
          <w:p w:rsidR="001509A6" w:rsidRPr="001509A6" w:rsidRDefault="001509A6" w:rsidP="001509A6">
            <w:pPr>
              <w:numPr>
                <w:ilvl w:val="0"/>
                <w:numId w:val="45"/>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are located behind the main building line;</w:t>
            </w:r>
          </w:p>
          <w:p w:rsidR="001509A6" w:rsidRPr="001509A6" w:rsidRDefault="001509A6" w:rsidP="001509A6">
            <w:pPr>
              <w:numPr>
                <w:ilvl w:val="0"/>
                <w:numId w:val="45"/>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have a similar height, bulk and scale to the surrounding fabric;</w:t>
            </w:r>
          </w:p>
          <w:p w:rsidR="001509A6" w:rsidRPr="001509A6" w:rsidRDefault="001509A6" w:rsidP="001509A6">
            <w:pPr>
              <w:numPr>
                <w:ilvl w:val="0"/>
                <w:numId w:val="45"/>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have horizontal and vertical articulation applied to all exterior walls.</w:t>
            </w:r>
          </w:p>
        </w:tc>
        <w:tc>
          <w:tcPr>
            <w:tcW w:w="491"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39"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1509A6" w:rsidRPr="001509A6" w:rsidTr="0060105D">
        <w:trPr>
          <w:tblCellSpacing w:w="15" w:type="dxa"/>
        </w:trPr>
        <w:tc>
          <w:tcPr>
            <w:tcW w:w="1477" w:type="pct"/>
            <w:vMerge/>
            <w:vAlign w:val="center"/>
            <w:hideMark/>
          </w:tcPr>
          <w:p w:rsidR="001509A6" w:rsidRPr="001509A6" w:rsidRDefault="001509A6" w:rsidP="001509A6">
            <w:pPr>
              <w:spacing w:before="100" w:beforeAutospacing="1" w:after="100" w:afterAutospacing="1" w:line="240" w:lineRule="auto"/>
              <w:rPr>
                <w:rFonts w:ascii="Arial" w:eastAsia="Times New Roman" w:hAnsi="Arial" w:cs="Arial"/>
                <w:sz w:val="20"/>
                <w:szCs w:val="20"/>
                <w:lang w:eastAsia="en-AU"/>
              </w:rPr>
            </w:pPr>
          </w:p>
        </w:tc>
        <w:tc>
          <w:tcPr>
            <w:tcW w:w="1845"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E</w:t>
            </w:r>
            <w:r w:rsidR="001B1364">
              <w:rPr>
                <w:rFonts w:ascii="Arial" w:eastAsia="Times New Roman" w:hAnsi="Arial" w:cs="Arial"/>
                <w:b/>
                <w:bCs/>
                <w:sz w:val="20"/>
                <w:szCs w:val="20"/>
                <w:lang w:eastAsia="en-AU"/>
              </w:rPr>
              <w:t>62</w:t>
            </w:r>
            <w:r w:rsidRPr="001509A6">
              <w:rPr>
                <w:rFonts w:ascii="Arial" w:eastAsia="Times New Roman" w:hAnsi="Arial" w:cs="Arial"/>
                <w:b/>
                <w:bCs/>
                <w:sz w:val="20"/>
                <w:szCs w:val="20"/>
                <w:lang w:eastAsia="en-AU"/>
              </w:rPr>
              <w:t>.2</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A minimum 3m wide strip of dense planting is provided around the outside of the fenced area, between the development and street frontage, side and rear boundaries. </w:t>
            </w:r>
          </w:p>
        </w:tc>
        <w:tc>
          <w:tcPr>
            <w:tcW w:w="491"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39"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1509A6" w:rsidRPr="001509A6" w:rsidTr="0060105D">
        <w:trPr>
          <w:tblCellSpacing w:w="15" w:type="dxa"/>
        </w:trPr>
        <w:tc>
          <w:tcPr>
            <w:tcW w:w="1477"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PO</w:t>
            </w:r>
            <w:r w:rsidR="003207D0">
              <w:rPr>
                <w:rFonts w:ascii="Arial" w:eastAsia="Times New Roman" w:hAnsi="Arial" w:cs="Arial"/>
                <w:b/>
                <w:bCs/>
                <w:sz w:val="20"/>
                <w:szCs w:val="20"/>
                <w:lang w:eastAsia="en-AU"/>
              </w:rPr>
              <w:t>63</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Infrastructure does not have an impact on pedestrian health and safety.</w:t>
            </w:r>
          </w:p>
        </w:tc>
        <w:tc>
          <w:tcPr>
            <w:tcW w:w="1845" w:type="pct"/>
            <w:vAlign w:val="center"/>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E</w:t>
            </w:r>
            <w:r w:rsidR="003207D0">
              <w:rPr>
                <w:rFonts w:ascii="Arial" w:eastAsia="Times New Roman" w:hAnsi="Arial" w:cs="Arial"/>
                <w:b/>
                <w:bCs/>
                <w:sz w:val="20"/>
                <w:szCs w:val="20"/>
                <w:lang w:eastAsia="en-AU"/>
              </w:rPr>
              <w:t>63</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Access control arrangements:</w:t>
            </w:r>
          </w:p>
          <w:p w:rsidR="001509A6" w:rsidRPr="001509A6" w:rsidRDefault="001509A6" w:rsidP="001509A6">
            <w:pPr>
              <w:numPr>
                <w:ilvl w:val="0"/>
                <w:numId w:val="46"/>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do not create dead-ends or dark alleyways adjacent to the infrastructure;</w:t>
            </w:r>
          </w:p>
          <w:p w:rsidR="001509A6" w:rsidRPr="001509A6" w:rsidRDefault="001509A6" w:rsidP="001509A6">
            <w:pPr>
              <w:numPr>
                <w:ilvl w:val="0"/>
                <w:numId w:val="46"/>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minimise the number and width of crossovers and entry points;</w:t>
            </w:r>
          </w:p>
          <w:p w:rsidR="001509A6" w:rsidRPr="001509A6" w:rsidRDefault="001509A6" w:rsidP="001509A6">
            <w:pPr>
              <w:numPr>
                <w:ilvl w:val="0"/>
                <w:numId w:val="46"/>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provide safe vehicular access to the site;</w:t>
            </w:r>
          </w:p>
          <w:p w:rsidR="001509A6" w:rsidRPr="001509A6" w:rsidRDefault="001509A6" w:rsidP="001509A6">
            <w:pPr>
              <w:numPr>
                <w:ilvl w:val="0"/>
                <w:numId w:val="46"/>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lastRenderedPageBreak/>
              <w:t>do not utilise barbed wire or razor wire.</w:t>
            </w:r>
          </w:p>
        </w:tc>
        <w:tc>
          <w:tcPr>
            <w:tcW w:w="491"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39"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1509A6" w:rsidRPr="001509A6" w:rsidTr="0060105D">
        <w:trPr>
          <w:tblCellSpacing w:w="15" w:type="dxa"/>
        </w:trPr>
        <w:tc>
          <w:tcPr>
            <w:tcW w:w="1477"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PO</w:t>
            </w:r>
            <w:r w:rsidR="003207D0">
              <w:rPr>
                <w:rFonts w:ascii="Arial" w:eastAsia="Times New Roman" w:hAnsi="Arial" w:cs="Arial"/>
                <w:b/>
                <w:bCs/>
                <w:sz w:val="20"/>
                <w:szCs w:val="20"/>
                <w:lang w:eastAsia="en-AU"/>
              </w:rPr>
              <w:t>64</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All activities associated with the development occur within an environment incorporating </w:t>
            </w:r>
            <w:proofErr w:type="gramStart"/>
            <w:r w:rsidRPr="001509A6">
              <w:rPr>
                <w:rFonts w:ascii="Arial" w:eastAsia="Times New Roman" w:hAnsi="Arial" w:cs="Arial"/>
                <w:sz w:val="20"/>
                <w:szCs w:val="20"/>
                <w:lang w:eastAsia="en-AU"/>
              </w:rPr>
              <w:t>sufficient</w:t>
            </w:r>
            <w:proofErr w:type="gramEnd"/>
            <w:r w:rsidRPr="001509A6">
              <w:rPr>
                <w:rFonts w:ascii="Arial" w:eastAsia="Times New Roman" w:hAnsi="Arial" w:cs="Arial"/>
                <w:sz w:val="20"/>
                <w:szCs w:val="20"/>
                <w:lang w:eastAsia="en-AU"/>
              </w:rPr>
              <w:t xml:space="preserve"> controls to ensure the facility: </w:t>
            </w:r>
          </w:p>
          <w:p w:rsidR="001509A6" w:rsidRPr="001509A6" w:rsidRDefault="001509A6" w:rsidP="001509A6">
            <w:pPr>
              <w:numPr>
                <w:ilvl w:val="0"/>
                <w:numId w:val="47"/>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generates no audible sound at the site boundaries where in a residential setting; or</w:t>
            </w:r>
          </w:p>
          <w:p w:rsidR="001509A6" w:rsidRPr="001509A6" w:rsidRDefault="001509A6" w:rsidP="001509A6">
            <w:pPr>
              <w:numPr>
                <w:ilvl w:val="0"/>
                <w:numId w:val="47"/>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meet the objectives as set out in the Environmental Protection (Noise) Policy 2008.</w:t>
            </w:r>
          </w:p>
        </w:tc>
        <w:tc>
          <w:tcPr>
            <w:tcW w:w="1845"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E</w:t>
            </w:r>
            <w:r w:rsidR="003207D0">
              <w:rPr>
                <w:rFonts w:ascii="Arial" w:eastAsia="Times New Roman" w:hAnsi="Arial" w:cs="Arial"/>
                <w:b/>
                <w:bCs/>
                <w:sz w:val="20"/>
                <w:szCs w:val="20"/>
                <w:lang w:eastAsia="en-AU"/>
              </w:rPr>
              <w:t>64</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All equipment which produces audible or non-audible sound is housed within a fully enclosed building incorporating sound control measures </w:t>
            </w:r>
            <w:proofErr w:type="gramStart"/>
            <w:r w:rsidRPr="001509A6">
              <w:rPr>
                <w:rFonts w:ascii="Arial" w:eastAsia="Times New Roman" w:hAnsi="Arial" w:cs="Arial"/>
                <w:sz w:val="20"/>
                <w:szCs w:val="20"/>
                <w:lang w:eastAsia="en-AU"/>
              </w:rPr>
              <w:t>sufficient</w:t>
            </w:r>
            <w:proofErr w:type="gramEnd"/>
            <w:r w:rsidRPr="001509A6">
              <w:rPr>
                <w:rFonts w:ascii="Arial" w:eastAsia="Times New Roman" w:hAnsi="Arial" w:cs="Arial"/>
                <w:sz w:val="20"/>
                <w:szCs w:val="20"/>
                <w:lang w:eastAsia="en-AU"/>
              </w:rPr>
              <w:t xml:space="preserve"> to ensure noise emissions meet the objectives as set out in the Environmental Protection (Noise) Policy 2008. </w:t>
            </w:r>
          </w:p>
        </w:tc>
        <w:tc>
          <w:tcPr>
            <w:tcW w:w="491"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39"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79E5" w:rsidRPr="001509A6" w:rsidTr="004579E5">
        <w:trPr>
          <w:tblCellSpacing w:w="15" w:type="dxa"/>
        </w:trPr>
        <w:tc>
          <w:tcPr>
            <w:tcW w:w="4980" w:type="pct"/>
            <w:gridSpan w:val="4"/>
            <w:shd w:val="clear" w:color="auto" w:fill="CCCCCC"/>
            <w:vAlign w:val="center"/>
            <w:hideMark/>
          </w:tcPr>
          <w:p w:rsidR="004579E5" w:rsidRPr="001509A6" w:rsidRDefault="004579E5"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Telecommunications facility</w:t>
            </w:r>
            <w:r w:rsidRPr="001509A6">
              <w:rPr>
                <w:rFonts w:ascii="Arial" w:eastAsia="Times New Roman" w:hAnsi="Arial" w:cs="Arial"/>
                <w:sz w:val="20"/>
                <w:szCs w:val="20"/>
                <w:lang w:eastAsia="en-AU"/>
              </w:rPr>
              <w:t xml:space="preserve"> </w:t>
            </w:r>
            <w:r w:rsidRPr="001509A6">
              <w:rPr>
                <w:rFonts w:ascii="Arial" w:eastAsia="Times New Roman" w:hAnsi="Arial" w:cs="Arial"/>
                <w:sz w:val="20"/>
                <w:szCs w:val="20"/>
                <w:vertAlign w:val="superscript"/>
                <w:lang w:eastAsia="en-AU"/>
              </w:rPr>
              <w:t>(</w:t>
            </w:r>
            <w:hyperlink r:id="rId30" w:anchor="target-d60297e449122" w:tooltip="Telecommunications facility - Premises used for systems that carry communications and signals by means of radio, including guided or unguided electromagnetic energy, whether such facility is manned or remotely controlled." w:history="1">
              <w:r w:rsidRPr="001509A6">
                <w:rPr>
                  <w:rFonts w:ascii="Arial" w:eastAsia="Times New Roman" w:hAnsi="Arial" w:cs="Arial"/>
                  <w:color w:val="0000FF"/>
                  <w:sz w:val="20"/>
                  <w:szCs w:val="20"/>
                  <w:vertAlign w:val="superscript"/>
                  <w:lang w:eastAsia="en-AU"/>
                </w:rPr>
                <w:t>81</w:t>
              </w:r>
            </w:hyperlink>
            <w:r w:rsidRPr="001509A6">
              <w:rPr>
                <w:rFonts w:ascii="Arial" w:eastAsia="Times New Roman" w:hAnsi="Arial" w:cs="Arial"/>
                <w:sz w:val="20"/>
                <w:szCs w:val="20"/>
                <w:vertAlign w:val="superscript"/>
                <w:lang w:eastAsia="en-AU"/>
              </w:rPr>
              <w: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4579E5" w:rsidRPr="001509A6" w:rsidTr="004532FD">
              <w:trPr>
                <w:tblCellSpacing w:w="15" w:type="dxa"/>
              </w:trPr>
              <w:tc>
                <w:tcPr>
                  <w:tcW w:w="15098" w:type="dxa"/>
                  <w:shd w:val="clear" w:color="auto" w:fill="CCCCCC"/>
                  <w:vAlign w:val="center"/>
                  <w:hideMark/>
                </w:tcPr>
                <w:p w:rsidR="004579E5" w:rsidRPr="001509A6" w:rsidRDefault="004579E5"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Editor's note - In accordance with the Federal legislation Telecommunications facilities </w:t>
                  </w:r>
                  <w:r w:rsidRPr="001509A6">
                    <w:rPr>
                      <w:rFonts w:ascii="Arial" w:eastAsia="Times New Roman" w:hAnsi="Arial" w:cs="Arial"/>
                      <w:sz w:val="20"/>
                      <w:szCs w:val="20"/>
                      <w:vertAlign w:val="superscript"/>
                      <w:lang w:eastAsia="en-AU"/>
                    </w:rPr>
                    <w:t>(</w:t>
                  </w:r>
                  <w:hyperlink r:id="rId31" w:anchor="target-d60297e449122" w:tooltip="Telecommunications facility - Premises used for systems that carry communications and signals by means of radio, including guided or unguided electromagnetic energy, whether such facility is manned or remotely controlled." w:history="1">
                    <w:r w:rsidRPr="001509A6">
                      <w:rPr>
                        <w:rFonts w:ascii="Arial" w:eastAsia="Times New Roman" w:hAnsi="Arial" w:cs="Arial"/>
                        <w:color w:val="0000FF"/>
                        <w:sz w:val="20"/>
                        <w:szCs w:val="20"/>
                        <w:vertAlign w:val="superscript"/>
                        <w:lang w:eastAsia="en-AU"/>
                      </w:rPr>
                      <w:t>81</w:t>
                    </w:r>
                  </w:hyperlink>
                  <w:r w:rsidRPr="001509A6">
                    <w:rPr>
                      <w:rFonts w:ascii="Arial" w:eastAsia="Times New Roman" w:hAnsi="Arial" w:cs="Arial"/>
                      <w:sz w:val="20"/>
                      <w:szCs w:val="20"/>
                      <w:vertAlign w:val="superscript"/>
                      <w:lang w:eastAsia="en-AU"/>
                    </w:rPr>
                    <w:t>)</w:t>
                  </w:r>
                  <w:r w:rsidRPr="001509A6">
                    <w:rPr>
                      <w:rFonts w:ascii="Arial" w:eastAsia="Times New Roman" w:hAnsi="Arial" w:cs="Arial"/>
                      <w:sz w:val="20"/>
                      <w:szCs w:val="20"/>
                      <w:lang w:eastAsia="en-AU"/>
                    </w:rPr>
                    <w:t xml:space="preserve">must be constructed and operated in a manner that will not cause human exposure to electromagnetic radiation beyond the limits outlined in the Radiocommunications (Electromagnetic Radiation - Human Exposure) Standard 2003 and Radio Protection Standard for Maximum Exposure Levels to Radiofrequency Fields - 3Khz to 300Ghz. </w:t>
                  </w:r>
                </w:p>
              </w:tc>
            </w:tr>
          </w:tbl>
          <w:p w:rsidR="004579E5" w:rsidRPr="001509A6" w:rsidRDefault="004579E5"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1509A6" w:rsidRPr="001509A6" w:rsidTr="0060105D">
        <w:trPr>
          <w:tblCellSpacing w:w="15" w:type="dxa"/>
        </w:trPr>
        <w:tc>
          <w:tcPr>
            <w:tcW w:w="1477" w:type="pct"/>
            <w:vMerge w:val="restar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PO</w:t>
            </w:r>
            <w:r w:rsidR="003207D0">
              <w:rPr>
                <w:rFonts w:ascii="Arial" w:eastAsia="Times New Roman" w:hAnsi="Arial" w:cs="Arial"/>
                <w:b/>
                <w:bCs/>
                <w:sz w:val="20"/>
                <w:szCs w:val="20"/>
                <w:lang w:eastAsia="en-AU"/>
              </w:rPr>
              <w:t>65</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Telecommunications facilities</w:t>
            </w:r>
            <w:r w:rsidRPr="001509A6">
              <w:rPr>
                <w:rFonts w:ascii="Arial" w:eastAsia="Times New Roman" w:hAnsi="Arial" w:cs="Arial"/>
                <w:sz w:val="20"/>
                <w:szCs w:val="20"/>
                <w:vertAlign w:val="superscript"/>
                <w:lang w:eastAsia="en-AU"/>
              </w:rPr>
              <w:t>(</w:t>
            </w:r>
            <w:hyperlink r:id="rId32" w:anchor="target-d60297e449122" w:tooltip="Telecommunications facility - Premises used for systems that carry communications and signals by means of radio, including guided or unguided electromagnetic energy, whether such facility is manned or remotely controlled." w:history="1">
              <w:r w:rsidRPr="001509A6">
                <w:rPr>
                  <w:rFonts w:ascii="Arial" w:eastAsia="Times New Roman" w:hAnsi="Arial" w:cs="Arial"/>
                  <w:color w:val="0000FF"/>
                  <w:sz w:val="20"/>
                  <w:szCs w:val="20"/>
                  <w:vertAlign w:val="superscript"/>
                  <w:lang w:eastAsia="en-AU"/>
                </w:rPr>
                <w:t>81</w:t>
              </w:r>
            </w:hyperlink>
            <w:r w:rsidRPr="001509A6">
              <w:rPr>
                <w:rFonts w:ascii="Arial" w:eastAsia="Times New Roman" w:hAnsi="Arial" w:cs="Arial"/>
                <w:sz w:val="20"/>
                <w:szCs w:val="20"/>
                <w:vertAlign w:val="superscript"/>
                <w:lang w:eastAsia="en-AU"/>
              </w:rPr>
              <w:t>)</w:t>
            </w:r>
            <w:r w:rsidRPr="001509A6">
              <w:rPr>
                <w:rFonts w:ascii="Arial" w:eastAsia="Times New Roman" w:hAnsi="Arial" w:cs="Arial"/>
                <w:sz w:val="20"/>
                <w:szCs w:val="20"/>
                <w:lang w:eastAsia="en-AU"/>
              </w:rPr>
              <w:t xml:space="preserve"> are co-located with existing telecommunications facilities</w:t>
            </w:r>
            <w:r w:rsidRPr="001509A6">
              <w:rPr>
                <w:rFonts w:ascii="Arial" w:eastAsia="Times New Roman" w:hAnsi="Arial" w:cs="Arial"/>
                <w:sz w:val="20"/>
                <w:szCs w:val="20"/>
                <w:vertAlign w:val="superscript"/>
                <w:lang w:eastAsia="en-AU"/>
              </w:rPr>
              <w:t>(</w:t>
            </w:r>
            <w:hyperlink r:id="rId33" w:anchor="target-d60297e449122" w:tooltip="Telecommunications facility - Premises used for systems that carry communications and signals by means of radio, including guided or unguided electromagnetic energy, whether such facility is manned or remotely controlled." w:history="1">
              <w:r w:rsidRPr="001509A6">
                <w:rPr>
                  <w:rFonts w:ascii="Arial" w:eastAsia="Times New Roman" w:hAnsi="Arial" w:cs="Arial"/>
                  <w:color w:val="0000FF"/>
                  <w:sz w:val="20"/>
                  <w:szCs w:val="20"/>
                  <w:vertAlign w:val="superscript"/>
                  <w:lang w:eastAsia="en-AU"/>
                </w:rPr>
                <w:t>81</w:t>
              </w:r>
            </w:hyperlink>
            <w:r w:rsidRPr="001509A6">
              <w:rPr>
                <w:rFonts w:ascii="Arial" w:eastAsia="Times New Roman" w:hAnsi="Arial" w:cs="Arial"/>
                <w:sz w:val="20"/>
                <w:szCs w:val="20"/>
                <w:vertAlign w:val="superscript"/>
                <w:lang w:eastAsia="en-AU"/>
              </w:rPr>
              <w:t>)</w:t>
            </w:r>
            <w:r w:rsidRPr="001509A6">
              <w:rPr>
                <w:rFonts w:ascii="Arial" w:eastAsia="Times New Roman" w:hAnsi="Arial" w:cs="Arial"/>
                <w:sz w:val="20"/>
                <w:szCs w:val="20"/>
                <w:lang w:eastAsia="en-AU"/>
              </w:rPr>
              <w:t>, Utility installation</w:t>
            </w:r>
            <w:r w:rsidRPr="001509A6">
              <w:rPr>
                <w:rFonts w:ascii="Arial" w:eastAsia="Times New Roman" w:hAnsi="Arial" w:cs="Arial"/>
                <w:sz w:val="20"/>
                <w:szCs w:val="20"/>
                <w:vertAlign w:val="superscript"/>
                <w:lang w:eastAsia="en-AU"/>
              </w:rPr>
              <w:t>(</w:t>
            </w:r>
            <w:hyperlink r:id="rId34" w:anchor="target-d60297e449256" w:tooltip="Utility installation - Premises used to provide the public with the following services:supply or treatment of water, hydraulic power or gassewerage, drainage or stormwater servicestransport services including road, rail or waterwaste management facilitiesnetwo" w:history="1">
              <w:r w:rsidRPr="001509A6">
                <w:rPr>
                  <w:rFonts w:ascii="Arial" w:eastAsia="Times New Roman" w:hAnsi="Arial" w:cs="Arial"/>
                  <w:color w:val="0000FF"/>
                  <w:sz w:val="20"/>
                  <w:szCs w:val="20"/>
                  <w:vertAlign w:val="superscript"/>
                  <w:lang w:eastAsia="en-AU"/>
                </w:rPr>
                <w:t>86</w:t>
              </w:r>
            </w:hyperlink>
            <w:r w:rsidRPr="001509A6">
              <w:rPr>
                <w:rFonts w:ascii="Arial" w:eastAsia="Times New Roman" w:hAnsi="Arial" w:cs="Arial"/>
                <w:sz w:val="20"/>
                <w:szCs w:val="20"/>
                <w:vertAlign w:val="superscript"/>
                <w:lang w:eastAsia="en-AU"/>
              </w:rPr>
              <w:t>)</w:t>
            </w:r>
            <w:r w:rsidRPr="001509A6">
              <w:rPr>
                <w:rFonts w:ascii="Arial" w:eastAsia="Times New Roman" w:hAnsi="Arial" w:cs="Arial"/>
                <w:sz w:val="20"/>
                <w:szCs w:val="20"/>
                <w:lang w:eastAsia="en-AU"/>
              </w:rPr>
              <w:t>, Major electricity infrastructure</w:t>
            </w:r>
            <w:r w:rsidRPr="001509A6">
              <w:rPr>
                <w:rFonts w:ascii="Arial" w:eastAsia="Times New Roman" w:hAnsi="Arial" w:cs="Arial"/>
                <w:sz w:val="20"/>
                <w:szCs w:val="20"/>
                <w:vertAlign w:val="superscript"/>
                <w:lang w:eastAsia="en-AU"/>
              </w:rPr>
              <w:t>(</w:t>
            </w:r>
            <w:hyperlink r:id="rId35" w:anchor="target-d60297e448008" w:tooltip="Major electricity infrastructure - All aspects of development for either the transmission grid or electricity supply networks as defined under the Electricity Act 1994.  The use may include ancillary telecommunication facilities." w:history="1">
              <w:r w:rsidRPr="001509A6">
                <w:rPr>
                  <w:rFonts w:ascii="Arial" w:eastAsia="Times New Roman" w:hAnsi="Arial" w:cs="Arial"/>
                  <w:color w:val="0000FF"/>
                  <w:sz w:val="20"/>
                  <w:szCs w:val="20"/>
                  <w:vertAlign w:val="superscript"/>
                  <w:lang w:eastAsia="en-AU"/>
                </w:rPr>
                <w:t>43</w:t>
              </w:r>
            </w:hyperlink>
            <w:r w:rsidRPr="001509A6">
              <w:rPr>
                <w:rFonts w:ascii="Arial" w:eastAsia="Times New Roman" w:hAnsi="Arial" w:cs="Arial"/>
                <w:sz w:val="20"/>
                <w:szCs w:val="20"/>
                <w:vertAlign w:val="superscript"/>
                <w:lang w:eastAsia="en-AU"/>
              </w:rPr>
              <w:t>)</w:t>
            </w:r>
            <w:r w:rsidRPr="001509A6">
              <w:rPr>
                <w:rFonts w:ascii="Arial" w:eastAsia="Times New Roman" w:hAnsi="Arial" w:cs="Arial"/>
                <w:sz w:val="20"/>
                <w:szCs w:val="20"/>
                <w:lang w:eastAsia="en-AU"/>
              </w:rPr>
              <w:t xml:space="preserve"> or Substation</w:t>
            </w:r>
            <w:r w:rsidRPr="001509A6">
              <w:rPr>
                <w:rFonts w:ascii="Arial" w:eastAsia="Times New Roman" w:hAnsi="Arial" w:cs="Arial"/>
                <w:sz w:val="20"/>
                <w:szCs w:val="20"/>
                <w:vertAlign w:val="superscript"/>
                <w:lang w:eastAsia="en-AU"/>
              </w:rPr>
              <w:t>(</w:t>
            </w:r>
            <w:hyperlink r:id="rId36" w:anchor="target-d60297e449077" w:tooltip="Substation - Premises forming part of a transmission grid or supply network under the Electricity Act 1994, and used for:converting or transforming electrical energy from one voltage to anotherregulating voltage in an electrical circuitcontrolling electrical c" w:history="1">
              <w:r w:rsidRPr="001509A6">
                <w:rPr>
                  <w:rFonts w:ascii="Arial" w:eastAsia="Times New Roman" w:hAnsi="Arial" w:cs="Arial"/>
                  <w:color w:val="0000FF"/>
                  <w:sz w:val="20"/>
                  <w:szCs w:val="20"/>
                  <w:vertAlign w:val="superscript"/>
                  <w:lang w:eastAsia="en-AU"/>
                </w:rPr>
                <w:t>80</w:t>
              </w:r>
            </w:hyperlink>
            <w:r w:rsidRPr="001509A6">
              <w:rPr>
                <w:rFonts w:ascii="Arial" w:eastAsia="Times New Roman" w:hAnsi="Arial" w:cs="Arial"/>
                <w:sz w:val="20"/>
                <w:szCs w:val="20"/>
                <w:vertAlign w:val="superscript"/>
                <w:lang w:eastAsia="en-AU"/>
              </w:rPr>
              <w:t>)</w:t>
            </w:r>
            <w:r w:rsidRPr="001509A6">
              <w:rPr>
                <w:rFonts w:ascii="Arial" w:eastAsia="Times New Roman" w:hAnsi="Arial" w:cs="Arial"/>
                <w:sz w:val="20"/>
                <w:szCs w:val="20"/>
                <w:lang w:eastAsia="en-AU"/>
              </w:rPr>
              <w:t xml:space="preserve"> if there is already a facility in the same coverage area. </w:t>
            </w:r>
          </w:p>
        </w:tc>
        <w:tc>
          <w:tcPr>
            <w:tcW w:w="1845" w:type="pct"/>
            <w:vAlign w:val="center"/>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E</w:t>
            </w:r>
            <w:r w:rsidR="003207D0">
              <w:rPr>
                <w:rFonts w:ascii="Arial" w:eastAsia="Times New Roman" w:hAnsi="Arial" w:cs="Arial"/>
                <w:b/>
                <w:bCs/>
                <w:sz w:val="20"/>
                <w:szCs w:val="20"/>
                <w:lang w:eastAsia="en-AU"/>
              </w:rPr>
              <w:t>65</w:t>
            </w:r>
            <w:r w:rsidRPr="001509A6">
              <w:rPr>
                <w:rFonts w:ascii="Arial" w:eastAsia="Times New Roman" w:hAnsi="Arial" w:cs="Arial"/>
                <w:b/>
                <w:bCs/>
                <w:sz w:val="20"/>
                <w:szCs w:val="20"/>
                <w:lang w:eastAsia="en-AU"/>
              </w:rPr>
              <w:t>.1</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New telecommunication facilities</w:t>
            </w:r>
            <w:r w:rsidRPr="001509A6">
              <w:rPr>
                <w:rFonts w:ascii="Arial" w:eastAsia="Times New Roman" w:hAnsi="Arial" w:cs="Arial"/>
                <w:sz w:val="20"/>
                <w:szCs w:val="20"/>
                <w:vertAlign w:val="superscript"/>
                <w:lang w:eastAsia="en-AU"/>
              </w:rPr>
              <w:t>(</w:t>
            </w:r>
            <w:hyperlink r:id="rId37" w:anchor="target-d60297e449122" w:tooltip="Telecommunications facility - Premises used for systems that carry communications and signals by means of radio, including guided or unguided electromagnetic energy, whether such facility is manned or remotely controlled." w:history="1">
              <w:r w:rsidRPr="001509A6">
                <w:rPr>
                  <w:rFonts w:ascii="Arial" w:eastAsia="Times New Roman" w:hAnsi="Arial" w:cs="Arial"/>
                  <w:color w:val="0000FF"/>
                  <w:sz w:val="20"/>
                  <w:szCs w:val="20"/>
                  <w:vertAlign w:val="superscript"/>
                  <w:lang w:eastAsia="en-AU"/>
                </w:rPr>
                <w:t>81</w:t>
              </w:r>
            </w:hyperlink>
            <w:r w:rsidRPr="001509A6">
              <w:rPr>
                <w:rFonts w:ascii="Arial" w:eastAsia="Times New Roman" w:hAnsi="Arial" w:cs="Arial"/>
                <w:sz w:val="20"/>
                <w:szCs w:val="20"/>
                <w:vertAlign w:val="superscript"/>
                <w:lang w:eastAsia="en-AU"/>
              </w:rPr>
              <w:t>)</w:t>
            </w:r>
            <w:r w:rsidRPr="001509A6">
              <w:rPr>
                <w:rFonts w:ascii="Arial" w:eastAsia="Times New Roman" w:hAnsi="Arial" w:cs="Arial"/>
                <w:sz w:val="20"/>
                <w:szCs w:val="20"/>
                <w:lang w:eastAsia="en-AU"/>
              </w:rPr>
              <w:t xml:space="preserve"> are co-located on existing towers with new equipment shelter and associated structures positioned adjacent to the existing shelters and structures. </w:t>
            </w:r>
          </w:p>
        </w:tc>
        <w:tc>
          <w:tcPr>
            <w:tcW w:w="491"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39"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1509A6" w:rsidRPr="001509A6" w:rsidTr="0060105D">
        <w:trPr>
          <w:tblCellSpacing w:w="15" w:type="dxa"/>
        </w:trPr>
        <w:tc>
          <w:tcPr>
            <w:tcW w:w="1477" w:type="pct"/>
            <w:vMerge/>
            <w:vAlign w:val="center"/>
            <w:hideMark/>
          </w:tcPr>
          <w:p w:rsidR="001509A6" w:rsidRPr="001509A6" w:rsidRDefault="001509A6" w:rsidP="001509A6">
            <w:pPr>
              <w:spacing w:before="100" w:beforeAutospacing="1" w:after="100" w:afterAutospacing="1" w:line="240" w:lineRule="auto"/>
              <w:rPr>
                <w:rFonts w:ascii="Arial" w:eastAsia="Times New Roman" w:hAnsi="Arial" w:cs="Arial"/>
                <w:sz w:val="20"/>
                <w:szCs w:val="20"/>
                <w:lang w:eastAsia="en-AU"/>
              </w:rPr>
            </w:pPr>
          </w:p>
        </w:tc>
        <w:tc>
          <w:tcPr>
            <w:tcW w:w="1845"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E</w:t>
            </w:r>
            <w:r w:rsidR="003207D0">
              <w:rPr>
                <w:rFonts w:ascii="Arial" w:eastAsia="Times New Roman" w:hAnsi="Arial" w:cs="Arial"/>
                <w:b/>
                <w:bCs/>
                <w:sz w:val="20"/>
                <w:szCs w:val="20"/>
                <w:lang w:eastAsia="en-AU"/>
              </w:rPr>
              <w:t>65</w:t>
            </w:r>
            <w:r w:rsidRPr="001509A6">
              <w:rPr>
                <w:rFonts w:ascii="Arial" w:eastAsia="Times New Roman" w:hAnsi="Arial" w:cs="Arial"/>
                <w:b/>
                <w:bCs/>
                <w:sz w:val="20"/>
                <w:szCs w:val="20"/>
                <w:lang w:eastAsia="en-AU"/>
              </w:rPr>
              <w:t>.2</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If not co-located with an existing facility, all co-location opportunities have been investigated and fully exhausted within a 2km radius of the site. </w:t>
            </w:r>
          </w:p>
        </w:tc>
        <w:tc>
          <w:tcPr>
            <w:tcW w:w="491"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39"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1509A6" w:rsidRPr="001509A6" w:rsidTr="0060105D">
        <w:trPr>
          <w:tblCellSpacing w:w="15" w:type="dxa"/>
        </w:trPr>
        <w:tc>
          <w:tcPr>
            <w:tcW w:w="1477" w:type="pct"/>
            <w:vAlign w:val="center"/>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PO</w:t>
            </w:r>
            <w:r w:rsidR="003207D0">
              <w:rPr>
                <w:rFonts w:ascii="Arial" w:eastAsia="Times New Roman" w:hAnsi="Arial" w:cs="Arial"/>
                <w:b/>
                <w:bCs/>
                <w:sz w:val="20"/>
                <w:szCs w:val="20"/>
                <w:lang w:eastAsia="en-AU"/>
              </w:rPr>
              <w:t>66</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A new Telecommunications facility</w:t>
            </w:r>
            <w:r w:rsidRPr="001509A6">
              <w:rPr>
                <w:rFonts w:ascii="Arial" w:eastAsia="Times New Roman" w:hAnsi="Arial" w:cs="Arial"/>
                <w:sz w:val="20"/>
                <w:szCs w:val="20"/>
                <w:vertAlign w:val="superscript"/>
                <w:lang w:eastAsia="en-AU"/>
              </w:rPr>
              <w:t>(</w:t>
            </w:r>
            <w:hyperlink r:id="rId38" w:anchor="target-d60297e449122" w:tooltip="Telecommunications facility - Premises used for systems that carry communications and signals by means of radio, including guided or unguided electromagnetic energy, whether such facility is manned or remotely controlled." w:history="1">
              <w:r w:rsidRPr="001509A6">
                <w:rPr>
                  <w:rFonts w:ascii="Arial" w:eastAsia="Times New Roman" w:hAnsi="Arial" w:cs="Arial"/>
                  <w:color w:val="0000FF"/>
                  <w:sz w:val="20"/>
                  <w:szCs w:val="20"/>
                  <w:vertAlign w:val="superscript"/>
                  <w:lang w:eastAsia="en-AU"/>
                </w:rPr>
                <w:t>81</w:t>
              </w:r>
            </w:hyperlink>
            <w:r w:rsidRPr="001509A6">
              <w:rPr>
                <w:rFonts w:ascii="Arial" w:eastAsia="Times New Roman" w:hAnsi="Arial" w:cs="Arial"/>
                <w:sz w:val="20"/>
                <w:szCs w:val="20"/>
                <w:vertAlign w:val="superscript"/>
                <w:lang w:eastAsia="en-AU"/>
              </w:rPr>
              <w:t>)</w:t>
            </w:r>
            <w:r w:rsidRPr="001509A6">
              <w:rPr>
                <w:rFonts w:ascii="Arial" w:eastAsia="Times New Roman" w:hAnsi="Arial" w:cs="Arial"/>
                <w:sz w:val="20"/>
                <w:szCs w:val="20"/>
                <w:lang w:eastAsia="en-AU"/>
              </w:rPr>
              <w:t xml:space="preserve"> is designed and constructed to ensure co-masting or co-siting with other carriers both on the tower or pole and at ground level is possible in the future. </w:t>
            </w:r>
          </w:p>
        </w:tc>
        <w:tc>
          <w:tcPr>
            <w:tcW w:w="1845"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E</w:t>
            </w:r>
            <w:r w:rsidR="003207D0">
              <w:rPr>
                <w:rFonts w:ascii="Arial" w:eastAsia="Times New Roman" w:hAnsi="Arial" w:cs="Arial"/>
                <w:b/>
                <w:bCs/>
                <w:sz w:val="20"/>
                <w:szCs w:val="20"/>
                <w:lang w:eastAsia="en-AU"/>
              </w:rPr>
              <w:t>66</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A minimum </w:t>
            </w:r>
            <w:r w:rsidR="003207D0">
              <w:rPr>
                <w:rFonts w:ascii="Arial" w:eastAsia="Times New Roman" w:hAnsi="Arial" w:cs="Arial"/>
                <w:sz w:val="20"/>
                <w:szCs w:val="20"/>
                <w:lang w:eastAsia="en-AU"/>
              </w:rPr>
              <w:t xml:space="preserve">area </w:t>
            </w:r>
            <w:r w:rsidRPr="001509A6">
              <w:rPr>
                <w:rFonts w:ascii="Arial" w:eastAsia="Times New Roman" w:hAnsi="Arial" w:cs="Arial"/>
                <w:sz w:val="20"/>
                <w:szCs w:val="20"/>
                <w:lang w:eastAsia="en-AU"/>
              </w:rPr>
              <w:t>of 45m</w:t>
            </w:r>
            <w:r w:rsidRPr="001509A6">
              <w:rPr>
                <w:rFonts w:ascii="Arial" w:eastAsia="Times New Roman" w:hAnsi="Arial" w:cs="Arial"/>
                <w:sz w:val="20"/>
                <w:szCs w:val="20"/>
                <w:vertAlign w:val="superscript"/>
                <w:lang w:eastAsia="en-AU"/>
              </w:rPr>
              <w:t>2</w:t>
            </w:r>
            <w:r w:rsidRPr="001509A6">
              <w:rPr>
                <w:rFonts w:ascii="Arial" w:eastAsia="Times New Roman" w:hAnsi="Arial" w:cs="Arial"/>
                <w:sz w:val="20"/>
                <w:szCs w:val="20"/>
                <w:lang w:eastAsia="en-AU"/>
              </w:rPr>
              <w:t xml:space="preserve"> is available to allow for additional equipment shelters and associated structures for the purpose of co-locating on the proposed facility. </w:t>
            </w:r>
          </w:p>
        </w:tc>
        <w:tc>
          <w:tcPr>
            <w:tcW w:w="491"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39"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1509A6" w:rsidRPr="001509A6" w:rsidTr="0060105D">
        <w:trPr>
          <w:trHeight w:val="1185"/>
          <w:tblCellSpacing w:w="15" w:type="dxa"/>
        </w:trPr>
        <w:tc>
          <w:tcPr>
            <w:tcW w:w="1477"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lastRenderedPageBreak/>
              <w:t>PO6</w:t>
            </w:r>
            <w:r w:rsidR="003207D0">
              <w:rPr>
                <w:rFonts w:ascii="Arial" w:eastAsia="Times New Roman" w:hAnsi="Arial" w:cs="Arial"/>
                <w:b/>
                <w:bCs/>
                <w:sz w:val="20"/>
                <w:szCs w:val="20"/>
                <w:lang w:eastAsia="en-AU"/>
              </w:rPr>
              <w:t>7</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Telecommunications facilities</w:t>
            </w:r>
            <w:r w:rsidRPr="001509A6">
              <w:rPr>
                <w:rFonts w:ascii="Arial" w:eastAsia="Times New Roman" w:hAnsi="Arial" w:cs="Arial"/>
                <w:sz w:val="20"/>
                <w:szCs w:val="20"/>
                <w:vertAlign w:val="superscript"/>
                <w:lang w:eastAsia="en-AU"/>
              </w:rPr>
              <w:t>(</w:t>
            </w:r>
            <w:hyperlink r:id="rId39" w:anchor="target-d60297e449122" w:tooltip="Telecommunications facility - Premises used for systems that carry communications and signals by means of radio, including guided or unguided electromagnetic energy, whether such facility is manned or remotely controlled." w:history="1">
              <w:r w:rsidRPr="001509A6">
                <w:rPr>
                  <w:rFonts w:ascii="Arial" w:eastAsia="Times New Roman" w:hAnsi="Arial" w:cs="Arial"/>
                  <w:color w:val="0000FF"/>
                  <w:sz w:val="20"/>
                  <w:szCs w:val="20"/>
                  <w:vertAlign w:val="superscript"/>
                  <w:lang w:eastAsia="en-AU"/>
                </w:rPr>
                <w:t>81</w:t>
              </w:r>
            </w:hyperlink>
            <w:r w:rsidRPr="001509A6">
              <w:rPr>
                <w:rFonts w:ascii="Arial" w:eastAsia="Times New Roman" w:hAnsi="Arial" w:cs="Arial"/>
                <w:sz w:val="20"/>
                <w:szCs w:val="20"/>
                <w:vertAlign w:val="superscript"/>
                <w:lang w:eastAsia="en-AU"/>
              </w:rPr>
              <w:t>)</w:t>
            </w:r>
            <w:r w:rsidRPr="001509A6">
              <w:rPr>
                <w:rFonts w:ascii="Arial" w:eastAsia="Times New Roman" w:hAnsi="Arial" w:cs="Arial"/>
                <w:sz w:val="20"/>
                <w:szCs w:val="20"/>
                <w:lang w:eastAsia="en-AU"/>
              </w:rPr>
              <w:t xml:space="preserve"> do not conflict with lawful existing land uses both on and adjoining the site. </w:t>
            </w:r>
          </w:p>
        </w:tc>
        <w:tc>
          <w:tcPr>
            <w:tcW w:w="1845" w:type="pct"/>
            <w:vAlign w:val="center"/>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E6</w:t>
            </w:r>
            <w:r w:rsidR="003207D0">
              <w:rPr>
                <w:rFonts w:ascii="Arial" w:eastAsia="Times New Roman" w:hAnsi="Arial" w:cs="Arial"/>
                <w:b/>
                <w:bCs/>
                <w:sz w:val="20"/>
                <w:szCs w:val="20"/>
                <w:lang w:eastAsia="en-AU"/>
              </w:rPr>
              <w:t>7</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The development results in no net reduction in the minimum quantity and standard of landscaping, private or communal open space or car parking spaces required under the planning scheme or under an existing development approval. </w:t>
            </w:r>
          </w:p>
        </w:tc>
        <w:tc>
          <w:tcPr>
            <w:tcW w:w="491"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39"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1509A6" w:rsidRPr="001509A6" w:rsidTr="0060105D">
        <w:trPr>
          <w:tblCellSpacing w:w="15" w:type="dxa"/>
        </w:trPr>
        <w:tc>
          <w:tcPr>
            <w:tcW w:w="1477" w:type="pct"/>
            <w:vMerge w:val="restar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PO6</w:t>
            </w:r>
            <w:r w:rsidR="003207D0">
              <w:rPr>
                <w:rFonts w:ascii="Arial" w:eastAsia="Times New Roman" w:hAnsi="Arial" w:cs="Arial"/>
                <w:b/>
                <w:bCs/>
                <w:sz w:val="20"/>
                <w:szCs w:val="20"/>
                <w:lang w:eastAsia="en-AU"/>
              </w:rPr>
              <w:t>8</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The Telecommunications facility</w:t>
            </w:r>
            <w:r w:rsidRPr="001509A6">
              <w:rPr>
                <w:rFonts w:ascii="Arial" w:eastAsia="Times New Roman" w:hAnsi="Arial" w:cs="Arial"/>
                <w:sz w:val="20"/>
                <w:szCs w:val="20"/>
                <w:vertAlign w:val="superscript"/>
                <w:lang w:eastAsia="en-AU"/>
              </w:rPr>
              <w:t>(</w:t>
            </w:r>
            <w:hyperlink r:id="rId40" w:anchor="target-d60297e449122" w:tooltip="Telecommunications facility - Premises used for systems that carry communications and signals by means of radio, including guided or unguided electromagnetic energy, whether such facility is manned or remotely controlled." w:history="1">
              <w:r w:rsidRPr="001509A6">
                <w:rPr>
                  <w:rFonts w:ascii="Arial" w:eastAsia="Times New Roman" w:hAnsi="Arial" w:cs="Arial"/>
                  <w:color w:val="0000FF"/>
                  <w:sz w:val="20"/>
                  <w:szCs w:val="20"/>
                  <w:vertAlign w:val="superscript"/>
                  <w:lang w:eastAsia="en-AU"/>
                </w:rPr>
                <w:t>81</w:t>
              </w:r>
            </w:hyperlink>
            <w:r w:rsidRPr="001509A6">
              <w:rPr>
                <w:rFonts w:ascii="Arial" w:eastAsia="Times New Roman" w:hAnsi="Arial" w:cs="Arial"/>
                <w:sz w:val="20"/>
                <w:szCs w:val="20"/>
                <w:vertAlign w:val="superscript"/>
                <w:lang w:eastAsia="en-AU"/>
              </w:rPr>
              <w:t>)</w:t>
            </w:r>
            <w:r w:rsidRPr="001509A6">
              <w:rPr>
                <w:rFonts w:ascii="Arial" w:eastAsia="Times New Roman" w:hAnsi="Arial" w:cs="Arial"/>
                <w:sz w:val="20"/>
                <w:szCs w:val="20"/>
                <w:lang w:eastAsia="en-AU"/>
              </w:rPr>
              <w:t xml:space="preserve"> does not have an adverse impact on the visual amenity of a locality and is: </w:t>
            </w:r>
          </w:p>
          <w:p w:rsidR="001509A6" w:rsidRPr="001509A6" w:rsidRDefault="001509A6" w:rsidP="001509A6">
            <w:pPr>
              <w:numPr>
                <w:ilvl w:val="0"/>
                <w:numId w:val="48"/>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high quality design and construction;</w:t>
            </w:r>
          </w:p>
          <w:p w:rsidR="001509A6" w:rsidRPr="001509A6" w:rsidRDefault="001509A6" w:rsidP="001509A6">
            <w:pPr>
              <w:numPr>
                <w:ilvl w:val="0"/>
                <w:numId w:val="48"/>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visually integrated with the surrounding area;</w:t>
            </w:r>
          </w:p>
          <w:p w:rsidR="001509A6" w:rsidRPr="001509A6" w:rsidRDefault="001509A6" w:rsidP="001509A6">
            <w:pPr>
              <w:numPr>
                <w:ilvl w:val="0"/>
                <w:numId w:val="48"/>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not visually dominant or intrusive;</w:t>
            </w:r>
          </w:p>
          <w:p w:rsidR="001509A6" w:rsidRPr="001509A6" w:rsidRDefault="001509A6" w:rsidP="001509A6">
            <w:pPr>
              <w:numPr>
                <w:ilvl w:val="0"/>
                <w:numId w:val="48"/>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located behind the main building line;</w:t>
            </w:r>
          </w:p>
          <w:p w:rsidR="001509A6" w:rsidRPr="001509A6" w:rsidRDefault="001509A6" w:rsidP="001509A6">
            <w:pPr>
              <w:numPr>
                <w:ilvl w:val="0"/>
                <w:numId w:val="48"/>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below the level of the predominant tree canopy or the level of the surrounding buildings and structures;</w:t>
            </w:r>
          </w:p>
          <w:p w:rsidR="001509A6" w:rsidRPr="001509A6" w:rsidRDefault="001509A6" w:rsidP="001509A6">
            <w:pPr>
              <w:numPr>
                <w:ilvl w:val="0"/>
                <w:numId w:val="48"/>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camouflaged through the use of colours and materials which blend into the landscape;</w:t>
            </w:r>
          </w:p>
          <w:p w:rsidR="001509A6" w:rsidRPr="001509A6" w:rsidRDefault="001509A6" w:rsidP="001509A6">
            <w:pPr>
              <w:numPr>
                <w:ilvl w:val="0"/>
                <w:numId w:val="48"/>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treated to eliminate glare and reflectivity;</w:t>
            </w:r>
          </w:p>
          <w:p w:rsidR="001509A6" w:rsidRPr="001509A6" w:rsidRDefault="001509A6" w:rsidP="001509A6">
            <w:pPr>
              <w:numPr>
                <w:ilvl w:val="0"/>
                <w:numId w:val="48"/>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landscaped;</w:t>
            </w:r>
          </w:p>
          <w:p w:rsidR="001509A6" w:rsidRPr="001509A6" w:rsidRDefault="001509A6" w:rsidP="001509A6">
            <w:pPr>
              <w:numPr>
                <w:ilvl w:val="0"/>
                <w:numId w:val="48"/>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otherwise consistent with the amenity and character of the zone and surrounding area.</w:t>
            </w:r>
          </w:p>
        </w:tc>
        <w:tc>
          <w:tcPr>
            <w:tcW w:w="1845"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E6</w:t>
            </w:r>
            <w:r w:rsidR="003207D0">
              <w:rPr>
                <w:rFonts w:ascii="Arial" w:eastAsia="Times New Roman" w:hAnsi="Arial" w:cs="Arial"/>
                <w:b/>
                <w:bCs/>
                <w:sz w:val="20"/>
                <w:szCs w:val="20"/>
                <w:lang w:eastAsia="en-AU"/>
              </w:rPr>
              <w:t>8</w:t>
            </w:r>
            <w:r w:rsidRPr="001509A6">
              <w:rPr>
                <w:rFonts w:ascii="Arial" w:eastAsia="Times New Roman" w:hAnsi="Arial" w:cs="Arial"/>
                <w:b/>
                <w:bCs/>
                <w:sz w:val="20"/>
                <w:szCs w:val="20"/>
                <w:lang w:eastAsia="en-AU"/>
              </w:rPr>
              <w:t>.1</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Where in an urban area, the development does not protrude more than 5m above the level of the existing </w:t>
            </w:r>
            <w:proofErr w:type="spellStart"/>
            <w:r w:rsidRPr="001509A6">
              <w:rPr>
                <w:rFonts w:ascii="Arial" w:eastAsia="Times New Roman" w:hAnsi="Arial" w:cs="Arial"/>
                <w:sz w:val="20"/>
                <w:szCs w:val="20"/>
                <w:lang w:eastAsia="en-AU"/>
              </w:rPr>
              <w:t>treeline</w:t>
            </w:r>
            <w:proofErr w:type="spellEnd"/>
            <w:r w:rsidRPr="001509A6">
              <w:rPr>
                <w:rFonts w:ascii="Arial" w:eastAsia="Times New Roman" w:hAnsi="Arial" w:cs="Arial"/>
                <w:sz w:val="20"/>
                <w:szCs w:val="20"/>
                <w:lang w:eastAsia="en-AU"/>
              </w:rPr>
              <w:t xml:space="preserve">, prominent ridgeline or building rooftops in the surrounding townscape. </w:t>
            </w:r>
          </w:p>
        </w:tc>
        <w:tc>
          <w:tcPr>
            <w:tcW w:w="491"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39"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1509A6" w:rsidRPr="001509A6" w:rsidTr="0060105D">
        <w:trPr>
          <w:tblCellSpacing w:w="15" w:type="dxa"/>
        </w:trPr>
        <w:tc>
          <w:tcPr>
            <w:tcW w:w="1477" w:type="pct"/>
            <w:vMerge/>
            <w:vAlign w:val="center"/>
            <w:hideMark/>
          </w:tcPr>
          <w:p w:rsidR="001509A6" w:rsidRPr="001509A6" w:rsidRDefault="001509A6" w:rsidP="001509A6">
            <w:pPr>
              <w:spacing w:before="100" w:beforeAutospacing="1" w:after="100" w:afterAutospacing="1" w:line="240" w:lineRule="auto"/>
              <w:rPr>
                <w:rFonts w:ascii="Arial" w:eastAsia="Times New Roman" w:hAnsi="Arial" w:cs="Arial"/>
                <w:sz w:val="20"/>
                <w:szCs w:val="20"/>
                <w:lang w:eastAsia="en-AU"/>
              </w:rPr>
            </w:pPr>
          </w:p>
        </w:tc>
        <w:tc>
          <w:tcPr>
            <w:tcW w:w="1845" w:type="pct"/>
            <w:vAlign w:val="center"/>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E6</w:t>
            </w:r>
            <w:r w:rsidR="003207D0">
              <w:rPr>
                <w:rFonts w:ascii="Arial" w:eastAsia="Times New Roman" w:hAnsi="Arial" w:cs="Arial"/>
                <w:b/>
                <w:bCs/>
                <w:sz w:val="20"/>
                <w:szCs w:val="20"/>
                <w:lang w:eastAsia="en-AU"/>
              </w:rPr>
              <w:t>8</w:t>
            </w:r>
            <w:r w:rsidRPr="001509A6">
              <w:rPr>
                <w:rFonts w:ascii="Arial" w:eastAsia="Times New Roman" w:hAnsi="Arial" w:cs="Arial"/>
                <w:b/>
                <w:bCs/>
                <w:sz w:val="20"/>
                <w:szCs w:val="20"/>
                <w:lang w:eastAsia="en-AU"/>
              </w:rPr>
              <w:t>.2</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In all other areas towers do not exceed 35m in height.</w:t>
            </w:r>
          </w:p>
        </w:tc>
        <w:tc>
          <w:tcPr>
            <w:tcW w:w="491"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39"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1509A6" w:rsidRPr="001509A6" w:rsidTr="0060105D">
        <w:trPr>
          <w:tblCellSpacing w:w="15" w:type="dxa"/>
        </w:trPr>
        <w:tc>
          <w:tcPr>
            <w:tcW w:w="1477" w:type="pct"/>
            <w:vMerge/>
            <w:vAlign w:val="center"/>
            <w:hideMark/>
          </w:tcPr>
          <w:p w:rsidR="001509A6" w:rsidRPr="001509A6" w:rsidRDefault="001509A6" w:rsidP="001509A6">
            <w:pPr>
              <w:spacing w:before="100" w:beforeAutospacing="1" w:after="100" w:afterAutospacing="1" w:line="240" w:lineRule="auto"/>
              <w:rPr>
                <w:rFonts w:ascii="Arial" w:eastAsia="Times New Roman" w:hAnsi="Arial" w:cs="Arial"/>
                <w:sz w:val="20"/>
                <w:szCs w:val="20"/>
                <w:lang w:eastAsia="en-AU"/>
              </w:rPr>
            </w:pPr>
          </w:p>
        </w:tc>
        <w:tc>
          <w:tcPr>
            <w:tcW w:w="1845" w:type="pct"/>
            <w:vAlign w:val="center"/>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E6</w:t>
            </w:r>
            <w:r w:rsidR="003207D0">
              <w:rPr>
                <w:rFonts w:ascii="Arial" w:eastAsia="Times New Roman" w:hAnsi="Arial" w:cs="Arial"/>
                <w:b/>
                <w:bCs/>
                <w:sz w:val="20"/>
                <w:szCs w:val="20"/>
                <w:lang w:eastAsia="en-AU"/>
              </w:rPr>
              <w:t>8</w:t>
            </w:r>
            <w:r w:rsidRPr="001509A6">
              <w:rPr>
                <w:rFonts w:ascii="Arial" w:eastAsia="Times New Roman" w:hAnsi="Arial" w:cs="Arial"/>
                <w:b/>
                <w:bCs/>
                <w:sz w:val="20"/>
                <w:szCs w:val="20"/>
                <w:lang w:eastAsia="en-AU"/>
              </w:rPr>
              <w:t>.3</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Towers, equipment shelters and associated structures are of a design, colour and material to:</w:t>
            </w:r>
          </w:p>
          <w:p w:rsidR="001509A6" w:rsidRPr="001509A6" w:rsidRDefault="001509A6" w:rsidP="001509A6">
            <w:pPr>
              <w:numPr>
                <w:ilvl w:val="0"/>
                <w:numId w:val="49"/>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reduce recognition in the landscape;</w:t>
            </w:r>
          </w:p>
          <w:p w:rsidR="001509A6" w:rsidRPr="001509A6" w:rsidRDefault="001509A6" w:rsidP="001509A6">
            <w:pPr>
              <w:numPr>
                <w:ilvl w:val="0"/>
                <w:numId w:val="49"/>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reduce glare and reflectivity.</w:t>
            </w:r>
          </w:p>
        </w:tc>
        <w:tc>
          <w:tcPr>
            <w:tcW w:w="491"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39"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1509A6" w:rsidRPr="001509A6" w:rsidTr="0060105D">
        <w:trPr>
          <w:tblCellSpacing w:w="15" w:type="dxa"/>
        </w:trPr>
        <w:tc>
          <w:tcPr>
            <w:tcW w:w="1477" w:type="pct"/>
            <w:vMerge/>
            <w:vAlign w:val="center"/>
            <w:hideMark/>
          </w:tcPr>
          <w:p w:rsidR="001509A6" w:rsidRPr="001509A6" w:rsidRDefault="001509A6" w:rsidP="001509A6">
            <w:pPr>
              <w:spacing w:before="100" w:beforeAutospacing="1" w:after="100" w:afterAutospacing="1" w:line="240" w:lineRule="auto"/>
              <w:rPr>
                <w:rFonts w:ascii="Arial" w:eastAsia="Times New Roman" w:hAnsi="Arial" w:cs="Arial"/>
                <w:sz w:val="20"/>
                <w:szCs w:val="20"/>
                <w:lang w:eastAsia="en-AU"/>
              </w:rPr>
            </w:pPr>
          </w:p>
        </w:tc>
        <w:tc>
          <w:tcPr>
            <w:tcW w:w="1845" w:type="pct"/>
            <w:vAlign w:val="center"/>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E6</w:t>
            </w:r>
            <w:r w:rsidR="003207D0">
              <w:rPr>
                <w:rFonts w:ascii="Arial" w:eastAsia="Times New Roman" w:hAnsi="Arial" w:cs="Arial"/>
                <w:b/>
                <w:bCs/>
                <w:sz w:val="20"/>
                <w:szCs w:val="20"/>
                <w:lang w:eastAsia="en-AU"/>
              </w:rPr>
              <w:t>8</w:t>
            </w:r>
            <w:r w:rsidRPr="001509A6">
              <w:rPr>
                <w:rFonts w:ascii="Arial" w:eastAsia="Times New Roman" w:hAnsi="Arial" w:cs="Arial"/>
                <w:b/>
                <w:bCs/>
                <w:sz w:val="20"/>
                <w:szCs w:val="20"/>
                <w:lang w:eastAsia="en-AU"/>
              </w:rPr>
              <w:t>.4</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All structures and buildings are setback behind the main building line and a minimum of 10m from side and rear boundaries, except where in the Industry and Extractive industry zones, the minimum side and rear setback is 3m. </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Where there is no established building line the facility is located at the rear of the site.</w:t>
            </w:r>
          </w:p>
        </w:tc>
        <w:tc>
          <w:tcPr>
            <w:tcW w:w="491"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39"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1509A6" w:rsidRPr="001509A6" w:rsidTr="0060105D">
        <w:trPr>
          <w:tblCellSpacing w:w="15" w:type="dxa"/>
        </w:trPr>
        <w:tc>
          <w:tcPr>
            <w:tcW w:w="1477" w:type="pct"/>
            <w:vMerge/>
            <w:vAlign w:val="center"/>
            <w:hideMark/>
          </w:tcPr>
          <w:p w:rsidR="001509A6" w:rsidRPr="001509A6" w:rsidRDefault="001509A6" w:rsidP="001509A6">
            <w:pPr>
              <w:spacing w:before="100" w:beforeAutospacing="1" w:after="100" w:afterAutospacing="1" w:line="240" w:lineRule="auto"/>
              <w:rPr>
                <w:rFonts w:ascii="Arial" w:eastAsia="Times New Roman" w:hAnsi="Arial" w:cs="Arial"/>
                <w:sz w:val="20"/>
                <w:szCs w:val="20"/>
                <w:lang w:eastAsia="en-AU"/>
              </w:rPr>
            </w:pPr>
          </w:p>
        </w:tc>
        <w:tc>
          <w:tcPr>
            <w:tcW w:w="1845" w:type="pct"/>
            <w:vAlign w:val="center"/>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E6</w:t>
            </w:r>
            <w:r w:rsidR="003207D0">
              <w:rPr>
                <w:rFonts w:ascii="Arial" w:eastAsia="Times New Roman" w:hAnsi="Arial" w:cs="Arial"/>
                <w:b/>
                <w:bCs/>
                <w:sz w:val="20"/>
                <w:szCs w:val="20"/>
                <w:lang w:eastAsia="en-AU"/>
              </w:rPr>
              <w:t>8</w:t>
            </w:r>
            <w:r w:rsidRPr="001509A6">
              <w:rPr>
                <w:rFonts w:ascii="Arial" w:eastAsia="Times New Roman" w:hAnsi="Arial" w:cs="Arial"/>
                <w:b/>
                <w:bCs/>
                <w:sz w:val="20"/>
                <w:szCs w:val="20"/>
                <w:lang w:eastAsia="en-AU"/>
              </w:rPr>
              <w:t>.5</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The facility is enclosed by security fencing or by other means to ensure public access is prohibited.</w:t>
            </w:r>
          </w:p>
        </w:tc>
        <w:tc>
          <w:tcPr>
            <w:tcW w:w="491"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39"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1509A6" w:rsidRPr="001509A6" w:rsidTr="0060105D">
        <w:trPr>
          <w:tblCellSpacing w:w="15" w:type="dxa"/>
        </w:trPr>
        <w:tc>
          <w:tcPr>
            <w:tcW w:w="1477" w:type="pct"/>
            <w:vMerge/>
            <w:vAlign w:val="center"/>
            <w:hideMark/>
          </w:tcPr>
          <w:p w:rsidR="001509A6" w:rsidRPr="001509A6" w:rsidRDefault="001509A6" w:rsidP="001509A6">
            <w:pPr>
              <w:spacing w:before="100" w:beforeAutospacing="1" w:after="100" w:afterAutospacing="1" w:line="240" w:lineRule="auto"/>
              <w:rPr>
                <w:rFonts w:ascii="Arial" w:eastAsia="Times New Roman" w:hAnsi="Arial" w:cs="Arial"/>
                <w:sz w:val="20"/>
                <w:szCs w:val="20"/>
                <w:lang w:eastAsia="en-AU"/>
              </w:rPr>
            </w:pPr>
          </w:p>
        </w:tc>
        <w:tc>
          <w:tcPr>
            <w:tcW w:w="1845" w:type="pct"/>
            <w:vAlign w:val="center"/>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E6</w:t>
            </w:r>
            <w:r w:rsidR="003207D0">
              <w:rPr>
                <w:rFonts w:ascii="Arial" w:eastAsia="Times New Roman" w:hAnsi="Arial" w:cs="Arial"/>
                <w:b/>
                <w:bCs/>
                <w:sz w:val="20"/>
                <w:szCs w:val="20"/>
                <w:lang w:eastAsia="en-AU"/>
              </w:rPr>
              <w:t>8</w:t>
            </w:r>
            <w:r w:rsidRPr="001509A6">
              <w:rPr>
                <w:rFonts w:ascii="Arial" w:eastAsia="Times New Roman" w:hAnsi="Arial" w:cs="Arial"/>
                <w:b/>
                <w:bCs/>
                <w:sz w:val="20"/>
                <w:szCs w:val="20"/>
                <w:lang w:eastAsia="en-AU"/>
              </w:rPr>
              <w:t>.6</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lastRenderedPageBreak/>
              <w:t xml:space="preserve">A minimum 3m wide strip of dense planting is provided around the perimeter of the fenced area, between the facility and street frontage and adjoining uses.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36"/>
            </w:tblGrid>
            <w:tr w:rsidR="001509A6" w:rsidRPr="001509A6" w:rsidTr="004532FD">
              <w:trPr>
                <w:tblCellSpacing w:w="15" w:type="dxa"/>
              </w:trPr>
              <w:tc>
                <w:tcPr>
                  <w:tcW w:w="5751" w:type="dxa"/>
                  <w:vAlign w:val="center"/>
                  <w:hideMark/>
                </w:tcPr>
                <w:p w:rsidR="001509A6" w:rsidRPr="001509A6" w:rsidRDefault="001509A6" w:rsidP="001509A6">
                  <w:pPr>
                    <w:spacing w:before="100" w:beforeAutospacing="1" w:after="100" w:afterAutospacing="1" w:line="240" w:lineRule="auto"/>
                    <w:rPr>
                      <w:rFonts w:ascii="Arial" w:eastAsia="Times New Roman" w:hAnsi="Arial" w:cs="Arial"/>
                      <w:sz w:val="20"/>
                      <w:szCs w:val="20"/>
                      <w:lang w:eastAsia="en-AU"/>
                    </w:rPr>
                  </w:pPr>
                  <w:r w:rsidRPr="001509A6">
                    <w:rPr>
                      <w:rFonts w:ascii="Arial" w:eastAsia="Times New Roman" w:hAnsi="Arial" w:cs="Arial"/>
                      <w:sz w:val="20"/>
                      <w:szCs w:val="20"/>
                      <w:lang w:eastAsia="en-AU"/>
                    </w:rPr>
                    <w:t>Note - Landscaping is provided in accordance with Planning scheme policy - Integrated design.</w:t>
                  </w:r>
                </w:p>
              </w:tc>
            </w:tr>
            <w:tr w:rsidR="001509A6" w:rsidRPr="001509A6" w:rsidTr="004532FD">
              <w:trPr>
                <w:tblCellSpacing w:w="15" w:type="dxa"/>
              </w:trPr>
              <w:tc>
                <w:tcPr>
                  <w:tcW w:w="5751" w:type="dxa"/>
                  <w:vAlign w:val="center"/>
                  <w:hideMark/>
                </w:tcPr>
                <w:p w:rsidR="001509A6" w:rsidRPr="001509A6" w:rsidRDefault="001509A6" w:rsidP="001509A6">
                  <w:pPr>
                    <w:spacing w:before="100" w:beforeAutospacing="1" w:after="100" w:afterAutospacing="1" w:line="240" w:lineRule="auto"/>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Note - Council may require a detailed landscaping plan, prepared by a suitably qualified person, to ensure compliance with Planning scheme policy - Integrated design. </w:t>
                  </w:r>
                </w:p>
              </w:tc>
            </w:tr>
          </w:tbl>
          <w:p w:rsidR="001509A6" w:rsidRPr="001509A6" w:rsidRDefault="001509A6" w:rsidP="001509A6">
            <w:pPr>
              <w:spacing w:before="100" w:beforeAutospacing="1" w:after="100" w:afterAutospacing="1" w:line="240" w:lineRule="auto"/>
              <w:rPr>
                <w:rFonts w:ascii="Arial" w:eastAsia="Times New Roman" w:hAnsi="Arial" w:cs="Arial"/>
                <w:sz w:val="20"/>
                <w:szCs w:val="20"/>
                <w:lang w:eastAsia="en-AU"/>
              </w:rPr>
            </w:pPr>
          </w:p>
        </w:tc>
        <w:tc>
          <w:tcPr>
            <w:tcW w:w="491"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39"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1509A6" w:rsidRPr="001509A6" w:rsidTr="0060105D">
        <w:trPr>
          <w:tblCellSpacing w:w="15" w:type="dxa"/>
        </w:trPr>
        <w:tc>
          <w:tcPr>
            <w:tcW w:w="1477"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PO6</w:t>
            </w:r>
            <w:r w:rsidR="003207D0">
              <w:rPr>
                <w:rFonts w:ascii="Arial" w:eastAsia="Times New Roman" w:hAnsi="Arial" w:cs="Arial"/>
                <w:b/>
                <w:bCs/>
                <w:sz w:val="20"/>
                <w:szCs w:val="20"/>
                <w:lang w:eastAsia="en-AU"/>
              </w:rPr>
              <w:t>9</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Lawful access </w:t>
            </w:r>
            <w:proofErr w:type="gramStart"/>
            <w:r w:rsidRPr="001509A6">
              <w:rPr>
                <w:rFonts w:ascii="Arial" w:eastAsia="Times New Roman" w:hAnsi="Arial" w:cs="Arial"/>
                <w:sz w:val="20"/>
                <w:szCs w:val="20"/>
                <w:lang w:eastAsia="en-AU"/>
              </w:rPr>
              <w:t>is maintained to the site at all times</w:t>
            </w:r>
            <w:proofErr w:type="gramEnd"/>
            <w:r w:rsidRPr="001509A6">
              <w:rPr>
                <w:rFonts w:ascii="Arial" w:eastAsia="Times New Roman" w:hAnsi="Arial" w:cs="Arial"/>
                <w:sz w:val="20"/>
                <w:szCs w:val="20"/>
                <w:lang w:eastAsia="en-AU"/>
              </w:rPr>
              <w:t xml:space="preserve"> that does not alter the amenity of the landscape or surrounding uses.</w:t>
            </w:r>
          </w:p>
        </w:tc>
        <w:tc>
          <w:tcPr>
            <w:tcW w:w="1845" w:type="pct"/>
            <w:vAlign w:val="center"/>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E6</w:t>
            </w:r>
            <w:r w:rsidR="003207D0">
              <w:rPr>
                <w:rFonts w:ascii="Arial" w:eastAsia="Times New Roman" w:hAnsi="Arial" w:cs="Arial"/>
                <w:b/>
                <w:bCs/>
                <w:sz w:val="20"/>
                <w:szCs w:val="20"/>
                <w:lang w:eastAsia="en-AU"/>
              </w:rPr>
              <w:t>9</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An Access and Landscape Plan demonstrates how </w:t>
            </w:r>
            <w:proofErr w:type="gramStart"/>
            <w:r w:rsidRPr="001509A6">
              <w:rPr>
                <w:rFonts w:ascii="Arial" w:eastAsia="Times New Roman" w:hAnsi="Arial" w:cs="Arial"/>
                <w:sz w:val="20"/>
                <w:szCs w:val="20"/>
                <w:lang w:eastAsia="en-AU"/>
              </w:rPr>
              <w:t>24 hour</w:t>
            </w:r>
            <w:proofErr w:type="gramEnd"/>
            <w:r w:rsidRPr="001509A6">
              <w:rPr>
                <w:rFonts w:ascii="Arial" w:eastAsia="Times New Roman" w:hAnsi="Arial" w:cs="Arial"/>
                <w:sz w:val="20"/>
                <w:szCs w:val="20"/>
                <w:lang w:eastAsia="en-AU"/>
              </w:rPr>
              <w:t xml:space="preserve"> vehicular access will be obtained and maintained to the facility in a manner that is appropriate to the site’s context. </w:t>
            </w:r>
          </w:p>
        </w:tc>
        <w:tc>
          <w:tcPr>
            <w:tcW w:w="491"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39"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1509A6" w:rsidRPr="001509A6" w:rsidTr="0060105D">
        <w:trPr>
          <w:tblCellSpacing w:w="15" w:type="dxa"/>
        </w:trPr>
        <w:tc>
          <w:tcPr>
            <w:tcW w:w="1477"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PO</w:t>
            </w:r>
            <w:r w:rsidR="003207D0">
              <w:rPr>
                <w:rFonts w:ascii="Arial" w:eastAsia="Times New Roman" w:hAnsi="Arial" w:cs="Arial"/>
                <w:b/>
                <w:bCs/>
                <w:sz w:val="20"/>
                <w:szCs w:val="20"/>
                <w:lang w:eastAsia="en-AU"/>
              </w:rPr>
              <w:t>70</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All activities associated with the development occur within an environment incorporating </w:t>
            </w:r>
            <w:proofErr w:type="gramStart"/>
            <w:r w:rsidRPr="001509A6">
              <w:rPr>
                <w:rFonts w:ascii="Arial" w:eastAsia="Times New Roman" w:hAnsi="Arial" w:cs="Arial"/>
                <w:sz w:val="20"/>
                <w:szCs w:val="20"/>
                <w:lang w:eastAsia="en-AU"/>
              </w:rPr>
              <w:t>sufficient</w:t>
            </w:r>
            <w:proofErr w:type="gramEnd"/>
            <w:r w:rsidRPr="001509A6">
              <w:rPr>
                <w:rFonts w:ascii="Arial" w:eastAsia="Times New Roman" w:hAnsi="Arial" w:cs="Arial"/>
                <w:sz w:val="20"/>
                <w:szCs w:val="20"/>
                <w:lang w:eastAsia="en-AU"/>
              </w:rPr>
              <w:t xml:space="preserve"> controls to ensure the facility generates no audible sound at the site boundaries where in a residential setting. </w:t>
            </w:r>
          </w:p>
        </w:tc>
        <w:tc>
          <w:tcPr>
            <w:tcW w:w="1845" w:type="pct"/>
            <w:vAlign w:val="center"/>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E</w:t>
            </w:r>
            <w:r w:rsidR="003207D0">
              <w:rPr>
                <w:rFonts w:ascii="Arial" w:eastAsia="Times New Roman" w:hAnsi="Arial" w:cs="Arial"/>
                <w:b/>
                <w:bCs/>
                <w:sz w:val="20"/>
                <w:szCs w:val="20"/>
                <w:lang w:eastAsia="en-AU"/>
              </w:rPr>
              <w:t>70</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All equipment comprising the Telecommunications facility</w:t>
            </w:r>
            <w:r w:rsidRPr="001509A6">
              <w:rPr>
                <w:rFonts w:ascii="Arial" w:eastAsia="Times New Roman" w:hAnsi="Arial" w:cs="Arial"/>
                <w:sz w:val="20"/>
                <w:szCs w:val="20"/>
                <w:vertAlign w:val="superscript"/>
                <w:lang w:eastAsia="en-AU"/>
              </w:rPr>
              <w:t>(</w:t>
            </w:r>
            <w:hyperlink r:id="rId41" w:anchor="target-d60297e449122" w:tooltip="Telecommunications facility - Premises used for systems that carry communications and signals by means of radio, including guided or unguided electromagnetic energy, whether such facility is manned or remotely controlled." w:history="1">
              <w:r w:rsidRPr="001509A6">
                <w:rPr>
                  <w:rFonts w:ascii="Arial" w:eastAsia="Times New Roman" w:hAnsi="Arial" w:cs="Arial"/>
                  <w:color w:val="0000FF"/>
                  <w:sz w:val="20"/>
                  <w:szCs w:val="20"/>
                  <w:vertAlign w:val="superscript"/>
                  <w:lang w:eastAsia="en-AU"/>
                </w:rPr>
                <w:t>81</w:t>
              </w:r>
            </w:hyperlink>
            <w:r w:rsidRPr="001509A6">
              <w:rPr>
                <w:rFonts w:ascii="Arial" w:eastAsia="Times New Roman" w:hAnsi="Arial" w:cs="Arial"/>
                <w:sz w:val="20"/>
                <w:szCs w:val="20"/>
                <w:vertAlign w:val="superscript"/>
                <w:lang w:eastAsia="en-AU"/>
              </w:rPr>
              <w:t>)</w:t>
            </w:r>
            <w:r w:rsidRPr="001509A6">
              <w:rPr>
                <w:rFonts w:ascii="Arial" w:eastAsia="Times New Roman" w:hAnsi="Arial" w:cs="Arial"/>
                <w:sz w:val="20"/>
                <w:szCs w:val="20"/>
                <w:lang w:eastAsia="en-AU"/>
              </w:rPr>
              <w:t xml:space="preserve"> which produces audible or non-audible sound is housed within a fully enclosed building incorporating sound control measures sufficient to ensure no noise from this equipment can be heard, or felt at the site boundary. </w:t>
            </w:r>
          </w:p>
        </w:tc>
        <w:tc>
          <w:tcPr>
            <w:tcW w:w="491"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39"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bl>
    <w:p w:rsidR="0060105D" w:rsidRDefault="0060105D"/>
    <w:tbl>
      <w:tblPr>
        <w:tblW w:w="4997" w:type="pct"/>
        <w:tblCellSpacing w:w="15"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Description w:val=""/>
      </w:tblPr>
      <w:tblGrid>
        <w:gridCol w:w="4560"/>
        <w:gridCol w:w="5696"/>
        <w:gridCol w:w="1531"/>
        <w:gridCol w:w="3586"/>
      </w:tblGrid>
      <w:tr w:rsidR="004579E5" w:rsidRPr="001509A6" w:rsidTr="004579E5">
        <w:trPr>
          <w:tblCellSpacing w:w="15" w:type="dxa"/>
        </w:trPr>
        <w:tc>
          <w:tcPr>
            <w:tcW w:w="4980" w:type="pct"/>
            <w:gridSpan w:val="4"/>
            <w:shd w:val="clear" w:color="auto" w:fill="CCCCCC"/>
            <w:hideMark/>
          </w:tcPr>
          <w:p w:rsidR="004579E5" w:rsidRPr="001509A6" w:rsidRDefault="004579E5" w:rsidP="001509A6">
            <w:pPr>
              <w:spacing w:before="100" w:beforeAutospacing="1" w:after="100" w:afterAutospacing="1" w:line="240" w:lineRule="auto"/>
              <w:ind w:left="150" w:right="150"/>
              <w:jc w:val="center"/>
              <w:rPr>
                <w:rFonts w:ascii="Arial" w:eastAsia="Times New Roman" w:hAnsi="Arial" w:cs="Arial"/>
                <w:sz w:val="20"/>
                <w:szCs w:val="20"/>
                <w:lang w:eastAsia="en-AU"/>
              </w:rPr>
            </w:pPr>
            <w:r w:rsidRPr="001509A6">
              <w:rPr>
                <w:rFonts w:ascii="Arial" w:eastAsia="Times New Roman" w:hAnsi="Arial" w:cs="Arial"/>
                <w:b/>
                <w:bCs/>
                <w:sz w:val="20"/>
                <w:szCs w:val="20"/>
                <w:lang w:eastAsia="en-AU"/>
              </w:rPr>
              <w:t>Values and constraints criteria</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4579E5" w:rsidRPr="001509A6" w:rsidTr="004532FD">
              <w:trPr>
                <w:tblCellSpacing w:w="15" w:type="dxa"/>
              </w:trPr>
              <w:tc>
                <w:tcPr>
                  <w:tcW w:w="15098" w:type="dxa"/>
                  <w:shd w:val="clear" w:color="auto" w:fill="CCCCCC"/>
                  <w:vAlign w:val="center"/>
                  <w:hideMark/>
                </w:tcPr>
                <w:p w:rsidR="004579E5" w:rsidRPr="001509A6" w:rsidRDefault="004579E5"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Note - The relevant values and constraints criteria do not apply where the development is consistent with a current Development permit for Reconfiguring a lot or Material change of use or Operational work, where that approval has considered and addressed (e.g. through a development footprint plan (or similar in the case of Landslide hazard) or conditions of approval) the identified value or constraint under this planning scheme. </w:t>
                  </w:r>
                </w:p>
              </w:tc>
            </w:tr>
          </w:tbl>
          <w:p w:rsidR="004579E5" w:rsidRPr="001509A6" w:rsidRDefault="004579E5" w:rsidP="001509A6">
            <w:pPr>
              <w:spacing w:before="100" w:beforeAutospacing="1" w:after="100" w:afterAutospacing="1" w:line="240" w:lineRule="auto"/>
              <w:ind w:left="150" w:right="150"/>
              <w:jc w:val="center"/>
              <w:rPr>
                <w:rFonts w:ascii="Arial" w:eastAsia="Times New Roman" w:hAnsi="Arial" w:cs="Arial"/>
                <w:b/>
                <w:bCs/>
                <w:sz w:val="20"/>
                <w:szCs w:val="20"/>
                <w:lang w:eastAsia="en-AU"/>
              </w:rPr>
            </w:pPr>
          </w:p>
        </w:tc>
      </w:tr>
      <w:tr w:rsidR="004579E5" w:rsidRPr="001509A6" w:rsidTr="004579E5">
        <w:trPr>
          <w:tblCellSpacing w:w="15" w:type="dxa"/>
        </w:trPr>
        <w:tc>
          <w:tcPr>
            <w:tcW w:w="4980" w:type="pct"/>
            <w:gridSpan w:val="4"/>
            <w:shd w:val="clear" w:color="auto" w:fill="CCCCCC"/>
            <w:hideMark/>
          </w:tcPr>
          <w:p w:rsidR="004579E5" w:rsidRPr="001509A6" w:rsidRDefault="004579E5"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Acid sulfate soils - (refer Overlay map - Acid sulfate soils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4579E5" w:rsidRPr="001509A6" w:rsidTr="004532FD">
              <w:trPr>
                <w:tblCellSpacing w:w="15" w:type="dxa"/>
              </w:trPr>
              <w:tc>
                <w:tcPr>
                  <w:tcW w:w="15098" w:type="dxa"/>
                  <w:shd w:val="clear" w:color="auto" w:fill="CCCCCC"/>
                  <w:vAlign w:val="center"/>
                  <w:hideMark/>
                </w:tcPr>
                <w:p w:rsidR="004579E5" w:rsidRPr="001509A6" w:rsidRDefault="004579E5" w:rsidP="004579E5">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Note - To demonstrate achievement of the performance outcome, an Acid sulfate soils (ASS) investigation report and soil management plan is prepared by a qualified engineer. Guidance for the preparation an ASS investigation report and soil management plan is provided in Planning scheme policy - Acid sulfate soils.</w:t>
                  </w:r>
                </w:p>
              </w:tc>
            </w:tr>
          </w:tbl>
          <w:p w:rsidR="004579E5" w:rsidRPr="001509A6" w:rsidRDefault="004579E5"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1509A6" w:rsidRPr="001509A6" w:rsidTr="0060105D">
        <w:trPr>
          <w:trHeight w:val="2745"/>
          <w:tblCellSpacing w:w="15" w:type="dxa"/>
        </w:trPr>
        <w:tc>
          <w:tcPr>
            <w:tcW w:w="1477"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lastRenderedPageBreak/>
              <w:t>PO</w:t>
            </w:r>
            <w:r w:rsidR="003207D0">
              <w:rPr>
                <w:rFonts w:ascii="Arial" w:eastAsia="Times New Roman" w:hAnsi="Arial" w:cs="Arial"/>
                <w:b/>
                <w:bCs/>
                <w:sz w:val="20"/>
                <w:szCs w:val="20"/>
                <w:lang w:eastAsia="en-AU"/>
              </w:rPr>
              <w:t>71</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Development avoids disturbing acid sulfate soils. Where development disturbs acid sulfate soils, development:</w:t>
            </w:r>
          </w:p>
          <w:p w:rsidR="001509A6" w:rsidRPr="001509A6" w:rsidRDefault="001509A6" w:rsidP="001509A6">
            <w:pPr>
              <w:numPr>
                <w:ilvl w:val="0"/>
                <w:numId w:val="50"/>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is managed to avoid or minimise the release of surface or groundwater flows containing acid and metal contaminants into the environment; </w:t>
            </w:r>
          </w:p>
          <w:p w:rsidR="001509A6" w:rsidRPr="001509A6" w:rsidRDefault="001509A6" w:rsidP="001509A6">
            <w:pPr>
              <w:numPr>
                <w:ilvl w:val="0"/>
                <w:numId w:val="50"/>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protects the environmental and ecological values and health of receiving waters;</w:t>
            </w:r>
          </w:p>
          <w:p w:rsidR="001509A6" w:rsidRPr="001509A6" w:rsidRDefault="001509A6" w:rsidP="001509A6">
            <w:pPr>
              <w:numPr>
                <w:ilvl w:val="0"/>
                <w:numId w:val="50"/>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protects buildings and infrastructure from the effects of acid sulfate soils.</w:t>
            </w:r>
          </w:p>
        </w:tc>
        <w:tc>
          <w:tcPr>
            <w:tcW w:w="1845"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E</w:t>
            </w:r>
            <w:r w:rsidR="003207D0">
              <w:rPr>
                <w:rFonts w:ascii="Arial" w:eastAsia="Times New Roman" w:hAnsi="Arial" w:cs="Arial"/>
                <w:b/>
                <w:bCs/>
                <w:sz w:val="20"/>
                <w:szCs w:val="20"/>
                <w:lang w:eastAsia="en-AU"/>
              </w:rPr>
              <w:t>71</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Development does not involve:</w:t>
            </w:r>
          </w:p>
          <w:p w:rsidR="001509A6" w:rsidRPr="001509A6" w:rsidRDefault="001509A6" w:rsidP="001509A6">
            <w:pPr>
              <w:numPr>
                <w:ilvl w:val="0"/>
                <w:numId w:val="51"/>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excavation or otherwise removing of more than 100m</w:t>
            </w:r>
            <w:r w:rsidRPr="001509A6">
              <w:rPr>
                <w:rFonts w:ascii="Arial" w:eastAsia="Times New Roman" w:hAnsi="Arial" w:cs="Arial"/>
                <w:sz w:val="20"/>
                <w:szCs w:val="20"/>
                <w:vertAlign w:val="superscript"/>
                <w:lang w:eastAsia="en-AU"/>
              </w:rPr>
              <w:t>3</w:t>
            </w:r>
            <w:r w:rsidRPr="001509A6">
              <w:rPr>
                <w:rFonts w:ascii="Arial" w:eastAsia="Times New Roman" w:hAnsi="Arial" w:cs="Arial"/>
                <w:sz w:val="20"/>
                <w:szCs w:val="20"/>
                <w:lang w:eastAsia="en-AU"/>
              </w:rPr>
              <w:t xml:space="preserve"> of soil or sediment where below than 5m Australian Height datum AHD; or </w:t>
            </w:r>
          </w:p>
          <w:p w:rsidR="001509A6" w:rsidRPr="001509A6" w:rsidRDefault="001509A6" w:rsidP="001509A6">
            <w:pPr>
              <w:numPr>
                <w:ilvl w:val="0"/>
                <w:numId w:val="51"/>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filling of land of more than 500m</w:t>
            </w:r>
            <w:r w:rsidRPr="001509A6">
              <w:rPr>
                <w:rFonts w:ascii="Arial" w:eastAsia="Times New Roman" w:hAnsi="Arial" w:cs="Arial"/>
                <w:sz w:val="20"/>
                <w:szCs w:val="20"/>
                <w:vertAlign w:val="superscript"/>
                <w:lang w:eastAsia="en-AU"/>
              </w:rPr>
              <w:t>3</w:t>
            </w:r>
            <w:r w:rsidRPr="001509A6">
              <w:rPr>
                <w:rFonts w:ascii="Arial" w:eastAsia="Times New Roman" w:hAnsi="Arial" w:cs="Arial"/>
                <w:sz w:val="20"/>
                <w:szCs w:val="20"/>
                <w:lang w:eastAsia="en-AU"/>
              </w:rPr>
              <w:t xml:space="preserve"> of material with an average depth of 0.5m or greater where below the 5m Australian Height datum AHD. </w:t>
            </w:r>
          </w:p>
        </w:tc>
        <w:tc>
          <w:tcPr>
            <w:tcW w:w="491"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39"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79E5" w:rsidRPr="001509A6" w:rsidTr="004579E5">
        <w:trPr>
          <w:tblCellSpacing w:w="15" w:type="dxa"/>
        </w:trPr>
        <w:tc>
          <w:tcPr>
            <w:tcW w:w="4980" w:type="pct"/>
            <w:gridSpan w:val="4"/>
            <w:shd w:val="clear" w:color="auto" w:fill="CCCCCC"/>
            <w:hideMark/>
          </w:tcPr>
          <w:p w:rsidR="004579E5" w:rsidRPr="001509A6" w:rsidRDefault="004579E5"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Bushfire hazard (refer Overlay map - Bushfire hazard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4579E5" w:rsidRPr="001509A6" w:rsidTr="004532FD">
              <w:trPr>
                <w:tblCellSpacing w:w="15" w:type="dxa"/>
              </w:trPr>
              <w:tc>
                <w:tcPr>
                  <w:tcW w:w="15098" w:type="dxa"/>
                  <w:shd w:val="clear" w:color="auto" w:fill="CCCCCC"/>
                  <w:vAlign w:val="center"/>
                  <w:hideMark/>
                </w:tcPr>
                <w:p w:rsidR="004579E5" w:rsidRPr="001509A6" w:rsidRDefault="004579E5" w:rsidP="001509A6">
                  <w:pPr>
                    <w:spacing w:before="100" w:beforeAutospacing="1" w:after="100" w:afterAutospacing="1" w:line="240" w:lineRule="auto"/>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Note - To demonstrate achievement of the performance outcomes, a bushfire management plan is prepared by a suitably qualified person.  Guidance for the preparation of a bushfire management plan is provided in Planning scheme policy – Bushfire prone areas. </w:t>
                  </w:r>
                </w:p>
              </w:tc>
            </w:tr>
            <w:tr w:rsidR="004579E5" w:rsidRPr="001509A6" w:rsidTr="004532FD">
              <w:trPr>
                <w:tblCellSpacing w:w="15" w:type="dxa"/>
              </w:trPr>
              <w:tc>
                <w:tcPr>
                  <w:tcW w:w="15098" w:type="dxa"/>
                  <w:vAlign w:val="center"/>
                  <w:hideMark/>
                </w:tcPr>
                <w:p w:rsidR="004579E5" w:rsidRPr="001509A6" w:rsidRDefault="004579E5" w:rsidP="001509A6">
                  <w:pPr>
                    <w:spacing w:before="100" w:beforeAutospacing="1" w:after="100" w:afterAutospacing="1" w:line="240" w:lineRule="auto"/>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Note - Unacceptable risk is defined as a situation where people or property are exposed to a predictable hazard event that may result in serious injury, loss of life, failure of community infrastructure, or property damage. </w:t>
                  </w:r>
                </w:p>
              </w:tc>
            </w:tr>
          </w:tbl>
          <w:p w:rsidR="004579E5" w:rsidRPr="001509A6" w:rsidRDefault="004579E5"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1509A6" w:rsidRPr="001509A6" w:rsidTr="0060105D">
        <w:trPr>
          <w:tblCellSpacing w:w="15" w:type="dxa"/>
        </w:trPr>
        <w:tc>
          <w:tcPr>
            <w:tcW w:w="1477" w:type="pct"/>
            <w:vMerge w:val="restar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PO</w:t>
            </w:r>
            <w:r w:rsidR="003207D0">
              <w:rPr>
                <w:rFonts w:ascii="Arial" w:eastAsia="Times New Roman" w:hAnsi="Arial" w:cs="Arial"/>
                <w:b/>
                <w:bCs/>
                <w:sz w:val="20"/>
                <w:szCs w:val="20"/>
                <w:lang w:eastAsia="en-AU"/>
              </w:rPr>
              <w:t>72</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Development:</w:t>
            </w:r>
          </w:p>
          <w:p w:rsidR="001509A6" w:rsidRPr="001509A6" w:rsidRDefault="001509A6" w:rsidP="001509A6">
            <w:pPr>
              <w:numPr>
                <w:ilvl w:val="0"/>
                <w:numId w:val="52"/>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minimises the number of buildings and people working and living on a site exposed to bushfire risk;</w:t>
            </w:r>
          </w:p>
          <w:p w:rsidR="001509A6" w:rsidRPr="001509A6" w:rsidRDefault="001509A6" w:rsidP="001509A6">
            <w:pPr>
              <w:numPr>
                <w:ilvl w:val="0"/>
                <w:numId w:val="52"/>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ensures the protection of life during the passage of a fire front;</w:t>
            </w:r>
          </w:p>
          <w:p w:rsidR="001509A6" w:rsidRPr="001509A6" w:rsidRDefault="001509A6" w:rsidP="001509A6">
            <w:pPr>
              <w:numPr>
                <w:ilvl w:val="0"/>
                <w:numId w:val="52"/>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is located and designed to increase the chance of survival of buildings and structures during a bushfire;</w:t>
            </w:r>
          </w:p>
          <w:p w:rsidR="001509A6" w:rsidRPr="001509A6" w:rsidRDefault="001509A6" w:rsidP="001509A6">
            <w:pPr>
              <w:numPr>
                <w:ilvl w:val="0"/>
                <w:numId w:val="52"/>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minimises bushfire risk from </w:t>
            </w:r>
            <w:proofErr w:type="spellStart"/>
            <w:r w:rsidRPr="001509A6">
              <w:rPr>
                <w:rFonts w:ascii="Arial" w:eastAsia="Times New Roman" w:hAnsi="Arial" w:cs="Arial"/>
                <w:sz w:val="20"/>
                <w:szCs w:val="20"/>
                <w:lang w:eastAsia="en-AU"/>
              </w:rPr>
              <w:t>build up</w:t>
            </w:r>
            <w:proofErr w:type="spellEnd"/>
            <w:r w:rsidRPr="001509A6">
              <w:rPr>
                <w:rFonts w:ascii="Arial" w:eastAsia="Times New Roman" w:hAnsi="Arial" w:cs="Arial"/>
                <w:sz w:val="20"/>
                <w:szCs w:val="20"/>
                <w:lang w:eastAsia="en-AU"/>
              </w:rPr>
              <w:t xml:space="preserve"> of fuels around buildings and structures;</w:t>
            </w:r>
          </w:p>
          <w:p w:rsidR="001509A6" w:rsidRPr="001509A6" w:rsidRDefault="001509A6" w:rsidP="001509A6">
            <w:pPr>
              <w:numPr>
                <w:ilvl w:val="0"/>
                <w:numId w:val="52"/>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ensure safe and effective access for emergency services during a bushfire.</w:t>
            </w:r>
          </w:p>
        </w:tc>
        <w:tc>
          <w:tcPr>
            <w:tcW w:w="1845"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E</w:t>
            </w:r>
            <w:r w:rsidR="003207D0">
              <w:rPr>
                <w:rFonts w:ascii="Arial" w:eastAsia="Times New Roman" w:hAnsi="Arial" w:cs="Arial"/>
                <w:b/>
                <w:bCs/>
                <w:sz w:val="20"/>
                <w:szCs w:val="20"/>
                <w:lang w:eastAsia="en-AU"/>
              </w:rPr>
              <w:t>72</w:t>
            </w:r>
            <w:r w:rsidRPr="001509A6">
              <w:rPr>
                <w:rFonts w:ascii="Arial" w:eastAsia="Times New Roman" w:hAnsi="Arial" w:cs="Arial"/>
                <w:b/>
                <w:bCs/>
                <w:sz w:val="20"/>
                <w:szCs w:val="20"/>
                <w:lang w:eastAsia="en-AU"/>
              </w:rPr>
              <w:t>.1</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Buildings and structures are:</w:t>
            </w:r>
          </w:p>
          <w:p w:rsidR="001509A6" w:rsidRPr="001509A6" w:rsidRDefault="001509A6" w:rsidP="001509A6">
            <w:pPr>
              <w:numPr>
                <w:ilvl w:val="0"/>
                <w:numId w:val="53"/>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not located on a ridgeline;</w:t>
            </w:r>
          </w:p>
          <w:p w:rsidR="001509A6" w:rsidRPr="001509A6" w:rsidRDefault="001509A6" w:rsidP="001509A6">
            <w:pPr>
              <w:numPr>
                <w:ilvl w:val="0"/>
                <w:numId w:val="53"/>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not located on land with a slope greater than 15% (see Overlay map - Landslide hazard);</w:t>
            </w:r>
          </w:p>
          <w:p w:rsidR="001509A6" w:rsidRPr="001509A6" w:rsidRDefault="001509A6" w:rsidP="001509A6">
            <w:pPr>
              <w:numPr>
                <w:ilvl w:val="0"/>
                <w:numId w:val="53"/>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dwellings are located on east to south facing slopes.</w:t>
            </w:r>
          </w:p>
        </w:tc>
        <w:tc>
          <w:tcPr>
            <w:tcW w:w="491"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39"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1509A6" w:rsidRPr="001509A6" w:rsidTr="0060105D">
        <w:trPr>
          <w:tblCellSpacing w:w="15" w:type="dxa"/>
        </w:trPr>
        <w:tc>
          <w:tcPr>
            <w:tcW w:w="1477" w:type="pct"/>
            <w:vMerge/>
            <w:vAlign w:val="center"/>
            <w:hideMark/>
          </w:tcPr>
          <w:p w:rsidR="001509A6" w:rsidRPr="001509A6" w:rsidRDefault="001509A6" w:rsidP="001509A6">
            <w:pPr>
              <w:spacing w:before="100" w:beforeAutospacing="1" w:after="100" w:afterAutospacing="1" w:line="240" w:lineRule="auto"/>
              <w:rPr>
                <w:rFonts w:ascii="Arial" w:eastAsia="Times New Roman" w:hAnsi="Arial" w:cs="Arial"/>
                <w:sz w:val="20"/>
                <w:szCs w:val="20"/>
                <w:lang w:eastAsia="en-AU"/>
              </w:rPr>
            </w:pPr>
          </w:p>
        </w:tc>
        <w:tc>
          <w:tcPr>
            <w:tcW w:w="1845"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E</w:t>
            </w:r>
            <w:r w:rsidR="003207D0">
              <w:rPr>
                <w:rFonts w:ascii="Arial" w:eastAsia="Times New Roman" w:hAnsi="Arial" w:cs="Arial"/>
                <w:b/>
                <w:bCs/>
                <w:sz w:val="20"/>
                <w:szCs w:val="20"/>
                <w:lang w:eastAsia="en-AU"/>
              </w:rPr>
              <w:t>72</w:t>
            </w:r>
            <w:r w:rsidRPr="001509A6">
              <w:rPr>
                <w:rFonts w:ascii="Arial" w:eastAsia="Times New Roman" w:hAnsi="Arial" w:cs="Arial"/>
                <w:b/>
                <w:bCs/>
                <w:sz w:val="20"/>
                <w:szCs w:val="20"/>
                <w:lang w:eastAsia="en-AU"/>
              </w:rPr>
              <w:t>.2</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Buildings and structures have contained within the site:</w:t>
            </w:r>
          </w:p>
          <w:p w:rsidR="001509A6" w:rsidRPr="001509A6" w:rsidRDefault="001509A6" w:rsidP="001509A6">
            <w:pPr>
              <w:numPr>
                <w:ilvl w:val="0"/>
                <w:numId w:val="54"/>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a separation from classified vegetation of 20m or the distance required to achieve a bushfire attack level (BAL) at the building, roofed structure or fire fighting water supply of no more than 29, whichever is the greater; </w:t>
            </w:r>
          </w:p>
          <w:p w:rsidR="001509A6" w:rsidRPr="001509A6" w:rsidRDefault="001509A6" w:rsidP="001509A6">
            <w:pPr>
              <w:numPr>
                <w:ilvl w:val="0"/>
                <w:numId w:val="54"/>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a separation from low threat vegetation of 10m or the distance required to achieve a bushfire attack level (BAL) </w:t>
            </w:r>
            <w:r w:rsidRPr="001509A6">
              <w:rPr>
                <w:rFonts w:ascii="Arial" w:eastAsia="Times New Roman" w:hAnsi="Arial" w:cs="Arial"/>
                <w:sz w:val="20"/>
                <w:szCs w:val="20"/>
                <w:lang w:eastAsia="en-AU"/>
              </w:rPr>
              <w:lastRenderedPageBreak/>
              <w:t xml:space="preserve">at the building, roofed structure or fire fighting water supply of no more than 29, whichever is the greater; </w:t>
            </w:r>
          </w:p>
          <w:p w:rsidR="001509A6" w:rsidRPr="001509A6" w:rsidRDefault="001509A6" w:rsidP="001509A6">
            <w:pPr>
              <w:numPr>
                <w:ilvl w:val="0"/>
                <w:numId w:val="54"/>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a separation of no less than 10m between a fire fighting water supply extraction point and any classified vegetation, buildings and other roofed structures; </w:t>
            </w:r>
          </w:p>
          <w:p w:rsidR="001509A6" w:rsidRPr="001509A6" w:rsidRDefault="001509A6" w:rsidP="001509A6">
            <w:pPr>
              <w:numPr>
                <w:ilvl w:val="0"/>
                <w:numId w:val="54"/>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an area suitable for a standard fire fighting appliance to stand within 3m of a fire fighting water supply extraction point; and </w:t>
            </w:r>
          </w:p>
          <w:p w:rsidR="001509A6" w:rsidRPr="001509A6" w:rsidRDefault="001509A6" w:rsidP="001509A6">
            <w:pPr>
              <w:numPr>
                <w:ilvl w:val="0"/>
                <w:numId w:val="54"/>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an access path suitable for use by a standard fire fighting appliance having a formed width of at least 4m, a cross-fall of no greater than 5%, and a longitudinal gradient of no greater than 25%: </w:t>
            </w:r>
          </w:p>
          <w:p w:rsidR="001509A6" w:rsidRPr="001509A6" w:rsidRDefault="001509A6" w:rsidP="001509A6">
            <w:pPr>
              <w:numPr>
                <w:ilvl w:val="1"/>
                <w:numId w:val="54"/>
              </w:numPr>
              <w:spacing w:before="100" w:beforeAutospacing="1" w:after="100" w:afterAutospacing="1" w:line="240" w:lineRule="auto"/>
              <w:ind w:left="900"/>
              <w:rPr>
                <w:rFonts w:ascii="Arial" w:eastAsia="Times New Roman" w:hAnsi="Arial" w:cs="Arial"/>
                <w:sz w:val="20"/>
                <w:szCs w:val="20"/>
                <w:lang w:eastAsia="en-AU"/>
              </w:rPr>
            </w:pPr>
            <w:r w:rsidRPr="001509A6">
              <w:rPr>
                <w:rFonts w:ascii="Arial" w:eastAsia="Times New Roman" w:hAnsi="Arial" w:cs="Arial"/>
                <w:sz w:val="20"/>
                <w:szCs w:val="20"/>
                <w:lang w:eastAsia="en-AU"/>
              </w:rPr>
              <w:t>to, and around, each building and other roofed structure; and</w:t>
            </w:r>
          </w:p>
          <w:p w:rsidR="001509A6" w:rsidRPr="001509A6" w:rsidRDefault="001509A6" w:rsidP="001509A6">
            <w:pPr>
              <w:numPr>
                <w:ilvl w:val="1"/>
                <w:numId w:val="54"/>
              </w:numPr>
              <w:spacing w:before="100" w:beforeAutospacing="1" w:after="100" w:afterAutospacing="1" w:line="240" w:lineRule="auto"/>
              <w:ind w:left="900"/>
              <w:rPr>
                <w:rFonts w:ascii="Arial" w:eastAsia="Times New Roman" w:hAnsi="Arial" w:cs="Arial"/>
                <w:sz w:val="20"/>
                <w:szCs w:val="20"/>
                <w:lang w:eastAsia="en-AU"/>
              </w:rPr>
            </w:pPr>
            <w:r w:rsidRPr="001509A6">
              <w:rPr>
                <w:rFonts w:ascii="Arial" w:eastAsia="Times New Roman" w:hAnsi="Arial" w:cs="Arial"/>
                <w:sz w:val="20"/>
                <w:szCs w:val="20"/>
                <w:lang w:eastAsia="en-AU"/>
              </w:rPr>
              <w:t>to each fire fighting water supply extraction point.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36"/>
            </w:tblGrid>
            <w:tr w:rsidR="001509A6" w:rsidRPr="001509A6" w:rsidTr="004532FD">
              <w:trPr>
                <w:tblCellSpacing w:w="15" w:type="dxa"/>
              </w:trPr>
              <w:tc>
                <w:tcPr>
                  <w:tcW w:w="5751" w:type="dxa"/>
                  <w:vAlign w:val="center"/>
                  <w:hideMark/>
                </w:tcPr>
                <w:p w:rsidR="001509A6" w:rsidRPr="001509A6" w:rsidRDefault="001509A6" w:rsidP="001509A6">
                  <w:pPr>
                    <w:spacing w:before="100" w:beforeAutospacing="1" w:after="100" w:afterAutospacing="1" w:line="240" w:lineRule="auto"/>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Note - The meaning of the terms classified vegetation and low threat vegetation as well as the method of calculating the bushfire attack level are as described in Australian Standard AS 3959 </w:t>
                  </w:r>
                </w:p>
              </w:tc>
            </w:tr>
          </w:tbl>
          <w:p w:rsidR="001509A6" w:rsidRPr="001509A6" w:rsidRDefault="001509A6" w:rsidP="001509A6">
            <w:pPr>
              <w:spacing w:before="100" w:beforeAutospacing="1" w:after="100" w:afterAutospacing="1" w:line="240" w:lineRule="auto"/>
              <w:rPr>
                <w:rFonts w:ascii="Arial" w:eastAsia="Times New Roman" w:hAnsi="Arial" w:cs="Arial"/>
                <w:sz w:val="20"/>
                <w:szCs w:val="20"/>
                <w:lang w:eastAsia="en-AU"/>
              </w:rPr>
            </w:pPr>
          </w:p>
        </w:tc>
        <w:tc>
          <w:tcPr>
            <w:tcW w:w="491"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39"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1509A6" w:rsidRPr="001509A6" w:rsidTr="0060105D">
        <w:trPr>
          <w:tblCellSpacing w:w="15" w:type="dxa"/>
        </w:trPr>
        <w:tc>
          <w:tcPr>
            <w:tcW w:w="1477"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PO</w:t>
            </w:r>
            <w:r w:rsidR="003207D0">
              <w:rPr>
                <w:rFonts w:ascii="Arial" w:eastAsia="Times New Roman" w:hAnsi="Arial" w:cs="Arial"/>
                <w:b/>
                <w:bCs/>
                <w:sz w:val="20"/>
                <w:szCs w:val="20"/>
                <w:lang w:eastAsia="en-AU"/>
              </w:rPr>
              <w:t>73</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Development and associated driveways and access ways:</w:t>
            </w:r>
          </w:p>
          <w:p w:rsidR="001509A6" w:rsidRPr="001509A6" w:rsidRDefault="001509A6" w:rsidP="001509A6">
            <w:pPr>
              <w:numPr>
                <w:ilvl w:val="0"/>
                <w:numId w:val="55"/>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avoid potential for entrapment during a bushfire;</w:t>
            </w:r>
          </w:p>
          <w:p w:rsidR="001509A6" w:rsidRPr="001509A6" w:rsidRDefault="001509A6" w:rsidP="001509A6">
            <w:pPr>
              <w:numPr>
                <w:ilvl w:val="0"/>
                <w:numId w:val="55"/>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ensure safe and effective access for emergency services during a bushfire;</w:t>
            </w:r>
          </w:p>
          <w:p w:rsidR="001509A6" w:rsidRPr="001509A6" w:rsidRDefault="001509A6" w:rsidP="001509A6">
            <w:pPr>
              <w:numPr>
                <w:ilvl w:val="0"/>
                <w:numId w:val="55"/>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enable safe evacuation for occupants of a site during a bushfire.</w:t>
            </w:r>
          </w:p>
        </w:tc>
        <w:tc>
          <w:tcPr>
            <w:tcW w:w="1845"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E</w:t>
            </w:r>
            <w:r w:rsidR="003207D0">
              <w:rPr>
                <w:rFonts w:ascii="Arial" w:eastAsia="Times New Roman" w:hAnsi="Arial" w:cs="Arial"/>
                <w:b/>
                <w:bCs/>
                <w:sz w:val="20"/>
                <w:szCs w:val="20"/>
                <w:lang w:eastAsia="en-AU"/>
              </w:rPr>
              <w:t>73</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A length of driveway:</w:t>
            </w:r>
          </w:p>
          <w:p w:rsidR="001509A6" w:rsidRPr="001509A6" w:rsidRDefault="001509A6" w:rsidP="001509A6">
            <w:pPr>
              <w:numPr>
                <w:ilvl w:val="0"/>
                <w:numId w:val="56"/>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to a road  does not exceed 100m between the most distant part of a building used for any purpose other than storage and the nearest part of a public road; </w:t>
            </w:r>
          </w:p>
          <w:p w:rsidR="001509A6" w:rsidRPr="001509A6" w:rsidRDefault="001509A6" w:rsidP="001509A6">
            <w:pPr>
              <w:numPr>
                <w:ilvl w:val="0"/>
                <w:numId w:val="56"/>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has a maximum gradient no greater than 12.5%;</w:t>
            </w:r>
          </w:p>
          <w:p w:rsidR="001509A6" w:rsidRPr="001509A6" w:rsidRDefault="001509A6" w:rsidP="001509A6">
            <w:pPr>
              <w:numPr>
                <w:ilvl w:val="0"/>
                <w:numId w:val="56"/>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have a minimum width of 3.5m;</w:t>
            </w:r>
          </w:p>
          <w:p w:rsidR="001509A6" w:rsidRPr="001509A6" w:rsidRDefault="001509A6" w:rsidP="001509A6">
            <w:pPr>
              <w:numPr>
                <w:ilvl w:val="0"/>
                <w:numId w:val="56"/>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accommodate turning areas for </w:t>
            </w:r>
            <w:proofErr w:type="spellStart"/>
            <w:r w:rsidRPr="001509A6">
              <w:rPr>
                <w:rFonts w:ascii="Arial" w:eastAsia="Times New Roman" w:hAnsi="Arial" w:cs="Arial"/>
                <w:sz w:val="20"/>
                <w:szCs w:val="20"/>
                <w:lang w:eastAsia="en-AU"/>
              </w:rPr>
              <w:t>fire fighting</w:t>
            </w:r>
            <w:proofErr w:type="spellEnd"/>
            <w:r w:rsidRPr="001509A6">
              <w:rPr>
                <w:rFonts w:ascii="Arial" w:eastAsia="Times New Roman" w:hAnsi="Arial" w:cs="Arial"/>
                <w:sz w:val="20"/>
                <w:szCs w:val="20"/>
                <w:lang w:eastAsia="en-AU"/>
              </w:rPr>
              <w:t xml:space="preserve"> appliances in accordance with Qld Fire and Emergency Services' Fire Hydrant and Vehicle Access Guideline. </w:t>
            </w:r>
          </w:p>
        </w:tc>
        <w:tc>
          <w:tcPr>
            <w:tcW w:w="491"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39"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1509A6" w:rsidRPr="001509A6" w:rsidTr="0060105D">
        <w:trPr>
          <w:tblCellSpacing w:w="15" w:type="dxa"/>
        </w:trPr>
        <w:tc>
          <w:tcPr>
            <w:tcW w:w="1477"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PO</w:t>
            </w:r>
            <w:r w:rsidR="003207D0">
              <w:rPr>
                <w:rFonts w:ascii="Arial" w:eastAsia="Times New Roman" w:hAnsi="Arial" w:cs="Arial"/>
                <w:b/>
                <w:bCs/>
                <w:sz w:val="20"/>
                <w:szCs w:val="20"/>
                <w:lang w:eastAsia="en-AU"/>
              </w:rPr>
              <w:t>74</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Development provides an adequate water supply for fire-fighting purposes.</w:t>
            </w:r>
          </w:p>
        </w:tc>
        <w:tc>
          <w:tcPr>
            <w:tcW w:w="1845"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E</w:t>
            </w:r>
            <w:r w:rsidR="003207D0">
              <w:rPr>
                <w:rFonts w:ascii="Arial" w:eastAsia="Times New Roman" w:hAnsi="Arial" w:cs="Arial"/>
                <w:b/>
                <w:bCs/>
                <w:sz w:val="20"/>
                <w:szCs w:val="20"/>
                <w:lang w:eastAsia="en-AU"/>
              </w:rPr>
              <w:t>74</w:t>
            </w:r>
          </w:p>
          <w:p w:rsidR="001509A6" w:rsidRPr="001509A6" w:rsidRDefault="001509A6" w:rsidP="001509A6">
            <w:pPr>
              <w:numPr>
                <w:ilvl w:val="0"/>
                <w:numId w:val="57"/>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a reticulated water supply is provided by a distributer retailer for the area or;</w:t>
            </w:r>
          </w:p>
          <w:p w:rsidR="001509A6" w:rsidRPr="001509A6" w:rsidRDefault="001509A6" w:rsidP="001509A6">
            <w:pPr>
              <w:numPr>
                <w:ilvl w:val="0"/>
                <w:numId w:val="57"/>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where not connected to a reticulated water supply, on-site fire fighting water storage containing not less than 10 000 litres (tanks with fire brigade tank fittings, swimming pools) is located within 10m of buildings and structures. </w:t>
            </w:r>
          </w:p>
          <w:p w:rsidR="001509A6" w:rsidRPr="001509A6" w:rsidRDefault="001509A6" w:rsidP="001509A6">
            <w:pPr>
              <w:numPr>
                <w:ilvl w:val="0"/>
                <w:numId w:val="57"/>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lastRenderedPageBreak/>
              <w:t xml:space="preserve">Where a swimming pool is the nominated on-site fire fighting water storage source, vehicle access is provided to within 3m of that water storage source. </w:t>
            </w:r>
          </w:p>
          <w:p w:rsidR="001509A6" w:rsidRPr="001509A6" w:rsidRDefault="001509A6" w:rsidP="001509A6">
            <w:pPr>
              <w:numPr>
                <w:ilvl w:val="0"/>
                <w:numId w:val="57"/>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Where a tank is the nominated on-site fire fighting water storage source, it includes: </w:t>
            </w:r>
          </w:p>
          <w:p w:rsidR="001509A6" w:rsidRPr="001509A6" w:rsidRDefault="001509A6" w:rsidP="001509A6">
            <w:pPr>
              <w:numPr>
                <w:ilvl w:val="1"/>
                <w:numId w:val="57"/>
              </w:numPr>
              <w:spacing w:before="100" w:beforeAutospacing="1" w:after="100" w:afterAutospacing="1" w:line="240" w:lineRule="auto"/>
              <w:ind w:left="900"/>
              <w:rPr>
                <w:rFonts w:ascii="Arial" w:eastAsia="Times New Roman" w:hAnsi="Arial" w:cs="Arial"/>
                <w:sz w:val="20"/>
                <w:szCs w:val="20"/>
                <w:lang w:eastAsia="en-AU"/>
              </w:rPr>
            </w:pPr>
            <w:r w:rsidRPr="001509A6">
              <w:rPr>
                <w:rFonts w:ascii="Arial" w:eastAsia="Times New Roman" w:hAnsi="Arial" w:cs="Arial"/>
                <w:sz w:val="20"/>
                <w:szCs w:val="20"/>
                <w:lang w:eastAsia="en-AU"/>
              </w:rPr>
              <w:t>a hardstand area allowing medium rigid vehicles (15 tonne fire appliance) access within 6m of the tank;</w:t>
            </w:r>
          </w:p>
          <w:p w:rsidR="001509A6" w:rsidRPr="001509A6" w:rsidRDefault="001509A6" w:rsidP="001509A6">
            <w:pPr>
              <w:numPr>
                <w:ilvl w:val="1"/>
                <w:numId w:val="57"/>
              </w:numPr>
              <w:spacing w:before="100" w:beforeAutospacing="1" w:after="100" w:afterAutospacing="1" w:line="240" w:lineRule="auto"/>
              <w:ind w:left="90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fire brigade tank fittings, comprising 50mm ball valve and male camlock coupling and, if underground, an access hole of 200mm (minimum) to accommodate suction lines. </w:t>
            </w:r>
          </w:p>
        </w:tc>
        <w:tc>
          <w:tcPr>
            <w:tcW w:w="491"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39"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1509A6" w:rsidRPr="001509A6" w:rsidTr="0060105D">
        <w:trPr>
          <w:tblCellSpacing w:w="15" w:type="dxa"/>
        </w:trPr>
        <w:tc>
          <w:tcPr>
            <w:tcW w:w="1477"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PO</w:t>
            </w:r>
            <w:r w:rsidR="003207D0">
              <w:rPr>
                <w:rFonts w:ascii="Arial" w:eastAsia="Times New Roman" w:hAnsi="Arial" w:cs="Arial"/>
                <w:b/>
                <w:bCs/>
                <w:sz w:val="20"/>
                <w:szCs w:val="20"/>
                <w:lang w:eastAsia="en-AU"/>
              </w:rPr>
              <w:t>75</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Development:</w:t>
            </w:r>
          </w:p>
          <w:p w:rsidR="001509A6" w:rsidRPr="001509A6" w:rsidRDefault="001509A6" w:rsidP="001509A6">
            <w:pPr>
              <w:numPr>
                <w:ilvl w:val="0"/>
                <w:numId w:val="58"/>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does not present unacceptable risk to people or environment due to the impact of bushfire on dangerous goods or combustible liquids; </w:t>
            </w:r>
          </w:p>
          <w:p w:rsidR="001509A6" w:rsidRPr="001509A6" w:rsidRDefault="001509A6" w:rsidP="001509A6">
            <w:pPr>
              <w:numPr>
                <w:ilvl w:val="0"/>
                <w:numId w:val="58"/>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does not present danger or difficulty to emergency services for emergency response or evacuation.</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485"/>
            </w:tblGrid>
            <w:tr w:rsidR="001509A6" w:rsidRPr="001509A6" w:rsidTr="004532FD">
              <w:trPr>
                <w:tblCellSpacing w:w="15" w:type="dxa"/>
              </w:trPr>
              <w:tc>
                <w:tcPr>
                  <w:tcW w:w="9227" w:type="dxa"/>
                  <w:vAlign w:val="center"/>
                  <w:hideMark/>
                </w:tcPr>
                <w:p w:rsidR="001509A6" w:rsidRPr="001509A6" w:rsidRDefault="001509A6" w:rsidP="001509A6">
                  <w:pPr>
                    <w:spacing w:before="100" w:beforeAutospacing="1" w:after="100" w:afterAutospacing="1" w:line="240" w:lineRule="auto"/>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Editor's note - Unacceptable risk is defined as a situation where people or property are exposed to a predictable hazard event that may result in serious injury, loss of life, failure of community infrastructure, or property damage. </w:t>
                  </w:r>
                </w:p>
              </w:tc>
            </w:tr>
          </w:tbl>
          <w:p w:rsidR="001509A6" w:rsidRPr="001509A6" w:rsidRDefault="001509A6" w:rsidP="001509A6">
            <w:pPr>
              <w:spacing w:before="100" w:beforeAutospacing="1" w:after="100" w:afterAutospacing="1" w:line="240" w:lineRule="auto"/>
              <w:rPr>
                <w:rFonts w:ascii="Arial" w:eastAsia="Times New Roman" w:hAnsi="Arial" w:cs="Arial"/>
                <w:sz w:val="20"/>
                <w:szCs w:val="20"/>
                <w:lang w:eastAsia="en-AU"/>
              </w:rPr>
            </w:pPr>
          </w:p>
        </w:tc>
        <w:tc>
          <w:tcPr>
            <w:tcW w:w="1845"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E</w:t>
            </w:r>
            <w:r w:rsidR="003207D0">
              <w:rPr>
                <w:rFonts w:ascii="Arial" w:eastAsia="Times New Roman" w:hAnsi="Arial" w:cs="Arial"/>
                <w:b/>
                <w:bCs/>
                <w:sz w:val="20"/>
                <w:szCs w:val="20"/>
                <w:lang w:eastAsia="en-AU"/>
              </w:rPr>
              <w:t>75</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Development does not involve the manufacture or storage of hazardous chemicals.</w:t>
            </w:r>
          </w:p>
        </w:tc>
        <w:tc>
          <w:tcPr>
            <w:tcW w:w="491"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39"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4579E5" w:rsidRPr="001509A6" w:rsidTr="004579E5">
        <w:trPr>
          <w:tblCellSpacing w:w="15" w:type="dxa"/>
        </w:trPr>
        <w:tc>
          <w:tcPr>
            <w:tcW w:w="4980" w:type="pct"/>
            <w:gridSpan w:val="4"/>
            <w:shd w:val="clear" w:color="auto" w:fill="CCCCCC"/>
            <w:vAlign w:val="center"/>
            <w:hideMark/>
          </w:tcPr>
          <w:p w:rsidR="004579E5" w:rsidRPr="001509A6" w:rsidRDefault="004579E5"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Environmental areas (refer Overlay map - Environmental areas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4579E5" w:rsidRPr="001509A6" w:rsidTr="004532FD">
              <w:trPr>
                <w:tblCellSpacing w:w="15" w:type="dxa"/>
              </w:trPr>
              <w:tc>
                <w:tcPr>
                  <w:tcW w:w="15098" w:type="dxa"/>
                  <w:shd w:val="clear" w:color="auto" w:fill="CCCCCC"/>
                  <w:vAlign w:val="center"/>
                  <w:hideMark/>
                </w:tcPr>
                <w:p w:rsidR="004579E5" w:rsidRPr="001509A6" w:rsidRDefault="004579E5"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Note – The following are excluded from the native vegetation clearing provisions of this planning scheme:</w:t>
                  </w:r>
                </w:p>
                <w:p w:rsidR="004579E5" w:rsidRPr="001509A6" w:rsidRDefault="004579E5" w:rsidP="001509A6">
                  <w:pPr>
                    <w:numPr>
                      <w:ilvl w:val="0"/>
                      <w:numId w:val="59"/>
                    </w:numPr>
                    <w:spacing w:before="100" w:beforeAutospacing="1" w:after="100" w:afterAutospacing="1" w:line="240" w:lineRule="auto"/>
                    <w:ind w:left="600" w:right="150"/>
                    <w:rPr>
                      <w:rFonts w:ascii="Arial" w:eastAsia="Times New Roman" w:hAnsi="Arial" w:cs="Arial"/>
                      <w:sz w:val="20"/>
                      <w:szCs w:val="20"/>
                      <w:lang w:eastAsia="en-AU"/>
                    </w:rPr>
                  </w:pPr>
                  <w:r w:rsidRPr="001509A6">
                    <w:rPr>
                      <w:rFonts w:ascii="Arial" w:eastAsia="Times New Roman" w:hAnsi="Arial" w:cs="Arial"/>
                      <w:sz w:val="20"/>
                      <w:szCs w:val="20"/>
                      <w:lang w:eastAsia="en-AU"/>
                    </w:rPr>
                    <w:t>Clearing of native vegetation located within an approved development footprint;</w:t>
                  </w:r>
                </w:p>
                <w:p w:rsidR="004579E5" w:rsidRPr="001509A6" w:rsidRDefault="004579E5" w:rsidP="001509A6">
                  <w:pPr>
                    <w:numPr>
                      <w:ilvl w:val="0"/>
                      <w:numId w:val="59"/>
                    </w:numPr>
                    <w:spacing w:before="100" w:beforeAutospacing="1" w:after="100" w:afterAutospacing="1" w:line="240" w:lineRule="auto"/>
                    <w:ind w:left="600" w:right="1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Clearing of native vegetation within 10m from a lawfully established building reasonably necessary for emergency access or immediately required in response to an accident or emergency; </w:t>
                  </w:r>
                </w:p>
                <w:p w:rsidR="004579E5" w:rsidRPr="001509A6" w:rsidRDefault="004579E5" w:rsidP="001509A6">
                  <w:pPr>
                    <w:numPr>
                      <w:ilvl w:val="0"/>
                      <w:numId w:val="59"/>
                    </w:numPr>
                    <w:spacing w:before="100" w:beforeAutospacing="1" w:after="100" w:afterAutospacing="1" w:line="240" w:lineRule="auto"/>
                    <w:ind w:left="600" w:right="1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Clearing of native vegetation reasonably necessary to remove or reduce the risk vegetation poses to serious personal injury or damage to infrastructure; </w:t>
                  </w:r>
                </w:p>
                <w:p w:rsidR="004579E5" w:rsidRPr="001509A6" w:rsidRDefault="004579E5" w:rsidP="001509A6">
                  <w:pPr>
                    <w:numPr>
                      <w:ilvl w:val="0"/>
                      <w:numId w:val="59"/>
                    </w:numPr>
                    <w:spacing w:before="100" w:beforeAutospacing="1" w:after="100" w:afterAutospacing="1" w:line="240" w:lineRule="auto"/>
                    <w:ind w:left="600" w:right="1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Clearing of native vegetation reasonably necessary to construct and maintain a property boundary fence and not exceed 4m in width either side of the fence where in the Rural, Rural residential and Environmental Management and Conservation zones.  In any other zone, clearing is not to exceed 2m in width either side of the fence; </w:t>
                  </w:r>
                </w:p>
                <w:p w:rsidR="004579E5" w:rsidRPr="001509A6" w:rsidRDefault="004579E5" w:rsidP="001509A6">
                  <w:pPr>
                    <w:numPr>
                      <w:ilvl w:val="0"/>
                      <w:numId w:val="59"/>
                    </w:numPr>
                    <w:spacing w:before="100" w:beforeAutospacing="1" w:after="100" w:afterAutospacing="1" w:line="240" w:lineRule="auto"/>
                    <w:ind w:left="600" w:right="1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Clearing of native vegetation reasonably necessary for the purpose of maintenance or works within a registered easement for public infrastructure or drainage purposes; </w:t>
                  </w:r>
                </w:p>
                <w:p w:rsidR="004579E5" w:rsidRPr="001509A6" w:rsidRDefault="004579E5" w:rsidP="001509A6">
                  <w:pPr>
                    <w:numPr>
                      <w:ilvl w:val="0"/>
                      <w:numId w:val="59"/>
                    </w:numPr>
                    <w:spacing w:before="100" w:beforeAutospacing="1" w:after="100" w:afterAutospacing="1" w:line="240" w:lineRule="auto"/>
                    <w:ind w:left="600" w:right="150"/>
                    <w:rPr>
                      <w:rFonts w:ascii="Arial" w:eastAsia="Times New Roman" w:hAnsi="Arial" w:cs="Arial"/>
                      <w:sz w:val="20"/>
                      <w:szCs w:val="20"/>
                      <w:lang w:eastAsia="en-AU"/>
                    </w:rPr>
                  </w:pPr>
                  <w:r w:rsidRPr="001509A6">
                    <w:rPr>
                      <w:rFonts w:ascii="Arial" w:eastAsia="Times New Roman" w:hAnsi="Arial" w:cs="Arial"/>
                      <w:sz w:val="20"/>
                      <w:szCs w:val="20"/>
                      <w:lang w:eastAsia="en-AU"/>
                    </w:rPr>
                    <w:lastRenderedPageBreak/>
                    <w:t xml:space="preserve">Clearing of native vegetation in accordance with a bushfire management plan prepared by a suitably qualified person, submitted to and accepted by Council; </w:t>
                  </w:r>
                </w:p>
                <w:p w:rsidR="004579E5" w:rsidRPr="001509A6" w:rsidRDefault="004579E5" w:rsidP="001509A6">
                  <w:pPr>
                    <w:numPr>
                      <w:ilvl w:val="0"/>
                      <w:numId w:val="59"/>
                    </w:numPr>
                    <w:spacing w:before="100" w:beforeAutospacing="1" w:after="100" w:afterAutospacing="1" w:line="240" w:lineRule="auto"/>
                    <w:ind w:left="600" w:right="1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Clearing of native vegetation associated with removal of recognised weed species, maintaining existing open pastures and cropping land, windbreaks, lawns or created gardens; </w:t>
                  </w:r>
                </w:p>
                <w:p w:rsidR="004579E5" w:rsidRPr="001509A6" w:rsidRDefault="004579E5" w:rsidP="001509A6">
                  <w:pPr>
                    <w:numPr>
                      <w:ilvl w:val="0"/>
                      <w:numId w:val="59"/>
                    </w:numPr>
                    <w:spacing w:before="100" w:beforeAutospacing="1" w:after="100" w:afterAutospacing="1" w:line="240" w:lineRule="auto"/>
                    <w:ind w:left="600" w:right="150"/>
                    <w:rPr>
                      <w:rFonts w:ascii="Arial" w:eastAsia="Times New Roman" w:hAnsi="Arial" w:cs="Arial"/>
                      <w:sz w:val="20"/>
                      <w:szCs w:val="20"/>
                      <w:lang w:eastAsia="en-AU"/>
                    </w:rPr>
                  </w:pPr>
                  <w:r w:rsidRPr="001509A6">
                    <w:rPr>
                      <w:rFonts w:ascii="Arial" w:eastAsia="Times New Roman" w:hAnsi="Arial" w:cs="Arial"/>
                      <w:sz w:val="20"/>
                      <w:szCs w:val="20"/>
                      <w:lang w:eastAsia="en-AU"/>
                    </w:rPr>
                    <w:t>Grazing of native pasture by stock;</w:t>
                  </w:r>
                </w:p>
                <w:p w:rsidR="004579E5" w:rsidRPr="001509A6" w:rsidRDefault="004579E5" w:rsidP="001509A6">
                  <w:pPr>
                    <w:numPr>
                      <w:ilvl w:val="0"/>
                      <w:numId w:val="59"/>
                    </w:numPr>
                    <w:spacing w:before="100" w:beforeAutospacing="1" w:after="100" w:afterAutospacing="1" w:line="240" w:lineRule="auto"/>
                    <w:ind w:left="600" w:right="150"/>
                    <w:rPr>
                      <w:rFonts w:ascii="Arial" w:eastAsia="Times New Roman" w:hAnsi="Arial" w:cs="Arial"/>
                      <w:sz w:val="20"/>
                      <w:szCs w:val="20"/>
                      <w:lang w:eastAsia="en-AU"/>
                    </w:rPr>
                  </w:pPr>
                  <w:r w:rsidRPr="001509A6">
                    <w:rPr>
                      <w:rFonts w:ascii="Arial" w:eastAsia="Times New Roman" w:hAnsi="Arial" w:cs="Arial"/>
                      <w:sz w:val="20"/>
                      <w:szCs w:val="20"/>
                      <w:lang w:eastAsia="en-AU"/>
                    </w:rPr>
                    <w:t>Native forest practice where accepted development under Part 1, 1.7.7 Accepted development</w:t>
                  </w:r>
                </w:p>
              </w:tc>
            </w:tr>
            <w:tr w:rsidR="004579E5" w:rsidRPr="001509A6" w:rsidTr="004532FD">
              <w:trPr>
                <w:tblCellSpacing w:w="15" w:type="dxa"/>
              </w:trPr>
              <w:tc>
                <w:tcPr>
                  <w:tcW w:w="15098" w:type="dxa"/>
                  <w:shd w:val="clear" w:color="auto" w:fill="CCCCCC"/>
                  <w:vAlign w:val="center"/>
                  <w:hideMark/>
                </w:tcPr>
                <w:p w:rsidR="004579E5" w:rsidRPr="001509A6" w:rsidRDefault="004579E5"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lastRenderedPageBreak/>
                    <w:t>Note - Definition for native vegetation is located in Schedule 1 Definitions.</w:t>
                  </w:r>
                </w:p>
                <w:p w:rsidR="004579E5" w:rsidRPr="001509A6" w:rsidRDefault="004579E5"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Note - Native vegetation subject to this criteria primarily comprises of matters of national environmental significance (MNES), matters of state environmental significance (MSES).  They also comprise some matters of local environmental significance (MLES). A MLES is defined in Schedule 1.2, Administrative definitions. A list of the elements that apply to the mapped MSES and MLES is provided in Appendix 1 of the Planning scheme policy - Environmental areas. </w:t>
                  </w:r>
                </w:p>
                <w:p w:rsidR="004579E5" w:rsidRPr="001509A6" w:rsidRDefault="004579E5"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Editors' Note - The accuracy of overlay mapping can be challenged through the development application process (code assessable development) or by way of a planning scheme amendment. See Council's website for details. </w:t>
                  </w:r>
                </w:p>
              </w:tc>
            </w:tr>
          </w:tbl>
          <w:p w:rsidR="004579E5" w:rsidRPr="001509A6" w:rsidRDefault="004579E5" w:rsidP="001509A6">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4579E5" w:rsidRPr="001509A6" w:rsidTr="004532FD">
              <w:trPr>
                <w:tblCellSpacing w:w="15" w:type="dxa"/>
              </w:trPr>
              <w:tc>
                <w:tcPr>
                  <w:tcW w:w="15098" w:type="dxa"/>
                  <w:shd w:val="clear" w:color="auto" w:fill="CCCCCC"/>
                  <w:vAlign w:val="center"/>
                  <w:hideMark/>
                </w:tcPr>
                <w:p w:rsidR="004579E5" w:rsidRPr="001509A6" w:rsidRDefault="004579E5"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Note - To demonstrate achievement of the performance outcome, an ecological assessment, vegetation management plan and fauna management plan, as required, are prepared by a suitably qualified person.  Guidance for the preparation of above mentioned reports is provided in Planning scheme policy - Environmental areas. </w:t>
                  </w:r>
                </w:p>
              </w:tc>
            </w:tr>
          </w:tbl>
          <w:p w:rsidR="004579E5" w:rsidRPr="001509A6" w:rsidRDefault="004579E5"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1509A6" w:rsidRPr="001509A6" w:rsidTr="0060105D">
        <w:trPr>
          <w:tblCellSpacing w:w="15" w:type="dxa"/>
        </w:trPr>
        <w:tc>
          <w:tcPr>
            <w:tcW w:w="3331" w:type="pct"/>
            <w:gridSpan w:val="2"/>
            <w:vAlign w:val="center"/>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lastRenderedPageBreak/>
              <w:t>Vegetation clearing, ecological value and connectivity</w:t>
            </w:r>
          </w:p>
        </w:tc>
        <w:tc>
          <w:tcPr>
            <w:tcW w:w="491"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39"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1509A6" w:rsidRPr="001509A6" w:rsidTr="0060105D">
        <w:trPr>
          <w:tblCellSpacing w:w="15" w:type="dxa"/>
        </w:trPr>
        <w:tc>
          <w:tcPr>
            <w:tcW w:w="1477"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PO</w:t>
            </w:r>
            <w:r w:rsidR="003207D0">
              <w:rPr>
                <w:rFonts w:ascii="Arial" w:eastAsia="Times New Roman" w:hAnsi="Arial" w:cs="Arial"/>
                <w:b/>
                <w:bCs/>
                <w:sz w:val="20"/>
                <w:szCs w:val="20"/>
                <w:lang w:eastAsia="en-AU"/>
              </w:rPr>
              <w:t>76</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Development avoids locating in a High Value Area or a Value Offset Area.  Where it is not practicable or reasonable for development to avoid establishing in these areas, development must ensure that: </w:t>
            </w:r>
          </w:p>
          <w:p w:rsidR="001509A6" w:rsidRPr="001509A6" w:rsidRDefault="001509A6" w:rsidP="001509A6">
            <w:pPr>
              <w:numPr>
                <w:ilvl w:val="0"/>
                <w:numId w:val="60"/>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the quality and integrity of the biodiversity and ecological values inherent to a High Value Area and a Value Offset Area is maintained and not lost or degraded; </w:t>
            </w:r>
          </w:p>
          <w:p w:rsidR="001509A6" w:rsidRPr="001509A6" w:rsidRDefault="001509A6" w:rsidP="001509A6">
            <w:pPr>
              <w:numPr>
                <w:ilvl w:val="0"/>
                <w:numId w:val="60"/>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on-site mitigation measures, mechanisms or processes are in place demonstrating the quality and integrity of the biodiversity and ecological values inherent to a High Value Area and a Value Offset Area are maintained.  For example, this can be achieved through replacement, restoration or rehabilitation planting as part of any proposed covenant,  the development of a Vegetation Management Plan,  a Fauna Management Plan, and any other on-site </w:t>
            </w:r>
            <w:r w:rsidRPr="001509A6">
              <w:rPr>
                <w:rFonts w:ascii="Arial" w:eastAsia="Times New Roman" w:hAnsi="Arial" w:cs="Arial"/>
                <w:sz w:val="20"/>
                <w:szCs w:val="20"/>
                <w:lang w:eastAsia="en-AU"/>
              </w:rPr>
              <w:lastRenderedPageBreak/>
              <w:t xml:space="preserve">mitigation options identified in the Planning scheme policy - Environmental areas*.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485"/>
            </w:tblGrid>
            <w:tr w:rsidR="001509A6" w:rsidRPr="001509A6" w:rsidTr="004532FD">
              <w:trPr>
                <w:tblCellSpacing w:w="15" w:type="dxa"/>
              </w:trPr>
              <w:tc>
                <w:tcPr>
                  <w:tcW w:w="9227" w:type="dxa"/>
                  <w:vAlign w:val="center"/>
                  <w:hideMark/>
                </w:tcPr>
                <w:p w:rsidR="001509A6" w:rsidRPr="001509A6" w:rsidRDefault="001509A6" w:rsidP="001509A6">
                  <w:pPr>
                    <w:spacing w:before="100" w:beforeAutospacing="1" w:after="100" w:afterAutospacing="1" w:line="240" w:lineRule="auto"/>
                    <w:rPr>
                      <w:rFonts w:ascii="Arial" w:eastAsia="Times New Roman" w:hAnsi="Arial" w:cs="Arial"/>
                      <w:sz w:val="20"/>
                      <w:szCs w:val="20"/>
                      <w:lang w:eastAsia="en-AU"/>
                    </w:rPr>
                  </w:pPr>
                  <w:r w:rsidRPr="001509A6">
                    <w:rPr>
                      <w:rFonts w:ascii="Arial" w:eastAsia="Times New Roman" w:hAnsi="Arial" w:cs="Arial"/>
                      <w:sz w:val="20"/>
                      <w:szCs w:val="20"/>
                      <w:lang w:eastAsia="en-AU"/>
                    </w:rPr>
                    <w:t>* Editor's note - This is not a requirement for an environmental offset under the Environmental Offsets Act 2014.</w:t>
                  </w:r>
                </w:p>
              </w:tc>
            </w:tr>
          </w:tbl>
          <w:p w:rsidR="001509A6" w:rsidRPr="001509A6" w:rsidRDefault="001509A6" w:rsidP="001509A6">
            <w:pPr>
              <w:spacing w:before="100" w:beforeAutospacing="1" w:after="100" w:afterAutospacing="1" w:line="240" w:lineRule="auto"/>
              <w:rPr>
                <w:rFonts w:ascii="Arial" w:eastAsia="Times New Roman" w:hAnsi="Arial" w:cs="Arial"/>
                <w:sz w:val="20"/>
                <w:szCs w:val="20"/>
                <w:lang w:eastAsia="en-AU"/>
              </w:rPr>
            </w:pPr>
          </w:p>
        </w:tc>
        <w:tc>
          <w:tcPr>
            <w:tcW w:w="1845"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lastRenderedPageBreak/>
              <w:t>No example provided.</w:t>
            </w:r>
          </w:p>
        </w:tc>
        <w:tc>
          <w:tcPr>
            <w:tcW w:w="491"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p>
        </w:tc>
        <w:tc>
          <w:tcPr>
            <w:tcW w:w="1139"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p>
        </w:tc>
      </w:tr>
      <w:tr w:rsidR="001509A6" w:rsidRPr="001509A6" w:rsidTr="0060105D">
        <w:trPr>
          <w:tblCellSpacing w:w="15" w:type="dxa"/>
        </w:trPr>
        <w:tc>
          <w:tcPr>
            <w:tcW w:w="1477"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PO7</w:t>
            </w:r>
            <w:r w:rsidR="003207D0">
              <w:rPr>
                <w:rFonts w:ascii="Arial" w:eastAsia="Times New Roman" w:hAnsi="Arial" w:cs="Arial"/>
                <w:b/>
                <w:bCs/>
                <w:sz w:val="20"/>
                <w:szCs w:val="20"/>
                <w:lang w:eastAsia="en-AU"/>
              </w:rPr>
              <w:t>7</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Development provides for safe, unimpeded, convenient and ongoing wildlife movement and establishes and maintains habitat connectivity by: </w:t>
            </w:r>
          </w:p>
          <w:p w:rsidR="001509A6" w:rsidRPr="001509A6" w:rsidRDefault="001509A6" w:rsidP="001509A6">
            <w:pPr>
              <w:numPr>
                <w:ilvl w:val="0"/>
                <w:numId w:val="61"/>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retaining habitat trees;</w:t>
            </w:r>
          </w:p>
          <w:p w:rsidR="001509A6" w:rsidRPr="001509A6" w:rsidRDefault="001509A6" w:rsidP="001509A6">
            <w:pPr>
              <w:numPr>
                <w:ilvl w:val="0"/>
                <w:numId w:val="61"/>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providing contiguous patches of habitat;</w:t>
            </w:r>
          </w:p>
          <w:p w:rsidR="001509A6" w:rsidRPr="001509A6" w:rsidRDefault="001509A6" w:rsidP="001509A6">
            <w:pPr>
              <w:numPr>
                <w:ilvl w:val="0"/>
                <w:numId w:val="61"/>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provide replacement and rehabilitation planting to improve connectivity;</w:t>
            </w:r>
          </w:p>
          <w:p w:rsidR="001509A6" w:rsidRPr="001509A6" w:rsidRDefault="001509A6" w:rsidP="001509A6">
            <w:pPr>
              <w:numPr>
                <w:ilvl w:val="0"/>
                <w:numId w:val="61"/>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avoiding the creation of fragmented and isolated patches of habitat;</w:t>
            </w:r>
          </w:p>
          <w:p w:rsidR="001509A6" w:rsidRPr="001509A6" w:rsidRDefault="001509A6" w:rsidP="001509A6">
            <w:pPr>
              <w:numPr>
                <w:ilvl w:val="0"/>
                <w:numId w:val="61"/>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providing wildlife movement infrastructure.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485"/>
            </w:tblGrid>
            <w:tr w:rsidR="001509A6" w:rsidRPr="001509A6" w:rsidTr="004532FD">
              <w:trPr>
                <w:tblCellSpacing w:w="15" w:type="dxa"/>
              </w:trPr>
              <w:tc>
                <w:tcPr>
                  <w:tcW w:w="9227" w:type="dxa"/>
                  <w:vAlign w:val="center"/>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Editor's note - Wildlife movement infrastructure may include refuge poles, tree </w:t>
                  </w:r>
                  <w:proofErr w:type="spellStart"/>
                  <w:r w:rsidRPr="001509A6">
                    <w:rPr>
                      <w:rFonts w:ascii="Arial" w:eastAsia="Times New Roman" w:hAnsi="Arial" w:cs="Arial"/>
                      <w:sz w:val="20"/>
                      <w:szCs w:val="20"/>
                      <w:lang w:eastAsia="en-AU"/>
                    </w:rPr>
                    <w:t>boulevarding</w:t>
                  </w:r>
                  <w:proofErr w:type="spellEnd"/>
                  <w:r w:rsidRPr="001509A6">
                    <w:rPr>
                      <w:rFonts w:ascii="Arial" w:eastAsia="Times New Roman" w:hAnsi="Arial" w:cs="Arial"/>
                      <w:sz w:val="20"/>
                      <w:szCs w:val="20"/>
                      <w:lang w:eastAsia="en-AU"/>
                    </w:rPr>
                    <w:t xml:space="preserve">, ‘stepping stone’ vegetation plantings, tunnels, appropriate wildlife fencing; culverts with ledges, underpasses, overpasses, land bridges and rope bridges. Further information is provided in Planning scheme policy – Environmental areas. </w:t>
                  </w:r>
                </w:p>
              </w:tc>
            </w:tr>
          </w:tbl>
          <w:p w:rsidR="001509A6" w:rsidRPr="001509A6" w:rsidRDefault="001509A6" w:rsidP="001509A6">
            <w:pPr>
              <w:spacing w:before="100" w:beforeAutospacing="1" w:after="100" w:afterAutospacing="1" w:line="240" w:lineRule="auto"/>
              <w:rPr>
                <w:rFonts w:ascii="Arial" w:eastAsia="Times New Roman" w:hAnsi="Arial" w:cs="Arial"/>
                <w:sz w:val="20"/>
                <w:szCs w:val="20"/>
                <w:lang w:eastAsia="en-AU"/>
              </w:rPr>
            </w:pPr>
          </w:p>
        </w:tc>
        <w:tc>
          <w:tcPr>
            <w:tcW w:w="1845"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No example provided.</w:t>
            </w:r>
          </w:p>
        </w:tc>
        <w:tc>
          <w:tcPr>
            <w:tcW w:w="491"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p>
        </w:tc>
        <w:tc>
          <w:tcPr>
            <w:tcW w:w="1139"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p>
        </w:tc>
      </w:tr>
      <w:tr w:rsidR="001509A6" w:rsidRPr="001509A6" w:rsidTr="0060105D">
        <w:trPr>
          <w:tblCellSpacing w:w="15" w:type="dxa"/>
        </w:trPr>
        <w:tc>
          <w:tcPr>
            <w:tcW w:w="3331" w:type="pct"/>
            <w:gridSpan w:val="2"/>
            <w:vAlign w:val="center"/>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Vegetation clearing and habitat protection</w:t>
            </w:r>
          </w:p>
        </w:tc>
        <w:tc>
          <w:tcPr>
            <w:tcW w:w="491"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39"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1509A6" w:rsidRPr="001509A6" w:rsidTr="0060105D">
        <w:trPr>
          <w:tblCellSpacing w:w="15" w:type="dxa"/>
        </w:trPr>
        <w:tc>
          <w:tcPr>
            <w:tcW w:w="1477"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PO7</w:t>
            </w:r>
            <w:r w:rsidR="003207D0">
              <w:rPr>
                <w:rFonts w:ascii="Arial" w:eastAsia="Times New Roman" w:hAnsi="Arial" w:cs="Arial"/>
                <w:b/>
                <w:bCs/>
                <w:sz w:val="20"/>
                <w:szCs w:val="20"/>
                <w:lang w:eastAsia="en-AU"/>
              </w:rPr>
              <w:t>8</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Development ensures that the biodiversity quality and integrity of habitats is not adversely impacted upon but maintained and protected. </w:t>
            </w:r>
          </w:p>
        </w:tc>
        <w:tc>
          <w:tcPr>
            <w:tcW w:w="1845"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No example provided.</w:t>
            </w:r>
          </w:p>
        </w:tc>
        <w:tc>
          <w:tcPr>
            <w:tcW w:w="491"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p>
        </w:tc>
        <w:tc>
          <w:tcPr>
            <w:tcW w:w="1139"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p>
        </w:tc>
      </w:tr>
      <w:tr w:rsidR="001509A6" w:rsidRPr="001509A6" w:rsidTr="0060105D">
        <w:trPr>
          <w:tblCellSpacing w:w="15" w:type="dxa"/>
        </w:trPr>
        <w:tc>
          <w:tcPr>
            <w:tcW w:w="1477" w:type="pct"/>
            <w:vAlign w:val="center"/>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PO7</w:t>
            </w:r>
            <w:r w:rsidR="003207D0">
              <w:rPr>
                <w:rFonts w:ascii="Arial" w:eastAsia="Times New Roman" w:hAnsi="Arial" w:cs="Arial"/>
                <w:b/>
                <w:bCs/>
                <w:sz w:val="20"/>
                <w:szCs w:val="20"/>
                <w:lang w:eastAsia="en-AU"/>
              </w:rPr>
              <w:t>9</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Development does not result in the net loss or degradation of habitat value in a High Value Area or a Value Offset Area.  Where </w:t>
            </w:r>
            <w:r w:rsidRPr="001509A6">
              <w:rPr>
                <w:rFonts w:ascii="Arial" w:eastAsia="Times New Roman" w:hAnsi="Arial" w:cs="Arial"/>
                <w:sz w:val="20"/>
                <w:szCs w:val="20"/>
                <w:lang w:eastAsia="en-AU"/>
              </w:rPr>
              <w:lastRenderedPageBreak/>
              <w:t xml:space="preserve">development does result in the loss or degradation of habitat value, development will: </w:t>
            </w:r>
          </w:p>
          <w:p w:rsidR="001509A6" w:rsidRPr="001509A6" w:rsidRDefault="001509A6" w:rsidP="001509A6">
            <w:pPr>
              <w:numPr>
                <w:ilvl w:val="0"/>
                <w:numId w:val="62"/>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rehabilitate, revegetate, restore and enhance an area to ensure it continues to function as a viable and healthy habitat area;</w:t>
            </w:r>
          </w:p>
          <w:p w:rsidR="001509A6" w:rsidRPr="001509A6" w:rsidRDefault="001509A6" w:rsidP="001509A6">
            <w:pPr>
              <w:numPr>
                <w:ilvl w:val="0"/>
                <w:numId w:val="62"/>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provide replacement fauna nesting boxes in the event of habitat tree loss in accordance with Planning scheme policy - Environmental areas; </w:t>
            </w:r>
          </w:p>
          <w:p w:rsidR="001509A6" w:rsidRPr="001509A6" w:rsidRDefault="001509A6" w:rsidP="001509A6">
            <w:pPr>
              <w:numPr>
                <w:ilvl w:val="0"/>
                <w:numId w:val="62"/>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undertake rehabilitation, revegetation and restoration in accordance with the South East Queensland Ecological Restoration Framework. </w:t>
            </w:r>
          </w:p>
        </w:tc>
        <w:tc>
          <w:tcPr>
            <w:tcW w:w="1845"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lastRenderedPageBreak/>
              <w:t>No example provided.</w:t>
            </w:r>
          </w:p>
        </w:tc>
        <w:tc>
          <w:tcPr>
            <w:tcW w:w="491"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p>
        </w:tc>
        <w:tc>
          <w:tcPr>
            <w:tcW w:w="1139"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p>
        </w:tc>
      </w:tr>
      <w:tr w:rsidR="001509A6" w:rsidRPr="001509A6" w:rsidTr="0060105D">
        <w:trPr>
          <w:tblCellSpacing w:w="15" w:type="dxa"/>
        </w:trPr>
        <w:tc>
          <w:tcPr>
            <w:tcW w:w="1477" w:type="pct"/>
            <w:vAlign w:val="center"/>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PO</w:t>
            </w:r>
            <w:r w:rsidR="003207D0">
              <w:rPr>
                <w:rFonts w:ascii="Arial" w:eastAsia="Times New Roman" w:hAnsi="Arial" w:cs="Arial"/>
                <w:b/>
                <w:bCs/>
                <w:sz w:val="20"/>
                <w:szCs w:val="20"/>
                <w:lang w:eastAsia="en-AU"/>
              </w:rPr>
              <w:t>80</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Development ensures safe, unimpeded, convenient and ongoing wildlife movement and habitat connectivity by:</w:t>
            </w:r>
          </w:p>
          <w:p w:rsidR="001509A6" w:rsidRPr="001509A6" w:rsidRDefault="001509A6" w:rsidP="001509A6">
            <w:pPr>
              <w:numPr>
                <w:ilvl w:val="0"/>
                <w:numId w:val="63"/>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providing contiguous patches of habitat;</w:t>
            </w:r>
          </w:p>
          <w:p w:rsidR="001509A6" w:rsidRPr="001509A6" w:rsidRDefault="001509A6" w:rsidP="001509A6">
            <w:pPr>
              <w:numPr>
                <w:ilvl w:val="0"/>
                <w:numId w:val="63"/>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avoiding the creation of fragmented and isolated patches of habitat;</w:t>
            </w:r>
          </w:p>
          <w:p w:rsidR="001509A6" w:rsidRPr="001509A6" w:rsidRDefault="001509A6" w:rsidP="001509A6">
            <w:pPr>
              <w:numPr>
                <w:ilvl w:val="0"/>
                <w:numId w:val="63"/>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providing wildlife movement infrastructure;</w:t>
            </w:r>
          </w:p>
          <w:p w:rsidR="001509A6" w:rsidRPr="001509A6" w:rsidRDefault="001509A6" w:rsidP="001509A6">
            <w:pPr>
              <w:numPr>
                <w:ilvl w:val="0"/>
                <w:numId w:val="63"/>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providing replacement and rehabilitation planting to improve connectivity.</w:t>
            </w:r>
          </w:p>
        </w:tc>
        <w:tc>
          <w:tcPr>
            <w:tcW w:w="1845"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No example provided.</w:t>
            </w:r>
          </w:p>
        </w:tc>
        <w:tc>
          <w:tcPr>
            <w:tcW w:w="491"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p>
        </w:tc>
        <w:tc>
          <w:tcPr>
            <w:tcW w:w="1139"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p>
        </w:tc>
      </w:tr>
      <w:tr w:rsidR="001509A6" w:rsidRPr="001509A6" w:rsidTr="0060105D">
        <w:trPr>
          <w:tblCellSpacing w:w="15" w:type="dxa"/>
        </w:trPr>
        <w:tc>
          <w:tcPr>
            <w:tcW w:w="3331" w:type="pct"/>
            <w:gridSpan w:val="2"/>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Vegetation clearing and soil resource stability</w:t>
            </w:r>
          </w:p>
        </w:tc>
        <w:tc>
          <w:tcPr>
            <w:tcW w:w="491"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39"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1509A6" w:rsidRPr="001509A6" w:rsidTr="0060105D">
        <w:trPr>
          <w:tblCellSpacing w:w="15" w:type="dxa"/>
        </w:trPr>
        <w:tc>
          <w:tcPr>
            <w:tcW w:w="1477"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PO</w:t>
            </w:r>
            <w:r w:rsidR="003207D0">
              <w:rPr>
                <w:rFonts w:ascii="Arial" w:eastAsia="Times New Roman" w:hAnsi="Arial" w:cs="Arial"/>
                <w:b/>
                <w:bCs/>
                <w:sz w:val="20"/>
                <w:szCs w:val="20"/>
                <w:lang w:eastAsia="en-AU"/>
              </w:rPr>
              <w:t>81</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Development does not:</w:t>
            </w:r>
          </w:p>
          <w:p w:rsidR="001509A6" w:rsidRPr="001509A6" w:rsidRDefault="001509A6" w:rsidP="001509A6">
            <w:pPr>
              <w:numPr>
                <w:ilvl w:val="0"/>
                <w:numId w:val="64"/>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result in soil erosion or land degradation;</w:t>
            </w:r>
          </w:p>
          <w:p w:rsidR="001509A6" w:rsidRPr="001509A6" w:rsidRDefault="001509A6" w:rsidP="001509A6">
            <w:pPr>
              <w:numPr>
                <w:ilvl w:val="0"/>
                <w:numId w:val="64"/>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leave cleared land exposed for an unreasonable </w:t>
            </w:r>
            <w:proofErr w:type="gramStart"/>
            <w:r w:rsidRPr="001509A6">
              <w:rPr>
                <w:rFonts w:ascii="Arial" w:eastAsia="Times New Roman" w:hAnsi="Arial" w:cs="Arial"/>
                <w:sz w:val="20"/>
                <w:szCs w:val="20"/>
                <w:lang w:eastAsia="en-AU"/>
              </w:rPr>
              <w:t>period of time</w:t>
            </w:r>
            <w:proofErr w:type="gramEnd"/>
            <w:r w:rsidRPr="001509A6">
              <w:rPr>
                <w:rFonts w:ascii="Arial" w:eastAsia="Times New Roman" w:hAnsi="Arial" w:cs="Arial"/>
                <w:sz w:val="20"/>
                <w:szCs w:val="20"/>
                <w:lang w:eastAsia="en-AU"/>
              </w:rPr>
              <w:t xml:space="preserve"> but is rehabilitated in a timely manner.</w:t>
            </w:r>
          </w:p>
        </w:tc>
        <w:tc>
          <w:tcPr>
            <w:tcW w:w="1845"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No example provided.</w:t>
            </w:r>
          </w:p>
        </w:tc>
        <w:tc>
          <w:tcPr>
            <w:tcW w:w="491"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p>
        </w:tc>
        <w:tc>
          <w:tcPr>
            <w:tcW w:w="1139"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p>
        </w:tc>
      </w:tr>
      <w:tr w:rsidR="001509A6" w:rsidRPr="001509A6" w:rsidTr="0060105D">
        <w:trPr>
          <w:tblCellSpacing w:w="15" w:type="dxa"/>
        </w:trPr>
        <w:tc>
          <w:tcPr>
            <w:tcW w:w="3331" w:type="pct"/>
            <w:gridSpan w:val="2"/>
            <w:vAlign w:val="center"/>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Vegetation clearing and water quality</w:t>
            </w:r>
          </w:p>
        </w:tc>
        <w:tc>
          <w:tcPr>
            <w:tcW w:w="491"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39"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1509A6" w:rsidRPr="001509A6" w:rsidTr="0060105D">
        <w:trPr>
          <w:tblCellSpacing w:w="15" w:type="dxa"/>
        </w:trPr>
        <w:tc>
          <w:tcPr>
            <w:tcW w:w="1477" w:type="pct"/>
            <w:vAlign w:val="center"/>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lastRenderedPageBreak/>
              <w:t>PO</w:t>
            </w:r>
            <w:r w:rsidR="003207D0">
              <w:rPr>
                <w:rFonts w:ascii="Arial" w:eastAsia="Times New Roman" w:hAnsi="Arial" w:cs="Arial"/>
                <w:b/>
                <w:bCs/>
                <w:sz w:val="20"/>
                <w:szCs w:val="20"/>
                <w:lang w:eastAsia="en-AU"/>
              </w:rPr>
              <w:t>82</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Development maintains or improves the quality of groundwater and surface water within, and downstream, of a site by:</w:t>
            </w:r>
          </w:p>
          <w:p w:rsidR="001509A6" w:rsidRPr="001509A6" w:rsidRDefault="001509A6" w:rsidP="001509A6">
            <w:pPr>
              <w:numPr>
                <w:ilvl w:val="0"/>
                <w:numId w:val="65"/>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ensuring an effective vegetated buffers and setbacks from waterbodies is retained to achieve natural filtration and reduce sediment loads; </w:t>
            </w:r>
          </w:p>
          <w:p w:rsidR="001509A6" w:rsidRPr="001509A6" w:rsidRDefault="001509A6" w:rsidP="001509A6">
            <w:pPr>
              <w:numPr>
                <w:ilvl w:val="0"/>
                <w:numId w:val="65"/>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avoiding or minimising changes to landforms to maintain hydrological water flows;</w:t>
            </w:r>
          </w:p>
          <w:p w:rsidR="001509A6" w:rsidRPr="001509A6" w:rsidRDefault="001509A6" w:rsidP="001509A6">
            <w:pPr>
              <w:numPr>
                <w:ilvl w:val="0"/>
                <w:numId w:val="65"/>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adopting suitable measures to exclude livestock from entering a waterbody where a site is being used for animal husbandry</w:t>
            </w:r>
            <w:r w:rsidRPr="001509A6">
              <w:rPr>
                <w:rFonts w:ascii="Arial" w:eastAsia="Times New Roman" w:hAnsi="Arial" w:cs="Arial"/>
                <w:sz w:val="20"/>
                <w:szCs w:val="20"/>
                <w:vertAlign w:val="superscript"/>
                <w:lang w:eastAsia="en-AU"/>
              </w:rPr>
              <w:t>(</w:t>
            </w:r>
            <w:hyperlink r:id="rId42" w:anchor="target-d60297e447116" w:tooltip="Animal husbandry - Premises used for production of animals or animal products on either native or improved pastures or vegetation.  The use includes ancillary yards, stables and temporary holding facilities and the repair and servicing of machinery." w:history="1">
              <w:r w:rsidRPr="001509A6">
                <w:rPr>
                  <w:rFonts w:ascii="Arial" w:eastAsia="Times New Roman" w:hAnsi="Arial" w:cs="Arial"/>
                  <w:color w:val="0000FF"/>
                  <w:sz w:val="20"/>
                  <w:szCs w:val="20"/>
                  <w:vertAlign w:val="superscript"/>
                  <w:lang w:eastAsia="en-AU"/>
                </w:rPr>
                <w:t>4</w:t>
              </w:r>
            </w:hyperlink>
            <w:r w:rsidRPr="001509A6">
              <w:rPr>
                <w:rFonts w:ascii="Arial" w:eastAsia="Times New Roman" w:hAnsi="Arial" w:cs="Arial"/>
                <w:sz w:val="20"/>
                <w:szCs w:val="20"/>
                <w:vertAlign w:val="superscript"/>
                <w:lang w:eastAsia="en-AU"/>
              </w:rPr>
              <w:t>)</w:t>
            </w:r>
            <w:r w:rsidRPr="001509A6">
              <w:rPr>
                <w:rFonts w:ascii="Arial" w:eastAsia="Times New Roman" w:hAnsi="Arial" w:cs="Arial"/>
                <w:sz w:val="20"/>
                <w:szCs w:val="20"/>
                <w:lang w:eastAsia="en-AU"/>
              </w:rPr>
              <w:t xml:space="preserve"> and animal keeping</w:t>
            </w:r>
            <w:r w:rsidRPr="001509A6">
              <w:rPr>
                <w:rFonts w:ascii="Arial" w:eastAsia="Times New Roman" w:hAnsi="Arial" w:cs="Arial"/>
                <w:sz w:val="20"/>
                <w:szCs w:val="20"/>
                <w:vertAlign w:val="superscript"/>
                <w:lang w:eastAsia="en-AU"/>
              </w:rPr>
              <w:t>(</w:t>
            </w:r>
            <w:hyperlink r:id="rId43" w:anchor="target-d60297e447140" w:tooltip="Animal keeping - Premises used for boarding, breeding or training of animals.  The use may include ancillary temporary or permanent holding facilities on the same site and ancillary repair and servicing of machinery." w:history="1">
              <w:r w:rsidRPr="001509A6">
                <w:rPr>
                  <w:rFonts w:ascii="Arial" w:eastAsia="Times New Roman" w:hAnsi="Arial" w:cs="Arial"/>
                  <w:color w:val="0000FF"/>
                  <w:sz w:val="20"/>
                  <w:szCs w:val="20"/>
                  <w:vertAlign w:val="superscript"/>
                  <w:lang w:eastAsia="en-AU"/>
                </w:rPr>
                <w:t>5</w:t>
              </w:r>
            </w:hyperlink>
            <w:r w:rsidRPr="001509A6">
              <w:rPr>
                <w:rFonts w:ascii="Arial" w:eastAsia="Times New Roman" w:hAnsi="Arial" w:cs="Arial"/>
                <w:sz w:val="20"/>
                <w:szCs w:val="20"/>
                <w:vertAlign w:val="superscript"/>
                <w:lang w:eastAsia="en-AU"/>
              </w:rPr>
              <w:t>)</w:t>
            </w:r>
            <w:r w:rsidRPr="001509A6">
              <w:rPr>
                <w:rFonts w:ascii="Arial" w:eastAsia="Times New Roman" w:hAnsi="Arial" w:cs="Arial"/>
                <w:sz w:val="20"/>
                <w:szCs w:val="20"/>
                <w:lang w:eastAsia="en-AU"/>
              </w:rPr>
              <w:t xml:space="preserve"> activities. </w:t>
            </w:r>
          </w:p>
        </w:tc>
        <w:tc>
          <w:tcPr>
            <w:tcW w:w="1845"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No example provided.</w:t>
            </w:r>
          </w:p>
        </w:tc>
        <w:tc>
          <w:tcPr>
            <w:tcW w:w="491"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p>
        </w:tc>
        <w:tc>
          <w:tcPr>
            <w:tcW w:w="1139"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p>
        </w:tc>
      </w:tr>
      <w:tr w:rsidR="001509A6" w:rsidRPr="001509A6" w:rsidTr="0060105D">
        <w:trPr>
          <w:tblCellSpacing w:w="15" w:type="dxa"/>
        </w:trPr>
        <w:tc>
          <w:tcPr>
            <w:tcW w:w="1477" w:type="pct"/>
            <w:vAlign w:val="center"/>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PO</w:t>
            </w:r>
            <w:r w:rsidR="003207D0">
              <w:rPr>
                <w:rFonts w:ascii="Arial" w:eastAsia="Times New Roman" w:hAnsi="Arial" w:cs="Arial"/>
                <w:b/>
                <w:bCs/>
                <w:sz w:val="20"/>
                <w:szCs w:val="20"/>
                <w:lang w:eastAsia="en-AU"/>
              </w:rPr>
              <w:t>83</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Development minimises adverse impacts of stormwater run-off on water quality by:</w:t>
            </w:r>
          </w:p>
          <w:p w:rsidR="001509A6" w:rsidRPr="001509A6" w:rsidRDefault="001509A6" w:rsidP="001509A6">
            <w:pPr>
              <w:numPr>
                <w:ilvl w:val="0"/>
                <w:numId w:val="66"/>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minimising flow velocity to reduce erosion;</w:t>
            </w:r>
          </w:p>
          <w:p w:rsidR="001509A6" w:rsidRPr="001509A6" w:rsidRDefault="001509A6" w:rsidP="001509A6">
            <w:pPr>
              <w:numPr>
                <w:ilvl w:val="0"/>
                <w:numId w:val="66"/>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minimising hard surface areas;</w:t>
            </w:r>
          </w:p>
          <w:p w:rsidR="001509A6" w:rsidRPr="001509A6" w:rsidRDefault="001509A6" w:rsidP="001509A6">
            <w:pPr>
              <w:numPr>
                <w:ilvl w:val="0"/>
                <w:numId w:val="66"/>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maximising the use of permeable surfaces;</w:t>
            </w:r>
          </w:p>
          <w:p w:rsidR="001509A6" w:rsidRPr="001509A6" w:rsidRDefault="001509A6" w:rsidP="001509A6">
            <w:pPr>
              <w:numPr>
                <w:ilvl w:val="0"/>
                <w:numId w:val="66"/>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incorporating sediment retention devices;</w:t>
            </w:r>
          </w:p>
          <w:p w:rsidR="001509A6" w:rsidRPr="001509A6" w:rsidRDefault="001509A6" w:rsidP="001509A6">
            <w:pPr>
              <w:numPr>
                <w:ilvl w:val="0"/>
                <w:numId w:val="66"/>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minimising channelled flow.</w:t>
            </w:r>
          </w:p>
        </w:tc>
        <w:tc>
          <w:tcPr>
            <w:tcW w:w="1845"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No example provided.</w:t>
            </w:r>
          </w:p>
        </w:tc>
        <w:tc>
          <w:tcPr>
            <w:tcW w:w="491"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p>
        </w:tc>
        <w:tc>
          <w:tcPr>
            <w:tcW w:w="1139"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p>
        </w:tc>
      </w:tr>
      <w:tr w:rsidR="001509A6" w:rsidRPr="001509A6" w:rsidTr="0060105D">
        <w:trPr>
          <w:tblCellSpacing w:w="15" w:type="dxa"/>
        </w:trPr>
        <w:tc>
          <w:tcPr>
            <w:tcW w:w="3331" w:type="pct"/>
            <w:gridSpan w:val="2"/>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Vegetation clearing and access, edge effects and urban heat island effects</w:t>
            </w:r>
          </w:p>
        </w:tc>
        <w:tc>
          <w:tcPr>
            <w:tcW w:w="491"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39"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1509A6" w:rsidRPr="001509A6" w:rsidTr="0060105D">
        <w:trPr>
          <w:tblCellSpacing w:w="15" w:type="dxa"/>
        </w:trPr>
        <w:tc>
          <w:tcPr>
            <w:tcW w:w="1477"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PO</w:t>
            </w:r>
            <w:r w:rsidR="003207D0">
              <w:rPr>
                <w:rFonts w:ascii="Arial" w:eastAsia="Times New Roman" w:hAnsi="Arial" w:cs="Arial"/>
                <w:b/>
                <w:bCs/>
                <w:sz w:val="20"/>
                <w:szCs w:val="20"/>
                <w:lang w:eastAsia="en-AU"/>
              </w:rPr>
              <w:t>84</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Development retains safe and convenient public access in a manner that does not result in the adverse edge effects or the loss or degradation of biodiversity values within the environment. </w:t>
            </w:r>
          </w:p>
        </w:tc>
        <w:tc>
          <w:tcPr>
            <w:tcW w:w="1845"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No example provided.</w:t>
            </w:r>
          </w:p>
        </w:tc>
        <w:tc>
          <w:tcPr>
            <w:tcW w:w="491"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p>
        </w:tc>
        <w:tc>
          <w:tcPr>
            <w:tcW w:w="1139"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p>
        </w:tc>
      </w:tr>
      <w:tr w:rsidR="001509A6" w:rsidRPr="001509A6" w:rsidTr="0060105D">
        <w:trPr>
          <w:tblCellSpacing w:w="15" w:type="dxa"/>
        </w:trPr>
        <w:tc>
          <w:tcPr>
            <w:tcW w:w="1477"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PO</w:t>
            </w:r>
            <w:r w:rsidR="003207D0">
              <w:rPr>
                <w:rFonts w:ascii="Arial" w:eastAsia="Times New Roman" w:hAnsi="Arial" w:cs="Arial"/>
                <w:b/>
                <w:bCs/>
                <w:sz w:val="20"/>
                <w:szCs w:val="20"/>
                <w:lang w:eastAsia="en-AU"/>
              </w:rPr>
              <w:t>85</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Development minimises potential adverse ‘edge effects’ on ecological values by:</w:t>
            </w:r>
          </w:p>
          <w:p w:rsidR="001509A6" w:rsidRPr="001509A6" w:rsidRDefault="001509A6" w:rsidP="001509A6">
            <w:pPr>
              <w:numPr>
                <w:ilvl w:val="0"/>
                <w:numId w:val="67"/>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lastRenderedPageBreak/>
              <w:t>providing dense planting buffers of native vegetation between a development and environmental areas;</w:t>
            </w:r>
          </w:p>
          <w:p w:rsidR="001509A6" w:rsidRPr="001509A6" w:rsidRDefault="001509A6" w:rsidP="001509A6">
            <w:pPr>
              <w:numPr>
                <w:ilvl w:val="0"/>
                <w:numId w:val="67"/>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retaining patches of native vegetation of greatest possible size where located between a development and environmental areas ; </w:t>
            </w:r>
          </w:p>
          <w:p w:rsidR="001509A6" w:rsidRPr="001509A6" w:rsidRDefault="001509A6" w:rsidP="001509A6">
            <w:pPr>
              <w:numPr>
                <w:ilvl w:val="0"/>
                <w:numId w:val="67"/>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restoring, rehabilitating and increasing the size of existing patches of native vegetation;</w:t>
            </w:r>
          </w:p>
          <w:p w:rsidR="001509A6" w:rsidRPr="001509A6" w:rsidRDefault="001509A6" w:rsidP="001509A6">
            <w:pPr>
              <w:numPr>
                <w:ilvl w:val="0"/>
                <w:numId w:val="67"/>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ensuring that buildings and access (public and vehicle) are setback as far as possible from environmental areas and corridors;</w:t>
            </w:r>
          </w:p>
          <w:p w:rsidR="001509A6" w:rsidRPr="001509A6" w:rsidRDefault="001509A6" w:rsidP="001509A6">
            <w:pPr>
              <w:numPr>
                <w:ilvl w:val="0"/>
                <w:numId w:val="67"/>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landscaping with native plants of local origin.</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485"/>
            </w:tblGrid>
            <w:tr w:rsidR="001509A6" w:rsidRPr="001509A6" w:rsidTr="004532FD">
              <w:trPr>
                <w:tblCellSpacing w:w="15" w:type="dxa"/>
              </w:trPr>
              <w:tc>
                <w:tcPr>
                  <w:tcW w:w="9227" w:type="dxa"/>
                  <w:shd w:val="clear" w:color="auto" w:fill="FFFFFF"/>
                  <w:vAlign w:val="center"/>
                  <w:hideMark/>
                </w:tcPr>
                <w:p w:rsidR="001509A6" w:rsidRPr="001509A6" w:rsidRDefault="001509A6" w:rsidP="001509A6">
                  <w:pPr>
                    <w:spacing w:before="100" w:beforeAutospacing="1" w:after="100" w:afterAutospacing="1" w:line="240" w:lineRule="auto"/>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Editor's note - Edge effects are factors of development that go to detrimentally affecting the composition and density of natural populations at the fringe of natural areas. Factors include weed invasion, pets, public and vehicle access, nutrient loads, noise and light pollution, increased fire frequency and changes in the groundwater and surface water flow. </w:t>
                  </w:r>
                </w:p>
              </w:tc>
            </w:tr>
          </w:tbl>
          <w:p w:rsidR="001509A6" w:rsidRPr="001509A6" w:rsidRDefault="001509A6" w:rsidP="001509A6">
            <w:pPr>
              <w:spacing w:before="100" w:beforeAutospacing="1" w:after="100" w:afterAutospacing="1" w:line="240" w:lineRule="auto"/>
              <w:rPr>
                <w:rFonts w:ascii="Arial" w:eastAsia="Times New Roman" w:hAnsi="Arial" w:cs="Arial"/>
                <w:sz w:val="20"/>
                <w:szCs w:val="20"/>
                <w:lang w:eastAsia="en-AU"/>
              </w:rPr>
            </w:pPr>
          </w:p>
        </w:tc>
        <w:tc>
          <w:tcPr>
            <w:tcW w:w="1845"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lastRenderedPageBreak/>
              <w:t>No example provided.</w:t>
            </w:r>
          </w:p>
        </w:tc>
        <w:tc>
          <w:tcPr>
            <w:tcW w:w="491"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p>
        </w:tc>
        <w:tc>
          <w:tcPr>
            <w:tcW w:w="1139"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p>
        </w:tc>
      </w:tr>
      <w:tr w:rsidR="001509A6" w:rsidRPr="001509A6" w:rsidTr="0060105D">
        <w:trPr>
          <w:tblCellSpacing w:w="15" w:type="dxa"/>
        </w:trPr>
        <w:tc>
          <w:tcPr>
            <w:tcW w:w="1477"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PO</w:t>
            </w:r>
            <w:r w:rsidR="003207D0">
              <w:rPr>
                <w:rFonts w:ascii="Arial" w:eastAsia="Times New Roman" w:hAnsi="Arial" w:cs="Arial"/>
                <w:b/>
                <w:bCs/>
                <w:sz w:val="20"/>
                <w:szCs w:val="20"/>
                <w:lang w:eastAsia="en-AU"/>
              </w:rPr>
              <w:t>86</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Development avoids adverse microclimate change and does not result in increased urban heat island effects.  Adverse urban heat island effects are minimised by: </w:t>
            </w:r>
          </w:p>
          <w:p w:rsidR="001509A6" w:rsidRPr="001509A6" w:rsidRDefault="001509A6" w:rsidP="001509A6">
            <w:pPr>
              <w:numPr>
                <w:ilvl w:val="0"/>
                <w:numId w:val="68"/>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pervious surfaces;</w:t>
            </w:r>
          </w:p>
          <w:p w:rsidR="001509A6" w:rsidRPr="001509A6" w:rsidRDefault="001509A6" w:rsidP="001509A6">
            <w:pPr>
              <w:numPr>
                <w:ilvl w:val="0"/>
                <w:numId w:val="68"/>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providing deeply planted vegetation buffers and green linkage opportunities;</w:t>
            </w:r>
          </w:p>
          <w:p w:rsidR="001509A6" w:rsidRPr="001509A6" w:rsidRDefault="001509A6" w:rsidP="001509A6">
            <w:pPr>
              <w:numPr>
                <w:ilvl w:val="0"/>
                <w:numId w:val="68"/>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landscaping with local native plant species to achieve well-shaded urban places;</w:t>
            </w:r>
          </w:p>
          <w:p w:rsidR="001509A6" w:rsidRPr="001509A6" w:rsidRDefault="001509A6" w:rsidP="001509A6">
            <w:pPr>
              <w:numPr>
                <w:ilvl w:val="0"/>
                <w:numId w:val="68"/>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increasing the service extent of the urban forest canopy.</w:t>
            </w:r>
          </w:p>
        </w:tc>
        <w:tc>
          <w:tcPr>
            <w:tcW w:w="1845"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No example provided.</w:t>
            </w:r>
          </w:p>
        </w:tc>
        <w:tc>
          <w:tcPr>
            <w:tcW w:w="491"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p>
        </w:tc>
        <w:tc>
          <w:tcPr>
            <w:tcW w:w="1139"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p>
        </w:tc>
      </w:tr>
      <w:tr w:rsidR="001509A6" w:rsidRPr="001509A6" w:rsidTr="0060105D">
        <w:trPr>
          <w:tblCellSpacing w:w="15" w:type="dxa"/>
        </w:trPr>
        <w:tc>
          <w:tcPr>
            <w:tcW w:w="3331" w:type="pct"/>
            <w:gridSpan w:val="2"/>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Vegetation clearing and Matters of Local Environmental Significance (MLES) environmental offsets</w:t>
            </w:r>
          </w:p>
        </w:tc>
        <w:tc>
          <w:tcPr>
            <w:tcW w:w="491"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39"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1509A6" w:rsidRPr="001509A6" w:rsidTr="0060105D">
        <w:trPr>
          <w:tblCellSpacing w:w="15" w:type="dxa"/>
        </w:trPr>
        <w:tc>
          <w:tcPr>
            <w:tcW w:w="1477"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PO8</w:t>
            </w:r>
            <w:r w:rsidR="003207D0">
              <w:rPr>
                <w:rFonts w:ascii="Arial" w:eastAsia="Times New Roman" w:hAnsi="Arial" w:cs="Arial"/>
                <w:b/>
                <w:bCs/>
                <w:sz w:val="20"/>
                <w:szCs w:val="20"/>
                <w:lang w:eastAsia="en-AU"/>
              </w:rPr>
              <w:t>7</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lastRenderedPageBreak/>
              <w:t xml:space="preserve">Where development results in the unavoidable loss of native vegetation within a Value Offset Area MLES waterway buffer or a Value Offset Area MLES wetland buffer, an environmental offset is required in accordance with the environmental offset requirements identified in Planning scheme policy - Environmental areas.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485"/>
            </w:tblGrid>
            <w:tr w:rsidR="001509A6" w:rsidRPr="001509A6" w:rsidTr="004532FD">
              <w:trPr>
                <w:tblCellSpacing w:w="15" w:type="dxa"/>
              </w:trPr>
              <w:tc>
                <w:tcPr>
                  <w:tcW w:w="9227" w:type="dxa"/>
                  <w:vAlign w:val="center"/>
                  <w:hideMark/>
                </w:tcPr>
                <w:p w:rsidR="001509A6" w:rsidRPr="001509A6" w:rsidRDefault="001509A6" w:rsidP="001509A6">
                  <w:pPr>
                    <w:spacing w:before="100" w:beforeAutospacing="1" w:after="100" w:afterAutospacing="1" w:line="240" w:lineRule="auto"/>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Editor's note - For MSES Koala Offsets, the environmental offset provisions in Schedule 11 of the Regulation, in combination with the requirements of the Environmental Offsets Act 2014, apply. </w:t>
                  </w:r>
                </w:p>
              </w:tc>
            </w:tr>
          </w:tbl>
          <w:p w:rsidR="001509A6" w:rsidRPr="001509A6" w:rsidRDefault="001509A6" w:rsidP="001509A6">
            <w:pPr>
              <w:spacing w:before="100" w:beforeAutospacing="1" w:after="100" w:afterAutospacing="1" w:line="240" w:lineRule="auto"/>
              <w:rPr>
                <w:rFonts w:ascii="Arial" w:eastAsia="Times New Roman" w:hAnsi="Arial" w:cs="Arial"/>
                <w:sz w:val="20"/>
                <w:szCs w:val="20"/>
                <w:lang w:eastAsia="en-AU"/>
              </w:rPr>
            </w:pPr>
          </w:p>
        </w:tc>
        <w:tc>
          <w:tcPr>
            <w:tcW w:w="1845"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lastRenderedPageBreak/>
              <w:t>No example provided.</w:t>
            </w:r>
          </w:p>
        </w:tc>
        <w:tc>
          <w:tcPr>
            <w:tcW w:w="491"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p>
        </w:tc>
        <w:tc>
          <w:tcPr>
            <w:tcW w:w="1139"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p>
        </w:tc>
      </w:tr>
      <w:tr w:rsidR="00C52934" w:rsidRPr="001509A6" w:rsidTr="00C52934">
        <w:trPr>
          <w:tblCellSpacing w:w="15" w:type="dxa"/>
        </w:trPr>
        <w:tc>
          <w:tcPr>
            <w:tcW w:w="4980" w:type="pct"/>
            <w:gridSpan w:val="4"/>
            <w:shd w:val="clear" w:color="auto" w:fill="CCCCCC"/>
            <w:hideMark/>
          </w:tcPr>
          <w:p w:rsidR="00C52934" w:rsidRPr="001509A6" w:rsidRDefault="00C52934"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Heritage and landscape character (refer Overlay map - Heritage and landscape character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C52934" w:rsidRPr="001509A6" w:rsidTr="004532FD">
              <w:trPr>
                <w:tblCellSpacing w:w="15" w:type="dxa"/>
              </w:trPr>
              <w:tc>
                <w:tcPr>
                  <w:tcW w:w="15098" w:type="dxa"/>
                  <w:shd w:val="clear" w:color="auto" w:fill="CCCCCC"/>
                  <w:vAlign w:val="center"/>
                  <w:hideMark/>
                </w:tcPr>
                <w:p w:rsidR="00C52934" w:rsidRPr="001509A6" w:rsidRDefault="00C52934"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Note - To assist in demonstrating achievement of heritage performance outcomes, a Cultural heritage impact assessment report is prepared by a suitably qualified person verifying the proposed development is in accordance with The Australia ICOMOS Burra Charter. </w:t>
                  </w:r>
                </w:p>
                <w:p w:rsidR="00C52934" w:rsidRPr="001509A6" w:rsidRDefault="00C52934"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Note - To assist in demonstrating achievement of this performance outcome, a Tree assessment report is prepared by a qualified arborist in accordance with Planning scheme policy – Heritage and landscape character.  The Tree assessment report will also detail the measures adopted in accordance with AS 4970-2009 Protection of trees on development sites. </w:t>
                  </w:r>
                </w:p>
                <w:p w:rsidR="00C52934" w:rsidRPr="001509A6" w:rsidRDefault="00C52934"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Note - Places, including sites, objects and buildings having local cultural heritage significance, are identified on Overlay map - Heritage and landscape character and listed in Schedule 1 of Planning scheme policy - Heritage and landscape character.  Places also having cultural heritage significance at a State level and being entered in the Queensland Heritage Register, are also identified in Schedule 1 of Planning scheme policy - Heritage and landscape character. </w:t>
                  </w:r>
                </w:p>
              </w:tc>
            </w:tr>
          </w:tbl>
          <w:p w:rsidR="00C52934" w:rsidRPr="001509A6" w:rsidRDefault="00C52934"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1509A6" w:rsidRPr="001509A6" w:rsidTr="0060105D">
        <w:trPr>
          <w:tblCellSpacing w:w="15" w:type="dxa"/>
        </w:trPr>
        <w:tc>
          <w:tcPr>
            <w:tcW w:w="1477"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PO8</w:t>
            </w:r>
            <w:r w:rsidR="003207D0">
              <w:rPr>
                <w:rFonts w:ascii="Arial" w:eastAsia="Times New Roman" w:hAnsi="Arial" w:cs="Arial"/>
                <w:b/>
                <w:bCs/>
                <w:sz w:val="20"/>
                <w:szCs w:val="20"/>
                <w:lang w:eastAsia="en-AU"/>
              </w:rPr>
              <w:t>8</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Development will:</w:t>
            </w:r>
          </w:p>
          <w:p w:rsidR="001509A6" w:rsidRPr="001509A6" w:rsidRDefault="001509A6" w:rsidP="001509A6">
            <w:pPr>
              <w:numPr>
                <w:ilvl w:val="0"/>
                <w:numId w:val="69"/>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not diminish or cause irreversible damage to the cultural heritage values present on the site, and associated with a heritage site, object or building; </w:t>
            </w:r>
          </w:p>
          <w:p w:rsidR="001509A6" w:rsidRPr="001509A6" w:rsidRDefault="001509A6" w:rsidP="001509A6">
            <w:pPr>
              <w:numPr>
                <w:ilvl w:val="0"/>
                <w:numId w:val="69"/>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protect the fabric and setting of the heritage site, object or building;</w:t>
            </w:r>
          </w:p>
          <w:p w:rsidR="001509A6" w:rsidRPr="001509A6" w:rsidRDefault="001509A6" w:rsidP="001509A6">
            <w:pPr>
              <w:numPr>
                <w:ilvl w:val="0"/>
                <w:numId w:val="69"/>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be consistent with the form, scale and style of the heritage site, object or building;</w:t>
            </w:r>
          </w:p>
          <w:p w:rsidR="001509A6" w:rsidRPr="001509A6" w:rsidRDefault="001509A6" w:rsidP="001509A6">
            <w:pPr>
              <w:numPr>
                <w:ilvl w:val="0"/>
                <w:numId w:val="69"/>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utilise similar materials to those existing, or where this is not reasonable or practicable, neutral materials and finishes;</w:t>
            </w:r>
          </w:p>
          <w:p w:rsidR="001509A6" w:rsidRPr="001509A6" w:rsidRDefault="001509A6" w:rsidP="001509A6">
            <w:pPr>
              <w:numPr>
                <w:ilvl w:val="0"/>
                <w:numId w:val="69"/>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lastRenderedPageBreak/>
              <w:t>incorporate complementary elements, detailing and ornamentation to those present on the heritage site, object or building;</w:t>
            </w:r>
          </w:p>
          <w:p w:rsidR="001509A6" w:rsidRPr="001509A6" w:rsidRDefault="001509A6" w:rsidP="001509A6">
            <w:pPr>
              <w:numPr>
                <w:ilvl w:val="0"/>
                <w:numId w:val="69"/>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retain public access where this is currently provided.</w:t>
            </w:r>
          </w:p>
        </w:tc>
        <w:tc>
          <w:tcPr>
            <w:tcW w:w="1845"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lastRenderedPageBreak/>
              <w:t>E8</w:t>
            </w:r>
            <w:r w:rsidR="003207D0">
              <w:rPr>
                <w:rFonts w:ascii="Arial" w:eastAsia="Times New Roman" w:hAnsi="Arial" w:cs="Arial"/>
                <w:b/>
                <w:bCs/>
                <w:sz w:val="20"/>
                <w:szCs w:val="20"/>
                <w:lang w:eastAsia="en-AU"/>
              </w:rPr>
              <w:t>8</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Development is for the preservation, maintenance, repair and restoration of a site, object or building of cultural heritage value.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36"/>
            </w:tblGrid>
            <w:tr w:rsidR="001509A6" w:rsidRPr="001509A6" w:rsidTr="004532FD">
              <w:trPr>
                <w:tblCellSpacing w:w="15" w:type="dxa"/>
              </w:trPr>
              <w:tc>
                <w:tcPr>
                  <w:tcW w:w="5751" w:type="dxa"/>
                  <w:vAlign w:val="center"/>
                  <w:hideMark/>
                </w:tcPr>
                <w:p w:rsidR="001509A6" w:rsidRPr="001509A6" w:rsidRDefault="001509A6" w:rsidP="001509A6">
                  <w:pPr>
                    <w:spacing w:before="100" w:beforeAutospacing="1" w:after="100" w:afterAutospacing="1" w:line="240" w:lineRule="auto"/>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Note - A cultural heritage conservation management plan for the preservation, maintenance, repair and restoration of a site, object or building of cultural heritage value is prepared in accordance with Planning scheme policy - Heritage and landscape character. The plan is sent to, and approved by Council prior to the commencement of any preservation, maintenance, repair and restoration works. </w:t>
                  </w:r>
                </w:p>
              </w:tc>
            </w:tr>
          </w:tbl>
          <w:p w:rsidR="001509A6" w:rsidRPr="001509A6" w:rsidRDefault="001509A6" w:rsidP="001509A6">
            <w:pPr>
              <w:spacing w:before="100" w:beforeAutospacing="1" w:after="100" w:afterAutospacing="1" w:line="240" w:lineRule="auto"/>
              <w:rPr>
                <w:rFonts w:ascii="Arial" w:eastAsia="Times New Roman" w:hAnsi="Arial" w:cs="Arial"/>
                <w:sz w:val="20"/>
                <w:szCs w:val="20"/>
                <w:lang w:eastAsia="en-AU"/>
              </w:rPr>
            </w:pPr>
          </w:p>
        </w:tc>
        <w:tc>
          <w:tcPr>
            <w:tcW w:w="491"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39"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1509A6" w:rsidRPr="001509A6" w:rsidTr="0060105D">
        <w:trPr>
          <w:tblCellSpacing w:w="15" w:type="dxa"/>
        </w:trPr>
        <w:tc>
          <w:tcPr>
            <w:tcW w:w="1477"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PO8</w:t>
            </w:r>
            <w:r w:rsidR="003207D0">
              <w:rPr>
                <w:rFonts w:ascii="Arial" w:eastAsia="Times New Roman" w:hAnsi="Arial" w:cs="Arial"/>
                <w:b/>
                <w:bCs/>
                <w:sz w:val="20"/>
                <w:szCs w:val="20"/>
                <w:lang w:eastAsia="en-AU"/>
              </w:rPr>
              <w:t>9</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Demolition and removal </w:t>
            </w:r>
            <w:proofErr w:type="gramStart"/>
            <w:r w:rsidRPr="001509A6">
              <w:rPr>
                <w:rFonts w:ascii="Arial" w:eastAsia="Times New Roman" w:hAnsi="Arial" w:cs="Arial"/>
                <w:sz w:val="20"/>
                <w:szCs w:val="20"/>
                <w:lang w:eastAsia="en-AU"/>
              </w:rPr>
              <w:t>is</w:t>
            </w:r>
            <w:proofErr w:type="gramEnd"/>
            <w:r w:rsidRPr="001509A6">
              <w:rPr>
                <w:rFonts w:ascii="Arial" w:eastAsia="Times New Roman" w:hAnsi="Arial" w:cs="Arial"/>
                <w:sz w:val="20"/>
                <w:szCs w:val="20"/>
                <w:lang w:eastAsia="en-AU"/>
              </w:rPr>
              <w:t xml:space="preserve"> only considered where:</w:t>
            </w:r>
          </w:p>
          <w:p w:rsidR="001509A6" w:rsidRPr="001509A6" w:rsidRDefault="001509A6" w:rsidP="001509A6">
            <w:pPr>
              <w:numPr>
                <w:ilvl w:val="0"/>
                <w:numId w:val="70"/>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a report prepared by a suitably qualified conservation architect or conservation engineer demonstrates that the building is structurally unsound and is not reasonably capable of economic repair; or </w:t>
            </w:r>
          </w:p>
          <w:p w:rsidR="001509A6" w:rsidRPr="001509A6" w:rsidRDefault="001509A6" w:rsidP="001509A6">
            <w:pPr>
              <w:numPr>
                <w:ilvl w:val="0"/>
                <w:numId w:val="70"/>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demolition is confined to the removal of outbuildings, extensions and alterations that are not part of the original structure; or </w:t>
            </w:r>
          </w:p>
          <w:p w:rsidR="001509A6" w:rsidRPr="001509A6" w:rsidRDefault="001509A6" w:rsidP="001509A6">
            <w:pPr>
              <w:numPr>
                <w:ilvl w:val="0"/>
                <w:numId w:val="70"/>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limited demolition is performed in the course of repairs, maintenance or restoration; or</w:t>
            </w:r>
          </w:p>
          <w:p w:rsidR="001509A6" w:rsidRPr="001509A6" w:rsidRDefault="001509A6" w:rsidP="001509A6">
            <w:pPr>
              <w:numPr>
                <w:ilvl w:val="0"/>
                <w:numId w:val="70"/>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demolition is performed following a catastrophic event which substantially destroys the building or object.</w:t>
            </w:r>
          </w:p>
        </w:tc>
        <w:tc>
          <w:tcPr>
            <w:tcW w:w="1845"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No example provided.</w:t>
            </w:r>
          </w:p>
        </w:tc>
        <w:tc>
          <w:tcPr>
            <w:tcW w:w="491"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p>
        </w:tc>
        <w:tc>
          <w:tcPr>
            <w:tcW w:w="1139"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p>
        </w:tc>
      </w:tr>
      <w:tr w:rsidR="001509A6" w:rsidRPr="001509A6" w:rsidTr="0060105D">
        <w:trPr>
          <w:tblCellSpacing w:w="15" w:type="dxa"/>
        </w:trPr>
        <w:tc>
          <w:tcPr>
            <w:tcW w:w="1477"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PO</w:t>
            </w:r>
            <w:r w:rsidR="003207D0">
              <w:rPr>
                <w:rFonts w:ascii="Arial" w:eastAsia="Times New Roman" w:hAnsi="Arial" w:cs="Arial"/>
                <w:b/>
                <w:bCs/>
                <w:sz w:val="20"/>
                <w:szCs w:val="20"/>
                <w:lang w:eastAsia="en-AU"/>
              </w:rPr>
              <w:t>90</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Where development is occurring on land adjoining a site of cultural heritage value, the development is to be sympathetic to and consistent with the cultural heritage values present on the site and not result in their values being eroded, degraded or unreasonably obscured from public view. </w:t>
            </w:r>
          </w:p>
        </w:tc>
        <w:tc>
          <w:tcPr>
            <w:tcW w:w="1845"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No example provided.</w:t>
            </w:r>
          </w:p>
        </w:tc>
        <w:tc>
          <w:tcPr>
            <w:tcW w:w="491"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p>
        </w:tc>
        <w:tc>
          <w:tcPr>
            <w:tcW w:w="1139"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p>
        </w:tc>
      </w:tr>
      <w:tr w:rsidR="001509A6" w:rsidRPr="001509A6" w:rsidTr="0060105D">
        <w:trPr>
          <w:tblCellSpacing w:w="15" w:type="dxa"/>
        </w:trPr>
        <w:tc>
          <w:tcPr>
            <w:tcW w:w="1477"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PO</w:t>
            </w:r>
            <w:r w:rsidR="003207D0">
              <w:rPr>
                <w:rFonts w:ascii="Arial" w:eastAsia="Times New Roman" w:hAnsi="Arial" w:cs="Arial"/>
                <w:b/>
                <w:bCs/>
                <w:sz w:val="20"/>
                <w:szCs w:val="20"/>
                <w:lang w:eastAsia="en-AU"/>
              </w:rPr>
              <w:t>91</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Development does not adversely impact upon the health and vitality of significant trees. Where development occurs in proximity to a significant tree, construction measures and techniques as detailed in AS 4970-2009 Protection of trees on development sites are </w:t>
            </w:r>
            <w:r w:rsidRPr="001509A6">
              <w:rPr>
                <w:rFonts w:ascii="Arial" w:eastAsia="Times New Roman" w:hAnsi="Arial" w:cs="Arial"/>
                <w:sz w:val="20"/>
                <w:szCs w:val="20"/>
                <w:lang w:eastAsia="en-AU"/>
              </w:rPr>
              <w:lastRenderedPageBreak/>
              <w:t xml:space="preserve">adopted to ensure a significant tree's health, wellbeing and vitality. </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Significant trees are only removed where they are in a poor state of health or where they pose a health and safety risk to persons or property. A Tree Assessment report prepared by a suitably qualified arborist confirming a tree's state of health is required to demonstrate achievement of this performance outcome. </w:t>
            </w:r>
          </w:p>
        </w:tc>
        <w:tc>
          <w:tcPr>
            <w:tcW w:w="1845"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lastRenderedPageBreak/>
              <w:t>E</w:t>
            </w:r>
            <w:r w:rsidR="003207D0">
              <w:rPr>
                <w:rFonts w:ascii="Arial" w:eastAsia="Times New Roman" w:hAnsi="Arial" w:cs="Arial"/>
                <w:b/>
                <w:bCs/>
                <w:sz w:val="20"/>
                <w:szCs w:val="20"/>
                <w:lang w:eastAsia="en-AU"/>
              </w:rPr>
              <w:t>91</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Development does:</w:t>
            </w:r>
          </w:p>
          <w:p w:rsidR="001509A6" w:rsidRPr="001509A6" w:rsidRDefault="001509A6" w:rsidP="001509A6">
            <w:pPr>
              <w:numPr>
                <w:ilvl w:val="0"/>
                <w:numId w:val="71"/>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not result in the removal of a significant tree;</w:t>
            </w:r>
          </w:p>
          <w:p w:rsidR="001509A6" w:rsidRPr="001509A6" w:rsidRDefault="001509A6" w:rsidP="001509A6">
            <w:pPr>
              <w:numPr>
                <w:ilvl w:val="0"/>
                <w:numId w:val="71"/>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not occur within 20m of a protected tree;</w:t>
            </w:r>
          </w:p>
          <w:p w:rsidR="001509A6" w:rsidRPr="001509A6" w:rsidRDefault="001509A6" w:rsidP="001509A6">
            <w:pPr>
              <w:numPr>
                <w:ilvl w:val="0"/>
                <w:numId w:val="71"/>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lastRenderedPageBreak/>
              <w:t>involve pruning of a tree in accordance with Australian Standard AS 4373-2007 – Pruning of Amenity Trees.</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 </w:t>
            </w:r>
          </w:p>
        </w:tc>
        <w:tc>
          <w:tcPr>
            <w:tcW w:w="491"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39"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C52934" w:rsidRPr="001509A6" w:rsidTr="00C52934">
        <w:trPr>
          <w:tblCellSpacing w:w="15" w:type="dxa"/>
        </w:trPr>
        <w:tc>
          <w:tcPr>
            <w:tcW w:w="4980" w:type="pct"/>
            <w:gridSpan w:val="4"/>
            <w:shd w:val="clear" w:color="auto" w:fill="CCCCCC"/>
            <w:vAlign w:val="center"/>
            <w:hideMark/>
          </w:tcPr>
          <w:p w:rsidR="00C52934" w:rsidRPr="001509A6" w:rsidRDefault="00C52934"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Landslide hazard (refer Overlay map - Landslide hazard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C52934" w:rsidRPr="001509A6" w:rsidTr="004532FD">
              <w:trPr>
                <w:tblCellSpacing w:w="15" w:type="dxa"/>
              </w:trPr>
              <w:tc>
                <w:tcPr>
                  <w:tcW w:w="15098" w:type="dxa"/>
                  <w:shd w:val="clear" w:color="auto" w:fill="CCCCCC"/>
                  <w:vAlign w:val="center"/>
                  <w:hideMark/>
                </w:tcPr>
                <w:p w:rsidR="00C52934" w:rsidRPr="001509A6" w:rsidRDefault="00C52934"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Note - To demonstrate achievement of the performance outcomes, a site-specific geotechnical assessment report is prepared by a qualified engineer. Guidance for the preparation of a geotechnical assessment report is provided in Planning scheme policy – Landslide hazard. </w:t>
                  </w:r>
                </w:p>
              </w:tc>
            </w:tr>
          </w:tbl>
          <w:p w:rsidR="00C52934" w:rsidRPr="001509A6" w:rsidRDefault="00C52934"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1509A6" w:rsidRPr="001509A6" w:rsidTr="0060105D">
        <w:trPr>
          <w:tblCellSpacing w:w="15" w:type="dxa"/>
        </w:trPr>
        <w:tc>
          <w:tcPr>
            <w:tcW w:w="1477" w:type="pct"/>
            <w:vAlign w:val="center"/>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PO</w:t>
            </w:r>
            <w:r w:rsidR="003207D0">
              <w:rPr>
                <w:rFonts w:ascii="Arial" w:eastAsia="Times New Roman" w:hAnsi="Arial" w:cs="Arial"/>
                <w:b/>
                <w:bCs/>
                <w:sz w:val="20"/>
                <w:szCs w:val="20"/>
                <w:lang w:eastAsia="en-AU"/>
              </w:rPr>
              <w:t>92</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Development:</w:t>
            </w:r>
          </w:p>
          <w:p w:rsidR="001509A6" w:rsidRPr="001509A6" w:rsidRDefault="001509A6" w:rsidP="001509A6">
            <w:pPr>
              <w:numPr>
                <w:ilvl w:val="0"/>
                <w:numId w:val="72"/>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maintains the safety of people and property on a site and neighbouring sites from landslides;</w:t>
            </w:r>
          </w:p>
          <w:p w:rsidR="001509A6" w:rsidRPr="001509A6" w:rsidRDefault="001509A6" w:rsidP="001509A6">
            <w:pPr>
              <w:numPr>
                <w:ilvl w:val="0"/>
                <w:numId w:val="72"/>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ensures the long-term stability of the site considering the full nature and end use of the development;</w:t>
            </w:r>
          </w:p>
          <w:p w:rsidR="001509A6" w:rsidRPr="001509A6" w:rsidRDefault="001509A6" w:rsidP="001509A6">
            <w:pPr>
              <w:numPr>
                <w:ilvl w:val="0"/>
                <w:numId w:val="72"/>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ensures site stability during all phases of construction and development;</w:t>
            </w:r>
          </w:p>
          <w:p w:rsidR="001509A6" w:rsidRPr="001509A6" w:rsidRDefault="001509A6" w:rsidP="001509A6">
            <w:pPr>
              <w:numPr>
                <w:ilvl w:val="0"/>
                <w:numId w:val="72"/>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minimises disturbance of natural drainage patterns of the site and does not result in the redirection or alteration of the existing flow if surface or groundwater </w:t>
            </w:r>
          </w:p>
          <w:p w:rsidR="001509A6" w:rsidRPr="001509A6" w:rsidRDefault="001509A6" w:rsidP="001509A6">
            <w:pPr>
              <w:numPr>
                <w:ilvl w:val="0"/>
                <w:numId w:val="72"/>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minimises adverse visual impacts on the amenity of adjoining residents and provides a positive interface with the streetscape.</w:t>
            </w:r>
          </w:p>
        </w:tc>
        <w:tc>
          <w:tcPr>
            <w:tcW w:w="1845"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E</w:t>
            </w:r>
            <w:r w:rsidR="003207D0">
              <w:rPr>
                <w:rFonts w:ascii="Arial" w:eastAsia="Times New Roman" w:hAnsi="Arial" w:cs="Arial"/>
                <w:b/>
                <w:bCs/>
                <w:sz w:val="20"/>
                <w:szCs w:val="20"/>
                <w:lang w:eastAsia="en-AU"/>
              </w:rPr>
              <w:t>92</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Development does not:</w:t>
            </w:r>
          </w:p>
          <w:p w:rsidR="001509A6" w:rsidRPr="001509A6" w:rsidRDefault="001509A6" w:rsidP="001509A6">
            <w:pPr>
              <w:numPr>
                <w:ilvl w:val="0"/>
                <w:numId w:val="73"/>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involve earthworks exceeding 50m</w:t>
            </w:r>
            <w:r w:rsidRPr="001509A6">
              <w:rPr>
                <w:rFonts w:ascii="Arial" w:eastAsia="Times New Roman" w:hAnsi="Arial" w:cs="Arial"/>
                <w:sz w:val="20"/>
                <w:szCs w:val="20"/>
                <w:vertAlign w:val="superscript"/>
                <w:lang w:eastAsia="en-AU"/>
              </w:rPr>
              <w:t>3</w:t>
            </w:r>
            <w:r w:rsidRPr="001509A6">
              <w:rPr>
                <w:rFonts w:ascii="Arial" w:eastAsia="Times New Roman" w:hAnsi="Arial" w:cs="Arial"/>
                <w:sz w:val="20"/>
                <w:szCs w:val="20"/>
                <w:lang w:eastAsia="en-AU"/>
              </w:rPr>
              <w:t xml:space="preserve">; </w:t>
            </w:r>
          </w:p>
          <w:p w:rsidR="001509A6" w:rsidRPr="001509A6" w:rsidRDefault="001509A6" w:rsidP="001509A6">
            <w:pPr>
              <w:numPr>
                <w:ilvl w:val="0"/>
                <w:numId w:val="73"/>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involve cut and fill having a height greater than 600mm;</w:t>
            </w:r>
          </w:p>
          <w:p w:rsidR="001509A6" w:rsidRPr="001509A6" w:rsidRDefault="001509A6" w:rsidP="001509A6">
            <w:pPr>
              <w:numPr>
                <w:ilvl w:val="0"/>
                <w:numId w:val="73"/>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involve any retaining wall having a height greater than 600mm;</w:t>
            </w:r>
          </w:p>
          <w:p w:rsidR="001509A6" w:rsidRPr="001509A6" w:rsidRDefault="001509A6" w:rsidP="001509A6">
            <w:pPr>
              <w:numPr>
                <w:ilvl w:val="0"/>
                <w:numId w:val="73"/>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redirect or alter the existing flow of surface or groundwater.</w:t>
            </w:r>
          </w:p>
        </w:tc>
        <w:tc>
          <w:tcPr>
            <w:tcW w:w="491"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39"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1509A6" w:rsidRPr="001509A6" w:rsidTr="0060105D">
        <w:trPr>
          <w:tblCellSpacing w:w="15" w:type="dxa"/>
        </w:trPr>
        <w:tc>
          <w:tcPr>
            <w:tcW w:w="1477" w:type="pct"/>
            <w:vAlign w:val="center"/>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PO</w:t>
            </w:r>
            <w:r w:rsidR="003207D0">
              <w:rPr>
                <w:rFonts w:ascii="Arial" w:eastAsia="Times New Roman" w:hAnsi="Arial" w:cs="Arial"/>
                <w:b/>
                <w:bCs/>
                <w:sz w:val="20"/>
                <w:szCs w:val="20"/>
                <w:lang w:eastAsia="en-AU"/>
              </w:rPr>
              <w:t>93</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Buildings are designed to respond to sloping topography in the siting, design and form of buildings and structures by:</w:t>
            </w:r>
          </w:p>
          <w:p w:rsidR="001509A6" w:rsidRPr="001509A6" w:rsidRDefault="001509A6" w:rsidP="001509A6">
            <w:pPr>
              <w:numPr>
                <w:ilvl w:val="0"/>
                <w:numId w:val="74"/>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lastRenderedPageBreak/>
              <w:t>minimising overuse of cut and fill to create single flat pads and benching;</w:t>
            </w:r>
          </w:p>
          <w:p w:rsidR="001509A6" w:rsidRPr="001509A6" w:rsidRDefault="001509A6" w:rsidP="001509A6">
            <w:pPr>
              <w:numPr>
                <w:ilvl w:val="0"/>
                <w:numId w:val="74"/>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avoiding expanses of retaining walls, loss of trees and vegetation and interference with natural drainage systems;</w:t>
            </w:r>
          </w:p>
          <w:p w:rsidR="001509A6" w:rsidRPr="001509A6" w:rsidRDefault="001509A6" w:rsidP="001509A6">
            <w:pPr>
              <w:numPr>
                <w:ilvl w:val="0"/>
                <w:numId w:val="74"/>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minimising any adverse visual impact on the landscape character ;</w:t>
            </w:r>
          </w:p>
          <w:p w:rsidR="001509A6" w:rsidRPr="001509A6" w:rsidRDefault="001509A6" w:rsidP="001509A6">
            <w:pPr>
              <w:numPr>
                <w:ilvl w:val="0"/>
                <w:numId w:val="74"/>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Protect the amenity of adjoining properties.</w:t>
            </w:r>
          </w:p>
        </w:tc>
        <w:tc>
          <w:tcPr>
            <w:tcW w:w="1845"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lastRenderedPageBreak/>
              <w:t>E</w:t>
            </w:r>
            <w:r w:rsidR="003207D0">
              <w:rPr>
                <w:rFonts w:ascii="Arial" w:eastAsia="Times New Roman" w:hAnsi="Arial" w:cs="Arial"/>
                <w:b/>
                <w:bCs/>
                <w:sz w:val="20"/>
                <w:szCs w:val="20"/>
                <w:lang w:eastAsia="en-AU"/>
              </w:rPr>
              <w:t>93</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Buildings, excluding domestic outbuildings:</w:t>
            </w:r>
          </w:p>
          <w:p w:rsidR="001509A6" w:rsidRPr="001509A6" w:rsidRDefault="001509A6" w:rsidP="001509A6">
            <w:pPr>
              <w:numPr>
                <w:ilvl w:val="0"/>
                <w:numId w:val="75"/>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are split-level, multiple-slab, pier or pole construction;</w:t>
            </w:r>
          </w:p>
          <w:p w:rsidR="001509A6" w:rsidRPr="001509A6" w:rsidRDefault="001509A6" w:rsidP="001509A6">
            <w:pPr>
              <w:numPr>
                <w:ilvl w:val="0"/>
                <w:numId w:val="75"/>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are not single plane slab on </w:t>
            </w:r>
            <w:proofErr w:type="gramStart"/>
            <w:r w:rsidRPr="001509A6">
              <w:rPr>
                <w:rFonts w:ascii="Arial" w:eastAsia="Times New Roman" w:hAnsi="Arial" w:cs="Arial"/>
                <w:sz w:val="20"/>
                <w:szCs w:val="20"/>
                <w:lang w:eastAsia="en-AU"/>
              </w:rPr>
              <w:t>ground.</w:t>
            </w:r>
            <w:proofErr w:type="gramEnd"/>
          </w:p>
        </w:tc>
        <w:tc>
          <w:tcPr>
            <w:tcW w:w="491"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39"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1509A6" w:rsidRPr="001509A6" w:rsidTr="0060105D">
        <w:trPr>
          <w:tblCellSpacing w:w="15" w:type="dxa"/>
        </w:trPr>
        <w:tc>
          <w:tcPr>
            <w:tcW w:w="1477" w:type="pct"/>
            <w:vAlign w:val="center"/>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PO</w:t>
            </w:r>
            <w:r w:rsidR="003207D0">
              <w:rPr>
                <w:rFonts w:ascii="Arial" w:eastAsia="Times New Roman" w:hAnsi="Arial" w:cs="Arial"/>
                <w:b/>
                <w:bCs/>
                <w:sz w:val="20"/>
                <w:szCs w:val="20"/>
                <w:lang w:eastAsia="en-AU"/>
              </w:rPr>
              <w:t>94</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Development protects the safety of people, property and the environment from the impacts of landslide on hazardous chemicals manufactured, handled or stored by incorporating design measures to ensure: </w:t>
            </w:r>
          </w:p>
          <w:p w:rsidR="001509A6" w:rsidRPr="001509A6" w:rsidRDefault="001509A6" w:rsidP="001509A6">
            <w:pPr>
              <w:numPr>
                <w:ilvl w:val="0"/>
                <w:numId w:val="76"/>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the long-term stability of the development site considering the full nature and end use of the development;</w:t>
            </w:r>
          </w:p>
          <w:p w:rsidR="001509A6" w:rsidRPr="001509A6" w:rsidRDefault="001509A6" w:rsidP="001509A6">
            <w:pPr>
              <w:numPr>
                <w:ilvl w:val="0"/>
                <w:numId w:val="76"/>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site stability during all phases of construction and development;</w:t>
            </w:r>
          </w:p>
          <w:p w:rsidR="001509A6" w:rsidRPr="001509A6" w:rsidRDefault="001509A6" w:rsidP="001509A6">
            <w:pPr>
              <w:numPr>
                <w:ilvl w:val="0"/>
                <w:numId w:val="76"/>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the development is not adversely affected by landslide activity originating on sloping land above the site;</w:t>
            </w:r>
          </w:p>
          <w:p w:rsidR="001509A6" w:rsidRPr="001509A6" w:rsidRDefault="001509A6" w:rsidP="001509A6">
            <w:pPr>
              <w:numPr>
                <w:ilvl w:val="0"/>
                <w:numId w:val="76"/>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emergency access and access from the site for the public and emergency vehicles is available and is not at risk from landslide.</w:t>
            </w:r>
          </w:p>
        </w:tc>
        <w:tc>
          <w:tcPr>
            <w:tcW w:w="1845"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E</w:t>
            </w:r>
            <w:r w:rsidR="003207D0">
              <w:rPr>
                <w:rFonts w:ascii="Arial" w:eastAsia="Times New Roman" w:hAnsi="Arial" w:cs="Arial"/>
                <w:b/>
                <w:bCs/>
                <w:sz w:val="20"/>
                <w:szCs w:val="20"/>
                <w:lang w:eastAsia="en-AU"/>
              </w:rPr>
              <w:t>94</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Development does not involve the manufacture, handling or storage of hazardous chemicals.</w:t>
            </w:r>
          </w:p>
        </w:tc>
        <w:tc>
          <w:tcPr>
            <w:tcW w:w="491"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39"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C52934" w:rsidRPr="001509A6" w:rsidTr="00C52934">
        <w:trPr>
          <w:tblCellSpacing w:w="15" w:type="dxa"/>
        </w:trPr>
        <w:tc>
          <w:tcPr>
            <w:tcW w:w="4980" w:type="pct"/>
            <w:gridSpan w:val="4"/>
            <w:shd w:val="clear" w:color="auto" w:fill="CCCCCC"/>
            <w:vAlign w:val="center"/>
            <w:hideMark/>
          </w:tcPr>
          <w:p w:rsidR="00C52934" w:rsidRPr="001509A6" w:rsidRDefault="00C52934" w:rsidP="001509A6">
            <w:pPr>
              <w:spacing w:before="100" w:beforeAutospacing="1" w:after="100" w:afterAutospacing="1" w:line="240" w:lineRule="auto"/>
              <w:ind w:left="150" w:right="150"/>
              <w:rPr>
                <w:rFonts w:ascii="Arial" w:eastAsia="Times New Roman" w:hAnsi="Arial" w:cs="Arial"/>
                <w:b/>
                <w:bCs/>
                <w:sz w:val="20"/>
                <w:szCs w:val="20"/>
                <w:lang w:eastAsia="en-AU"/>
              </w:rPr>
            </w:pPr>
            <w:r w:rsidRPr="001509A6">
              <w:rPr>
                <w:rFonts w:ascii="Arial" w:eastAsia="Times New Roman" w:hAnsi="Arial" w:cs="Arial"/>
                <w:b/>
                <w:bCs/>
                <w:sz w:val="20"/>
                <w:szCs w:val="20"/>
                <w:lang w:eastAsia="en-AU"/>
              </w:rPr>
              <w:t>Infrastructure buffers (refer Overlay map - Infrastructure buffers to determine if the following assessment criteria apply)</w:t>
            </w:r>
          </w:p>
        </w:tc>
      </w:tr>
      <w:tr w:rsidR="001509A6" w:rsidRPr="001509A6" w:rsidTr="0060105D">
        <w:trPr>
          <w:tblCellSpacing w:w="15" w:type="dxa"/>
        </w:trPr>
        <w:tc>
          <w:tcPr>
            <w:tcW w:w="1477"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PO</w:t>
            </w:r>
            <w:r w:rsidR="003207D0">
              <w:rPr>
                <w:rFonts w:ascii="Arial" w:eastAsia="Times New Roman" w:hAnsi="Arial" w:cs="Arial"/>
                <w:b/>
                <w:bCs/>
                <w:sz w:val="20"/>
                <w:szCs w:val="20"/>
                <w:lang w:eastAsia="en-AU"/>
              </w:rPr>
              <w:t>95</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Odour sensitive development is separated from landfill </w:t>
            </w:r>
            <w:proofErr w:type="gramStart"/>
            <w:r w:rsidRPr="001509A6">
              <w:rPr>
                <w:rFonts w:ascii="Arial" w:eastAsia="Times New Roman" w:hAnsi="Arial" w:cs="Arial"/>
                <w:sz w:val="20"/>
                <w:szCs w:val="20"/>
                <w:lang w:eastAsia="en-AU"/>
              </w:rPr>
              <w:t>sites</w:t>
            </w:r>
            <w:proofErr w:type="gramEnd"/>
            <w:r w:rsidRPr="001509A6">
              <w:rPr>
                <w:rFonts w:ascii="Arial" w:eastAsia="Times New Roman" w:hAnsi="Arial" w:cs="Arial"/>
                <w:sz w:val="20"/>
                <w:szCs w:val="20"/>
                <w:lang w:eastAsia="en-AU"/>
              </w:rPr>
              <w:t xml:space="preserve"> so they are not adversely affected by odour emission or other air pollutant impacts. </w:t>
            </w:r>
          </w:p>
        </w:tc>
        <w:tc>
          <w:tcPr>
            <w:tcW w:w="1845"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E</w:t>
            </w:r>
            <w:r w:rsidR="003207D0">
              <w:rPr>
                <w:rFonts w:ascii="Arial" w:eastAsia="Times New Roman" w:hAnsi="Arial" w:cs="Arial"/>
                <w:b/>
                <w:bCs/>
                <w:sz w:val="20"/>
                <w:szCs w:val="20"/>
                <w:lang w:eastAsia="en-AU"/>
              </w:rPr>
              <w:t>95</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The following uses are not located within a Landfill buffer:</w:t>
            </w:r>
          </w:p>
          <w:p w:rsidR="001509A6" w:rsidRPr="001509A6" w:rsidRDefault="001509A6" w:rsidP="001509A6">
            <w:pPr>
              <w:numPr>
                <w:ilvl w:val="0"/>
                <w:numId w:val="77"/>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Caretaker’s accommodation</w:t>
            </w:r>
            <w:r w:rsidRPr="001509A6">
              <w:rPr>
                <w:rFonts w:ascii="Arial" w:eastAsia="Times New Roman" w:hAnsi="Arial" w:cs="Arial"/>
                <w:sz w:val="20"/>
                <w:szCs w:val="20"/>
                <w:vertAlign w:val="superscript"/>
                <w:lang w:eastAsia="en-AU"/>
              </w:rPr>
              <w:t>(</w:t>
            </w:r>
            <w:hyperlink r:id="rId44" w:anchor="target-d60297e447244" w:tooltip="Caretaker’s accommodation - A dwelling provided for a caretaker of a non-residential use on the same premises." w:history="1">
              <w:r w:rsidRPr="001509A6">
                <w:rPr>
                  <w:rFonts w:ascii="Arial" w:eastAsia="Times New Roman" w:hAnsi="Arial" w:cs="Arial"/>
                  <w:color w:val="0000FF"/>
                  <w:sz w:val="20"/>
                  <w:szCs w:val="20"/>
                  <w:vertAlign w:val="superscript"/>
                  <w:lang w:eastAsia="en-AU"/>
                </w:rPr>
                <w:t>10</w:t>
              </w:r>
            </w:hyperlink>
            <w:r w:rsidRPr="001509A6">
              <w:rPr>
                <w:rFonts w:ascii="Arial" w:eastAsia="Times New Roman" w:hAnsi="Arial" w:cs="Arial"/>
                <w:sz w:val="20"/>
                <w:szCs w:val="20"/>
                <w:vertAlign w:val="superscript"/>
                <w:lang w:eastAsia="en-AU"/>
              </w:rPr>
              <w:t>)</w:t>
            </w:r>
            <w:r w:rsidRPr="001509A6">
              <w:rPr>
                <w:rFonts w:ascii="Arial" w:eastAsia="Times New Roman" w:hAnsi="Arial" w:cs="Arial"/>
                <w:sz w:val="20"/>
                <w:szCs w:val="20"/>
                <w:lang w:eastAsia="en-AU"/>
              </w:rPr>
              <w:t xml:space="preserve">; </w:t>
            </w:r>
          </w:p>
          <w:p w:rsidR="001509A6" w:rsidRPr="001509A6" w:rsidRDefault="001509A6" w:rsidP="001509A6">
            <w:pPr>
              <w:numPr>
                <w:ilvl w:val="0"/>
                <w:numId w:val="77"/>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Community residence</w:t>
            </w:r>
            <w:r w:rsidRPr="001509A6">
              <w:rPr>
                <w:rFonts w:ascii="Arial" w:eastAsia="Times New Roman" w:hAnsi="Arial" w:cs="Arial"/>
                <w:sz w:val="20"/>
                <w:szCs w:val="20"/>
                <w:vertAlign w:val="superscript"/>
                <w:lang w:eastAsia="en-AU"/>
              </w:rPr>
              <w:t>(</w:t>
            </w:r>
            <w:hyperlink r:id="rId45" w:anchor="target-d60297e447372" w:tooltip="Community residence - Any dwelling used for accommodation for a maximum of six persons who require assistance or support with daily living needs, share communal spaces and who may be unrelated.  The use may include a resident support worker engaged or employed" w:history="1">
              <w:r w:rsidRPr="001509A6">
                <w:rPr>
                  <w:rFonts w:ascii="Arial" w:eastAsia="Times New Roman" w:hAnsi="Arial" w:cs="Arial"/>
                  <w:color w:val="0000FF"/>
                  <w:sz w:val="20"/>
                  <w:szCs w:val="20"/>
                  <w:vertAlign w:val="superscript"/>
                  <w:lang w:eastAsia="en-AU"/>
                </w:rPr>
                <w:t>16</w:t>
              </w:r>
            </w:hyperlink>
            <w:r w:rsidRPr="001509A6">
              <w:rPr>
                <w:rFonts w:ascii="Arial" w:eastAsia="Times New Roman" w:hAnsi="Arial" w:cs="Arial"/>
                <w:sz w:val="20"/>
                <w:szCs w:val="20"/>
                <w:vertAlign w:val="superscript"/>
                <w:lang w:eastAsia="en-AU"/>
              </w:rPr>
              <w:t>)</w:t>
            </w:r>
            <w:r w:rsidRPr="001509A6">
              <w:rPr>
                <w:rFonts w:ascii="Arial" w:eastAsia="Times New Roman" w:hAnsi="Arial" w:cs="Arial"/>
                <w:sz w:val="20"/>
                <w:szCs w:val="20"/>
                <w:lang w:eastAsia="en-AU"/>
              </w:rPr>
              <w:t xml:space="preserve">; </w:t>
            </w:r>
          </w:p>
          <w:p w:rsidR="001509A6" w:rsidRPr="001509A6" w:rsidRDefault="001509A6" w:rsidP="001509A6">
            <w:pPr>
              <w:numPr>
                <w:ilvl w:val="0"/>
                <w:numId w:val="77"/>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Dual occupancy</w:t>
            </w:r>
            <w:r w:rsidRPr="001509A6">
              <w:rPr>
                <w:rFonts w:ascii="Arial" w:eastAsia="Times New Roman" w:hAnsi="Arial" w:cs="Arial"/>
                <w:sz w:val="20"/>
                <w:szCs w:val="20"/>
                <w:vertAlign w:val="superscript"/>
                <w:lang w:eastAsia="en-AU"/>
              </w:rPr>
              <w:t>(</w:t>
            </w:r>
            <w:hyperlink r:id="rId46" w:anchor="target-d60297e447482" w:tooltip="Dual occupancy - Premises containing two dwellings, each for a separate household and consisting of: - a single lot, where neither dwelling is a secondary dwelling - two lots sharing common property where one dwelling is located on each lot." w:history="1">
              <w:r w:rsidRPr="001509A6">
                <w:rPr>
                  <w:rFonts w:ascii="Arial" w:eastAsia="Times New Roman" w:hAnsi="Arial" w:cs="Arial"/>
                  <w:color w:val="0000FF"/>
                  <w:sz w:val="20"/>
                  <w:szCs w:val="20"/>
                  <w:vertAlign w:val="superscript"/>
                  <w:lang w:eastAsia="en-AU"/>
                </w:rPr>
                <w:t>21</w:t>
              </w:r>
            </w:hyperlink>
            <w:r w:rsidRPr="001509A6">
              <w:rPr>
                <w:rFonts w:ascii="Arial" w:eastAsia="Times New Roman" w:hAnsi="Arial" w:cs="Arial"/>
                <w:sz w:val="20"/>
                <w:szCs w:val="20"/>
                <w:vertAlign w:val="superscript"/>
                <w:lang w:eastAsia="en-AU"/>
              </w:rPr>
              <w:t>)</w:t>
            </w:r>
            <w:r w:rsidRPr="001509A6">
              <w:rPr>
                <w:rFonts w:ascii="Arial" w:eastAsia="Times New Roman" w:hAnsi="Arial" w:cs="Arial"/>
                <w:sz w:val="20"/>
                <w:szCs w:val="20"/>
                <w:lang w:eastAsia="en-AU"/>
              </w:rPr>
              <w:t xml:space="preserve">; </w:t>
            </w:r>
          </w:p>
          <w:p w:rsidR="001509A6" w:rsidRPr="001509A6" w:rsidRDefault="001509A6" w:rsidP="001509A6">
            <w:pPr>
              <w:numPr>
                <w:ilvl w:val="0"/>
                <w:numId w:val="77"/>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Dwelling house</w:t>
            </w:r>
            <w:r w:rsidRPr="001509A6">
              <w:rPr>
                <w:rFonts w:ascii="Arial" w:eastAsia="Times New Roman" w:hAnsi="Arial" w:cs="Arial"/>
                <w:sz w:val="20"/>
                <w:szCs w:val="20"/>
                <w:vertAlign w:val="superscript"/>
                <w:lang w:eastAsia="en-AU"/>
              </w:rPr>
              <w:t>(</w:t>
            </w:r>
            <w:hyperlink r:id="rId47"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1509A6">
                <w:rPr>
                  <w:rFonts w:ascii="Arial" w:eastAsia="Times New Roman" w:hAnsi="Arial" w:cs="Arial"/>
                  <w:color w:val="0000FF"/>
                  <w:sz w:val="20"/>
                  <w:szCs w:val="20"/>
                  <w:vertAlign w:val="superscript"/>
                  <w:lang w:eastAsia="en-AU"/>
                </w:rPr>
                <w:t>22</w:t>
              </w:r>
            </w:hyperlink>
            <w:r w:rsidRPr="001509A6">
              <w:rPr>
                <w:rFonts w:ascii="Arial" w:eastAsia="Times New Roman" w:hAnsi="Arial" w:cs="Arial"/>
                <w:sz w:val="20"/>
                <w:szCs w:val="20"/>
                <w:vertAlign w:val="superscript"/>
                <w:lang w:eastAsia="en-AU"/>
              </w:rPr>
              <w:t>)</w:t>
            </w:r>
            <w:r w:rsidRPr="001509A6">
              <w:rPr>
                <w:rFonts w:ascii="Arial" w:eastAsia="Times New Roman" w:hAnsi="Arial" w:cs="Arial"/>
                <w:sz w:val="20"/>
                <w:szCs w:val="20"/>
                <w:lang w:eastAsia="en-AU"/>
              </w:rPr>
              <w:t xml:space="preserve">; </w:t>
            </w:r>
          </w:p>
          <w:p w:rsidR="001509A6" w:rsidRPr="001509A6" w:rsidRDefault="001509A6" w:rsidP="001509A6">
            <w:pPr>
              <w:numPr>
                <w:ilvl w:val="0"/>
                <w:numId w:val="77"/>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Dwelling unit</w:t>
            </w:r>
            <w:r w:rsidRPr="001509A6">
              <w:rPr>
                <w:rFonts w:ascii="Arial" w:eastAsia="Times New Roman" w:hAnsi="Arial" w:cs="Arial"/>
                <w:sz w:val="20"/>
                <w:szCs w:val="20"/>
                <w:vertAlign w:val="superscript"/>
                <w:lang w:eastAsia="en-AU"/>
              </w:rPr>
              <w:t>(</w:t>
            </w:r>
            <w:hyperlink r:id="rId48" w:anchor="target-d60297e447532" w:tooltip="Dwelling unit - A single dwelling within a premises containing non residential use(s)." w:history="1">
              <w:r w:rsidRPr="001509A6">
                <w:rPr>
                  <w:rFonts w:ascii="Arial" w:eastAsia="Times New Roman" w:hAnsi="Arial" w:cs="Arial"/>
                  <w:color w:val="0000FF"/>
                  <w:sz w:val="20"/>
                  <w:szCs w:val="20"/>
                  <w:vertAlign w:val="superscript"/>
                  <w:lang w:eastAsia="en-AU"/>
                </w:rPr>
                <w:t>23</w:t>
              </w:r>
            </w:hyperlink>
            <w:r w:rsidRPr="001509A6">
              <w:rPr>
                <w:rFonts w:ascii="Arial" w:eastAsia="Times New Roman" w:hAnsi="Arial" w:cs="Arial"/>
                <w:sz w:val="20"/>
                <w:szCs w:val="20"/>
                <w:vertAlign w:val="superscript"/>
                <w:lang w:eastAsia="en-AU"/>
              </w:rPr>
              <w:t>)</w:t>
            </w:r>
            <w:r w:rsidRPr="001509A6">
              <w:rPr>
                <w:rFonts w:ascii="Arial" w:eastAsia="Times New Roman" w:hAnsi="Arial" w:cs="Arial"/>
                <w:sz w:val="20"/>
                <w:szCs w:val="20"/>
                <w:lang w:eastAsia="en-AU"/>
              </w:rPr>
              <w:t xml:space="preserve">; </w:t>
            </w:r>
          </w:p>
          <w:p w:rsidR="001509A6" w:rsidRPr="001509A6" w:rsidRDefault="001509A6" w:rsidP="001509A6">
            <w:pPr>
              <w:numPr>
                <w:ilvl w:val="0"/>
                <w:numId w:val="77"/>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Hospital</w:t>
            </w:r>
            <w:r w:rsidRPr="001509A6">
              <w:rPr>
                <w:rFonts w:ascii="Arial" w:eastAsia="Times New Roman" w:hAnsi="Arial" w:cs="Arial"/>
                <w:sz w:val="20"/>
                <w:szCs w:val="20"/>
                <w:vertAlign w:val="superscript"/>
                <w:lang w:eastAsia="en-AU"/>
              </w:rPr>
              <w:t>(</w:t>
            </w:r>
            <w:hyperlink r:id="rId49" w:anchor="target-d60297e447830" w:tooltip="Hospital - Premises used for medical or surgical care or treatment of patients whether or not involving overnight accommodation.  The use may include ancillary accommodation for employees and ancillary activities directly serving the needs of patients and visi" w:history="1">
              <w:r w:rsidRPr="001509A6">
                <w:rPr>
                  <w:rFonts w:ascii="Arial" w:eastAsia="Times New Roman" w:hAnsi="Arial" w:cs="Arial"/>
                  <w:color w:val="0000FF"/>
                  <w:sz w:val="20"/>
                  <w:szCs w:val="20"/>
                  <w:vertAlign w:val="superscript"/>
                  <w:lang w:eastAsia="en-AU"/>
                </w:rPr>
                <w:t>36</w:t>
              </w:r>
            </w:hyperlink>
            <w:r w:rsidRPr="001509A6">
              <w:rPr>
                <w:rFonts w:ascii="Arial" w:eastAsia="Times New Roman" w:hAnsi="Arial" w:cs="Arial"/>
                <w:sz w:val="20"/>
                <w:szCs w:val="20"/>
                <w:vertAlign w:val="superscript"/>
                <w:lang w:eastAsia="en-AU"/>
              </w:rPr>
              <w:t>)</w:t>
            </w:r>
            <w:r w:rsidRPr="001509A6">
              <w:rPr>
                <w:rFonts w:ascii="Arial" w:eastAsia="Times New Roman" w:hAnsi="Arial" w:cs="Arial"/>
                <w:sz w:val="20"/>
                <w:szCs w:val="20"/>
                <w:lang w:eastAsia="en-AU"/>
              </w:rPr>
              <w:t xml:space="preserve">; </w:t>
            </w:r>
          </w:p>
          <w:p w:rsidR="001509A6" w:rsidRPr="001509A6" w:rsidRDefault="001509A6" w:rsidP="001509A6">
            <w:pPr>
              <w:numPr>
                <w:ilvl w:val="0"/>
                <w:numId w:val="77"/>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Rooming accommodation</w:t>
            </w:r>
            <w:r w:rsidRPr="001509A6">
              <w:rPr>
                <w:rFonts w:ascii="Arial" w:eastAsia="Times New Roman" w:hAnsi="Arial" w:cs="Arial"/>
                <w:sz w:val="20"/>
                <w:szCs w:val="20"/>
                <w:vertAlign w:val="superscript"/>
                <w:lang w:eastAsia="en-AU"/>
              </w:rPr>
              <w:t>(</w:t>
            </w:r>
            <w:hyperlink r:id="rId50" w:anchor="target-d60297e448729" w:tooltip="Rooming accommodation - Premises used for the accommodation of more than one household where each resident:has a right to occupy one or more roomsdoes not have a right to occupy the whole of the premises in which the rooms are situatedmay be provided with sepa" w:history="1">
              <w:r w:rsidRPr="001509A6">
                <w:rPr>
                  <w:rFonts w:ascii="Arial" w:eastAsia="Times New Roman" w:hAnsi="Arial" w:cs="Arial"/>
                  <w:color w:val="0000FF"/>
                  <w:sz w:val="20"/>
                  <w:szCs w:val="20"/>
                  <w:vertAlign w:val="superscript"/>
                  <w:lang w:eastAsia="en-AU"/>
                </w:rPr>
                <w:t>69</w:t>
              </w:r>
            </w:hyperlink>
            <w:r w:rsidRPr="001509A6">
              <w:rPr>
                <w:rFonts w:ascii="Arial" w:eastAsia="Times New Roman" w:hAnsi="Arial" w:cs="Arial"/>
                <w:sz w:val="20"/>
                <w:szCs w:val="20"/>
                <w:vertAlign w:val="superscript"/>
                <w:lang w:eastAsia="en-AU"/>
              </w:rPr>
              <w:t>)</w:t>
            </w:r>
            <w:r w:rsidRPr="001509A6">
              <w:rPr>
                <w:rFonts w:ascii="Arial" w:eastAsia="Times New Roman" w:hAnsi="Arial" w:cs="Arial"/>
                <w:sz w:val="20"/>
                <w:szCs w:val="20"/>
                <w:lang w:eastAsia="en-AU"/>
              </w:rPr>
              <w:t xml:space="preserve">; </w:t>
            </w:r>
          </w:p>
          <w:p w:rsidR="001509A6" w:rsidRPr="001509A6" w:rsidRDefault="001509A6" w:rsidP="001509A6">
            <w:pPr>
              <w:numPr>
                <w:ilvl w:val="0"/>
                <w:numId w:val="77"/>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Multiple dwelling</w:t>
            </w:r>
            <w:r w:rsidRPr="001509A6">
              <w:rPr>
                <w:rFonts w:ascii="Arial" w:eastAsia="Times New Roman" w:hAnsi="Arial" w:cs="Arial"/>
                <w:sz w:val="20"/>
                <w:szCs w:val="20"/>
                <w:vertAlign w:val="superscript"/>
                <w:lang w:eastAsia="en-AU"/>
              </w:rPr>
              <w:t>(</w:t>
            </w:r>
            <w:hyperlink r:id="rId51" w:anchor="target-d60297e448163" w:tooltip="Multiple dwelling - Premises containing three or more dwellings for separate households." w:history="1">
              <w:r w:rsidRPr="001509A6">
                <w:rPr>
                  <w:rFonts w:ascii="Arial" w:eastAsia="Times New Roman" w:hAnsi="Arial" w:cs="Arial"/>
                  <w:color w:val="0000FF"/>
                  <w:sz w:val="20"/>
                  <w:szCs w:val="20"/>
                  <w:vertAlign w:val="superscript"/>
                  <w:lang w:eastAsia="en-AU"/>
                </w:rPr>
                <w:t>49</w:t>
              </w:r>
            </w:hyperlink>
            <w:r w:rsidRPr="001509A6">
              <w:rPr>
                <w:rFonts w:ascii="Arial" w:eastAsia="Times New Roman" w:hAnsi="Arial" w:cs="Arial"/>
                <w:sz w:val="20"/>
                <w:szCs w:val="20"/>
                <w:vertAlign w:val="superscript"/>
                <w:lang w:eastAsia="en-AU"/>
              </w:rPr>
              <w:t>)</w:t>
            </w:r>
            <w:r w:rsidRPr="001509A6">
              <w:rPr>
                <w:rFonts w:ascii="Arial" w:eastAsia="Times New Roman" w:hAnsi="Arial" w:cs="Arial"/>
                <w:sz w:val="20"/>
                <w:szCs w:val="20"/>
                <w:lang w:eastAsia="en-AU"/>
              </w:rPr>
              <w:t xml:space="preserve">; </w:t>
            </w:r>
          </w:p>
          <w:p w:rsidR="001509A6" w:rsidRPr="001509A6" w:rsidRDefault="001509A6" w:rsidP="001509A6">
            <w:pPr>
              <w:numPr>
                <w:ilvl w:val="0"/>
                <w:numId w:val="77"/>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lastRenderedPageBreak/>
              <w:t>Non-resident workforce accommodation</w:t>
            </w:r>
            <w:r w:rsidRPr="001509A6">
              <w:rPr>
                <w:rFonts w:ascii="Arial" w:eastAsia="Times New Roman" w:hAnsi="Arial" w:cs="Arial"/>
                <w:sz w:val="20"/>
                <w:szCs w:val="20"/>
                <w:vertAlign w:val="superscript"/>
                <w:lang w:eastAsia="en-AU"/>
              </w:rPr>
              <w:t>(</w:t>
            </w:r>
            <w:hyperlink r:id="rId52" w:anchor="target-d60297e448245" w:tooltip="Non-resident workforce accommodation - Premises used to provide accommodation for non-resident workers.  The use may include provision of recreational and entertainment facilities for the exclusive use of residents and their visitors." w:history="1">
              <w:r w:rsidRPr="001509A6">
                <w:rPr>
                  <w:rFonts w:ascii="Arial" w:eastAsia="Times New Roman" w:hAnsi="Arial" w:cs="Arial"/>
                  <w:color w:val="0000FF"/>
                  <w:sz w:val="20"/>
                  <w:szCs w:val="20"/>
                  <w:vertAlign w:val="superscript"/>
                  <w:lang w:eastAsia="en-AU"/>
                </w:rPr>
                <w:t>52</w:t>
              </w:r>
            </w:hyperlink>
            <w:r w:rsidRPr="001509A6">
              <w:rPr>
                <w:rFonts w:ascii="Arial" w:eastAsia="Times New Roman" w:hAnsi="Arial" w:cs="Arial"/>
                <w:sz w:val="20"/>
                <w:szCs w:val="20"/>
                <w:vertAlign w:val="superscript"/>
                <w:lang w:eastAsia="en-AU"/>
              </w:rPr>
              <w:t>)</w:t>
            </w:r>
            <w:r w:rsidRPr="001509A6">
              <w:rPr>
                <w:rFonts w:ascii="Arial" w:eastAsia="Times New Roman" w:hAnsi="Arial" w:cs="Arial"/>
                <w:sz w:val="20"/>
                <w:szCs w:val="20"/>
                <w:lang w:eastAsia="en-AU"/>
              </w:rPr>
              <w:t xml:space="preserve">; </w:t>
            </w:r>
          </w:p>
          <w:p w:rsidR="001509A6" w:rsidRPr="001509A6" w:rsidRDefault="001509A6" w:rsidP="001509A6">
            <w:pPr>
              <w:numPr>
                <w:ilvl w:val="0"/>
                <w:numId w:val="77"/>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Relocatable home park</w:t>
            </w:r>
            <w:r w:rsidRPr="001509A6">
              <w:rPr>
                <w:rFonts w:ascii="Arial" w:eastAsia="Times New Roman" w:hAnsi="Arial" w:cs="Arial"/>
                <w:sz w:val="20"/>
                <w:szCs w:val="20"/>
                <w:vertAlign w:val="superscript"/>
                <w:lang w:eastAsia="en-AU"/>
              </w:rPr>
              <w:t>(</w:t>
            </w:r>
            <w:hyperlink r:id="rId53" w:anchor="target-d60297e448511" w:tooltip="Relocatable home park - Premises used for relocatable dwellings (whether they are permanently located or not) that provides long-term residential accommodation.  The use may include a manager’s residence and office, ancillary food and drink outlet, kiosk, amen" w:history="1">
              <w:r w:rsidRPr="001509A6">
                <w:rPr>
                  <w:rFonts w:ascii="Arial" w:eastAsia="Times New Roman" w:hAnsi="Arial" w:cs="Arial"/>
                  <w:color w:val="0000FF"/>
                  <w:sz w:val="20"/>
                  <w:szCs w:val="20"/>
                  <w:vertAlign w:val="superscript"/>
                  <w:lang w:eastAsia="en-AU"/>
                </w:rPr>
                <w:t>62</w:t>
              </w:r>
            </w:hyperlink>
            <w:r w:rsidRPr="001509A6">
              <w:rPr>
                <w:rFonts w:ascii="Arial" w:eastAsia="Times New Roman" w:hAnsi="Arial" w:cs="Arial"/>
                <w:sz w:val="20"/>
                <w:szCs w:val="20"/>
                <w:vertAlign w:val="superscript"/>
                <w:lang w:eastAsia="en-AU"/>
              </w:rPr>
              <w:t>)</w:t>
            </w:r>
            <w:r w:rsidRPr="001509A6">
              <w:rPr>
                <w:rFonts w:ascii="Arial" w:eastAsia="Times New Roman" w:hAnsi="Arial" w:cs="Arial"/>
                <w:sz w:val="20"/>
                <w:szCs w:val="20"/>
                <w:lang w:eastAsia="en-AU"/>
              </w:rPr>
              <w:t xml:space="preserve">; </w:t>
            </w:r>
          </w:p>
          <w:p w:rsidR="001509A6" w:rsidRPr="001509A6" w:rsidRDefault="001509A6" w:rsidP="001509A6">
            <w:pPr>
              <w:numPr>
                <w:ilvl w:val="0"/>
                <w:numId w:val="77"/>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Residential care facility</w:t>
            </w:r>
            <w:r w:rsidRPr="001509A6">
              <w:rPr>
                <w:rFonts w:ascii="Arial" w:eastAsia="Times New Roman" w:hAnsi="Arial" w:cs="Arial"/>
                <w:sz w:val="20"/>
                <w:szCs w:val="20"/>
                <w:vertAlign w:val="superscript"/>
                <w:lang w:eastAsia="en-AU"/>
              </w:rPr>
              <w:t>(</w:t>
            </w:r>
            <w:hyperlink r:id="rId54" w:anchor="target-d60297e448576" w:tooltip="Residential care facility - A residential use of premises for supervised accommodation where the use includes medical and other support facilities for residents who cannot live independently and require regular nursing or personal care." w:history="1">
              <w:r w:rsidRPr="001509A6">
                <w:rPr>
                  <w:rFonts w:ascii="Arial" w:eastAsia="Times New Roman" w:hAnsi="Arial" w:cs="Arial"/>
                  <w:color w:val="0000FF"/>
                  <w:sz w:val="20"/>
                  <w:szCs w:val="20"/>
                  <w:vertAlign w:val="superscript"/>
                  <w:lang w:eastAsia="en-AU"/>
                </w:rPr>
                <w:t>65</w:t>
              </w:r>
            </w:hyperlink>
            <w:r w:rsidRPr="001509A6">
              <w:rPr>
                <w:rFonts w:ascii="Arial" w:eastAsia="Times New Roman" w:hAnsi="Arial" w:cs="Arial"/>
                <w:sz w:val="20"/>
                <w:szCs w:val="20"/>
                <w:vertAlign w:val="superscript"/>
                <w:lang w:eastAsia="en-AU"/>
              </w:rPr>
              <w:t>)</w:t>
            </w:r>
            <w:r w:rsidRPr="001509A6">
              <w:rPr>
                <w:rFonts w:ascii="Arial" w:eastAsia="Times New Roman" w:hAnsi="Arial" w:cs="Arial"/>
                <w:sz w:val="20"/>
                <w:szCs w:val="20"/>
                <w:lang w:eastAsia="en-AU"/>
              </w:rPr>
              <w:t xml:space="preserve">; </w:t>
            </w:r>
          </w:p>
          <w:p w:rsidR="001509A6" w:rsidRPr="001509A6" w:rsidRDefault="001509A6" w:rsidP="001509A6">
            <w:pPr>
              <w:numPr>
                <w:ilvl w:val="0"/>
                <w:numId w:val="77"/>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Resort complex</w:t>
            </w:r>
            <w:r w:rsidRPr="001509A6">
              <w:rPr>
                <w:rFonts w:ascii="Arial" w:eastAsia="Times New Roman" w:hAnsi="Arial" w:cs="Arial"/>
                <w:sz w:val="20"/>
                <w:szCs w:val="20"/>
                <w:vertAlign w:val="superscript"/>
                <w:lang w:eastAsia="en-AU"/>
              </w:rPr>
              <w:t>(</w:t>
            </w:r>
            <w:hyperlink r:id="rId55" w:anchor="target-d60297e448613" w:tooltip="Resort complex - Premises used for tourist and visitor short-term accommodation that include integrated leisure facilities including:restaurants and bars;meeting and function facilities;sporting and fitness facilities;staff accommodation;transport facilities d" w:history="1">
              <w:r w:rsidRPr="001509A6">
                <w:rPr>
                  <w:rFonts w:ascii="Arial" w:eastAsia="Times New Roman" w:hAnsi="Arial" w:cs="Arial"/>
                  <w:color w:val="0000FF"/>
                  <w:sz w:val="20"/>
                  <w:szCs w:val="20"/>
                  <w:vertAlign w:val="superscript"/>
                  <w:lang w:eastAsia="en-AU"/>
                </w:rPr>
                <w:t>66</w:t>
              </w:r>
            </w:hyperlink>
            <w:r w:rsidRPr="001509A6">
              <w:rPr>
                <w:rFonts w:ascii="Arial" w:eastAsia="Times New Roman" w:hAnsi="Arial" w:cs="Arial"/>
                <w:sz w:val="20"/>
                <w:szCs w:val="20"/>
                <w:vertAlign w:val="superscript"/>
                <w:lang w:eastAsia="en-AU"/>
              </w:rPr>
              <w:t>)</w:t>
            </w:r>
            <w:r w:rsidRPr="001509A6">
              <w:rPr>
                <w:rFonts w:ascii="Arial" w:eastAsia="Times New Roman" w:hAnsi="Arial" w:cs="Arial"/>
                <w:sz w:val="20"/>
                <w:szCs w:val="20"/>
                <w:lang w:eastAsia="en-AU"/>
              </w:rPr>
              <w:t xml:space="preserve">; </w:t>
            </w:r>
          </w:p>
          <w:p w:rsidR="001509A6" w:rsidRPr="001509A6" w:rsidRDefault="001509A6" w:rsidP="001509A6">
            <w:pPr>
              <w:numPr>
                <w:ilvl w:val="0"/>
                <w:numId w:val="77"/>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Retirement facility</w:t>
            </w:r>
            <w:r w:rsidRPr="001509A6">
              <w:rPr>
                <w:rFonts w:ascii="Arial" w:eastAsia="Times New Roman" w:hAnsi="Arial" w:cs="Arial"/>
                <w:sz w:val="20"/>
                <w:szCs w:val="20"/>
                <w:vertAlign w:val="superscript"/>
                <w:lang w:eastAsia="en-AU"/>
              </w:rPr>
              <w:t>(</w:t>
            </w:r>
            <w:hyperlink r:id="rId56" w:anchor="target-d60297e448657" w:tooltip="Retirement facility - A residential use of premises for an integrated community and specifically built and designed for older people.  The use includes independent living units and may include serviced units where residents require some support with health car" w:history="1">
              <w:r w:rsidRPr="001509A6">
                <w:rPr>
                  <w:rFonts w:ascii="Arial" w:eastAsia="Times New Roman" w:hAnsi="Arial" w:cs="Arial"/>
                  <w:color w:val="0000FF"/>
                  <w:sz w:val="20"/>
                  <w:szCs w:val="20"/>
                  <w:vertAlign w:val="superscript"/>
                  <w:lang w:eastAsia="en-AU"/>
                </w:rPr>
                <w:t>67</w:t>
              </w:r>
            </w:hyperlink>
            <w:r w:rsidRPr="001509A6">
              <w:rPr>
                <w:rFonts w:ascii="Arial" w:eastAsia="Times New Roman" w:hAnsi="Arial" w:cs="Arial"/>
                <w:sz w:val="20"/>
                <w:szCs w:val="20"/>
                <w:vertAlign w:val="superscript"/>
                <w:lang w:eastAsia="en-AU"/>
              </w:rPr>
              <w:t>)</w:t>
            </w:r>
            <w:r w:rsidRPr="001509A6">
              <w:rPr>
                <w:rFonts w:ascii="Arial" w:eastAsia="Times New Roman" w:hAnsi="Arial" w:cs="Arial"/>
                <w:sz w:val="20"/>
                <w:szCs w:val="20"/>
                <w:lang w:eastAsia="en-AU"/>
              </w:rPr>
              <w:t xml:space="preserve">; </w:t>
            </w:r>
          </w:p>
          <w:p w:rsidR="001509A6" w:rsidRPr="001509A6" w:rsidRDefault="001509A6" w:rsidP="001509A6">
            <w:pPr>
              <w:numPr>
                <w:ilvl w:val="0"/>
                <w:numId w:val="77"/>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Rural workers’ accommodation</w:t>
            </w:r>
            <w:r w:rsidRPr="001509A6">
              <w:rPr>
                <w:rFonts w:ascii="Arial" w:eastAsia="Times New Roman" w:hAnsi="Arial" w:cs="Arial"/>
                <w:sz w:val="20"/>
                <w:szCs w:val="20"/>
                <w:vertAlign w:val="superscript"/>
                <w:lang w:eastAsia="en-AU"/>
              </w:rPr>
              <w:t>(</w:t>
            </w:r>
            <w:hyperlink r:id="rId57" w:anchor="target-d60297e448803" w:tooltip="Rural workers' accommodation - Any premises used as quarters for staff employed in the use of land for rural purposes, such as agriculture, intensive animal husbandry and forestry, conducted on a lot in the same ownership whether or not such quarters are self-" w:history="1">
              <w:r w:rsidRPr="001509A6">
                <w:rPr>
                  <w:rFonts w:ascii="Arial" w:eastAsia="Times New Roman" w:hAnsi="Arial" w:cs="Arial"/>
                  <w:color w:val="0000FF"/>
                  <w:sz w:val="20"/>
                  <w:szCs w:val="20"/>
                  <w:vertAlign w:val="superscript"/>
                  <w:lang w:eastAsia="en-AU"/>
                </w:rPr>
                <w:t>71</w:t>
              </w:r>
            </w:hyperlink>
            <w:r w:rsidRPr="001509A6">
              <w:rPr>
                <w:rFonts w:ascii="Arial" w:eastAsia="Times New Roman" w:hAnsi="Arial" w:cs="Arial"/>
                <w:sz w:val="20"/>
                <w:szCs w:val="20"/>
                <w:vertAlign w:val="superscript"/>
                <w:lang w:eastAsia="en-AU"/>
              </w:rPr>
              <w:t>)</w:t>
            </w:r>
            <w:r w:rsidRPr="001509A6">
              <w:rPr>
                <w:rFonts w:ascii="Arial" w:eastAsia="Times New Roman" w:hAnsi="Arial" w:cs="Arial"/>
                <w:sz w:val="20"/>
                <w:szCs w:val="20"/>
                <w:lang w:eastAsia="en-AU"/>
              </w:rPr>
              <w:t xml:space="preserve">; </w:t>
            </w:r>
          </w:p>
          <w:p w:rsidR="001509A6" w:rsidRPr="001509A6" w:rsidRDefault="001509A6" w:rsidP="001509A6">
            <w:pPr>
              <w:numPr>
                <w:ilvl w:val="0"/>
                <w:numId w:val="77"/>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Short-term accommodation</w:t>
            </w:r>
            <w:r w:rsidRPr="001509A6">
              <w:rPr>
                <w:rFonts w:ascii="Arial" w:eastAsia="Times New Roman" w:hAnsi="Arial" w:cs="Arial"/>
                <w:sz w:val="20"/>
                <w:szCs w:val="20"/>
                <w:vertAlign w:val="superscript"/>
                <w:lang w:eastAsia="en-AU"/>
              </w:rPr>
              <w:t>(</w:t>
            </w:r>
            <w:hyperlink r:id="rId58" w:anchor="target-d60297e448936" w:tooltip="Short-term accommodation - Premises used to provide short-term accommodation for tourists or travellers for a temporary period of time (typically not exceeding three consecutive months) and may be self-contained.  The use may include a manager’s residence and " w:history="1">
              <w:r w:rsidRPr="001509A6">
                <w:rPr>
                  <w:rFonts w:ascii="Arial" w:eastAsia="Times New Roman" w:hAnsi="Arial" w:cs="Arial"/>
                  <w:color w:val="0000FF"/>
                  <w:sz w:val="20"/>
                  <w:szCs w:val="20"/>
                  <w:vertAlign w:val="superscript"/>
                  <w:lang w:eastAsia="en-AU"/>
                </w:rPr>
                <w:t>77</w:t>
              </w:r>
            </w:hyperlink>
            <w:r w:rsidRPr="001509A6">
              <w:rPr>
                <w:rFonts w:ascii="Arial" w:eastAsia="Times New Roman" w:hAnsi="Arial" w:cs="Arial"/>
                <w:sz w:val="20"/>
                <w:szCs w:val="20"/>
                <w:vertAlign w:val="superscript"/>
                <w:lang w:eastAsia="en-AU"/>
              </w:rPr>
              <w:t>)</w:t>
            </w:r>
            <w:r w:rsidRPr="001509A6">
              <w:rPr>
                <w:rFonts w:ascii="Arial" w:eastAsia="Times New Roman" w:hAnsi="Arial" w:cs="Arial"/>
                <w:sz w:val="20"/>
                <w:szCs w:val="20"/>
                <w:lang w:eastAsia="en-AU"/>
              </w:rPr>
              <w:t xml:space="preserve">; </w:t>
            </w:r>
          </w:p>
          <w:p w:rsidR="001509A6" w:rsidRPr="001509A6" w:rsidRDefault="001509A6" w:rsidP="001509A6">
            <w:pPr>
              <w:numPr>
                <w:ilvl w:val="0"/>
                <w:numId w:val="77"/>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Tourist park</w:t>
            </w:r>
            <w:r w:rsidRPr="001509A6">
              <w:rPr>
                <w:rFonts w:ascii="Arial" w:eastAsia="Times New Roman" w:hAnsi="Arial" w:cs="Arial"/>
                <w:sz w:val="20"/>
                <w:szCs w:val="20"/>
                <w:vertAlign w:val="superscript"/>
                <w:lang w:eastAsia="en-AU"/>
              </w:rPr>
              <w:t>(</w:t>
            </w:r>
            <w:hyperlink r:id="rId59"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1509A6">
                <w:rPr>
                  <w:rFonts w:ascii="Arial" w:eastAsia="Times New Roman" w:hAnsi="Arial" w:cs="Arial"/>
                  <w:color w:val="0000FF"/>
                  <w:sz w:val="20"/>
                  <w:szCs w:val="20"/>
                  <w:vertAlign w:val="superscript"/>
                  <w:lang w:eastAsia="en-AU"/>
                </w:rPr>
                <w:t>84</w:t>
              </w:r>
            </w:hyperlink>
            <w:r w:rsidRPr="001509A6">
              <w:rPr>
                <w:rFonts w:ascii="Arial" w:eastAsia="Times New Roman" w:hAnsi="Arial" w:cs="Arial"/>
                <w:sz w:val="20"/>
                <w:szCs w:val="20"/>
                <w:vertAlign w:val="superscript"/>
                <w:lang w:eastAsia="en-AU"/>
              </w:rPr>
              <w:t>)</w:t>
            </w:r>
            <w:r w:rsidRPr="001509A6">
              <w:rPr>
                <w:rFonts w:ascii="Arial" w:eastAsia="Times New Roman" w:hAnsi="Arial" w:cs="Arial"/>
                <w:sz w:val="20"/>
                <w:szCs w:val="20"/>
                <w:lang w:eastAsia="en-AU"/>
              </w:rPr>
              <w:t xml:space="preserve">. </w:t>
            </w:r>
          </w:p>
        </w:tc>
        <w:tc>
          <w:tcPr>
            <w:tcW w:w="491"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39"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C52934" w:rsidRPr="001509A6" w:rsidTr="00C52934">
        <w:trPr>
          <w:tblCellSpacing w:w="15" w:type="dxa"/>
        </w:trPr>
        <w:tc>
          <w:tcPr>
            <w:tcW w:w="4980" w:type="pct"/>
            <w:gridSpan w:val="4"/>
            <w:shd w:val="clear" w:color="auto" w:fill="CCCCCC"/>
            <w:vAlign w:val="center"/>
            <w:hideMark/>
          </w:tcPr>
          <w:p w:rsidR="00C52934" w:rsidRPr="001509A6" w:rsidRDefault="00C52934"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Overland flow path (refer Overlay map - Overland flow path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C52934" w:rsidRPr="001509A6" w:rsidTr="004532FD">
              <w:trPr>
                <w:tblCellSpacing w:w="15" w:type="dxa"/>
              </w:trPr>
              <w:tc>
                <w:tcPr>
                  <w:tcW w:w="15098" w:type="dxa"/>
                  <w:vAlign w:val="center"/>
                  <w:hideMark/>
                </w:tcPr>
                <w:p w:rsidR="00C52934" w:rsidRPr="001509A6" w:rsidRDefault="00C52934"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Note - The applicable river and creek flood planning levels associated with defined flood event (DFE) within the inundation area can be obtained by requesting a flood check property report from Council. </w:t>
                  </w:r>
                </w:p>
              </w:tc>
            </w:tr>
          </w:tbl>
          <w:p w:rsidR="00C52934" w:rsidRPr="001509A6" w:rsidRDefault="00C52934"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1509A6" w:rsidRPr="001509A6" w:rsidTr="0060105D">
        <w:trPr>
          <w:tblCellSpacing w:w="15" w:type="dxa"/>
        </w:trPr>
        <w:tc>
          <w:tcPr>
            <w:tcW w:w="1477"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PO</w:t>
            </w:r>
            <w:r w:rsidR="003207D0">
              <w:rPr>
                <w:rFonts w:ascii="Arial" w:eastAsia="Times New Roman" w:hAnsi="Arial" w:cs="Arial"/>
                <w:b/>
                <w:bCs/>
                <w:sz w:val="20"/>
                <w:szCs w:val="20"/>
                <w:lang w:eastAsia="en-AU"/>
              </w:rPr>
              <w:t>96</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Development:</w:t>
            </w:r>
          </w:p>
          <w:p w:rsidR="001509A6" w:rsidRPr="001509A6" w:rsidRDefault="001509A6" w:rsidP="001509A6">
            <w:pPr>
              <w:numPr>
                <w:ilvl w:val="0"/>
                <w:numId w:val="78"/>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minimises the risk to persons from overland flow;</w:t>
            </w:r>
          </w:p>
          <w:p w:rsidR="001509A6" w:rsidRPr="001509A6" w:rsidRDefault="001509A6" w:rsidP="001509A6">
            <w:pPr>
              <w:numPr>
                <w:ilvl w:val="0"/>
                <w:numId w:val="78"/>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does not increase the potential for damage from overland flow either on the premises or other premises, public land, watercourses, roads or infrastructure. </w:t>
            </w:r>
          </w:p>
        </w:tc>
        <w:tc>
          <w:tcPr>
            <w:tcW w:w="1845"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No example provided.</w:t>
            </w:r>
          </w:p>
        </w:tc>
        <w:tc>
          <w:tcPr>
            <w:tcW w:w="491"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p>
        </w:tc>
        <w:tc>
          <w:tcPr>
            <w:tcW w:w="1139"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p>
        </w:tc>
      </w:tr>
      <w:tr w:rsidR="001509A6" w:rsidRPr="001509A6" w:rsidTr="0060105D">
        <w:trPr>
          <w:tblCellSpacing w:w="15" w:type="dxa"/>
        </w:trPr>
        <w:tc>
          <w:tcPr>
            <w:tcW w:w="1477"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PO9</w:t>
            </w:r>
            <w:r w:rsidR="003207D0">
              <w:rPr>
                <w:rFonts w:ascii="Arial" w:eastAsia="Times New Roman" w:hAnsi="Arial" w:cs="Arial"/>
                <w:b/>
                <w:bCs/>
                <w:sz w:val="20"/>
                <w:szCs w:val="20"/>
                <w:lang w:eastAsia="en-AU"/>
              </w:rPr>
              <w:t>7</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Development:</w:t>
            </w:r>
          </w:p>
          <w:p w:rsidR="001509A6" w:rsidRPr="001509A6" w:rsidRDefault="001509A6" w:rsidP="001509A6">
            <w:pPr>
              <w:numPr>
                <w:ilvl w:val="0"/>
                <w:numId w:val="79"/>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maintains the conveyance of overland flow predominantly unimpeded through the premises for any event up to and including the 1% AEP for the fully developed upstream catchment; </w:t>
            </w:r>
          </w:p>
          <w:p w:rsidR="001509A6" w:rsidRPr="001509A6" w:rsidRDefault="001509A6" w:rsidP="001509A6">
            <w:pPr>
              <w:numPr>
                <w:ilvl w:val="0"/>
                <w:numId w:val="79"/>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does not concentrate, intensify or divert overland flow onto an upstream, downstream or surrounding property.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485"/>
            </w:tblGrid>
            <w:tr w:rsidR="001509A6" w:rsidRPr="001509A6" w:rsidTr="004532FD">
              <w:trPr>
                <w:tblCellSpacing w:w="15" w:type="dxa"/>
              </w:trPr>
              <w:tc>
                <w:tcPr>
                  <w:tcW w:w="9227" w:type="dxa"/>
                  <w:vAlign w:val="center"/>
                  <w:hideMark/>
                </w:tcPr>
                <w:p w:rsidR="001509A6" w:rsidRPr="001509A6" w:rsidRDefault="001509A6" w:rsidP="001509A6">
                  <w:pPr>
                    <w:spacing w:before="100" w:beforeAutospacing="1" w:after="100" w:afterAutospacing="1" w:line="240" w:lineRule="auto"/>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Note - A report from a suitably qualified Registered Professional Engineer Queensland is required certifying that the development does not </w:t>
                  </w:r>
                  <w:r w:rsidRPr="001509A6">
                    <w:rPr>
                      <w:rFonts w:ascii="Arial" w:eastAsia="Times New Roman" w:hAnsi="Arial" w:cs="Arial"/>
                      <w:sz w:val="20"/>
                      <w:szCs w:val="20"/>
                      <w:lang w:eastAsia="en-AU"/>
                    </w:rPr>
                    <w:lastRenderedPageBreak/>
                    <w:t xml:space="preserve">increase the potential for significant adverse impacts on an upstream, downstream or surrounding premises. </w:t>
                  </w:r>
                </w:p>
              </w:tc>
            </w:tr>
            <w:tr w:rsidR="001509A6" w:rsidRPr="001509A6" w:rsidTr="004532FD">
              <w:trPr>
                <w:tblCellSpacing w:w="15" w:type="dxa"/>
              </w:trPr>
              <w:tc>
                <w:tcPr>
                  <w:tcW w:w="9227" w:type="dxa"/>
                  <w:vAlign w:val="center"/>
                  <w:hideMark/>
                </w:tcPr>
                <w:p w:rsidR="001509A6" w:rsidRPr="001509A6" w:rsidRDefault="001509A6" w:rsidP="001509A6">
                  <w:pPr>
                    <w:spacing w:before="100" w:beforeAutospacing="1" w:after="100" w:afterAutospacing="1" w:line="240" w:lineRule="auto"/>
                    <w:rPr>
                      <w:rFonts w:ascii="Arial" w:eastAsia="Times New Roman" w:hAnsi="Arial" w:cs="Arial"/>
                      <w:sz w:val="20"/>
                      <w:szCs w:val="20"/>
                      <w:lang w:eastAsia="en-AU"/>
                    </w:rPr>
                  </w:pPr>
                  <w:r w:rsidRPr="001509A6">
                    <w:rPr>
                      <w:rFonts w:ascii="Arial" w:eastAsia="Times New Roman" w:hAnsi="Arial" w:cs="Arial"/>
                      <w:sz w:val="20"/>
                      <w:szCs w:val="20"/>
                      <w:lang w:eastAsia="en-AU"/>
                    </w:rPr>
                    <w:lastRenderedPageBreak/>
                    <w:t>Note - Reporting to be prepared in accordance with Planning scheme policy – Flood hazard, Coastal hazard and Overland flow.</w:t>
                  </w:r>
                </w:p>
              </w:tc>
            </w:tr>
          </w:tbl>
          <w:p w:rsidR="001509A6" w:rsidRPr="001509A6" w:rsidRDefault="001509A6" w:rsidP="001509A6">
            <w:pPr>
              <w:spacing w:before="100" w:beforeAutospacing="1" w:after="100" w:afterAutospacing="1" w:line="240" w:lineRule="auto"/>
              <w:rPr>
                <w:rFonts w:ascii="Arial" w:eastAsia="Times New Roman" w:hAnsi="Arial" w:cs="Arial"/>
                <w:sz w:val="20"/>
                <w:szCs w:val="20"/>
                <w:lang w:eastAsia="en-AU"/>
              </w:rPr>
            </w:pPr>
          </w:p>
        </w:tc>
        <w:tc>
          <w:tcPr>
            <w:tcW w:w="1845"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lastRenderedPageBreak/>
              <w:t>No example provided.</w:t>
            </w:r>
          </w:p>
        </w:tc>
        <w:tc>
          <w:tcPr>
            <w:tcW w:w="491"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p>
        </w:tc>
        <w:tc>
          <w:tcPr>
            <w:tcW w:w="1139"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p>
        </w:tc>
      </w:tr>
      <w:tr w:rsidR="001509A6" w:rsidRPr="001509A6" w:rsidTr="0060105D">
        <w:trPr>
          <w:tblCellSpacing w:w="15" w:type="dxa"/>
        </w:trPr>
        <w:tc>
          <w:tcPr>
            <w:tcW w:w="1477" w:type="pct"/>
            <w:vAlign w:val="center"/>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PO9</w:t>
            </w:r>
            <w:r w:rsidR="003207D0">
              <w:rPr>
                <w:rFonts w:ascii="Arial" w:eastAsia="Times New Roman" w:hAnsi="Arial" w:cs="Arial"/>
                <w:b/>
                <w:bCs/>
                <w:sz w:val="20"/>
                <w:szCs w:val="20"/>
                <w:lang w:eastAsia="en-AU"/>
              </w:rPr>
              <w:t>8</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Development does not:</w:t>
            </w:r>
          </w:p>
          <w:p w:rsidR="001509A6" w:rsidRPr="001509A6" w:rsidRDefault="001509A6" w:rsidP="001509A6">
            <w:pPr>
              <w:numPr>
                <w:ilvl w:val="0"/>
                <w:numId w:val="80"/>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directly, indirectly or cumulatively cause any increase in overland flow velocity or level;</w:t>
            </w:r>
          </w:p>
          <w:p w:rsidR="001509A6" w:rsidRPr="001509A6" w:rsidRDefault="001509A6" w:rsidP="001509A6">
            <w:pPr>
              <w:numPr>
                <w:ilvl w:val="0"/>
                <w:numId w:val="80"/>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increase the potential for flood damage from overland flow either on the premises or other premises, public lands, watercourses, roads or infrastructure.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485"/>
            </w:tblGrid>
            <w:tr w:rsidR="001509A6" w:rsidRPr="001509A6" w:rsidTr="004532FD">
              <w:trPr>
                <w:tblCellSpacing w:w="15" w:type="dxa"/>
              </w:trPr>
              <w:tc>
                <w:tcPr>
                  <w:tcW w:w="9227" w:type="dxa"/>
                  <w:vAlign w:val="center"/>
                  <w:hideMark/>
                </w:tcPr>
                <w:p w:rsidR="001509A6" w:rsidRPr="001509A6" w:rsidRDefault="001509A6" w:rsidP="001509A6">
                  <w:pPr>
                    <w:spacing w:before="100" w:beforeAutospacing="1" w:after="100" w:afterAutospacing="1" w:line="240" w:lineRule="auto"/>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Note - Open concrete drains greater than 1m in width are not an acceptable outcome, nor are any other design options that may increase scouring. </w:t>
                  </w:r>
                </w:p>
              </w:tc>
            </w:tr>
          </w:tbl>
          <w:p w:rsidR="001509A6" w:rsidRPr="001509A6" w:rsidRDefault="001509A6" w:rsidP="001509A6">
            <w:pPr>
              <w:spacing w:before="100" w:beforeAutospacing="1" w:after="100" w:afterAutospacing="1" w:line="240" w:lineRule="auto"/>
              <w:rPr>
                <w:rFonts w:ascii="Arial" w:eastAsia="Times New Roman" w:hAnsi="Arial" w:cs="Arial"/>
                <w:sz w:val="20"/>
                <w:szCs w:val="20"/>
                <w:lang w:eastAsia="en-AU"/>
              </w:rPr>
            </w:pPr>
          </w:p>
        </w:tc>
        <w:tc>
          <w:tcPr>
            <w:tcW w:w="1845"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No example provided.</w:t>
            </w:r>
          </w:p>
        </w:tc>
        <w:tc>
          <w:tcPr>
            <w:tcW w:w="491"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p>
        </w:tc>
        <w:tc>
          <w:tcPr>
            <w:tcW w:w="1139"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p>
        </w:tc>
      </w:tr>
      <w:tr w:rsidR="001509A6" w:rsidRPr="001509A6" w:rsidTr="0060105D">
        <w:trPr>
          <w:tblCellSpacing w:w="15" w:type="dxa"/>
        </w:trPr>
        <w:tc>
          <w:tcPr>
            <w:tcW w:w="1477"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PO9</w:t>
            </w:r>
            <w:r w:rsidR="003207D0">
              <w:rPr>
                <w:rFonts w:ascii="Arial" w:eastAsia="Times New Roman" w:hAnsi="Arial" w:cs="Arial"/>
                <w:b/>
                <w:bCs/>
                <w:sz w:val="20"/>
                <w:szCs w:val="20"/>
                <w:lang w:eastAsia="en-AU"/>
              </w:rPr>
              <w:t>9</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Development ensures that public safety and the risk to the environment are not adversely affected by a detrimental impact of overland flow on a hazardous chemical located or stored on the premises. </w:t>
            </w:r>
          </w:p>
        </w:tc>
        <w:tc>
          <w:tcPr>
            <w:tcW w:w="1845"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E9</w:t>
            </w:r>
            <w:r w:rsidR="003207D0">
              <w:rPr>
                <w:rFonts w:ascii="Arial" w:eastAsia="Times New Roman" w:hAnsi="Arial" w:cs="Arial"/>
                <w:b/>
                <w:bCs/>
                <w:sz w:val="20"/>
                <w:szCs w:val="20"/>
                <w:lang w:eastAsia="en-AU"/>
              </w:rPr>
              <w:t>9</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Development ensures that a hazardous chemical is not located or stored in an Overland flow path area.</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36"/>
            </w:tblGrid>
            <w:tr w:rsidR="001509A6" w:rsidRPr="001509A6" w:rsidTr="004532FD">
              <w:trPr>
                <w:tblCellSpacing w:w="15" w:type="dxa"/>
              </w:trPr>
              <w:tc>
                <w:tcPr>
                  <w:tcW w:w="5751" w:type="dxa"/>
                  <w:vAlign w:val="center"/>
                  <w:hideMark/>
                </w:tcPr>
                <w:p w:rsidR="001509A6" w:rsidRPr="001509A6" w:rsidRDefault="001509A6" w:rsidP="001509A6">
                  <w:pPr>
                    <w:spacing w:before="100" w:beforeAutospacing="1" w:after="100" w:afterAutospacing="1" w:line="240" w:lineRule="auto"/>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Note - Refer to the Work Health and Safety Act 2011 and associated Regulation and Guidelines, the Environmental Protection Act 1994 and the relevant building assessment provisions under the Building Act 1975 for requirements related to the manufacture and storage of hazardous substances. </w:t>
                  </w:r>
                </w:p>
              </w:tc>
            </w:tr>
          </w:tbl>
          <w:p w:rsidR="001509A6" w:rsidRPr="001509A6" w:rsidRDefault="001509A6" w:rsidP="001509A6">
            <w:pPr>
              <w:spacing w:before="100" w:beforeAutospacing="1" w:after="100" w:afterAutospacing="1" w:line="240" w:lineRule="auto"/>
              <w:rPr>
                <w:rFonts w:ascii="Arial" w:eastAsia="Times New Roman" w:hAnsi="Arial" w:cs="Arial"/>
                <w:sz w:val="20"/>
                <w:szCs w:val="20"/>
                <w:lang w:eastAsia="en-AU"/>
              </w:rPr>
            </w:pPr>
          </w:p>
        </w:tc>
        <w:tc>
          <w:tcPr>
            <w:tcW w:w="491"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39"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1509A6" w:rsidRPr="001509A6" w:rsidTr="0060105D">
        <w:trPr>
          <w:tblCellSpacing w:w="15" w:type="dxa"/>
        </w:trPr>
        <w:tc>
          <w:tcPr>
            <w:tcW w:w="1477"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PO</w:t>
            </w:r>
            <w:r w:rsidR="003207D0">
              <w:rPr>
                <w:rFonts w:ascii="Arial" w:eastAsia="Times New Roman" w:hAnsi="Arial" w:cs="Arial"/>
                <w:b/>
                <w:bCs/>
                <w:sz w:val="20"/>
                <w:szCs w:val="20"/>
                <w:lang w:eastAsia="en-AU"/>
              </w:rPr>
              <w:t>100</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Development which is not in a Rural zone ensures that overland flow is not conveyed from a road or public open space onto a private lot. </w:t>
            </w:r>
          </w:p>
        </w:tc>
        <w:tc>
          <w:tcPr>
            <w:tcW w:w="1845"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E</w:t>
            </w:r>
            <w:r w:rsidR="003207D0">
              <w:rPr>
                <w:rFonts w:ascii="Arial" w:eastAsia="Times New Roman" w:hAnsi="Arial" w:cs="Arial"/>
                <w:b/>
                <w:bCs/>
                <w:sz w:val="20"/>
                <w:szCs w:val="20"/>
                <w:lang w:eastAsia="en-AU"/>
              </w:rPr>
              <w:t>100</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Development which is not in a Rural zone that an overland flow paths and drainage infrastructure is provided to convey overland flow from a road or public open space area away from a private lot. </w:t>
            </w:r>
          </w:p>
        </w:tc>
        <w:tc>
          <w:tcPr>
            <w:tcW w:w="491"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39"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1509A6" w:rsidRPr="001509A6" w:rsidTr="0060105D">
        <w:trPr>
          <w:tblCellSpacing w:w="15" w:type="dxa"/>
        </w:trPr>
        <w:tc>
          <w:tcPr>
            <w:tcW w:w="1477" w:type="pct"/>
            <w:vMerge w:val="restar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lastRenderedPageBreak/>
              <w:t>PO</w:t>
            </w:r>
            <w:r w:rsidR="003207D0">
              <w:rPr>
                <w:rFonts w:ascii="Arial" w:eastAsia="Times New Roman" w:hAnsi="Arial" w:cs="Arial"/>
                <w:b/>
                <w:bCs/>
                <w:sz w:val="20"/>
                <w:szCs w:val="20"/>
                <w:lang w:eastAsia="en-AU"/>
              </w:rPr>
              <w:t>101</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Development ensures that inter-allotment drainage infrastructure, overland flow paths and open drains through private property cater for overland flows for a fully developed upstream catchment and </w:t>
            </w:r>
            <w:proofErr w:type="gramStart"/>
            <w:r w:rsidRPr="001509A6">
              <w:rPr>
                <w:rFonts w:ascii="Arial" w:eastAsia="Times New Roman" w:hAnsi="Arial" w:cs="Arial"/>
                <w:sz w:val="20"/>
                <w:szCs w:val="20"/>
                <w:lang w:eastAsia="en-AU"/>
              </w:rPr>
              <w:t>are able to</w:t>
            </w:r>
            <w:proofErr w:type="gramEnd"/>
            <w:r w:rsidRPr="001509A6">
              <w:rPr>
                <w:rFonts w:ascii="Arial" w:eastAsia="Times New Roman" w:hAnsi="Arial" w:cs="Arial"/>
                <w:sz w:val="20"/>
                <w:szCs w:val="20"/>
                <w:lang w:eastAsia="en-AU"/>
              </w:rPr>
              <w:t xml:space="preserve"> be easily maintained.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485"/>
            </w:tblGrid>
            <w:tr w:rsidR="001509A6" w:rsidRPr="001509A6" w:rsidTr="004532FD">
              <w:trPr>
                <w:tblCellSpacing w:w="15" w:type="dxa"/>
              </w:trPr>
              <w:tc>
                <w:tcPr>
                  <w:tcW w:w="9227" w:type="dxa"/>
                  <w:vAlign w:val="center"/>
                  <w:hideMark/>
                </w:tcPr>
                <w:p w:rsidR="001509A6" w:rsidRPr="001509A6" w:rsidRDefault="001509A6" w:rsidP="001509A6">
                  <w:pPr>
                    <w:spacing w:before="100" w:beforeAutospacing="1" w:after="100" w:afterAutospacing="1" w:line="240" w:lineRule="auto"/>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Note - A report from a suitably qualified Registered Professional Engineer Queensland is required certifying that the development does not increase the potential for significant adverse impacts on an upstream, downstream or surrounding premises. </w:t>
                  </w:r>
                </w:p>
              </w:tc>
            </w:tr>
            <w:tr w:rsidR="001509A6" w:rsidRPr="001509A6" w:rsidTr="004532FD">
              <w:trPr>
                <w:tblCellSpacing w:w="15" w:type="dxa"/>
              </w:trPr>
              <w:tc>
                <w:tcPr>
                  <w:tcW w:w="9227" w:type="dxa"/>
                  <w:vAlign w:val="center"/>
                  <w:hideMark/>
                </w:tcPr>
                <w:p w:rsidR="001509A6" w:rsidRPr="001509A6" w:rsidRDefault="001509A6" w:rsidP="001509A6">
                  <w:pPr>
                    <w:spacing w:before="100" w:beforeAutospacing="1" w:after="100" w:afterAutospacing="1" w:line="240" w:lineRule="auto"/>
                    <w:rPr>
                      <w:rFonts w:ascii="Arial" w:eastAsia="Times New Roman" w:hAnsi="Arial" w:cs="Arial"/>
                      <w:sz w:val="20"/>
                      <w:szCs w:val="20"/>
                      <w:lang w:eastAsia="en-AU"/>
                    </w:rPr>
                  </w:pPr>
                  <w:r w:rsidRPr="001509A6">
                    <w:rPr>
                      <w:rFonts w:ascii="Arial" w:eastAsia="Times New Roman" w:hAnsi="Arial" w:cs="Arial"/>
                      <w:sz w:val="20"/>
                      <w:szCs w:val="20"/>
                      <w:lang w:eastAsia="en-AU"/>
                    </w:rPr>
                    <w:t>Note - Reporting to be prepared in accordance with Planning scheme policy – Flood hazard, Coastal hazard and Overland flow</w:t>
                  </w:r>
                </w:p>
              </w:tc>
            </w:tr>
          </w:tbl>
          <w:p w:rsidR="001509A6" w:rsidRPr="001509A6" w:rsidRDefault="001509A6" w:rsidP="001509A6">
            <w:pPr>
              <w:spacing w:before="100" w:beforeAutospacing="1" w:after="100" w:afterAutospacing="1" w:line="240" w:lineRule="auto"/>
              <w:rPr>
                <w:rFonts w:ascii="Arial" w:eastAsia="Times New Roman" w:hAnsi="Arial" w:cs="Arial"/>
                <w:sz w:val="20"/>
                <w:szCs w:val="20"/>
                <w:lang w:eastAsia="en-AU"/>
              </w:rPr>
            </w:pPr>
          </w:p>
        </w:tc>
        <w:tc>
          <w:tcPr>
            <w:tcW w:w="1845"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E</w:t>
            </w:r>
            <w:r w:rsidR="003207D0">
              <w:rPr>
                <w:rFonts w:ascii="Arial" w:eastAsia="Times New Roman" w:hAnsi="Arial" w:cs="Arial"/>
                <w:b/>
                <w:bCs/>
                <w:sz w:val="20"/>
                <w:szCs w:val="20"/>
                <w:lang w:eastAsia="en-AU"/>
              </w:rPr>
              <w:t>101</w:t>
            </w:r>
            <w:r w:rsidRPr="001509A6">
              <w:rPr>
                <w:rFonts w:ascii="Arial" w:eastAsia="Times New Roman" w:hAnsi="Arial" w:cs="Arial"/>
                <w:b/>
                <w:bCs/>
                <w:sz w:val="20"/>
                <w:szCs w:val="20"/>
                <w:lang w:eastAsia="en-AU"/>
              </w:rPr>
              <w:t>.1</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Development ensures that roof and allotment drainage infrastructure is provided in accordance with the following relevant level as identified in QUDM: </w:t>
            </w:r>
          </w:p>
          <w:p w:rsidR="001509A6" w:rsidRPr="001509A6" w:rsidRDefault="001509A6" w:rsidP="001509A6">
            <w:pPr>
              <w:numPr>
                <w:ilvl w:val="0"/>
                <w:numId w:val="81"/>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Urban area – Level III;</w:t>
            </w:r>
          </w:p>
          <w:p w:rsidR="001509A6" w:rsidRPr="001509A6" w:rsidRDefault="001509A6" w:rsidP="001509A6">
            <w:pPr>
              <w:numPr>
                <w:ilvl w:val="0"/>
                <w:numId w:val="81"/>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Rural area – N/A;</w:t>
            </w:r>
          </w:p>
          <w:p w:rsidR="001509A6" w:rsidRPr="001509A6" w:rsidRDefault="001509A6" w:rsidP="001509A6">
            <w:pPr>
              <w:numPr>
                <w:ilvl w:val="0"/>
                <w:numId w:val="81"/>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Industrial area – Level V;</w:t>
            </w:r>
          </w:p>
          <w:p w:rsidR="001509A6" w:rsidRPr="001509A6" w:rsidRDefault="001509A6" w:rsidP="001509A6">
            <w:pPr>
              <w:numPr>
                <w:ilvl w:val="0"/>
                <w:numId w:val="81"/>
              </w:numPr>
              <w:spacing w:before="100" w:beforeAutospacing="1" w:after="100" w:afterAutospacing="1" w:line="240" w:lineRule="auto"/>
              <w:ind w:left="450"/>
              <w:rPr>
                <w:rFonts w:ascii="Arial" w:eastAsia="Times New Roman" w:hAnsi="Arial" w:cs="Arial"/>
                <w:sz w:val="20"/>
                <w:szCs w:val="20"/>
                <w:lang w:eastAsia="en-AU"/>
              </w:rPr>
            </w:pPr>
            <w:r w:rsidRPr="001509A6">
              <w:rPr>
                <w:rFonts w:ascii="Arial" w:eastAsia="Times New Roman" w:hAnsi="Arial" w:cs="Arial"/>
                <w:sz w:val="20"/>
                <w:szCs w:val="20"/>
                <w:lang w:eastAsia="en-AU"/>
              </w:rPr>
              <w:t>Commercial area – Level V.</w:t>
            </w:r>
          </w:p>
        </w:tc>
        <w:tc>
          <w:tcPr>
            <w:tcW w:w="491"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39"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1509A6" w:rsidRPr="001509A6" w:rsidTr="0060105D">
        <w:trPr>
          <w:tblCellSpacing w:w="15" w:type="dxa"/>
        </w:trPr>
        <w:tc>
          <w:tcPr>
            <w:tcW w:w="1477" w:type="pct"/>
            <w:vMerge/>
            <w:vAlign w:val="center"/>
            <w:hideMark/>
          </w:tcPr>
          <w:p w:rsidR="001509A6" w:rsidRPr="001509A6" w:rsidRDefault="001509A6" w:rsidP="001509A6">
            <w:pPr>
              <w:spacing w:before="100" w:beforeAutospacing="1" w:after="100" w:afterAutospacing="1" w:line="240" w:lineRule="auto"/>
              <w:rPr>
                <w:rFonts w:ascii="Arial" w:eastAsia="Times New Roman" w:hAnsi="Arial" w:cs="Arial"/>
                <w:sz w:val="20"/>
                <w:szCs w:val="20"/>
                <w:lang w:eastAsia="en-AU"/>
              </w:rPr>
            </w:pPr>
          </w:p>
        </w:tc>
        <w:tc>
          <w:tcPr>
            <w:tcW w:w="1845"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E</w:t>
            </w:r>
            <w:r w:rsidR="003207D0">
              <w:rPr>
                <w:rFonts w:ascii="Arial" w:eastAsia="Times New Roman" w:hAnsi="Arial" w:cs="Arial"/>
                <w:b/>
                <w:bCs/>
                <w:sz w:val="20"/>
                <w:szCs w:val="20"/>
                <w:lang w:eastAsia="en-AU"/>
              </w:rPr>
              <w:t>101</w:t>
            </w:r>
            <w:r w:rsidRPr="001509A6">
              <w:rPr>
                <w:rFonts w:ascii="Arial" w:eastAsia="Times New Roman" w:hAnsi="Arial" w:cs="Arial"/>
                <w:b/>
                <w:bCs/>
                <w:sz w:val="20"/>
                <w:szCs w:val="20"/>
                <w:lang w:eastAsia="en-AU"/>
              </w:rPr>
              <w:t>.2</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Development ensures that inter-allotment drainage infrastructure is designed to accommodate any event up to and including the 1% AEP for the fully developed upstream catchment. </w:t>
            </w:r>
          </w:p>
        </w:tc>
        <w:tc>
          <w:tcPr>
            <w:tcW w:w="491"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39"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1509A6" w:rsidRPr="001509A6" w:rsidTr="0060105D">
        <w:trPr>
          <w:tblCellSpacing w:w="15" w:type="dxa"/>
        </w:trPr>
        <w:tc>
          <w:tcPr>
            <w:tcW w:w="1477" w:type="pct"/>
            <w:vAlign w:val="center"/>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PO</w:t>
            </w:r>
            <w:r w:rsidR="003207D0">
              <w:rPr>
                <w:rFonts w:ascii="Arial" w:eastAsia="Times New Roman" w:hAnsi="Arial" w:cs="Arial"/>
                <w:b/>
                <w:bCs/>
                <w:sz w:val="20"/>
                <w:szCs w:val="20"/>
                <w:lang w:eastAsia="en-AU"/>
              </w:rPr>
              <w:t>102</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Development protects the conveyance of overland flow such that an easement for drainage purposes is provided over:</w:t>
            </w:r>
          </w:p>
          <w:p w:rsidR="001509A6" w:rsidRPr="001509A6" w:rsidRDefault="001509A6" w:rsidP="001509A6">
            <w:pPr>
              <w:numPr>
                <w:ilvl w:val="0"/>
                <w:numId w:val="82"/>
              </w:numPr>
              <w:spacing w:before="100" w:beforeAutospacing="1" w:after="100" w:afterAutospacing="1" w:line="240" w:lineRule="auto"/>
              <w:ind w:left="600" w:right="150"/>
              <w:rPr>
                <w:rFonts w:ascii="Arial" w:eastAsia="Times New Roman" w:hAnsi="Arial" w:cs="Arial"/>
                <w:sz w:val="20"/>
                <w:szCs w:val="20"/>
                <w:lang w:eastAsia="en-AU"/>
              </w:rPr>
            </w:pPr>
            <w:r w:rsidRPr="001509A6">
              <w:rPr>
                <w:rFonts w:ascii="Arial" w:eastAsia="Times New Roman" w:hAnsi="Arial" w:cs="Arial"/>
                <w:sz w:val="20"/>
                <w:szCs w:val="20"/>
                <w:lang w:eastAsia="en-AU"/>
              </w:rPr>
              <w:t>a stormwater pipe if the nominal pipe diameter exceeds 300mm;</w:t>
            </w:r>
          </w:p>
          <w:p w:rsidR="001509A6" w:rsidRPr="001509A6" w:rsidRDefault="001509A6" w:rsidP="001509A6">
            <w:pPr>
              <w:numPr>
                <w:ilvl w:val="0"/>
                <w:numId w:val="82"/>
              </w:numPr>
              <w:spacing w:before="100" w:beforeAutospacing="1" w:after="100" w:afterAutospacing="1" w:line="240" w:lineRule="auto"/>
              <w:ind w:left="600" w:right="150"/>
              <w:rPr>
                <w:rFonts w:ascii="Arial" w:eastAsia="Times New Roman" w:hAnsi="Arial" w:cs="Arial"/>
                <w:sz w:val="20"/>
                <w:szCs w:val="20"/>
                <w:lang w:eastAsia="en-AU"/>
              </w:rPr>
            </w:pPr>
            <w:r w:rsidRPr="001509A6">
              <w:rPr>
                <w:rFonts w:ascii="Arial" w:eastAsia="Times New Roman" w:hAnsi="Arial" w:cs="Arial"/>
                <w:sz w:val="20"/>
                <w:szCs w:val="20"/>
                <w:lang w:eastAsia="en-AU"/>
              </w:rPr>
              <w:t>an overland flow path where it crosses more than one premises;</w:t>
            </w:r>
          </w:p>
          <w:p w:rsidR="001509A6" w:rsidRPr="001509A6" w:rsidRDefault="001509A6" w:rsidP="001509A6">
            <w:pPr>
              <w:numPr>
                <w:ilvl w:val="0"/>
                <w:numId w:val="82"/>
              </w:numPr>
              <w:spacing w:before="100" w:beforeAutospacing="1" w:after="100" w:afterAutospacing="1" w:line="240" w:lineRule="auto"/>
              <w:ind w:left="600" w:right="150"/>
              <w:rPr>
                <w:rFonts w:ascii="Arial" w:eastAsia="Times New Roman" w:hAnsi="Arial" w:cs="Arial"/>
                <w:sz w:val="20"/>
                <w:szCs w:val="20"/>
                <w:lang w:eastAsia="en-AU"/>
              </w:rPr>
            </w:pPr>
            <w:r w:rsidRPr="001509A6">
              <w:rPr>
                <w:rFonts w:ascii="Arial" w:eastAsia="Times New Roman" w:hAnsi="Arial" w:cs="Arial"/>
                <w:sz w:val="20"/>
                <w:szCs w:val="20"/>
                <w:lang w:eastAsia="en-AU"/>
              </w:rPr>
              <w:t>inter-allotment drainage infrastructure.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485"/>
            </w:tblGrid>
            <w:tr w:rsidR="001509A6" w:rsidRPr="001509A6" w:rsidTr="004532FD">
              <w:trPr>
                <w:tblCellSpacing w:w="15" w:type="dxa"/>
              </w:trPr>
              <w:tc>
                <w:tcPr>
                  <w:tcW w:w="9227" w:type="dxa"/>
                  <w:vAlign w:val="center"/>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Note - Refer to Planning scheme policy - Integrated design for details and examples.</w:t>
                  </w:r>
                </w:p>
              </w:tc>
            </w:tr>
            <w:tr w:rsidR="001509A6" w:rsidRPr="001509A6" w:rsidTr="004532FD">
              <w:trPr>
                <w:tblCellSpacing w:w="15" w:type="dxa"/>
              </w:trPr>
              <w:tc>
                <w:tcPr>
                  <w:tcW w:w="9227" w:type="dxa"/>
                  <w:vAlign w:val="center"/>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Note - Stormwater Drainage easement dimensions are provided in accordance with Section 3.8.5 of QUDM.</w:t>
                  </w:r>
                </w:p>
              </w:tc>
            </w:tr>
          </w:tbl>
          <w:p w:rsidR="001509A6" w:rsidRPr="001509A6" w:rsidRDefault="001509A6" w:rsidP="001509A6">
            <w:pPr>
              <w:spacing w:before="100" w:beforeAutospacing="1" w:after="100" w:afterAutospacing="1" w:line="240" w:lineRule="auto"/>
              <w:rPr>
                <w:rFonts w:ascii="Arial" w:eastAsia="Times New Roman" w:hAnsi="Arial" w:cs="Arial"/>
                <w:sz w:val="20"/>
                <w:szCs w:val="20"/>
                <w:lang w:eastAsia="en-AU"/>
              </w:rPr>
            </w:pPr>
          </w:p>
        </w:tc>
        <w:tc>
          <w:tcPr>
            <w:tcW w:w="1845"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No example provided.</w:t>
            </w:r>
          </w:p>
        </w:tc>
        <w:tc>
          <w:tcPr>
            <w:tcW w:w="491"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p>
        </w:tc>
        <w:tc>
          <w:tcPr>
            <w:tcW w:w="1139"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p>
        </w:tc>
      </w:tr>
      <w:tr w:rsidR="001509A6" w:rsidRPr="001509A6" w:rsidTr="0060105D">
        <w:trPr>
          <w:tblCellSpacing w:w="15" w:type="dxa"/>
        </w:trPr>
        <w:tc>
          <w:tcPr>
            <w:tcW w:w="3331" w:type="pct"/>
            <w:gridSpan w:val="2"/>
            <w:vAlign w:val="center"/>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Additional criteria for development for a Park</w:t>
            </w:r>
            <w:r w:rsidRPr="001509A6">
              <w:rPr>
                <w:rFonts w:ascii="Arial" w:eastAsia="Times New Roman" w:hAnsi="Arial" w:cs="Arial"/>
                <w:b/>
                <w:bCs/>
                <w:sz w:val="20"/>
                <w:szCs w:val="20"/>
                <w:vertAlign w:val="superscript"/>
                <w:lang w:eastAsia="en-AU"/>
              </w:rPr>
              <w:t>(</w:t>
            </w:r>
            <w:hyperlink r:id="rId60"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1509A6">
                <w:rPr>
                  <w:rFonts w:ascii="Arial" w:eastAsia="Times New Roman" w:hAnsi="Arial" w:cs="Arial"/>
                  <w:color w:val="0000FF"/>
                  <w:sz w:val="20"/>
                  <w:szCs w:val="20"/>
                  <w:vertAlign w:val="superscript"/>
                  <w:lang w:eastAsia="en-AU"/>
                </w:rPr>
                <w:t>57</w:t>
              </w:r>
            </w:hyperlink>
            <w:r w:rsidRPr="001509A6">
              <w:rPr>
                <w:rFonts w:ascii="Arial" w:eastAsia="Times New Roman" w:hAnsi="Arial" w:cs="Arial"/>
                <w:b/>
                <w:bCs/>
                <w:sz w:val="20"/>
                <w:szCs w:val="20"/>
                <w:vertAlign w:val="superscript"/>
                <w:lang w:eastAsia="en-AU"/>
              </w:rPr>
              <w:t>)</w:t>
            </w:r>
          </w:p>
        </w:tc>
        <w:tc>
          <w:tcPr>
            <w:tcW w:w="491"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39"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1509A6" w:rsidRPr="001509A6" w:rsidTr="0060105D">
        <w:trPr>
          <w:tblCellSpacing w:w="15" w:type="dxa"/>
        </w:trPr>
        <w:tc>
          <w:tcPr>
            <w:tcW w:w="1477" w:type="pct"/>
            <w:vAlign w:val="center"/>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PO</w:t>
            </w:r>
            <w:r w:rsidR="003207D0">
              <w:rPr>
                <w:rFonts w:ascii="Arial" w:eastAsia="Times New Roman" w:hAnsi="Arial" w:cs="Arial"/>
                <w:b/>
                <w:bCs/>
                <w:sz w:val="20"/>
                <w:szCs w:val="20"/>
                <w:lang w:eastAsia="en-AU"/>
              </w:rPr>
              <w:t>103</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lastRenderedPageBreak/>
              <w:t>Development for a Park</w:t>
            </w:r>
            <w:r w:rsidRPr="001509A6">
              <w:rPr>
                <w:rFonts w:ascii="Arial" w:eastAsia="Times New Roman" w:hAnsi="Arial" w:cs="Arial"/>
                <w:sz w:val="20"/>
                <w:szCs w:val="20"/>
                <w:vertAlign w:val="superscript"/>
                <w:lang w:eastAsia="en-AU"/>
              </w:rPr>
              <w:t>(</w:t>
            </w:r>
            <w:hyperlink r:id="rId61"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1509A6">
                <w:rPr>
                  <w:rFonts w:ascii="Arial" w:eastAsia="Times New Roman" w:hAnsi="Arial" w:cs="Arial"/>
                  <w:color w:val="0000FF"/>
                  <w:sz w:val="20"/>
                  <w:szCs w:val="20"/>
                  <w:vertAlign w:val="superscript"/>
                  <w:lang w:eastAsia="en-AU"/>
                </w:rPr>
                <w:t>57</w:t>
              </w:r>
            </w:hyperlink>
            <w:r w:rsidRPr="001509A6">
              <w:rPr>
                <w:rFonts w:ascii="Arial" w:eastAsia="Times New Roman" w:hAnsi="Arial" w:cs="Arial"/>
                <w:sz w:val="20"/>
                <w:szCs w:val="20"/>
                <w:vertAlign w:val="superscript"/>
                <w:lang w:eastAsia="en-AU"/>
              </w:rPr>
              <w:t>)</w:t>
            </w:r>
            <w:r w:rsidRPr="001509A6">
              <w:rPr>
                <w:rFonts w:ascii="Arial" w:eastAsia="Times New Roman" w:hAnsi="Arial" w:cs="Arial"/>
                <w:sz w:val="20"/>
                <w:szCs w:val="20"/>
                <w:lang w:eastAsia="en-AU"/>
              </w:rPr>
              <w:t xml:space="preserve"> ensures that the design and layout responds to the nature of the overland flow affecting the premises such that: </w:t>
            </w:r>
          </w:p>
          <w:p w:rsidR="001509A6" w:rsidRPr="001509A6" w:rsidRDefault="001509A6" w:rsidP="001509A6">
            <w:pPr>
              <w:numPr>
                <w:ilvl w:val="0"/>
                <w:numId w:val="83"/>
              </w:numPr>
              <w:spacing w:before="100" w:beforeAutospacing="1" w:after="100" w:afterAutospacing="1" w:line="240" w:lineRule="auto"/>
              <w:ind w:left="600" w:right="150"/>
              <w:rPr>
                <w:rFonts w:ascii="Arial" w:eastAsia="Times New Roman" w:hAnsi="Arial" w:cs="Arial"/>
                <w:sz w:val="20"/>
                <w:szCs w:val="20"/>
                <w:lang w:eastAsia="en-AU"/>
              </w:rPr>
            </w:pPr>
            <w:r w:rsidRPr="001509A6">
              <w:rPr>
                <w:rFonts w:ascii="Arial" w:eastAsia="Times New Roman" w:hAnsi="Arial" w:cs="Arial"/>
                <w:sz w:val="20"/>
                <w:szCs w:val="20"/>
                <w:lang w:eastAsia="en-AU"/>
              </w:rPr>
              <w:t>public benefit and enjoyment is maximised;</w:t>
            </w:r>
          </w:p>
          <w:p w:rsidR="001509A6" w:rsidRPr="001509A6" w:rsidRDefault="001509A6" w:rsidP="001509A6">
            <w:pPr>
              <w:numPr>
                <w:ilvl w:val="0"/>
                <w:numId w:val="83"/>
              </w:numPr>
              <w:spacing w:before="100" w:beforeAutospacing="1" w:after="100" w:afterAutospacing="1" w:line="240" w:lineRule="auto"/>
              <w:ind w:left="600" w:right="150"/>
              <w:rPr>
                <w:rFonts w:ascii="Arial" w:eastAsia="Times New Roman" w:hAnsi="Arial" w:cs="Arial"/>
                <w:sz w:val="20"/>
                <w:szCs w:val="20"/>
                <w:lang w:eastAsia="en-AU"/>
              </w:rPr>
            </w:pPr>
            <w:r w:rsidRPr="001509A6">
              <w:rPr>
                <w:rFonts w:ascii="Arial" w:eastAsia="Times New Roman" w:hAnsi="Arial" w:cs="Arial"/>
                <w:sz w:val="20"/>
                <w:szCs w:val="20"/>
                <w:lang w:eastAsia="en-AU"/>
              </w:rPr>
              <w:t>impacts on the asset life and integrity of park structures is minimised;</w:t>
            </w:r>
          </w:p>
          <w:p w:rsidR="001509A6" w:rsidRPr="001509A6" w:rsidRDefault="001509A6" w:rsidP="001509A6">
            <w:pPr>
              <w:numPr>
                <w:ilvl w:val="0"/>
                <w:numId w:val="83"/>
              </w:numPr>
              <w:spacing w:before="100" w:beforeAutospacing="1" w:after="100" w:afterAutospacing="1" w:line="240" w:lineRule="auto"/>
              <w:ind w:left="600" w:right="150"/>
              <w:rPr>
                <w:rFonts w:ascii="Arial" w:eastAsia="Times New Roman" w:hAnsi="Arial" w:cs="Arial"/>
                <w:sz w:val="20"/>
                <w:szCs w:val="20"/>
                <w:lang w:eastAsia="en-AU"/>
              </w:rPr>
            </w:pPr>
            <w:r w:rsidRPr="001509A6">
              <w:rPr>
                <w:rFonts w:ascii="Arial" w:eastAsia="Times New Roman" w:hAnsi="Arial" w:cs="Arial"/>
                <w:sz w:val="20"/>
                <w:szCs w:val="20"/>
                <w:lang w:eastAsia="en-AU"/>
              </w:rPr>
              <w:t>maintenance and replacement costs are minimised.</w:t>
            </w:r>
          </w:p>
        </w:tc>
        <w:tc>
          <w:tcPr>
            <w:tcW w:w="1845"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lastRenderedPageBreak/>
              <w:t>E</w:t>
            </w:r>
            <w:r w:rsidR="003207D0">
              <w:rPr>
                <w:rFonts w:ascii="Arial" w:eastAsia="Times New Roman" w:hAnsi="Arial" w:cs="Arial"/>
                <w:b/>
                <w:bCs/>
                <w:sz w:val="20"/>
                <w:szCs w:val="20"/>
                <w:lang w:eastAsia="en-AU"/>
              </w:rPr>
              <w:t>103</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lastRenderedPageBreak/>
              <w:t>Development for a Park</w:t>
            </w:r>
            <w:r w:rsidRPr="001509A6">
              <w:rPr>
                <w:rFonts w:ascii="Arial" w:eastAsia="Times New Roman" w:hAnsi="Arial" w:cs="Arial"/>
                <w:sz w:val="20"/>
                <w:szCs w:val="20"/>
                <w:vertAlign w:val="superscript"/>
                <w:lang w:eastAsia="en-AU"/>
              </w:rPr>
              <w:t>(</w:t>
            </w:r>
            <w:hyperlink r:id="rId62"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1509A6">
                <w:rPr>
                  <w:rFonts w:ascii="Arial" w:eastAsia="Times New Roman" w:hAnsi="Arial" w:cs="Arial"/>
                  <w:color w:val="0000FF"/>
                  <w:sz w:val="20"/>
                  <w:szCs w:val="20"/>
                  <w:vertAlign w:val="superscript"/>
                  <w:lang w:eastAsia="en-AU"/>
                </w:rPr>
                <w:t>57</w:t>
              </w:r>
            </w:hyperlink>
            <w:r w:rsidRPr="001509A6">
              <w:rPr>
                <w:rFonts w:ascii="Arial" w:eastAsia="Times New Roman" w:hAnsi="Arial" w:cs="Arial"/>
                <w:sz w:val="20"/>
                <w:szCs w:val="20"/>
                <w:vertAlign w:val="superscript"/>
                <w:lang w:eastAsia="en-AU"/>
              </w:rPr>
              <w:t>)</w:t>
            </w:r>
            <w:r w:rsidRPr="001509A6">
              <w:rPr>
                <w:rFonts w:ascii="Arial" w:eastAsia="Times New Roman" w:hAnsi="Arial" w:cs="Arial"/>
                <w:sz w:val="20"/>
                <w:szCs w:val="20"/>
                <w:lang w:eastAsia="en-AU"/>
              </w:rPr>
              <w:t xml:space="preserve"> ensures works are provided in accordance with the requirements set out in Appendix B of the Planning scheme policy - Integrated design. </w:t>
            </w:r>
          </w:p>
        </w:tc>
        <w:tc>
          <w:tcPr>
            <w:tcW w:w="491"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39"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1509A6" w:rsidRPr="001509A6" w:rsidTr="0060105D">
        <w:trPr>
          <w:tblCellSpacing w:w="15" w:type="dxa"/>
        </w:trPr>
        <w:tc>
          <w:tcPr>
            <w:tcW w:w="3331" w:type="pct"/>
            <w:gridSpan w:val="2"/>
            <w:shd w:val="clear" w:color="auto" w:fill="CCCCCC"/>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Riparian and wetland setbacks</w:t>
            </w:r>
          </w:p>
        </w:tc>
        <w:tc>
          <w:tcPr>
            <w:tcW w:w="491" w:type="pct"/>
            <w:shd w:val="clear" w:color="auto" w:fill="CCCCCC"/>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39" w:type="pct"/>
            <w:shd w:val="clear" w:color="auto" w:fill="CCCCCC"/>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1509A6" w:rsidRPr="001509A6" w:rsidTr="0060105D">
        <w:trPr>
          <w:tblCellSpacing w:w="15" w:type="dxa"/>
        </w:trPr>
        <w:tc>
          <w:tcPr>
            <w:tcW w:w="1477"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PO</w:t>
            </w:r>
            <w:r w:rsidR="003207D0">
              <w:rPr>
                <w:rFonts w:ascii="Arial" w:eastAsia="Times New Roman" w:hAnsi="Arial" w:cs="Arial"/>
                <w:b/>
                <w:bCs/>
                <w:sz w:val="20"/>
                <w:szCs w:val="20"/>
                <w:lang w:eastAsia="en-AU"/>
              </w:rPr>
              <w:t>104</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Development provides and maintains a suitable setback from waterways and wetlands that protects natural and environmental values.  This is achieved by recognising and responding to the following matters: </w:t>
            </w:r>
          </w:p>
          <w:p w:rsidR="001509A6" w:rsidRPr="001509A6" w:rsidRDefault="001509A6" w:rsidP="001509A6">
            <w:pPr>
              <w:numPr>
                <w:ilvl w:val="0"/>
                <w:numId w:val="84"/>
              </w:numPr>
              <w:spacing w:before="100" w:beforeAutospacing="1" w:after="100" w:afterAutospacing="1" w:line="240" w:lineRule="auto"/>
              <w:ind w:left="600" w:right="150"/>
              <w:rPr>
                <w:rFonts w:ascii="Arial" w:eastAsia="Times New Roman" w:hAnsi="Arial" w:cs="Arial"/>
                <w:sz w:val="20"/>
                <w:szCs w:val="20"/>
                <w:lang w:eastAsia="en-AU"/>
              </w:rPr>
            </w:pPr>
            <w:r w:rsidRPr="001509A6">
              <w:rPr>
                <w:rFonts w:ascii="Arial" w:eastAsia="Times New Roman" w:hAnsi="Arial" w:cs="Arial"/>
                <w:sz w:val="20"/>
                <w:szCs w:val="20"/>
                <w:lang w:eastAsia="en-AU"/>
              </w:rPr>
              <w:t>impact on fauna habitats;</w:t>
            </w:r>
          </w:p>
          <w:p w:rsidR="001509A6" w:rsidRPr="001509A6" w:rsidRDefault="001509A6" w:rsidP="001509A6">
            <w:pPr>
              <w:numPr>
                <w:ilvl w:val="0"/>
                <w:numId w:val="84"/>
              </w:numPr>
              <w:spacing w:before="100" w:beforeAutospacing="1" w:after="100" w:afterAutospacing="1" w:line="240" w:lineRule="auto"/>
              <w:ind w:left="600" w:right="150"/>
              <w:rPr>
                <w:rFonts w:ascii="Arial" w:eastAsia="Times New Roman" w:hAnsi="Arial" w:cs="Arial"/>
                <w:sz w:val="20"/>
                <w:szCs w:val="20"/>
                <w:lang w:eastAsia="en-AU"/>
              </w:rPr>
            </w:pPr>
            <w:r w:rsidRPr="001509A6">
              <w:rPr>
                <w:rFonts w:ascii="Arial" w:eastAsia="Times New Roman" w:hAnsi="Arial" w:cs="Arial"/>
                <w:sz w:val="20"/>
                <w:szCs w:val="20"/>
                <w:lang w:eastAsia="en-AU"/>
              </w:rPr>
              <w:t>impact on wildlife corridors and connectivity;</w:t>
            </w:r>
          </w:p>
          <w:p w:rsidR="001509A6" w:rsidRPr="001509A6" w:rsidRDefault="001509A6" w:rsidP="001509A6">
            <w:pPr>
              <w:numPr>
                <w:ilvl w:val="0"/>
                <w:numId w:val="84"/>
              </w:numPr>
              <w:spacing w:before="100" w:beforeAutospacing="1" w:after="100" w:afterAutospacing="1" w:line="240" w:lineRule="auto"/>
              <w:ind w:left="600" w:right="150"/>
              <w:rPr>
                <w:rFonts w:ascii="Arial" w:eastAsia="Times New Roman" w:hAnsi="Arial" w:cs="Arial"/>
                <w:sz w:val="20"/>
                <w:szCs w:val="20"/>
                <w:lang w:eastAsia="en-AU"/>
              </w:rPr>
            </w:pPr>
            <w:r w:rsidRPr="001509A6">
              <w:rPr>
                <w:rFonts w:ascii="Arial" w:eastAsia="Times New Roman" w:hAnsi="Arial" w:cs="Arial"/>
                <w:sz w:val="20"/>
                <w:szCs w:val="20"/>
                <w:lang w:eastAsia="en-AU"/>
              </w:rPr>
              <w:t>impact on stream integrity;</w:t>
            </w:r>
          </w:p>
          <w:p w:rsidR="001509A6" w:rsidRPr="001509A6" w:rsidRDefault="001509A6" w:rsidP="001509A6">
            <w:pPr>
              <w:numPr>
                <w:ilvl w:val="0"/>
                <w:numId w:val="84"/>
              </w:numPr>
              <w:spacing w:before="100" w:beforeAutospacing="1" w:after="100" w:afterAutospacing="1" w:line="240" w:lineRule="auto"/>
              <w:ind w:left="600" w:right="150"/>
              <w:rPr>
                <w:rFonts w:ascii="Arial" w:eastAsia="Times New Roman" w:hAnsi="Arial" w:cs="Arial"/>
                <w:sz w:val="20"/>
                <w:szCs w:val="20"/>
                <w:lang w:eastAsia="en-AU"/>
              </w:rPr>
            </w:pPr>
            <w:r w:rsidRPr="001509A6">
              <w:rPr>
                <w:rFonts w:ascii="Arial" w:eastAsia="Times New Roman" w:hAnsi="Arial" w:cs="Arial"/>
                <w:sz w:val="20"/>
                <w:szCs w:val="20"/>
                <w:lang w:eastAsia="en-AU"/>
              </w:rPr>
              <w:t>impact of opportunities for revegetation and rehabilitation planting;</w:t>
            </w:r>
          </w:p>
          <w:p w:rsidR="001509A6" w:rsidRPr="001509A6" w:rsidRDefault="001509A6" w:rsidP="001509A6">
            <w:pPr>
              <w:numPr>
                <w:ilvl w:val="0"/>
                <w:numId w:val="84"/>
              </w:numPr>
              <w:spacing w:before="100" w:beforeAutospacing="1" w:after="100" w:afterAutospacing="1" w:line="240" w:lineRule="auto"/>
              <w:ind w:left="600" w:right="150"/>
              <w:rPr>
                <w:rFonts w:ascii="Arial" w:eastAsia="Times New Roman" w:hAnsi="Arial" w:cs="Arial"/>
                <w:sz w:val="20"/>
                <w:szCs w:val="20"/>
                <w:lang w:eastAsia="en-AU"/>
              </w:rPr>
            </w:pPr>
            <w:r w:rsidRPr="001509A6">
              <w:rPr>
                <w:rFonts w:ascii="Arial" w:eastAsia="Times New Roman" w:hAnsi="Arial" w:cs="Arial"/>
                <w:sz w:val="20"/>
                <w:szCs w:val="20"/>
                <w:lang w:eastAsia="en-AU"/>
              </w:rPr>
              <w:t>edge effects.</w:t>
            </w:r>
          </w:p>
        </w:tc>
        <w:tc>
          <w:tcPr>
            <w:tcW w:w="1845" w:type="pct"/>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E</w:t>
            </w:r>
            <w:r w:rsidR="003207D0">
              <w:rPr>
                <w:rFonts w:ascii="Arial" w:eastAsia="Times New Roman" w:hAnsi="Arial" w:cs="Arial"/>
                <w:b/>
                <w:bCs/>
                <w:sz w:val="20"/>
                <w:szCs w:val="20"/>
                <w:lang w:eastAsia="en-AU"/>
              </w:rPr>
              <w:t>104</w:t>
            </w:r>
          </w:p>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Development does not occur within:</w:t>
            </w:r>
          </w:p>
          <w:p w:rsidR="001509A6" w:rsidRPr="001509A6" w:rsidRDefault="001509A6" w:rsidP="001509A6">
            <w:pPr>
              <w:numPr>
                <w:ilvl w:val="0"/>
                <w:numId w:val="85"/>
              </w:numPr>
              <w:spacing w:before="100" w:beforeAutospacing="1" w:after="100" w:afterAutospacing="1" w:line="240" w:lineRule="auto"/>
              <w:ind w:left="600" w:right="150"/>
              <w:rPr>
                <w:rFonts w:ascii="Arial" w:eastAsia="Times New Roman" w:hAnsi="Arial" w:cs="Arial"/>
                <w:sz w:val="20"/>
                <w:szCs w:val="20"/>
                <w:lang w:eastAsia="en-AU"/>
              </w:rPr>
            </w:pPr>
            <w:r w:rsidRPr="001509A6">
              <w:rPr>
                <w:rFonts w:ascii="Arial" w:eastAsia="Times New Roman" w:hAnsi="Arial" w:cs="Arial"/>
                <w:sz w:val="20"/>
                <w:szCs w:val="20"/>
                <w:lang w:eastAsia="en-AU"/>
              </w:rPr>
              <w:t>50m from top of bank for W1 waterway and drainage line</w:t>
            </w:r>
          </w:p>
          <w:p w:rsidR="001509A6" w:rsidRPr="001509A6" w:rsidRDefault="001509A6" w:rsidP="001509A6">
            <w:pPr>
              <w:numPr>
                <w:ilvl w:val="0"/>
                <w:numId w:val="85"/>
              </w:numPr>
              <w:spacing w:before="100" w:beforeAutospacing="1" w:after="100" w:afterAutospacing="1" w:line="240" w:lineRule="auto"/>
              <w:ind w:left="600" w:right="150"/>
              <w:rPr>
                <w:rFonts w:ascii="Arial" w:eastAsia="Times New Roman" w:hAnsi="Arial" w:cs="Arial"/>
                <w:sz w:val="20"/>
                <w:szCs w:val="20"/>
                <w:lang w:eastAsia="en-AU"/>
              </w:rPr>
            </w:pPr>
            <w:r w:rsidRPr="001509A6">
              <w:rPr>
                <w:rFonts w:ascii="Arial" w:eastAsia="Times New Roman" w:hAnsi="Arial" w:cs="Arial"/>
                <w:sz w:val="20"/>
                <w:szCs w:val="20"/>
                <w:lang w:eastAsia="en-AU"/>
              </w:rPr>
              <w:t>30m from top of bank for W2 waterway and drainage line</w:t>
            </w:r>
          </w:p>
          <w:p w:rsidR="001509A6" w:rsidRPr="001509A6" w:rsidRDefault="001509A6" w:rsidP="001509A6">
            <w:pPr>
              <w:numPr>
                <w:ilvl w:val="0"/>
                <w:numId w:val="85"/>
              </w:numPr>
              <w:spacing w:before="100" w:beforeAutospacing="1" w:after="100" w:afterAutospacing="1" w:line="240" w:lineRule="auto"/>
              <w:ind w:left="600" w:right="150"/>
              <w:rPr>
                <w:rFonts w:ascii="Arial" w:eastAsia="Times New Roman" w:hAnsi="Arial" w:cs="Arial"/>
                <w:sz w:val="20"/>
                <w:szCs w:val="20"/>
                <w:lang w:eastAsia="en-AU"/>
              </w:rPr>
            </w:pPr>
            <w:r w:rsidRPr="001509A6">
              <w:rPr>
                <w:rFonts w:ascii="Arial" w:eastAsia="Times New Roman" w:hAnsi="Arial" w:cs="Arial"/>
                <w:sz w:val="20"/>
                <w:szCs w:val="20"/>
                <w:lang w:eastAsia="en-AU"/>
              </w:rPr>
              <w:t>20m from top of bank for W3 waterway and drainage line</w:t>
            </w:r>
          </w:p>
          <w:p w:rsidR="001509A6" w:rsidRPr="001509A6" w:rsidRDefault="001509A6" w:rsidP="001509A6">
            <w:pPr>
              <w:numPr>
                <w:ilvl w:val="0"/>
                <w:numId w:val="85"/>
              </w:numPr>
              <w:spacing w:before="100" w:beforeAutospacing="1" w:after="100" w:afterAutospacing="1" w:line="240" w:lineRule="auto"/>
              <w:ind w:left="600" w:right="150"/>
              <w:rPr>
                <w:rFonts w:ascii="Arial" w:eastAsia="Times New Roman" w:hAnsi="Arial" w:cs="Arial"/>
                <w:sz w:val="20"/>
                <w:szCs w:val="20"/>
                <w:lang w:eastAsia="en-AU"/>
              </w:rPr>
            </w:pPr>
            <w:r w:rsidRPr="001509A6">
              <w:rPr>
                <w:rFonts w:ascii="Arial" w:eastAsia="Times New Roman" w:hAnsi="Arial" w:cs="Arial"/>
                <w:sz w:val="20"/>
                <w:szCs w:val="20"/>
                <w:lang w:eastAsia="en-AU"/>
              </w:rPr>
              <w:t>100m from the edge of a Ramsar wetland, 50m from all other wetlands.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36"/>
            </w:tblGrid>
            <w:tr w:rsidR="001509A6" w:rsidRPr="001509A6" w:rsidTr="004532FD">
              <w:trPr>
                <w:tblCellSpacing w:w="15" w:type="dxa"/>
              </w:trPr>
              <w:tc>
                <w:tcPr>
                  <w:tcW w:w="5751" w:type="dxa"/>
                  <w:vAlign w:val="center"/>
                  <w:hideMark/>
                </w:tcPr>
                <w:p w:rsidR="001509A6" w:rsidRPr="001509A6" w:rsidRDefault="001509A6"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Note - W1, W2 and W3 waterway and drainage lines, and wetlands are mapped on Schedule 2, Section 2.5 Overlay Maps – Riparian and wetland setbacks. </w:t>
                  </w:r>
                </w:p>
              </w:tc>
            </w:tr>
          </w:tbl>
          <w:p w:rsidR="001509A6" w:rsidRPr="001509A6" w:rsidRDefault="001509A6" w:rsidP="001509A6">
            <w:pPr>
              <w:spacing w:before="100" w:beforeAutospacing="1" w:after="100" w:afterAutospacing="1" w:line="240" w:lineRule="auto"/>
              <w:rPr>
                <w:rFonts w:ascii="Arial" w:eastAsia="Times New Roman" w:hAnsi="Arial" w:cs="Arial"/>
                <w:sz w:val="20"/>
                <w:szCs w:val="20"/>
                <w:lang w:eastAsia="en-AU"/>
              </w:rPr>
            </w:pPr>
          </w:p>
        </w:tc>
        <w:tc>
          <w:tcPr>
            <w:tcW w:w="491"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39" w:type="pct"/>
          </w:tcPr>
          <w:p w:rsidR="001509A6" w:rsidRPr="001509A6" w:rsidRDefault="001509A6"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r w:rsidR="00C52934" w:rsidRPr="001509A6" w:rsidTr="00C52934">
        <w:trPr>
          <w:tblCellSpacing w:w="15" w:type="dxa"/>
        </w:trPr>
        <w:tc>
          <w:tcPr>
            <w:tcW w:w="4980" w:type="pct"/>
            <w:gridSpan w:val="4"/>
            <w:shd w:val="clear" w:color="auto" w:fill="CCCCCC"/>
            <w:hideMark/>
          </w:tcPr>
          <w:p w:rsidR="00C52934" w:rsidRPr="001509A6" w:rsidRDefault="00C52934"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b/>
                <w:bCs/>
                <w:sz w:val="20"/>
                <w:szCs w:val="20"/>
                <w:lang w:eastAsia="en-AU"/>
              </w:rPr>
              <w:t>Transport noise corridors (refer Overlay map - Transport noise corridors to determine if the following assessment criteria apply)</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158"/>
            </w:tblGrid>
            <w:tr w:rsidR="00C52934" w:rsidRPr="001509A6" w:rsidTr="004532FD">
              <w:trPr>
                <w:tblCellSpacing w:w="15" w:type="dxa"/>
              </w:trPr>
              <w:tc>
                <w:tcPr>
                  <w:tcW w:w="15098" w:type="dxa"/>
                  <w:vAlign w:val="center"/>
                  <w:hideMark/>
                </w:tcPr>
                <w:p w:rsidR="00C52934" w:rsidRPr="001509A6" w:rsidRDefault="00C52934" w:rsidP="001509A6">
                  <w:pPr>
                    <w:spacing w:before="100" w:beforeAutospacing="1" w:after="100" w:afterAutospacing="1" w:line="240" w:lineRule="auto"/>
                    <w:ind w:left="150" w:right="150"/>
                    <w:rPr>
                      <w:rFonts w:ascii="Arial" w:eastAsia="Times New Roman" w:hAnsi="Arial" w:cs="Arial"/>
                      <w:sz w:val="20"/>
                      <w:szCs w:val="20"/>
                      <w:lang w:eastAsia="en-AU"/>
                    </w:rPr>
                  </w:pPr>
                  <w:r w:rsidRPr="001509A6">
                    <w:rPr>
                      <w:rFonts w:ascii="Arial" w:eastAsia="Times New Roman" w:hAnsi="Arial" w:cs="Arial"/>
                      <w:sz w:val="20"/>
                      <w:szCs w:val="20"/>
                      <w:lang w:eastAsia="en-AU"/>
                    </w:rPr>
                    <w:t xml:space="preserve">Note - This is for information purposes only. No requirements for accepted development or criteria for assessable development apply. Development located within a Transport Noise Corridor must satisfy the requirements of the Queensland Development Code </w:t>
                  </w:r>
                </w:p>
              </w:tc>
            </w:tr>
          </w:tbl>
          <w:p w:rsidR="00C52934" w:rsidRPr="001509A6" w:rsidRDefault="00C52934" w:rsidP="001509A6">
            <w:pPr>
              <w:spacing w:before="100" w:beforeAutospacing="1" w:after="100" w:afterAutospacing="1" w:line="240" w:lineRule="auto"/>
              <w:ind w:left="150" w:right="150"/>
              <w:rPr>
                <w:rFonts w:ascii="Arial" w:eastAsia="Times New Roman" w:hAnsi="Arial" w:cs="Arial"/>
                <w:b/>
                <w:bCs/>
                <w:sz w:val="20"/>
                <w:szCs w:val="20"/>
                <w:lang w:eastAsia="en-AU"/>
              </w:rPr>
            </w:pPr>
          </w:p>
        </w:tc>
      </w:tr>
    </w:tbl>
    <w:p w:rsidR="00AD58CB" w:rsidRPr="001509A6" w:rsidRDefault="00AD58CB" w:rsidP="001509A6">
      <w:pPr>
        <w:spacing w:before="100" w:beforeAutospacing="1" w:after="100" w:afterAutospacing="1" w:line="240" w:lineRule="auto"/>
        <w:rPr>
          <w:rFonts w:ascii="Arial" w:hAnsi="Arial" w:cs="Arial"/>
          <w:sz w:val="20"/>
          <w:szCs w:val="20"/>
        </w:rPr>
      </w:pPr>
      <w:bookmarkStart w:id="0" w:name="_GoBack"/>
      <w:bookmarkEnd w:id="0"/>
    </w:p>
    <w:sectPr w:rsidR="00AD58CB" w:rsidRPr="001509A6" w:rsidSect="001509A6">
      <w:footerReference w:type="default" r:id="rId6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10AB" w:rsidRDefault="00B110AB" w:rsidP="000D489F">
      <w:pPr>
        <w:spacing w:after="0" w:line="240" w:lineRule="auto"/>
      </w:pPr>
      <w:r>
        <w:separator/>
      </w:r>
    </w:p>
  </w:endnote>
  <w:endnote w:type="continuationSeparator" w:id="0">
    <w:p w:rsidR="00B110AB" w:rsidRDefault="00B110AB" w:rsidP="000D48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5566" w:rsidRPr="000D489F" w:rsidRDefault="00F65566" w:rsidP="000D489F">
    <w:pPr>
      <w:pStyle w:val="Footer"/>
      <w:jc w:val="center"/>
      <w:rPr>
        <w:rFonts w:ascii="Arial" w:hAnsi="Arial" w:cs="Arial"/>
        <w:i/>
        <w:sz w:val="20"/>
        <w:szCs w:val="20"/>
      </w:rPr>
    </w:pPr>
    <w:r w:rsidRPr="006E267F">
      <w:rPr>
        <w:rFonts w:ascii="Arial" w:hAnsi="Arial" w:cs="Arial"/>
        <w:i/>
        <w:sz w:val="20"/>
        <w:szCs w:val="20"/>
      </w:rPr>
      <w:t>MBRC Planning Scheme</w:t>
    </w:r>
    <w:r w:rsidR="00727BDE">
      <w:rPr>
        <w:rFonts w:ascii="Arial" w:hAnsi="Arial" w:cs="Arial"/>
        <w:i/>
        <w:sz w:val="20"/>
        <w:szCs w:val="20"/>
      </w:rPr>
      <w:t xml:space="preserve"> Version </w:t>
    </w:r>
    <w:r w:rsidR="00CB3EC5">
      <w:rPr>
        <w:rFonts w:ascii="Arial" w:hAnsi="Arial" w:cs="Arial"/>
        <w:i/>
        <w:sz w:val="20"/>
        <w:szCs w:val="20"/>
      </w:rPr>
      <w:t>6</w:t>
    </w:r>
    <w:r w:rsidR="00727BDE">
      <w:rPr>
        <w:rFonts w:ascii="Arial" w:hAnsi="Arial" w:cs="Arial"/>
        <w:i/>
        <w:sz w:val="20"/>
        <w:szCs w:val="20"/>
      </w:rPr>
      <w:t xml:space="preserve"> </w:t>
    </w:r>
    <w:r w:rsidRPr="006E267F">
      <w:rPr>
        <w:rFonts w:ascii="Arial" w:hAnsi="Arial" w:cs="Arial"/>
        <w:i/>
        <w:sz w:val="20"/>
        <w:szCs w:val="20"/>
      </w:rPr>
      <w:t xml:space="preserve">- </w:t>
    </w:r>
    <w:r>
      <w:rPr>
        <w:rFonts w:ascii="Arial" w:hAnsi="Arial" w:cs="Arial"/>
        <w:i/>
        <w:sz w:val="20"/>
        <w:szCs w:val="20"/>
      </w:rPr>
      <w:t xml:space="preserve">Community facilities </w:t>
    </w:r>
    <w:r w:rsidRPr="006E267F">
      <w:rPr>
        <w:rFonts w:ascii="Arial" w:hAnsi="Arial" w:cs="Arial"/>
        <w:i/>
        <w:sz w:val="20"/>
        <w:szCs w:val="20"/>
      </w:rPr>
      <w:t xml:space="preserve">zone - </w:t>
    </w:r>
    <w:r>
      <w:rPr>
        <w:rFonts w:ascii="Arial" w:hAnsi="Arial" w:cs="Arial"/>
        <w:i/>
        <w:sz w:val="20"/>
        <w:szCs w:val="20"/>
      </w:rPr>
      <w:t>Airfield</w:t>
    </w:r>
    <w:r w:rsidRPr="006E267F">
      <w:rPr>
        <w:rFonts w:ascii="Arial" w:hAnsi="Arial" w:cs="Arial"/>
        <w:i/>
        <w:sz w:val="20"/>
        <w:szCs w:val="20"/>
      </w:rPr>
      <w:t xml:space="preserve"> precinct - Assessable </w:t>
    </w:r>
    <w:r w:rsidRPr="006E267F">
      <w:rPr>
        <w:rFonts w:ascii="Arial" w:hAnsi="Arial" w:cs="Arial"/>
        <w:i/>
        <w:sz w:val="20"/>
        <w:szCs w:val="20"/>
      </w:rPr>
      <w:tab/>
    </w:r>
    <w:r w:rsidRPr="006E267F">
      <w:rPr>
        <w:rFonts w:ascii="Arial" w:hAnsi="Arial" w:cs="Arial"/>
        <w:i/>
        <w:sz w:val="20"/>
        <w:szCs w:val="20"/>
      </w:rPr>
      <w:tab/>
    </w:r>
    <w:r w:rsidRPr="006E267F">
      <w:rPr>
        <w:rFonts w:ascii="Arial" w:hAnsi="Arial" w:cs="Arial"/>
        <w:i/>
        <w:sz w:val="20"/>
        <w:szCs w:val="20"/>
      </w:rPr>
      <w:tab/>
    </w:r>
    <w:r w:rsidRPr="006E267F">
      <w:rPr>
        <w:rFonts w:ascii="Arial" w:hAnsi="Arial" w:cs="Arial"/>
        <w:i/>
        <w:sz w:val="20"/>
        <w:szCs w:val="20"/>
      </w:rPr>
      <w:tab/>
    </w:r>
    <w:r w:rsidRPr="006E267F">
      <w:rPr>
        <w:rFonts w:ascii="Arial" w:hAnsi="Arial" w:cs="Arial"/>
        <w:i/>
        <w:sz w:val="20"/>
        <w:szCs w:val="20"/>
      </w:rPr>
      <w:tab/>
    </w:r>
    <w:sdt>
      <w:sdtPr>
        <w:rPr>
          <w:rFonts w:ascii="Arial" w:hAnsi="Arial" w:cs="Arial"/>
          <w:sz w:val="20"/>
          <w:szCs w:val="20"/>
        </w:rPr>
        <w:id w:val="1366955524"/>
        <w:docPartObj>
          <w:docPartGallery w:val="Page Numbers (Bottom of Page)"/>
          <w:docPartUnique/>
        </w:docPartObj>
      </w:sdtPr>
      <w:sdtEndPr>
        <w:rPr>
          <w:noProof/>
        </w:rPr>
      </w:sdtEndPr>
      <w:sdtContent>
        <w:r w:rsidRPr="006E267F">
          <w:rPr>
            <w:rFonts w:ascii="Arial" w:hAnsi="Arial" w:cs="Arial"/>
            <w:sz w:val="20"/>
            <w:szCs w:val="20"/>
          </w:rPr>
          <w:fldChar w:fldCharType="begin"/>
        </w:r>
        <w:r w:rsidRPr="006E267F">
          <w:rPr>
            <w:rFonts w:ascii="Arial" w:hAnsi="Arial" w:cs="Arial"/>
            <w:sz w:val="20"/>
            <w:szCs w:val="20"/>
          </w:rPr>
          <w:instrText xml:space="preserve"> PAGE   \* MERGEFORMAT </w:instrText>
        </w:r>
        <w:r w:rsidRPr="006E267F">
          <w:rPr>
            <w:rFonts w:ascii="Arial" w:hAnsi="Arial" w:cs="Arial"/>
            <w:sz w:val="20"/>
            <w:szCs w:val="20"/>
          </w:rPr>
          <w:fldChar w:fldCharType="separate"/>
        </w:r>
        <w:r>
          <w:rPr>
            <w:rFonts w:ascii="Arial" w:hAnsi="Arial" w:cs="Arial"/>
            <w:noProof/>
            <w:sz w:val="20"/>
            <w:szCs w:val="20"/>
          </w:rPr>
          <w:t>47</w:t>
        </w:r>
        <w:r w:rsidRPr="006E267F">
          <w:rPr>
            <w:rFonts w:ascii="Arial" w:hAnsi="Arial" w:cs="Arial"/>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10AB" w:rsidRDefault="00B110AB" w:rsidP="000D489F">
      <w:pPr>
        <w:spacing w:after="0" w:line="240" w:lineRule="auto"/>
      </w:pPr>
      <w:r>
        <w:separator/>
      </w:r>
    </w:p>
  </w:footnote>
  <w:footnote w:type="continuationSeparator" w:id="0">
    <w:p w:rsidR="00B110AB" w:rsidRDefault="00B110AB" w:rsidP="000D48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434F2"/>
    <w:multiLevelType w:val="multilevel"/>
    <w:tmpl w:val="C04CA9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23C6B93"/>
    <w:multiLevelType w:val="multilevel"/>
    <w:tmpl w:val="8C76EE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28671F8"/>
    <w:multiLevelType w:val="multilevel"/>
    <w:tmpl w:val="06FEB8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3602064"/>
    <w:multiLevelType w:val="multilevel"/>
    <w:tmpl w:val="CA5A838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40E4186"/>
    <w:multiLevelType w:val="multilevel"/>
    <w:tmpl w:val="C26AE4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71D04A8"/>
    <w:multiLevelType w:val="multilevel"/>
    <w:tmpl w:val="ACF827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ACD1DAB"/>
    <w:multiLevelType w:val="multilevel"/>
    <w:tmpl w:val="DB94611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0BA86244"/>
    <w:multiLevelType w:val="multilevel"/>
    <w:tmpl w:val="323EC5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0CE6082F"/>
    <w:multiLevelType w:val="multilevel"/>
    <w:tmpl w:val="3340AC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0E1D13BD"/>
    <w:multiLevelType w:val="multilevel"/>
    <w:tmpl w:val="D0503FE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10CF16C6"/>
    <w:multiLevelType w:val="multilevel"/>
    <w:tmpl w:val="997830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11040AF7"/>
    <w:multiLevelType w:val="multilevel"/>
    <w:tmpl w:val="AC2698E0"/>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122F36A7"/>
    <w:multiLevelType w:val="multilevel"/>
    <w:tmpl w:val="D1F2C66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12A90640"/>
    <w:multiLevelType w:val="multilevel"/>
    <w:tmpl w:val="EB3C181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16475AB7"/>
    <w:multiLevelType w:val="multilevel"/>
    <w:tmpl w:val="C6CAD64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174C6E8B"/>
    <w:multiLevelType w:val="hybridMultilevel"/>
    <w:tmpl w:val="26726724"/>
    <w:lvl w:ilvl="0" w:tplc="A34037D4">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6" w15:restartNumberingAfterBreak="0">
    <w:nsid w:val="175D02DF"/>
    <w:multiLevelType w:val="multilevel"/>
    <w:tmpl w:val="A184D44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182165DB"/>
    <w:multiLevelType w:val="multilevel"/>
    <w:tmpl w:val="A3B4D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8540351"/>
    <w:multiLevelType w:val="multilevel"/>
    <w:tmpl w:val="BF1E534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18913B65"/>
    <w:multiLevelType w:val="multilevel"/>
    <w:tmpl w:val="AF4225A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19865E3D"/>
    <w:multiLevelType w:val="multilevel"/>
    <w:tmpl w:val="1DE6657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1" w15:restartNumberingAfterBreak="0">
    <w:nsid w:val="1BD6268B"/>
    <w:multiLevelType w:val="multilevel"/>
    <w:tmpl w:val="A06CBD5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1C470E7E"/>
    <w:multiLevelType w:val="multilevel"/>
    <w:tmpl w:val="481602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1E6D72E1"/>
    <w:multiLevelType w:val="multilevel"/>
    <w:tmpl w:val="0A3283A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1ECC345A"/>
    <w:multiLevelType w:val="multilevel"/>
    <w:tmpl w:val="1B46AA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201A4014"/>
    <w:multiLevelType w:val="multilevel"/>
    <w:tmpl w:val="0D3875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204E0890"/>
    <w:multiLevelType w:val="multilevel"/>
    <w:tmpl w:val="765AC40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20C03086"/>
    <w:multiLevelType w:val="multilevel"/>
    <w:tmpl w:val="9F6466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20E06562"/>
    <w:multiLevelType w:val="multilevel"/>
    <w:tmpl w:val="6F72D0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22845FB5"/>
    <w:multiLevelType w:val="multilevel"/>
    <w:tmpl w:val="D8F4C6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288E7DCC"/>
    <w:multiLevelType w:val="multilevel"/>
    <w:tmpl w:val="996E95C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289052F2"/>
    <w:multiLevelType w:val="multilevel"/>
    <w:tmpl w:val="B8CA9A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29362F0F"/>
    <w:multiLevelType w:val="multilevel"/>
    <w:tmpl w:val="2A6CC92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2C7E22EE"/>
    <w:multiLevelType w:val="multilevel"/>
    <w:tmpl w:val="9C84F73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2CE16D96"/>
    <w:multiLevelType w:val="multilevel"/>
    <w:tmpl w:val="DB46A4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2FC43094"/>
    <w:multiLevelType w:val="multilevel"/>
    <w:tmpl w:val="902ED44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3027795E"/>
    <w:multiLevelType w:val="multilevel"/>
    <w:tmpl w:val="BE7083A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31967B11"/>
    <w:multiLevelType w:val="multilevel"/>
    <w:tmpl w:val="3DEAC00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328A22D0"/>
    <w:multiLevelType w:val="multilevel"/>
    <w:tmpl w:val="80465A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3700292B"/>
    <w:multiLevelType w:val="multilevel"/>
    <w:tmpl w:val="4098633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381D7EE3"/>
    <w:multiLevelType w:val="multilevel"/>
    <w:tmpl w:val="396EAAC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39967FD8"/>
    <w:multiLevelType w:val="multilevel"/>
    <w:tmpl w:val="B31A985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3C8D2DF7"/>
    <w:multiLevelType w:val="multilevel"/>
    <w:tmpl w:val="1C1CCC6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3CFC5749"/>
    <w:multiLevelType w:val="multilevel"/>
    <w:tmpl w:val="8A9C297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15:restartNumberingAfterBreak="0">
    <w:nsid w:val="3D2D397B"/>
    <w:multiLevelType w:val="multilevel"/>
    <w:tmpl w:val="E6F62FC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15:restartNumberingAfterBreak="0">
    <w:nsid w:val="3E4F254C"/>
    <w:multiLevelType w:val="multilevel"/>
    <w:tmpl w:val="1E1EDB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15:restartNumberingAfterBreak="0">
    <w:nsid w:val="42336DE7"/>
    <w:multiLevelType w:val="multilevel"/>
    <w:tmpl w:val="F280DF74"/>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15:restartNumberingAfterBreak="0">
    <w:nsid w:val="43A72482"/>
    <w:multiLevelType w:val="multilevel"/>
    <w:tmpl w:val="A552B5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15:restartNumberingAfterBreak="0">
    <w:nsid w:val="44204FF4"/>
    <w:multiLevelType w:val="multilevel"/>
    <w:tmpl w:val="0BBEDE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15:restartNumberingAfterBreak="0">
    <w:nsid w:val="445D5765"/>
    <w:multiLevelType w:val="multilevel"/>
    <w:tmpl w:val="221025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0" w15:restartNumberingAfterBreak="0">
    <w:nsid w:val="44F5263F"/>
    <w:multiLevelType w:val="multilevel"/>
    <w:tmpl w:val="0DCA84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 w15:restartNumberingAfterBreak="0">
    <w:nsid w:val="4985280F"/>
    <w:multiLevelType w:val="multilevel"/>
    <w:tmpl w:val="FD6812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2" w15:restartNumberingAfterBreak="0">
    <w:nsid w:val="4A474EAC"/>
    <w:multiLevelType w:val="multilevel"/>
    <w:tmpl w:val="E726224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3" w15:restartNumberingAfterBreak="0">
    <w:nsid w:val="4AF61245"/>
    <w:multiLevelType w:val="multilevel"/>
    <w:tmpl w:val="0B8A1E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4" w15:restartNumberingAfterBreak="0">
    <w:nsid w:val="4C4541FF"/>
    <w:multiLevelType w:val="multilevel"/>
    <w:tmpl w:val="05C24A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5" w15:restartNumberingAfterBreak="0">
    <w:nsid w:val="4D503DBC"/>
    <w:multiLevelType w:val="multilevel"/>
    <w:tmpl w:val="07A20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4D980FAA"/>
    <w:multiLevelType w:val="multilevel"/>
    <w:tmpl w:val="36F6E75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7" w15:restartNumberingAfterBreak="0">
    <w:nsid w:val="4F757327"/>
    <w:multiLevelType w:val="multilevel"/>
    <w:tmpl w:val="DA081C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8" w15:restartNumberingAfterBreak="0">
    <w:nsid w:val="50EE74DA"/>
    <w:multiLevelType w:val="multilevel"/>
    <w:tmpl w:val="5C7C8ED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9" w15:restartNumberingAfterBreak="0">
    <w:nsid w:val="53940A8B"/>
    <w:multiLevelType w:val="multilevel"/>
    <w:tmpl w:val="316A3E44"/>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0" w15:restartNumberingAfterBreak="0">
    <w:nsid w:val="54477A47"/>
    <w:multiLevelType w:val="multilevel"/>
    <w:tmpl w:val="92C0769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1" w15:restartNumberingAfterBreak="0">
    <w:nsid w:val="55310698"/>
    <w:multiLevelType w:val="multilevel"/>
    <w:tmpl w:val="2DEC1D5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2" w15:restartNumberingAfterBreak="0">
    <w:nsid w:val="5A97161C"/>
    <w:multiLevelType w:val="multilevel"/>
    <w:tmpl w:val="C7D60A5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3" w15:restartNumberingAfterBreak="0">
    <w:nsid w:val="5BCA260C"/>
    <w:multiLevelType w:val="multilevel"/>
    <w:tmpl w:val="B8ECBF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4" w15:restartNumberingAfterBreak="0">
    <w:nsid w:val="5C1D0186"/>
    <w:multiLevelType w:val="multilevel"/>
    <w:tmpl w:val="55A2B90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5" w15:restartNumberingAfterBreak="0">
    <w:nsid w:val="5C3644F4"/>
    <w:multiLevelType w:val="multilevel"/>
    <w:tmpl w:val="1C646B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6" w15:restartNumberingAfterBreak="0">
    <w:nsid w:val="5C6A1D81"/>
    <w:multiLevelType w:val="multilevel"/>
    <w:tmpl w:val="3618C6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7" w15:restartNumberingAfterBreak="0">
    <w:nsid w:val="5F4C3F30"/>
    <w:multiLevelType w:val="multilevel"/>
    <w:tmpl w:val="A7EC90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8" w15:restartNumberingAfterBreak="0">
    <w:nsid w:val="61363073"/>
    <w:multiLevelType w:val="multilevel"/>
    <w:tmpl w:val="F6AA88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9" w15:restartNumberingAfterBreak="0">
    <w:nsid w:val="647D4E10"/>
    <w:multiLevelType w:val="multilevel"/>
    <w:tmpl w:val="15F258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0" w15:restartNumberingAfterBreak="0">
    <w:nsid w:val="65C91A28"/>
    <w:multiLevelType w:val="multilevel"/>
    <w:tmpl w:val="48EC0F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1" w15:restartNumberingAfterBreak="0">
    <w:nsid w:val="65F664E4"/>
    <w:multiLevelType w:val="multilevel"/>
    <w:tmpl w:val="7092247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2" w15:restartNumberingAfterBreak="0">
    <w:nsid w:val="674D423D"/>
    <w:multiLevelType w:val="multilevel"/>
    <w:tmpl w:val="9CC0F3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3" w15:restartNumberingAfterBreak="0">
    <w:nsid w:val="685B44D4"/>
    <w:multiLevelType w:val="multilevel"/>
    <w:tmpl w:val="65DE96A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4" w15:restartNumberingAfterBreak="0">
    <w:nsid w:val="686251A7"/>
    <w:multiLevelType w:val="multilevel"/>
    <w:tmpl w:val="66D437D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5" w15:restartNumberingAfterBreak="0">
    <w:nsid w:val="68EF7273"/>
    <w:multiLevelType w:val="multilevel"/>
    <w:tmpl w:val="DA92A0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6" w15:restartNumberingAfterBreak="0">
    <w:nsid w:val="69692570"/>
    <w:multiLevelType w:val="multilevel"/>
    <w:tmpl w:val="F1FCEA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7" w15:restartNumberingAfterBreak="0">
    <w:nsid w:val="698432DA"/>
    <w:multiLevelType w:val="multilevel"/>
    <w:tmpl w:val="07B0372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8" w15:restartNumberingAfterBreak="0">
    <w:nsid w:val="6AE24136"/>
    <w:multiLevelType w:val="multilevel"/>
    <w:tmpl w:val="D228DE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9" w15:restartNumberingAfterBreak="0">
    <w:nsid w:val="6C181F08"/>
    <w:multiLevelType w:val="multilevel"/>
    <w:tmpl w:val="419EC9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0" w15:restartNumberingAfterBreak="0">
    <w:nsid w:val="6DBA4875"/>
    <w:multiLevelType w:val="multilevel"/>
    <w:tmpl w:val="DFC29B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1" w15:restartNumberingAfterBreak="0">
    <w:nsid w:val="6F8A61B7"/>
    <w:multiLevelType w:val="multilevel"/>
    <w:tmpl w:val="D70225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2" w15:restartNumberingAfterBreak="0">
    <w:nsid w:val="6FB54ECA"/>
    <w:multiLevelType w:val="multilevel"/>
    <w:tmpl w:val="A4CE04BE"/>
    <w:lvl w:ilvl="0">
      <w:start w:val="2"/>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3" w15:restartNumberingAfterBreak="0">
    <w:nsid w:val="72920E8E"/>
    <w:multiLevelType w:val="multilevel"/>
    <w:tmpl w:val="447CC4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4" w15:restartNumberingAfterBreak="0">
    <w:nsid w:val="72C836C5"/>
    <w:multiLevelType w:val="multilevel"/>
    <w:tmpl w:val="C24C7A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5" w15:restartNumberingAfterBreak="0">
    <w:nsid w:val="743B45EC"/>
    <w:multiLevelType w:val="multilevel"/>
    <w:tmpl w:val="75E8A4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6" w15:restartNumberingAfterBreak="0">
    <w:nsid w:val="75383559"/>
    <w:multiLevelType w:val="multilevel"/>
    <w:tmpl w:val="AA90D5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7" w15:restartNumberingAfterBreak="0">
    <w:nsid w:val="77E3113D"/>
    <w:multiLevelType w:val="multilevel"/>
    <w:tmpl w:val="026088C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8" w15:restartNumberingAfterBreak="0">
    <w:nsid w:val="789833D3"/>
    <w:multiLevelType w:val="multilevel"/>
    <w:tmpl w:val="E8E88C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9" w15:restartNumberingAfterBreak="0">
    <w:nsid w:val="78A23C4B"/>
    <w:multiLevelType w:val="multilevel"/>
    <w:tmpl w:val="97E253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0" w15:restartNumberingAfterBreak="0">
    <w:nsid w:val="7986504B"/>
    <w:multiLevelType w:val="multilevel"/>
    <w:tmpl w:val="3552FE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1" w15:restartNumberingAfterBreak="0">
    <w:nsid w:val="798D608D"/>
    <w:multiLevelType w:val="multilevel"/>
    <w:tmpl w:val="A664D0A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2" w15:restartNumberingAfterBreak="0">
    <w:nsid w:val="7D4E6525"/>
    <w:multiLevelType w:val="multilevel"/>
    <w:tmpl w:val="356E3D1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3" w15:restartNumberingAfterBreak="0">
    <w:nsid w:val="7E6B26E3"/>
    <w:multiLevelType w:val="multilevel"/>
    <w:tmpl w:val="0B1C87B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4" w15:restartNumberingAfterBreak="0">
    <w:nsid w:val="7ECC3CC3"/>
    <w:multiLevelType w:val="multilevel"/>
    <w:tmpl w:val="06FEB8E6"/>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5" w15:restartNumberingAfterBreak="0">
    <w:nsid w:val="7ED87CD3"/>
    <w:multiLevelType w:val="multilevel"/>
    <w:tmpl w:val="1F5EB6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0"/>
  </w:num>
  <w:num w:numId="2">
    <w:abstractNumId w:val="18"/>
  </w:num>
  <w:num w:numId="3">
    <w:abstractNumId w:val="33"/>
  </w:num>
  <w:num w:numId="4">
    <w:abstractNumId w:val="37"/>
  </w:num>
  <w:num w:numId="5">
    <w:abstractNumId w:val="90"/>
  </w:num>
  <w:num w:numId="6">
    <w:abstractNumId w:val="25"/>
  </w:num>
  <w:num w:numId="7">
    <w:abstractNumId w:val="63"/>
  </w:num>
  <w:num w:numId="8">
    <w:abstractNumId w:val="31"/>
  </w:num>
  <w:num w:numId="9">
    <w:abstractNumId w:val="66"/>
  </w:num>
  <w:num w:numId="10">
    <w:abstractNumId w:val="24"/>
  </w:num>
  <w:num w:numId="11">
    <w:abstractNumId w:val="56"/>
  </w:num>
  <w:num w:numId="12">
    <w:abstractNumId w:val="9"/>
  </w:num>
  <w:num w:numId="13">
    <w:abstractNumId w:val="21"/>
  </w:num>
  <w:num w:numId="14">
    <w:abstractNumId w:val="6"/>
  </w:num>
  <w:num w:numId="15">
    <w:abstractNumId w:val="35"/>
  </w:num>
  <w:num w:numId="16">
    <w:abstractNumId w:val="65"/>
  </w:num>
  <w:num w:numId="17">
    <w:abstractNumId w:val="57"/>
  </w:num>
  <w:num w:numId="18">
    <w:abstractNumId w:val="73"/>
  </w:num>
  <w:num w:numId="19">
    <w:abstractNumId w:val="64"/>
  </w:num>
  <w:num w:numId="20">
    <w:abstractNumId w:val="20"/>
  </w:num>
  <w:num w:numId="21">
    <w:abstractNumId w:val="12"/>
  </w:num>
  <w:num w:numId="22">
    <w:abstractNumId w:val="87"/>
  </w:num>
  <w:num w:numId="23">
    <w:abstractNumId w:val="58"/>
  </w:num>
  <w:num w:numId="24">
    <w:abstractNumId w:val="67"/>
  </w:num>
  <w:num w:numId="25">
    <w:abstractNumId w:val="95"/>
  </w:num>
  <w:num w:numId="26">
    <w:abstractNumId w:val="79"/>
  </w:num>
  <w:num w:numId="27">
    <w:abstractNumId w:val="39"/>
  </w:num>
  <w:num w:numId="28">
    <w:abstractNumId w:val="78"/>
  </w:num>
  <w:num w:numId="29">
    <w:abstractNumId w:val="1"/>
  </w:num>
  <w:num w:numId="30">
    <w:abstractNumId w:val="2"/>
  </w:num>
  <w:num w:numId="31">
    <w:abstractNumId w:val="7"/>
  </w:num>
  <w:num w:numId="32">
    <w:abstractNumId w:val="8"/>
  </w:num>
  <w:num w:numId="33">
    <w:abstractNumId w:val="44"/>
  </w:num>
  <w:num w:numId="34">
    <w:abstractNumId w:val="62"/>
  </w:num>
  <w:num w:numId="35">
    <w:abstractNumId w:val="82"/>
  </w:num>
  <w:num w:numId="36">
    <w:abstractNumId w:val="92"/>
  </w:num>
  <w:num w:numId="37">
    <w:abstractNumId w:val="11"/>
  </w:num>
  <w:num w:numId="38">
    <w:abstractNumId w:val="40"/>
  </w:num>
  <w:num w:numId="39">
    <w:abstractNumId w:val="46"/>
  </w:num>
  <w:num w:numId="40">
    <w:abstractNumId w:val="88"/>
  </w:num>
  <w:num w:numId="41">
    <w:abstractNumId w:val="52"/>
  </w:num>
  <w:num w:numId="42">
    <w:abstractNumId w:val="14"/>
  </w:num>
  <w:num w:numId="43">
    <w:abstractNumId w:val="70"/>
  </w:num>
  <w:num w:numId="44">
    <w:abstractNumId w:val="71"/>
  </w:num>
  <w:num w:numId="45">
    <w:abstractNumId w:val="13"/>
  </w:num>
  <w:num w:numId="46">
    <w:abstractNumId w:val="84"/>
  </w:num>
  <w:num w:numId="47">
    <w:abstractNumId w:val="54"/>
  </w:num>
  <w:num w:numId="48">
    <w:abstractNumId w:val="26"/>
  </w:num>
  <w:num w:numId="49">
    <w:abstractNumId w:val="91"/>
  </w:num>
  <w:num w:numId="50">
    <w:abstractNumId w:val="23"/>
  </w:num>
  <w:num w:numId="51">
    <w:abstractNumId w:val="42"/>
  </w:num>
  <w:num w:numId="52">
    <w:abstractNumId w:val="27"/>
  </w:num>
  <w:num w:numId="53">
    <w:abstractNumId w:val="29"/>
  </w:num>
  <w:num w:numId="54">
    <w:abstractNumId w:val="30"/>
  </w:num>
  <w:num w:numId="55">
    <w:abstractNumId w:val="3"/>
  </w:num>
  <w:num w:numId="56">
    <w:abstractNumId w:val="74"/>
  </w:num>
  <w:num w:numId="57">
    <w:abstractNumId w:val="61"/>
  </w:num>
  <w:num w:numId="58">
    <w:abstractNumId w:val="93"/>
  </w:num>
  <w:num w:numId="59">
    <w:abstractNumId w:val="89"/>
  </w:num>
  <w:num w:numId="60">
    <w:abstractNumId w:val="72"/>
  </w:num>
  <w:num w:numId="61">
    <w:abstractNumId w:val="48"/>
  </w:num>
  <w:num w:numId="62">
    <w:abstractNumId w:val="4"/>
  </w:num>
  <w:num w:numId="63">
    <w:abstractNumId w:val="60"/>
  </w:num>
  <w:num w:numId="64">
    <w:abstractNumId w:val="69"/>
  </w:num>
  <w:num w:numId="65">
    <w:abstractNumId w:val="51"/>
  </w:num>
  <w:num w:numId="66">
    <w:abstractNumId w:val="16"/>
  </w:num>
  <w:num w:numId="67">
    <w:abstractNumId w:val="34"/>
  </w:num>
  <w:num w:numId="68">
    <w:abstractNumId w:val="86"/>
  </w:num>
  <w:num w:numId="69">
    <w:abstractNumId w:val="36"/>
  </w:num>
  <w:num w:numId="70">
    <w:abstractNumId w:val="41"/>
  </w:num>
  <w:num w:numId="71">
    <w:abstractNumId w:val="75"/>
  </w:num>
  <w:num w:numId="72">
    <w:abstractNumId w:val="83"/>
  </w:num>
  <w:num w:numId="73">
    <w:abstractNumId w:val="85"/>
  </w:num>
  <w:num w:numId="74">
    <w:abstractNumId w:val="53"/>
  </w:num>
  <w:num w:numId="75">
    <w:abstractNumId w:val="38"/>
  </w:num>
  <w:num w:numId="76">
    <w:abstractNumId w:val="32"/>
  </w:num>
  <w:num w:numId="77">
    <w:abstractNumId w:val="50"/>
  </w:num>
  <w:num w:numId="78">
    <w:abstractNumId w:val="19"/>
  </w:num>
  <w:num w:numId="79">
    <w:abstractNumId w:val="77"/>
  </w:num>
  <w:num w:numId="80">
    <w:abstractNumId w:val="76"/>
  </w:num>
  <w:num w:numId="81">
    <w:abstractNumId w:val="5"/>
  </w:num>
  <w:num w:numId="82">
    <w:abstractNumId w:val="68"/>
  </w:num>
  <w:num w:numId="83">
    <w:abstractNumId w:val="28"/>
  </w:num>
  <w:num w:numId="84">
    <w:abstractNumId w:val="81"/>
  </w:num>
  <w:num w:numId="85">
    <w:abstractNumId w:val="43"/>
  </w:num>
  <w:num w:numId="86">
    <w:abstractNumId w:val="15"/>
  </w:num>
  <w:num w:numId="87">
    <w:abstractNumId w:val="80"/>
  </w:num>
  <w:num w:numId="88">
    <w:abstractNumId w:val="55"/>
  </w:num>
  <w:num w:numId="89">
    <w:abstractNumId w:val="17"/>
  </w:num>
  <w:num w:numId="90">
    <w:abstractNumId w:val="59"/>
  </w:num>
  <w:num w:numId="91">
    <w:abstractNumId w:val="45"/>
  </w:num>
  <w:num w:numId="92">
    <w:abstractNumId w:val="47"/>
  </w:num>
  <w:num w:numId="93">
    <w:abstractNumId w:val="0"/>
  </w:num>
  <w:num w:numId="94">
    <w:abstractNumId w:val="49"/>
  </w:num>
  <w:num w:numId="95">
    <w:abstractNumId w:val="22"/>
  </w:num>
  <w:num w:numId="96">
    <w:abstractNumId w:val="94"/>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9A6"/>
    <w:rsid w:val="00001F2B"/>
    <w:rsid w:val="000D489F"/>
    <w:rsid w:val="001509A6"/>
    <w:rsid w:val="001B1364"/>
    <w:rsid w:val="001D1F1B"/>
    <w:rsid w:val="00246512"/>
    <w:rsid w:val="003207D0"/>
    <w:rsid w:val="00356AD9"/>
    <w:rsid w:val="003D166D"/>
    <w:rsid w:val="004532FD"/>
    <w:rsid w:val="004579E5"/>
    <w:rsid w:val="0046375C"/>
    <w:rsid w:val="0060105D"/>
    <w:rsid w:val="006125BC"/>
    <w:rsid w:val="006F337F"/>
    <w:rsid w:val="00727BDE"/>
    <w:rsid w:val="00787C97"/>
    <w:rsid w:val="00850E01"/>
    <w:rsid w:val="00880D63"/>
    <w:rsid w:val="008A3D1B"/>
    <w:rsid w:val="00A01423"/>
    <w:rsid w:val="00A2617D"/>
    <w:rsid w:val="00A80A06"/>
    <w:rsid w:val="00AD58CB"/>
    <w:rsid w:val="00B110AB"/>
    <w:rsid w:val="00B66735"/>
    <w:rsid w:val="00C211E2"/>
    <w:rsid w:val="00C52934"/>
    <w:rsid w:val="00CB3EC5"/>
    <w:rsid w:val="00CD27A7"/>
    <w:rsid w:val="00CD3CCB"/>
    <w:rsid w:val="00D911B1"/>
    <w:rsid w:val="00EF2749"/>
    <w:rsid w:val="00F6523A"/>
    <w:rsid w:val="00F655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4CB21"/>
  <w15:chartTrackingRefBased/>
  <w15:docId w15:val="{D8A45E54-82B2-45B0-B3F5-89B0C1623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509A6"/>
    <w:pPr>
      <w:spacing w:after="0"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1509A6"/>
    <w:pPr>
      <w:spacing w:after="0"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1509A6"/>
    <w:pPr>
      <w:spacing w:after="0"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link w:val="Heading4Char"/>
    <w:uiPriority w:val="9"/>
    <w:qFormat/>
    <w:rsid w:val="001509A6"/>
    <w:pPr>
      <w:spacing w:after="0" w:line="240" w:lineRule="auto"/>
      <w:outlineLvl w:val="3"/>
    </w:pPr>
    <w:rPr>
      <w:rFonts w:ascii="Times New Roman" w:eastAsia="Times New Roman" w:hAnsi="Times New Roman" w:cs="Times New Roman"/>
      <w:b/>
      <w:bCs/>
      <w:sz w:val="24"/>
      <w:szCs w:val="24"/>
      <w:lang w:eastAsia="en-AU"/>
    </w:rPr>
  </w:style>
  <w:style w:type="paragraph" w:styleId="Heading5">
    <w:name w:val="heading 5"/>
    <w:basedOn w:val="Normal"/>
    <w:link w:val="Heading5Char"/>
    <w:uiPriority w:val="9"/>
    <w:qFormat/>
    <w:rsid w:val="001509A6"/>
    <w:pPr>
      <w:spacing w:after="0" w:line="240" w:lineRule="auto"/>
      <w:outlineLvl w:val="4"/>
    </w:pPr>
    <w:rPr>
      <w:rFonts w:ascii="Times New Roman" w:eastAsia="Times New Roman" w:hAnsi="Times New Roman" w:cs="Times New Roman"/>
      <w:b/>
      <w:bCs/>
      <w:sz w:val="20"/>
      <w:szCs w:val="20"/>
      <w:lang w:eastAsia="en-AU"/>
    </w:rPr>
  </w:style>
  <w:style w:type="paragraph" w:styleId="Heading6">
    <w:name w:val="heading 6"/>
    <w:basedOn w:val="Normal"/>
    <w:link w:val="Heading6Char"/>
    <w:uiPriority w:val="9"/>
    <w:qFormat/>
    <w:rsid w:val="001509A6"/>
    <w:pPr>
      <w:spacing w:after="0" w:line="240" w:lineRule="auto"/>
      <w:outlineLvl w:val="5"/>
    </w:pPr>
    <w:rPr>
      <w:rFonts w:ascii="Times New Roman" w:eastAsia="Times New Roman" w:hAnsi="Times New Roman" w:cs="Times New Roman"/>
      <w:b/>
      <w:bCs/>
      <w:sz w:val="15"/>
      <w:szCs w:val="15"/>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09A6"/>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1509A6"/>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1509A6"/>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1509A6"/>
    <w:rPr>
      <w:rFonts w:ascii="Times New Roman" w:eastAsia="Times New Roman" w:hAnsi="Times New Roman" w:cs="Times New Roman"/>
      <w:b/>
      <w:bCs/>
      <w:sz w:val="24"/>
      <w:szCs w:val="24"/>
      <w:lang w:eastAsia="en-AU"/>
    </w:rPr>
  </w:style>
  <w:style w:type="character" w:customStyle="1" w:styleId="Heading5Char">
    <w:name w:val="Heading 5 Char"/>
    <w:basedOn w:val="DefaultParagraphFont"/>
    <w:link w:val="Heading5"/>
    <w:uiPriority w:val="9"/>
    <w:rsid w:val="001509A6"/>
    <w:rPr>
      <w:rFonts w:ascii="Times New Roman" w:eastAsia="Times New Roman" w:hAnsi="Times New Roman" w:cs="Times New Roman"/>
      <w:b/>
      <w:bCs/>
      <w:sz w:val="20"/>
      <w:szCs w:val="20"/>
      <w:lang w:eastAsia="en-AU"/>
    </w:rPr>
  </w:style>
  <w:style w:type="character" w:customStyle="1" w:styleId="Heading6Char">
    <w:name w:val="Heading 6 Char"/>
    <w:basedOn w:val="DefaultParagraphFont"/>
    <w:link w:val="Heading6"/>
    <w:uiPriority w:val="9"/>
    <w:rsid w:val="001509A6"/>
    <w:rPr>
      <w:rFonts w:ascii="Times New Roman" w:eastAsia="Times New Roman" w:hAnsi="Times New Roman" w:cs="Times New Roman"/>
      <w:b/>
      <w:bCs/>
      <w:sz w:val="15"/>
      <w:szCs w:val="15"/>
      <w:lang w:eastAsia="en-AU"/>
    </w:rPr>
  </w:style>
  <w:style w:type="character" w:styleId="Emphasis">
    <w:name w:val="Emphasis"/>
    <w:basedOn w:val="DefaultParagraphFont"/>
    <w:uiPriority w:val="20"/>
    <w:qFormat/>
    <w:rsid w:val="001509A6"/>
    <w:rPr>
      <w:i/>
      <w:iCs/>
    </w:rPr>
  </w:style>
  <w:style w:type="paragraph" w:customStyle="1" w:styleId="error">
    <w:name w:val="error"/>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title1">
    <w:name w:val="Subtitle1"/>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
    <w:name w:val="body"/>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
    <w:name w:val="questi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agecaption">
    <w:name w:val="imagecaption"/>
    <w:basedOn w:val="Normal"/>
    <w:rsid w:val="001509A6"/>
    <w:pPr>
      <w:spacing w:before="45" w:after="45" w:line="240" w:lineRule="auto"/>
    </w:pPr>
    <w:rPr>
      <w:rFonts w:ascii="Times New Roman" w:eastAsia="Times New Roman" w:hAnsi="Times New Roman" w:cs="Times New Roman"/>
      <w:sz w:val="24"/>
      <w:szCs w:val="24"/>
      <w:lang w:eastAsia="en-AU"/>
    </w:rPr>
  </w:style>
  <w:style w:type="paragraph" w:customStyle="1" w:styleId="justify">
    <w:name w:val="justify"/>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hstree">
    <w:name w:val="lhstree"/>
    <w:basedOn w:val="Normal"/>
    <w:rsid w:val="001509A6"/>
    <w:pPr>
      <w:shd w:val="clear" w:color="auto" w:fill="FFFFFF"/>
      <w:spacing w:after="0" w:line="240" w:lineRule="auto"/>
    </w:pPr>
    <w:rPr>
      <w:rFonts w:ascii="Times New Roman" w:eastAsia="Times New Roman" w:hAnsi="Times New Roman" w:cs="Times New Roman"/>
      <w:sz w:val="24"/>
      <w:szCs w:val="24"/>
      <w:lang w:eastAsia="en-AU"/>
    </w:rPr>
  </w:style>
  <w:style w:type="paragraph" w:customStyle="1" w:styleId="hidden">
    <w:name w:val="hidden"/>
    <w:basedOn w:val="Normal"/>
    <w:rsid w:val="001509A6"/>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leftblocktoolbar">
    <w:name w:val="leftblocktoolbar"/>
    <w:basedOn w:val="Normal"/>
    <w:rsid w:val="001509A6"/>
    <w:pPr>
      <w:pBdr>
        <w:bottom w:val="single" w:sz="6" w:space="0" w:color="999999"/>
      </w:pBdr>
      <w:shd w:val="clear" w:color="auto" w:fill="F4F4F4"/>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crolltofill">
    <w:name w:val="scrolltofill"/>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link">
    <w:name w:val="iconlink"/>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tmlicon">
    <w:name w:val="html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mlicon">
    <w:name w:val="xml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meicon">
    <w:name w:val="home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icon">
    <w:name w:val="tasks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largeicon">
    <w:name w:val="taskslarge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regicon">
    <w:name w:val="tasksreg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gicon">
    <w:name w:val="reportreg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icon">
    <w:name w:val="task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rowseicon">
    <w:name w:val="browse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rowseregicon">
    <w:name w:val="browsereg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gouticon">
    <w:name w:val="logout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detailsicon">
    <w:name w:val="userdetails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oticon">
    <w:name w:val="root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ldericon">
    <w:name w:val="folder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lderregicon">
    <w:name w:val="folderreg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stfoundicon">
    <w:name w:val="lostfound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rooticon">
    <w:name w:val="consult_root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icon">
    <w:name w:val="consult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foldericon">
    <w:name w:val="consultfolder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foldericon">
    <w:name w:val="publicfolder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folderregicon">
    <w:name w:val="publicfolderreg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foldericon">
    <w:name w:val="privatefolder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folderregicon">
    <w:name w:val="privatefolderreg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chivefoldericon">
    <w:name w:val="archivefolder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chivefolderregicon">
    <w:name w:val="archivefolderreg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ternalfoldericon">
    <w:name w:val="externalfolder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kedicon">
    <w:name w:val="linked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ternalfolderregicon">
    <w:name w:val="externalfolderreg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tadataicon">
    <w:name w:val="metadata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tadatalargeicon">
    <w:name w:val="metadatalarge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icon">
    <w:name w:val="document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regicon">
    <w:name w:val="documentregicon"/>
    <w:basedOn w:val="Normal"/>
    <w:rsid w:val="001509A6"/>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regionicon">
    <w:name w:val="regionicon"/>
    <w:basedOn w:val="Normal"/>
    <w:rsid w:val="001509A6"/>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regionregicon">
    <w:name w:val="regionregicon"/>
    <w:basedOn w:val="Normal"/>
    <w:rsid w:val="001509A6"/>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sectionicon">
    <w:name w:val="section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regicon">
    <w:name w:val="sectionregicon"/>
    <w:basedOn w:val="Normal"/>
    <w:rsid w:val="001509A6"/>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haptericon">
    <w:name w:val="chapter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regicon">
    <w:name w:val="chapterregicon"/>
    <w:basedOn w:val="Normal"/>
    <w:rsid w:val="001509A6"/>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binregicon">
    <w:name w:val="binregicon"/>
    <w:basedOn w:val="Normal"/>
    <w:rsid w:val="001509A6"/>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onsultablepoint">
    <w:name w:val="consultablepoint"/>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ojecticon">
    <w:name w:val="project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eldicon">
    <w:name w:val="field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icon">
    <w:name w:val="table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cicon">
    <w:name w:val="toc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pointicon">
    <w:name w:val="editpointicon"/>
    <w:basedOn w:val="Normal"/>
    <w:rsid w:val="001509A6"/>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togglepointicon">
    <w:name w:val="togglepointicon"/>
    <w:basedOn w:val="Normal"/>
    <w:rsid w:val="001509A6"/>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symboltreeicon">
    <w:name w:val="symboltree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ddocicon">
    <w:name w:val="worddoc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
    <w:name w:val="copy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copyicon">
    <w:name w:val="commentcopy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
    <w:name w:val="point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regicon">
    <w:name w:val="eventreg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tentregicon">
    <w:name w:val="contentregicon"/>
    <w:basedOn w:val="Normal"/>
    <w:rsid w:val="001509A6"/>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targeticon">
    <w:name w:val="target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largeicon">
    <w:name w:val="copylarge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regicon">
    <w:name w:val="copyregicon"/>
    <w:basedOn w:val="Normal"/>
    <w:rsid w:val="001509A6"/>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opytreeregicon">
    <w:name w:val="copytreereg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reeicon">
    <w:name w:val="questreeicon"/>
    <w:basedOn w:val="Normal"/>
    <w:rsid w:val="001509A6"/>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mailicon">
    <w:name w:val="mail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regicon">
    <w:name w:val="mailreg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seticon">
    <w:name w:val="mail_set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setregicon">
    <w:name w:val="mail_setreg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xicon">
    <w:name w:val="box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ementicon">
    <w:name w:val="statement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teicon">
    <w:name w:val="site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ssueicon">
    <w:name w:val="issue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icon">
    <w:name w:val="option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icon">
    <w:name w:val="question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ageicon">
    <w:name w:val="image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icon">
    <w:name w:val="map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zoomfeaturesicon">
    <w:name w:val="zoomfeatures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ayericon">
    <w:name w:val="layer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icon">
    <w:name w:val="feature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ygonicon">
    <w:name w:val="polygon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eicon">
    <w:name w:val="line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gureicon">
    <w:name w:val="figure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mplateicon">
    <w:name w:val="template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ranslateicon">
    <w:name w:val="translate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naireicon">
    <w:name w:val="questionnaire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naireregicon">
    <w:name w:val="questionnairereg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question">
    <w:name w:val="privatequesti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question">
    <w:name w:val="publicquesti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topublicquestion">
    <w:name w:val="privatetopublicquesti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knownicon">
    <w:name w:val="unknown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knownregicon">
    <w:name w:val="unknownreg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definitionicon">
    <w:name w:val="workflow_definition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icon">
    <w:name w:val="workflow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defregicon">
    <w:name w:val="workflowdefreg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regicon">
    <w:name w:val="workflowreg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icon">
    <w:name w:val="stage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regicon">
    <w:name w:val="stagereg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activeicon">
    <w:name w:val="stageactive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completedicon">
    <w:name w:val="stagecompleted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meicon">
    <w:name w:val="time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oupicon">
    <w:name w:val="group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reationgroupicon">
    <w:name w:val="creationgroup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icon">
    <w:name w:val="user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regicon">
    <w:name w:val="userreg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itteesicon">
    <w:name w:val="committees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itteesregicon">
    <w:name w:val="committeesreg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genticon">
    <w:name w:val="agent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ericon">
    <w:name w:val="customer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pporticon">
    <w:name w:val="support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icon">
    <w:name w:val="consultee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regicon">
    <w:name w:val="consulteereg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activepersonicon">
    <w:name w:val="inactiveperson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activeperson">
    <w:name w:val="inactiveperson"/>
    <w:basedOn w:val="Normal"/>
    <w:rsid w:val="001509A6"/>
    <w:pPr>
      <w:spacing w:before="100" w:beforeAutospacing="1" w:after="100" w:afterAutospacing="1" w:line="240" w:lineRule="auto"/>
    </w:pPr>
    <w:rPr>
      <w:rFonts w:ascii="Times New Roman" w:eastAsia="Times New Roman" w:hAnsi="Times New Roman" w:cs="Times New Roman"/>
      <w:strike/>
      <w:color w:val="60555E"/>
      <w:sz w:val="24"/>
      <w:szCs w:val="24"/>
      <w:lang w:eastAsia="en-AU"/>
    </w:rPr>
  </w:style>
  <w:style w:type="paragraph" w:customStyle="1" w:styleId="adddomainicon">
    <w:name w:val="adddomain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domainicon">
    <w:name w:val="editdomain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leicon">
    <w:name w:val="role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cusicon">
    <w:name w:val="focus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icon">
    <w:name w:val="comment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regicon">
    <w:name w:val="commentreg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largeicon">
    <w:name w:val="commentlarge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commentregicon">
    <w:name w:val="lockedcommentreg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sicon">
    <w:name w:val="comments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slargeicon">
    <w:name w:val="commentslarge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shboardconfigicon">
    <w:name w:val="dashboardconfig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shboardconfiglargeicon">
    <w:name w:val="dashboardconfiglarge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icon">
    <w:name w:val="other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regicon">
    <w:name w:val="otherreg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largeicon">
    <w:name w:val="otherlarge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icon">
    <w:name w:val="survey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regicon">
    <w:name w:val="surveyreg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largeicon">
    <w:name w:val="surveylarge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icon">
    <w:name w:val="static_document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readonlyicon">
    <w:name w:val="static_documentreadonly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regicon">
    <w:name w:val="static_documentreg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largeicon">
    <w:name w:val="static_documentlarge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icon">
    <w:name w:val="file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regicon">
    <w:name w:val="filereg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icon">
    <w:name w:val="live_document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readonlyicon">
    <w:name w:val="live_documentreadonly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regicon">
    <w:name w:val="live_documentreg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largeicon">
    <w:name w:val="live_documentlarge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icon">
    <w:name w:val="forum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regicon">
    <w:name w:val="forumreg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largeicon">
    <w:name w:val="forumlarge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icon">
    <w:name w:val="bulletin_board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regicon">
    <w:name w:val="bulletin_boardreg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largeicon">
    <w:name w:val="bulletin_boardlarge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icon">
    <w:name w:val="petition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regicon">
    <w:name w:val="petitionreg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largeicon">
    <w:name w:val="petitionlarge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icon">
    <w:name w:val="poll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regicon">
    <w:name w:val="pollreg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largeicon">
    <w:name w:val="polllarge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icon">
    <w:name w:val="report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largeicon">
    <w:name w:val="reportlarge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rpticon">
    <w:name w:val="eventrpt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sulticon">
    <w:name w:val="reportresult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sulticon0">
    <w:name w:val="report_result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icon">
    <w:name w:val="tab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mailicon">
    <w:name w:val="email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offtagicon">
    <w:name w:val="unofftag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gicon">
    <w:name w:val="tag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gregicon">
    <w:name w:val="tagreg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icon">
    <w:name w:val="event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fieldicon">
    <w:name w:val="textfield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rlicon">
    <w:name w:val="url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oleanicon">
    <w:name w:val="boolean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eup">
    <w:name w:val="moveup"/>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edown">
    <w:name w:val="movedow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faulticon">
    <w:name w:val="defaulticon"/>
    <w:basedOn w:val="Normal"/>
    <w:rsid w:val="001509A6"/>
    <w:pPr>
      <w:shd w:val="clear" w:color="auto" w:fill="FFFF99"/>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privateicon">
    <w:name w:val="private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fidentialicon">
    <w:name w:val="confidential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temicon">
    <w:name w:val="item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ttachmenticon">
    <w:name w:val="attachment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lternativeicon">
    <w:name w:val="alternative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ckicon">
    <w:name w:val="back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icon">
    <w:name w:val="next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picon">
    <w:name w:val="up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ticon">
    <w:name w:val="cut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uplicateicon">
    <w:name w:val="duplicate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steicon">
    <w:name w:val="paste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wicon">
    <w:name w:val="new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leteicon">
    <w:name w:val="delete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icon">
    <w:name w:val="edit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aveicon">
    <w:name w:val="save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ccepticon">
    <w:name w:val="accept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ploadicon">
    <w:name w:val="upload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dfdocumenticon">
    <w:name w:val="pdfdocument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bdocumenticon">
    <w:name w:val="webdocument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wrespdfdocumenticon">
    <w:name w:val="lowrespdfdocument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rgbpdfdocumenticon">
    <w:name w:val="highresrgbpdfdocument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cmykpdfdocumenticon">
    <w:name w:val="highrescmykpdfdocument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graypdfdocumenticon">
    <w:name w:val="highresgraypdfdocument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tmldocumenticon">
    <w:name w:val="htmldocument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rtaldocumenticon">
    <w:name w:val="portaldocument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wresportaldocumenticon">
    <w:name w:val="lowresportaldocument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designdocumenticon">
    <w:name w:val="indesigndocument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mldocumenticon">
    <w:name w:val="xmldocument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optionicon">
    <w:name w:val="puboption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seticon">
    <w:name w:val="optionset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freshicon">
    <w:name w:val="refresh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doicon">
    <w:name w:val="undo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doicon">
    <w:name w:val="redo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ieicon">
    <w:name w:val="movie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ssageicon">
    <w:name w:val="message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ticon">
    <w:name w:val="chat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
    <w:name w:val="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ndingicon">
    <w:name w:val="pending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uly-madeicon">
    <w:name w:val="duly-made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jectedicon">
    <w:name w:val="rejected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ot-submittedicon">
    <w:name w:val="not-submitted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threadicon">
    <w:name w:val="lockedthread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lockedthreadicon">
    <w:name w:val="unlockedthread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archicon">
    <w:name w:val="search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utoicon">
    <w:name w:val="auto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regicon">
    <w:name w:val="repreg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ymbolicon">
    <w:name w:val="symbol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otnoteicon">
    <w:name w:val="footnote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ndnoteicon">
    <w:name w:val="endnote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noteicon">
    <w:name w:val="tablenote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okmarkicon">
    <w:name w:val="bookmark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sheddocicon">
    <w:name w:val="published_doc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napshoticon">
    <w:name w:val="snapshot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shingoptionicon">
    <w:name w:val="publishing_option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icon">
    <w:name w:val="help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sisticon">
    <w:name w:val="assist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wchaticon">
    <w:name w:val="newchat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designicon">
    <w:name w:val="indesign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s21icon">
    <w:name w:val="rss21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sicon">
    <w:name w:val="rss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deoicon">
    <w:name w:val="video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icon">
    <w:name w:val="right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icon">
    <w:name w:val="left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docicon">
    <w:name w:val="excel_doc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iecharticon">
    <w:name w:val="piechart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rcharticon">
    <w:name w:val="barchart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anttcharticon">
    <w:name w:val="ganttchart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cattercharticon">
    <w:name w:val="scatterchart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eacharticon">
    <w:name w:val="areachart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bblecharticon">
    <w:name w:val="bubblechart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ughnutcharticon">
    <w:name w:val="doughnutchart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echarticon">
    <w:name w:val="linechart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archarticon">
    <w:name w:val="radarchart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facecharticon">
    <w:name w:val="surfacechart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charticon">
    <w:name w:val="otherchart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rticon">
    <w:name w:val="chart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sheeticon">
    <w:name w:val="excel-sheet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tableicon">
    <w:name w:val="excel-table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icon">
    <w:name w:val="calendar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foicon">
    <w:name w:val="info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lamationicon">
    <w:name w:val="exclamation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niicon">
    <w:name w:val="mini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icon">
    <w:name w:val="close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tbicon">
    <w:name w:val="helptb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ximiseonicon">
    <w:name w:val="maximiseon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ximiseofficon">
    <w:name w:val="maximiseoff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sidebaricon">
    <w:name w:val="closesidebar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lnkicon">
    <w:name w:val="maplnkicon"/>
    <w:basedOn w:val="Normal"/>
    <w:rsid w:val="001509A6"/>
    <w:pPr>
      <w:spacing w:before="100" w:beforeAutospacing="1" w:after="100" w:afterAutospacing="1" w:line="240" w:lineRule="auto"/>
    </w:pPr>
    <w:rPr>
      <w:rFonts w:ascii="Arial" w:eastAsia="Times New Roman" w:hAnsi="Arial" w:cs="Arial"/>
      <w:b/>
      <w:bCs/>
      <w:color w:val="004DA3"/>
      <w:sz w:val="29"/>
      <w:szCs w:val="29"/>
      <w:lang w:eastAsia="en-AU"/>
    </w:rPr>
  </w:style>
  <w:style w:type="paragraph" w:customStyle="1" w:styleId="eventopen">
    <w:name w:val="eventopen"/>
    <w:basedOn w:val="Normal"/>
    <w:rsid w:val="001509A6"/>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pending">
    <w:name w:val="eventpending"/>
    <w:basedOn w:val="Normal"/>
    <w:rsid w:val="001509A6"/>
    <w:pPr>
      <w:spacing w:before="100" w:beforeAutospacing="1" w:after="100" w:afterAutospacing="1" w:line="240" w:lineRule="auto"/>
    </w:pPr>
    <w:rPr>
      <w:rFonts w:ascii="Times New Roman" w:eastAsia="Times New Roman" w:hAnsi="Times New Roman" w:cs="Times New Roman"/>
      <w:b/>
      <w:bCs/>
      <w:color w:val="FF5600"/>
      <w:sz w:val="24"/>
      <w:szCs w:val="24"/>
      <w:lang w:eastAsia="en-AU"/>
    </w:rPr>
  </w:style>
  <w:style w:type="paragraph" w:customStyle="1" w:styleId="eventreadonly">
    <w:name w:val="eventreadonly"/>
    <w:basedOn w:val="Normal"/>
    <w:rsid w:val="001509A6"/>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closed">
    <w:name w:val="eventclosed"/>
    <w:basedOn w:val="Normal"/>
    <w:rsid w:val="001509A6"/>
    <w:pPr>
      <w:spacing w:before="100" w:beforeAutospacing="1" w:after="100" w:afterAutospacing="1" w:line="240" w:lineRule="auto"/>
    </w:pPr>
    <w:rPr>
      <w:rFonts w:ascii="Times New Roman" w:eastAsia="Times New Roman" w:hAnsi="Times New Roman" w:cs="Times New Roman"/>
      <w:b/>
      <w:bCs/>
      <w:color w:val="D00000"/>
      <w:sz w:val="24"/>
      <w:szCs w:val="24"/>
      <w:lang w:eastAsia="en-AU"/>
    </w:rPr>
  </w:style>
  <w:style w:type="paragraph" w:customStyle="1" w:styleId="downloadicon">
    <w:name w:val="download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zippedicon">
    <w:name w:val="zipped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adingicon">
    <w:name w:val="loading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namefree">
    <w:name w:val="usernamefree"/>
    <w:basedOn w:val="Normal"/>
    <w:rsid w:val="001509A6"/>
    <w:pPr>
      <w:spacing w:before="100" w:beforeAutospacing="1" w:after="100" w:afterAutospacing="1" w:line="240" w:lineRule="auto"/>
    </w:pPr>
    <w:rPr>
      <w:rFonts w:ascii="Times New Roman" w:eastAsia="Times New Roman" w:hAnsi="Times New Roman" w:cs="Times New Roman"/>
      <w:b/>
      <w:bCs/>
      <w:color w:val="39B61F"/>
      <w:sz w:val="24"/>
      <w:szCs w:val="24"/>
      <w:lang w:eastAsia="en-AU"/>
    </w:rPr>
  </w:style>
  <w:style w:type="paragraph" w:customStyle="1" w:styleId="usernametaken">
    <w:name w:val="usernametaken"/>
    <w:basedOn w:val="Normal"/>
    <w:rsid w:val="001509A6"/>
    <w:pPr>
      <w:spacing w:before="100" w:beforeAutospacing="1" w:after="100" w:afterAutospacing="1" w:line="240" w:lineRule="auto"/>
    </w:pPr>
    <w:rPr>
      <w:rFonts w:ascii="Times New Roman" w:eastAsia="Times New Roman" w:hAnsi="Times New Roman" w:cs="Times New Roman"/>
      <w:b/>
      <w:bCs/>
      <w:color w:val="800000"/>
      <w:sz w:val="24"/>
      <w:szCs w:val="24"/>
      <w:lang w:eastAsia="en-AU"/>
    </w:rPr>
  </w:style>
  <w:style w:type="paragraph" w:customStyle="1" w:styleId="loginbox">
    <w:name w:val="loginbox"/>
    <w:basedOn w:val="Normal"/>
    <w:rsid w:val="001509A6"/>
    <w:pPr>
      <w:pBdr>
        <w:top w:val="single" w:sz="6" w:space="8" w:color="2264BA"/>
        <w:left w:val="single" w:sz="6" w:space="8" w:color="2264BA"/>
        <w:bottom w:val="single" w:sz="6" w:space="8" w:color="2264BA"/>
        <w:right w:val="single" w:sz="6" w:space="8" w:color="2264BA"/>
      </w:pBdr>
      <w:shd w:val="clear" w:color="auto" w:fill="D2E2FF"/>
      <w:spacing w:before="1650" w:after="0" w:line="240" w:lineRule="auto"/>
    </w:pPr>
    <w:rPr>
      <w:rFonts w:ascii="Times New Roman" w:eastAsia="Times New Roman" w:hAnsi="Times New Roman" w:cs="Times New Roman"/>
      <w:sz w:val="24"/>
      <w:szCs w:val="24"/>
      <w:lang w:eastAsia="en-AU"/>
    </w:rPr>
  </w:style>
  <w:style w:type="paragraph" w:customStyle="1" w:styleId="loginicon">
    <w:name w:val="login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picicon">
    <w:name w:val="topic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ewcommenticon">
    <w:name w:val="viewcomment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icon">
    <w:name w:val="addcomment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lyicon">
    <w:name w:val="reply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openicon">
    <w:name w:val="toggleopen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
    <w:name w:val="toggleclose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icon">
    <w:name w:val="locked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lockedicon">
    <w:name w:val="unlocked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invitestatusicon">
    <w:name w:val="consulteeinvitestatus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viteinvitestatusonlyicon">
    <w:name w:val="inviteinvitestatusonly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invitestatusicon">
    <w:name w:val="publicinvitestatus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rowicon">
    <w:name w:val="arrow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oicon">
    <w:name w:val="go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icon">
    <w:name w:val="doc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sicon">
    <w:name w:val="xls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pticon">
    <w:name w:val="ppt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dficon">
    <w:name w:val="pdf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lashicon">
    <w:name w:val="flash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ioicon">
    <w:name w:val="radio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ioselectedicon">
    <w:name w:val="radioselected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deliciousicon">
    <w:name w:val="bmdelicious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diggicon">
    <w:name w:val="bmdigg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redditicon">
    <w:name w:val="bmreddit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facebookicon">
    <w:name w:val="bmfacebook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stumbleuponicon">
    <w:name w:val="bmstumbleupon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technoratiicon">
    <w:name w:val="bmtechnorati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twittericon">
    <w:name w:val="bmtwitter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avicon">
    <w:name w:val="fav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niarrowicon">
    <w:name w:val="miniarrow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togglericon">
    <w:name w:val="commenttogglericon"/>
    <w:basedOn w:val="Normal"/>
    <w:rsid w:val="001509A6"/>
    <w:pPr>
      <w:spacing w:after="0" w:line="240" w:lineRule="auto"/>
    </w:pPr>
    <w:rPr>
      <w:rFonts w:ascii="Times New Roman" w:eastAsia="Times New Roman" w:hAnsi="Times New Roman" w:cs="Times New Roman"/>
      <w:sz w:val="24"/>
      <w:szCs w:val="24"/>
      <w:lang w:eastAsia="en-AU"/>
    </w:rPr>
  </w:style>
  <w:style w:type="paragraph" w:customStyle="1" w:styleId="featurebox">
    <w:name w:val="featurebox"/>
    <w:basedOn w:val="Normal"/>
    <w:rsid w:val="001509A6"/>
    <w:pPr>
      <w:shd w:val="clear" w:color="auto" w:fill="CFCFCF"/>
      <w:spacing w:before="150" w:after="150" w:line="240" w:lineRule="auto"/>
    </w:pPr>
    <w:rPr>
      <w:rFonts w:ascii="Times New Roman" w:eastAsia="Times New Roman" w:hAnsi="Times New Roman" w:cs="Times New Roman"/>
      <w:sz w:val="24"/>
      <w:szCs w:val="24"/>
      <w:lang w:eastAsia="en-AU"/>
    </w:rPr>
  </w:style>
  <w:style w:type="paragraph" w:customStyle="1" w:styleId="featureboxlight">
    <w:name w:val="featureboxlight"/>
    <w:basedOn w:val="Normal"/>
    <w:rsid w:val="001509A6"/>
    <w:pPr>
      <w:shd w:val="clear" w:color="auto" w:fill="CFCFCF"/>
      <w:spacing w:after="150" w:line="240" w:lineRule="auto"/>
    </w:pPr>
    <w:rPr>
      <w:rFonts w:ascii="Times New Roman" w:eastAsia="Times New Roman" w:hAnsi="Times New Roman" w:cs="Times New Roman"/>
      <w:sz w:val="24"/>
      <w:szCs w:val="24"/>
      <w:lang w:eastAsia="en-AU"/>
    </w:rPr>
  </w:style>
  <w:style w:type="paragraph" w:customStyle="1" w:styleId="featureboxheader">
    <w:name w:val="featureboxheader"/>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box">
    <w:name w:val="petitionbox"/>
    <w:basedOn w:val="Normal"/>
    <w:rsid w:val="001509A6"/>
    <w:pPr>
      <w:spacing w:before="100" w:beforeAutospacing="1" w:after="100" w:afterAutospacing="1" w:line="240" w:lineRule="auto"/>
      <w:ind w:left="3300"/>
    </w:pPr>
    <w:rPr>
      <w:rFonts w:ascii="Times New Roman" w:eastAsia="Times New Roman" w:hAnsi="Times New Roman" w:cs="Times New Roman"/>
      <w:sz w:val="24"/>
      <w:szCs w:val="24"/>
      <w:lang w:eastAsia="en-AU"/>
    </w:rPr>
  </w:style>
  <w:style w:type="paragraph" w:customStyle="1" w:styleId="whitebar">
    <w:name w:val="whitebar"/>
    <w:basedOn w:val="Normal"/>
    <w:rsid w:val="001509A6"/>
    <w:pPr>
      <w:pBdr>
        <w:bottom w:val="single" w:sz="6" w:space="4"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latbar">
    <w:name w:val="flatbar"/>
    <w:basedOn w:val="Normal"/>
    <w:rsid w:val="001509A6"/>
    <w:pPr>
      <w:pBdr>
        <w:bottom w:val="single" w:sz="6" w:space="4" w:color="auto"/>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adientbar">
    <w:name w:val="gradientbar"/>
    <w:basedOn w:val="Normal"/>
    <w:rsid w:val="001509A6"/>
    <w:pPr>
      <w:pBdr>
        <w:bottom w:val="single" w:sz="6" w:space="4" w:color="auto"/>
      </w:pBdr>
      <w:shd w:val="clear" w:color="auto" w:fill="D2E2FF"/>
      <w:spacing w:before="15" w:after="100" w:afterAutospacing="1" w:line="240" w:lineRule="auto"/>
    </w:pPr>
    <w:rPr>
      <w:rFonts w:ascii="Times New Roman" w:eastAsia="Times New Roman" w:hAnsi="Times New Roman" w:cs="Times New Roman"/>
      <w:sz w:val="24"/>
      <w:szCs w:val="24"/>
      <w:lang w:eastAsia="en-AU"/>
    </w:rPr>
  </w:style>
  <w:style w:type="paragraph" w:customStyle="1" w:styleId="featureboxbody">
    <w:name w:val="featureboxbody"/>
    <w:basedOn w:val="Normal"/>
    <w:rsid w:val="001509A6"/>
    <w:pPr>
      <w:pBdr>
        <w:top w:val="single" w:sz="6" w:space="0" w:color="A8A8A8"/>
        <w:left w:val="single" w:sz="6" w:space="0" w:color="A8A8A8"/>
        <w:bottom w:val="single" w:sz="6" w:space="0" w:color="A8A8A8"/>
        <w:right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hade">
    <w:name w:val="shade"/>
    <w:basedOn w:val="Normal"/>
    <w:rsid w:val="001509A6"/>
    <w:pPr>
      <w:shd w:val="clear" w:color="auto" w:fill="F6F5F1"/>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gnaturebubble">
    <w:name w:val="signaturebubble"/>
    <w:basedOn w:val="Normal"/>
    <w:rsid w:val="001509A6"/>
    <w:pPr>
      <w:spacing w:before="100" w:beforeAutospacing="1" w:after="100" w:afterAutospacing="1" w:line="240" w:lineRule="auto"/>
    </w:pPr>
    <w:rPr>
      <w:rFonts w:ascii="Times New Roman" w:eastAsia="Times New Roman" w:hAnsi="Times New Roman" w:cs="Times New Roman"/>
      <w:b/>
      <w:bCs/>
      <w:sz w:val="17"/>
      <w:szCs w:val="17"/>
      <w:lang w:eastAsia="en-AU"/>
    </w:rPr>
  </w:style>
  <w:style w:type="paragraph" w:customStyle="1" w:styleId="breakdownvalue">
    <w:name w:val="breakdownvalue"/>
    <w:basedOn w:val="Normal"/>
    <w:rsid w:val="001509A6"/>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petitionloginbox">
    <w:name w:val="petitionloginbox"/>
    <w:basedOn w:val="Normal"/>
    <w:rsid w:val="001509A6"/>
    <w:pPr>
      <w:spacing w:after="100" w:afterAutospacing="1" w:line="240" w:lineRule="auto"/>
    </w:pPr>
    <w:rPr>
      <w:rFonts w:ascii="Times New Roman" w:eastAsia="Times New Roman" w:hAnsi="Times New Roman" w:cs="Times New Roman"/>
      <w:sz w:val="24"/>
      <w:szCs w:val="24"/>
      <w:lang w:eastAsia="en-AU"/>
    </w:rPr>
  </w:style>
  <w:style w:type="paragraph" w:customStyle="1" w:styleId="eventdetails">
    <w:name w:val="eventdetails"/>
    <w:basedOn w:val="Normal"/>
    <w:rsid w:val="001509A6"/>
    <w:pPr>
      <w:pBdr>
        <w:top w:val="single" w:sz="6" w:space="8" w:color="A8A8A8"/>
        <w:left w:val="single" w:sz="6" w:space="8" w:color="A8A8A8"/>
        <w:bottom w:val="single" w:sz="6" w:space="8" w:color="A8A8A8"/>
        <w:right w:val="single" w:sz="6" w:space="8" w:color="A8A8A8"/>
      </w:pBdr>
      <w:shd w:val="clear" w:color="auto" w:fill="FFFFFF"/>
      <w:spacing w:after="0" w:line="240" w:lineRule="auto"/>
    </w:pPr>
    <w:rPr>
      <w:rFonts w:ascii="Times New Roman" w:eastAsia="Times New Roman" w:hAnsi="Times New Roman" w:cs="Times New Roman"/>
      <w:sz w:val="24"/>
      <w:szCs w:val="24"/>
      <w:lang w:eastAsia="en-AU"/>
    </w:rPr>
  </w:style>
  <w:style w:type="paragraph" w:customStyle="1" w:styleId="eventpdf">
    <w:name w:val="eventpdf"/>
    <w:basedOn w:val="Normal"/>
    <w:rsid w:val="001509A6"/>
    <w:pPr>
      <w:shd w:val="clear" w:color="auto" w:fill="D0E1FF"/>
      <w:spacing w:after="0" w:line="240" w:lineRule="auto"/>
    </w:pPr>
    <w:rPr>
      <w:rFonts w:ascii="Times New Roman" w:eastAsia="Times New Roman" w:hAnsi="Times New Roman" w:cs="Times New Roman"/>
      <w:sz w:val="24"/>
      <w:szCs w:val="24"/>
      <w:lang w:eastAsia="en-AU"/>
    </w:rPr>
  </w:style>
  <w:style w:type="paragraph" w:customStyle="1" w:styleId="eventstart">
    <w:name w:val="eventstart"/>
    <w:basedOn w:val="Normal"/>
    <w:rsid w:val="001509A6"/>
    <w:pPr>
      <w:spacing w:before="100" w:beforeAutospacing="1" w:after="300" w:line="240" w:lineRule="auto"/>
      <w:ind w:left="15"/>
    </w:pPr>
    <w:rPr>
      <w:rFonts w:ascii="Times New Roman" w:eastAsia="Times New Roman" w:hAnsi="Times New Roman" w:cs="Times New Roman"/>
      <w:sz w:val="24"/>
      <w:szCs w:val="24"/>
      <w:lang w:eastAsia="en-AU"/>
    </w:rPr>
  </w:style>
  <w:style w:type="paragraph" w:customStyle="1" w:styleId="bookmarks">
    <w:name w:val="bookmarks"/>
    <w:basedOn w:val="Normal"/>
    <w:rsid w:val="001509A6"/>
    <w:pPr>
      <w:pBdr>
        <w:top w:val="single" w:sz="6" w:space="0" w:color="A8A8A8"/>
      </w:pBdr>
      <w:spacing w:before="150" w:after="300" w:line="240" w:lineRule="auto"/>
      <w:ind w:left="150" w:right="150"/>
    </w:pPr>
    <w:rPr>
      <w:rFonts w:ascii="Times New Roman" w:eastAsia="Times New Roman" w:hAnsi="Times New Roman" w:cs="Times New Roman"/>
      <w:sz w:val="16"/>
      <w:szCs w:val="16"/>
      <w:lang w:eastAsia="en-AU"/>
    </w:rPr>
  </w:style>
  <w:style w:type="paragraph" w:customStyle="1" w:styleId="createtopic">
    <w:name w:val="createtopic"/>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menu">
    <w:name w:val="forummenu"/>
    <w:basedOn w:val="Normal"/>
    <w:rsid w:val="001509A6"/>
    <w:pPr>
      <w:shd w:val="clear" w:color="auto" w:fill="000000"/>
      <w:spacing w:after="0" w:line="240" w:lineRule="auto"/>
    </w:pPr>
    <w:rPr>
      <w:rFonts w:ascii="Times New Roman" w:eastAsia="Times New Roman" w:hAnsi="Times New Roman" w:cs="Times New Roman"/>
      <w:sz w:val="24"/>
      <w:szCs w:val="24"/>
      <w:lang w:eastAsia="en-AU"/>
    </w:rPr>
  </w:style>
  <w:style w:type="paragraph" w:customStyle="1" w:styleId="eventbrowsertop">
    <w:name w:val="eventbrowsertop"/>
    <w:basedOn w:val="Normal"/>
    <w:rsid w:val="001509A6"/>
    <w:pPr>
      <w:pBdr>
        <w:top w:val="single" w:sz="2" w:space="0" w:color="A8A8A8"/>
        <w:left w:val="single" w:sz="6" w:space="0" w:color="A8A8A8"/>
        <w:bottom w:val="single" w:sz="2" w:space="0" w:color="A8A8A8"/>
        <w:right w:val="single" w:sz="6" w:space="0" w:color="A8A8A8"/>
      </w:pBdr>
      <w:shd w:val="clear" w:color="auto" w:fill="DADADA"/>
      <w:spacing w:before="100" w:beforeAutospacing="1" w:after="100" w:afterAutospacing="1" w:line="390" w:lineRule="atLeast"/>
    </w:pPr>
    <w:rPr>
      <w:rFonts w:ascii="Times New Roman" w:eastAsia="Times New Roman" w:hAnsi="Times New Roman" w:cs="Times New Roman"/>
      <w:b/>
      <w:bCs/>
      <w:sz w:val="24"/>
      <w:szCs w:val="24"/>
      <w:lang w:eastAsia="en-AU"/>
    </w:rPr>
  </w:style>
  <w:style w:type="paragraph" w:customStyle="1" w:styleId="eventbrowserbottom">
    <w:name w:val="eventbrowserbottom"/>
    <w:basedOn w:val="Normal"/>
    <w:rsid w:val="001509A6"/>
    <w:pPr>
      <w:pBdr>
        <w:top w:val="single" w:sz="2" w:space="0" w:color="A8A8A8"/>
        <w:left w:val="single" w:sz="6" w:space="0" w:color="A8A8A8"/>
        <w:bottom w:val="single" w:sz="2" w:space="0" w:color="A8A8A8"/>
        <w:right w:val="single" w:sz="6" w:space="0" w:color="A8A8A8"/>
      </w:pBdr>
      <w:shd w:val="clear" w:color="auto" w:fill="DADADA"/>
      <w:spacing w:after="0" w:line="390" w:lineRule="atLeast"/>
      <w:ind w:left="3300"/>
    </w:pPr>
    <w:rPr>
      <w:rFonts w:ascii="Times New Roman" w:eastAsia="Times New Roman" w:hAnsi="Times New Roman" w:cs="Times New Roman"/>
      <w:sz w:val="24"/>
      <w:szCs w:val="24"/>
      <w:lang w:eastAsia="en-AU"/>
    </w:rPr>
  </w:style>
  <w:style w:type="paragraph" w:customStyle="1" w:styleId="eventnavheader">
    <w:name w:val="eventnavheader"/>
    <w:basedOn w:val="Normal"/>
    <w:rsid w:val="001509A6"/>
    <w:pPr>
      <w:pBdr>
        <w:bottom w:val="single" w:sz="6" w:space="5" w:color="A8A8A8"/>
      </w:pBdr>
      <w:shd w:val="clear" w:color="auto" w:fill="D2E2FF"/>
      <w:spacing w:after="0" w:line="240" w:lineRule="auto"/>
    </w:pPr>
    <w:rPr>
      <w:rFonts w:ascii="Times New Roman" w:eastAsia="Times New Roman" w:hAnsi="Times New Roman" w:cs="Times New Roman"/>
      <w:sz w:val="24"/>
      <w:szCs w:val="24"/>
      <w:lang w:eastAsia="en-AU"/>
    </w:rPr>
  </w:style>
  <w:style w:type="paragraph" w:customStyle="1" w:styleId="font200">
    <w:name w:val="font200"/>
    <w:basedOn w:val="Normal"/>
    <w:rsid w:val="001509A6"/>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targetcontainer">
    <w:name w:val="targetcontainer"/>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ddingtop">
    <w:name w:val="paddingtop"/>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tactpetitionowner">
    <w:name w:val="contactpetitionowner"/>
    <w:basedOn w:val="Normal"/>
    <w:rsid w:val="001509A6"/>
    <w:pPr>
      <w:pBdr>
        <w:top w:val="single" w:sz="6" w:space="0" w:color="78A6FC"/>
      </w:pBdr>
      <w:spacing w:before="100" w:beforeAutospacing="1" w:after="100" w:afterAutospacing="1" w:line="240" w:lineRule="auto"/>
    </w:pPr>
    <w:rPr>
      <w:rFonts w:ascii="Times New Roman" w:eastAsia="Times New Roman" w:hAnsi="Times New Roman" w:cs="Times New Roman"/>
      <w:lang w:eastAsia="en-AU"/>
    </w:rPr>
  </w:style>
  <w:style w:type="paragraph" w:customStyle="1" w:styleId="resultitem">
    <w:name w:val="resultitem"/>
    <w:basedOn w:val="Normal"/>
    <w:rsid w:val="001509A6"/>
    <w:pPr>
      <w:pBdr>
        <w:bottom w:val="single" w:sz="6" w:space="2" w:color="DCDCDC"/>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name">
    <w:name w:val="eventname"/>
    <w:basedOn w:val="Normal"/>
    <w:rsid w:val="001509A6"/>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personname">
    <w:name w:val="personname"/>
    <w:basedOn w:val="Normal"/>
    <w:rsid w:val="001509A6"/>
    <w:pPr>
      <w:pBdr>
        <w:left w:val="single" w:sz="6" w:space="8" w:color="auto"/>
      </w:pBdr>
      <w:spacing w:before="100" w:beforeAutospacing="1" w:after="100" w:afterAutospacing="1" w:line="240" w:lineRule="auto"/>
      <w:ind w:left="150"/>
    </w:pPr>
    <w:rPr>
      <w:rFonts w:ascii="Times New Roman" w:eastAsia="Times New Roman" w:hAnsi="Times New Roman" w:cs="Times New Roman"/>
      <w:lang w:eastAsia="en-AU"/>
    </w:rPr>
  </w:style>
  <w:style w:type="paragraph" w:customStyle="1" w:styleId="descrbar">
    <w:name w:val="descrbar"/>
    <w:basedOn w:val="Normal"/>
    <w:rsid w:val="001509A6"/>
    <w:pPr>
      <w:spacing w:before="150" w:after="0" w:line="240" w:lineRule="auto"/>
      <w:ind w:left="750" w:right="75"/>
    </w:pPr>
    <w:rPr>
      <w:rFonts w:ascii="Times New Roman" w:eastAsia="Times New Roman" w:hAnsi="Times New Roman" w:cs="Times New Roman"/>
      <w:sz w:val="24"/>
      <w:szCs w:val="24"/>
      <w:lang w:eastAsia="en-AU"/>
    </w:rPr>
  </w:style>
  <w:style w:type="paragraph" w:customStyle="1" w:styleId="openquote">
    <w:name w:val="openquote"/>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quote">
    <w:name w:val="closequote"/>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files">
    <w:name w:val="repfiles"/>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tem">
    <w:name w:val="item"/>
    <w:basedOn w:val="Normal"/>
    <w:rsid w:val="001509A6"/>
    <w:pPr>
      <w:spacing w:before="480" w:after="480" w:line="240" w:lineRule="auto"/>
    </w:pPr>
    <w:rPr>
      <w:rFonts w:ascii="Times New Roman" w:eastAsia="Times New Roman" w:hAnsi="Times New Roman" w:cs="Times New Roman"/>
      <w:sz w:val="24"/>
      <w:szCs w:val="24"/>
      <w:lang w:eastAsia="en-AU"/>
    </w:rPr>
  </w:style>
  <w:style w:type="paragraph" w:customStyle="1" w:styleId="postdetails">
    <w:name w:val="postdetails"/>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stbody">
    <w:name w:val="postbody"/>
    <w:basedOn w:val="Normal"/>
    <w:rsid w:val="001509A6"/>
    <w:pPr>
      <w:spacing w:before="100" w:beforeAutospacing="1" w:after="100" w:afterAutospacing="1" w:line="240" w:lineRule="auto"/>
      <w:ind w:left="2400"/>
    </w:pPr>
    <w:rPr>
      <w:rFonts w:ascii="Times New Roman" w:eastAsia="Times New Roman" w:hAnsi="Times New Roman" w:cs="Times New Roman"/>
      <w:sz w:val="24"/>
      <w:szCs w:val="24"/>
      <w:lang w:eastAsia="en-AU"/>
    </w:rPr>
  </w:style>
  <w:style w:type="paragraph" w:customStyle="1" w:styleId="smallfont">
    <w:name w:val="smallfont"/>
    <w:basedOn w:val="Normal"/>
    <w:rsid w:val="001509A6"/>
    <w:pPr>
      <w:spacing w:before="100" w:beforeAutospacing="1" w:after="100" w:afterAutospacing="1" w:line="240" w:lineRule="auto"/>
    </w:pPr>
    <w:rPr>
      <w:rFonts w:ascii="Times New Roman" w:eastAsia="Times New Roman" w:hAnsi="Times New Roman" w:cs="Times New Roman"/>
      <w:sz w:val="16"/>
      <w:szCs w:val="16"/>
      <w:lang w:eastAsia="en-AU"/>
    </w:rPr>
  </w:style>
  <w:style w:type="paragraph" w:customStyle="1" w:styleId="lefttext">
    <w:name w:val="lefttext"/>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text">
    <w:name w:val="righttext"/>
    <w:basedOn w:val="Normal"/>
    <w:rsid w:val="001509A6"/>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centrevert">
    <w:name w:val="centrevert"/>
    <w:basedOn w:val="Normal"/>
    <w:rsid w:val="001509A6"/>
    <w:pPr>
      <w:spacing w:after="100" w:afterAutospacing="1" w:line="240" w:lineRule="auto"/>
      <w:ind w:left="-4320"/>
    </w:pPr>
    <w:rPr>
      <w:rFonts w:ascii="Times New Roman" w:eastAsia="Times New Roman" w:hAnsi="Times New Roman" w:cs="Times New Roman"/>
      <w:sz w:val="24"/>
      <w:szCs w:val="24"/>
      <w:lang w:eastAsia="en-AU"/>
    </w:rPr>
  </w:style>
  <w:style w:type="paragraph" w:customStyle="1" w:styleId="marginreg">
    <w:name w:val="marginreg"/>
    <w:basedOn w:val="Normal"/>
    <w:rsid w:val="001509A6"/>
    <w:pPr>
      <w:pBdr>
        <w:top w:val="single" w:sz="6" w:space="0" w:color="808080"/>
        <w:left w:val="single" w:sz="6" w:space="0" w:color="808080"/>
        <w:bottom w:val="single" w:sz="6" w:space="0" w:color="808080"/>
        <w:right w:val="single" w:sz="6" w:space="0" w:color="808080"/>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stronglabel">
    <w:name w:val="stronglabel"/>
    <w:basedOn w:val="Normal"/>
    <w:rsid w:val="001509A6"/>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clearleft">
    <w:name w:val="clearleft"/>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show">
    <w:name w:val="jsshow"/>
    <w:basedOn w:val="Normal"/>
    <w:rsid w:val="001509A6"/>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unvisible">
    <w:name w:val="unvisible"/>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ddle">
    <w:name w:val="middle"/>
    <w:basedOn w:val="Normal"/>
    <w:rsid w:val="001509A6"/>
    <w:pPr>
      <w:spacing w:after="0" w:line="240" w:lineRule="auto"/>
      <w:jc w:val="center"/>
    </w:pPr>
    <w:rPr>
      <w:rFonts w:ascii="Times New Roman" w:eastAsia="Times New Roman" w:hAnsi="Times New Roman" w:cs="Times New Roman"/>
      <w:sz w:val="24"/>
      <w:szCs w:val="24"/>
      <w:lang w:eastAsia="en-AU"/>
    </w:rPr>
  </w:style>
  <w:style w:type="paragraph" w:customStyle="1" w:styleId="printonly">
    <w:name w:val="printonly"/>
    <w:basedOn w:val="Normal"/>
    <w:rsid w:val="001509A6"/>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wrapper">
    <w:name w:val="wrapper"/>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narrow">
    <w:name w:val="leftnarrow"/>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narrow">
    <w:name w:val="rightnarrow"/>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wide">
    <w:name w:val="leftwide"/>
    <w:basedOn w:val="Normal"/>
    <w:rsid w:val="001509A6"/>
    <w:pPr>
      <w:spacing w:after="0" w:line="240" w:lineRule="auto"/>
      <w:ind w:right="2550"/>
    </w:pPr>
    <w:rPr>
      <w:rFonts w:ascii="Times New Roman" w:eastAsia="Times New Roman" w:hAnsi="Times New Roman" w:cs="Times New Roman"/>
      <w:sz w:val="24"/>
      <w:szCs w:val="24"/>
      <w:lang w:eastAsia="en-AU"/>
    </w:rPr>
  </w:style>
  <w:style w:type="paragraph" w:customStyle="1" w:styleId="rightwide">
    <w:name w:val="rightwide"/>
    <w:basedOn w:val="Normal"/>
    <w:rsid w:val="001509A6"/>
    <w:pPr>
      <w:spacing w:after="0" w:line="240" w:lineRule="auto"/>
      <w:ind w:left="3450"/>
    </w:pPr>
    <w:rPr>
      <w:rFonts w:ascii="Times New Roman" w:eastAsia="Times New Roman" w:hAnsi="Times New Roman" w:cs="Times New Roman"/>
      <w:sz w:val="24"/>
      <w:szCs w:val="24"/>
      <w:lang w:eastAsia="en-AU"/>
    </w:rPr>
  </w:style>
  <w:style w:type="paragraph" w:customStyle="1" w:styleId="centerfloat">
    <w:name w:val="centerfloat"/>
    <w:basedOn w:val="Normal"/>
    <w:rsid w:val="001509A6"/>
    <w:pPr>
      <w:spacing w:after="0" w:line="240" w:lineRule="auto"/>
    </w:pPr>
    <w:rPr>
      <w:rFonts w:ascii="Times New Roman" w:eastAsia="Times New Roman" w:hAnsi="Times New Roman" w:cs="Times New Roman"/>
      <w:sz w:val="24"/>
      <w:szCs w:val="24"/>
      <w:lang w:eastAsia="en-AU"/>
    </w:rPr>
  </w:style>
  <w:style w:type="paragraph" w:customStyle="1" w:styleId="Header1">
    <w:name w:val="Header1"/>
    <w:basedOn w:val="Normal"/>
    <w:rsid w:val="001509A6"/>
    <w:pPr>
      <w:pBdr>
        <w:bottom w:val="single" w:sz="6" w:space="0"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arch">
    <w:name w:val="search"/>
    <w:basedOn w:val="Normal"/>
    <w:rsid w:val="001509A6"/>
    <w:pPr>
      <w:shd w:val="clear" w:color="auto" w:fill="E3E3E3"/>
      <w:spacing w:after="0" w:line="240" w:lineRule="auto"/>
    </w:pPr>
    <w:rPr>
      <w:rFonts w:ascii="Times New Roman" w:eastAsia="Times New Roman" w:hAnsi="Times New Roman" w:cs="Times New Roman"/>
      <w:sz w:val="24"/>
      <w:szCs w:val="24"/>
      <w:lang w:eastAsia="en-AU"/>
    </w:rPr>
  </w:style>
  <w:style w:type="paragraph" w:customStyle="1" w:styleId="Footer1">
    <w:name w:val="Footer1"/>
    <w:basedOn w:val="Normal"/>
    <w:rsid w:val="001509A6"/>
    <w:pPr>
      <w:spacing w:before="100" w:beforeAutospacing="1" w:after="100" w:afterAutospacing="1" w:line="240" w:lineRule="auto"/>
      <w:jc w:val="right"/>
    </w:pPr>
    <w:rPr>
      <w:rFonts w:ascii="Times New Roman" w:eastAsia="Times New Roman" w:hAnsi="Times New Roman" w:cs="Times New Roman"/>
      <w:color w:val="A7A7A7"/>
      <w:sz w:val="16"/>
      <w:szCs w:val="16"/>
      <w:lang w:eastAsia="en-AU"/>
    </w:rPr>
  </w:style>
  <w:style w:type="paragraph" w:customStyle="1" w:styleId="headerbar">
    <w:name w:val="headerbar"/>
    <w:basedOn w:val="Normal"/>
    <w:rsid w:val="001509A6"/>
    <w:pPr>
      <w:pBdr>
        <w:bottom w:val="single" w:sz="6" w:space="0" w:color="A8A8A8"/>
      </w:pBdr>
      <w:shd w:val="clear" w:color="auto" w:fill="E0E0E0"/>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bargraph">
    <w:name w:val="bargraph"/>
    <w:basedOn w:val="Normal"/>
    <w:rsid w:val="001509A6"/>
    <w:pPr>
      <w:spacing w:before="30" w:after="30" w:line="240" w:lineRule="auto"/>
      <w:ind w:left="30" w:right="30"/>
    </w:pPr>
    <w:rPr>
      <w:rFonts w:ascii="Times New Roman" w:eastAsia="Times New Roman" w:hAnsi="Times New Roman" w:cs="Times New Roman"/>
      <w:sz w:val="24"/>
      <w:szCs w:val="24"/>
      <w:lang w:eastAsia="en-AU"/>
    </w:rPr>
  </w:style>
  <w:style w:type="paragraph" w:customStyle="1" w:styleId="btngroup">
    <w:name w:val="btngroup"/>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titlebar">
    <w:name w:val="eventtitlebar"/>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descrbar">
    <w:name w:val="eventdescrbar"/>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titlebar">
    <w:name w:val="polltitlebar"/>
    <w:basedOn w:val="Normal"/>
    <w:rsid w:val="001509A6"/>
    <w:pPr>
      <w:pBdr>
        <w:bottom w:val="single" w:sz="6" w:space="8"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descrbar">
    <w:name w:val="polldescrbar"/>
    <w:basedOn w:val="Normal"/>
    <w:rsid w:val="001509A6"/>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gcenter">
    <w:name w:val="imgcenter"/>
    <w:basedOn w:val="Normal"/>
    <w:rsid w:val="001509A6"/>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addview">
    <w:name w:val="addview"/>
    <w:basedOn w:val="Normal"/>
    <w:rsid w:val="001509A6"/>
    <w:pPr>
      <w:pBdr>
        <w:top w:val="single" w:sz="6" w:space="0" w:color="999999"/>
        <w:left w:val="single" w:sz="2" w:space="0" w:color="999999"/>
        <w:bottom w:val="single" w:sz="6" w:space="0" w:color="999999"/>
        <w:right w:val="single" w:sz="2" w:space="0" w:color="999999"/>
      </w:pBdr>
      <w:spacing w:after="100" w:afterAutospacing="1" w:line="240" w:lineRule="auto"/>
    </w:pPr>
    <w:rPr>
      <w:rFonts w:ascii="Times New Roman" w:eastAsia="Times New Roman" w:hAnsi="Times New Roman" w:cs="Times New Roman"/>
      <w:sz w:val="24"/>
      <w:szCs w:val="24"/>
      <w:lang w:eastAsia="en-AU"/>
    </w:rPr>
  </w:style>
  <w:style w:type="paragraph" w:customStyle="1" w:styleId="page">
    <w:name w:val="page"/>
    <w:basedOn w:val="Normal"/>
    <w:rsid w:val="001509A6"/>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activepage">
    <w:name w:val="activepage"/>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ldlabel">
    <w:name w:val="boldlabel"/>
    <w:basedOn w:val="Normal"/>
    <w:rsid w:val="001509A6"/>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addconsulteebtn">
    <w:name w:val="addconsulteebt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undedbox">
    <w:name w:val="roundedbox"/>
    <w:basedOn w:val="Normal"/>
    <w:rsid w:val="001509A6"/>
    <w:pPr>
      <w:pBdr>
        <w:top w:val="single" w:sz="6" w:space="0" w:color="DCDCDC"/>
        <w:left w:val="single" w:sz="6" w:space="0" w:color="DCDCDC"/>
        <w:bottom w:val="single" w:sz="6" w:space="0" w:color="DCDCDC"/>
        <w:right w:val="single" w:sz="6" w:space="0" w:color="DCDCDC"/>
      </w:pBdr>
      <w:shd w:val="clear" w:color="auto" w:fill="F6F5F1"/>
      <w:spacing w:before="150" w:after="150" w:line="240" w:lineRule="auto"/>
    </w:pPr>
    <w:rPr>
      <w:rFonts w:ascii="Times New Roman" w:eastAsia="Times New Roman" w:hAnsi="Times New Roman" w:cs="Times New Roman"/>
      <w:sz w:val="24"/>
      <w:szCs w:val="24"/>
      <w:lang w:eastAsia="en-AU"/>
    </w:rPr>
  </w:style>
  <w:style w:type="paragraph" w:customStyle="1" w:styleId="geometryformbtn">
    <w:name w:val="geometryformbt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questionicon">
    <w:name w:val="mapquestion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map">
    <w:name w:val="keymap"/>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nobeak">
    <w:name w:val="custominfobox-nobeak"/>
    <w:basedOn w:val="Normal"/>
    <w:rsid w:val="001509A6"/>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with-rightbeak">
    <w:name w:val="custominfobox-with-rightbeak"/>
    <w:basedOn w:val="Normal"/>
    <w:rsid w:val="001509A6"/>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with-leftbeak">
    <w:name w:val="custominfobox-with-leftbeak"/>
    <w:basedOn w:val="Normal"/>
    <w:rsid w:val="001509A6"/>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body">
    <w:name w:val="custominfobox-body"/>
    <w:basedOn w:val="Normal"/>
    <w:rsid w:val="001509A6"/>
    <w:pPr>
      <w:pBdr>
        <w:top w:val="single" w:sz="6" w:space="0" w:color="888888"/>
        <w:left w:val="single" w:sz="6" w:space="0" w:color="888888"/>
        <w:bottom w:val="single" w:sz="6" w:space="0" w:color="888888"/>
        <w:right w:val="single" w:sz="6" w:space="0" w:color="88888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shadow">
    <w:name w:val="custominfobox-shadow"/>
    <w:basedOn w:val="Normal"/>
    <w:rsid w:val="001509A6"/>
    <w:pPr>
      <w:shd w:val="clear" w:color="auto" w:fill="BFBFB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reviewarea">
    <w:name w:val="custominfobox-previewarea"/>
    <w:basedOn w:val="Normal"/>
    <w:rsid w:val="001509A6"/>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actionsbackground">
    <w:name w:val="custominfobox-actionsbackground"/>
    <w:basedOn w:val="Normal"/>
    <w:rsid w:val="001509A6"/>
    <w:pPr>
      <w:shd w:val="clear" w:color="auto" w:fill="E4EDF3"/>
      <w:spacing w:before="60" w:after="60" w:line="240" w:lineRule="auto"/>
      <w:ind w:left="60" w:right="60"/>
    </w:pPr>
    <w:rPr>
      <w:rFonts w:ascii="Times New Roman" w:eastAsia="Times New Roman" w:hAnsi="Times New Roman" w:cs="Times New Roman"/>
      <w:sz w:val="24"/>
      <w:szCs w:val="24"/>
      <w:lang w:eastAsia="en-AU"/>
    </w:rPr>
  </w:style>
  <w:style w:type="paragraph" w:customStyle="1" w:styleId="custominfobox-actions">
    <w:name w:val="custominfobox-actions"/>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addinghack">
    <w:name w:val="custominfobox-paddinghack"/>
    <w:basedOn w:val="Normal"/>
    <w:rsid w:val="001509A6"/>
    <w:pPr>
      <w:spacing w:before="100" w:beforeAutospacing="1" w:after="100" w:afterAutospacing="1" w:line="240" w:lineRule="auto"/>
    </w:pPr>
    <w:rPr>
      <w:rFonts w:ascii="Times New Roman" w:eastAsia="Times New Roman" w:hAnsi="Times New Roman" w:cs="Times New Roman"/>
      <w:sz w:val="12"/>
      <w:szCs w:val="12"/>
      <w:lang w:eastAsia="en-AU"/>
    </w:rPr>
  </w:style>
  <w:style w:type="paragraph" w:customStyle="1" w:styleId="custominfobox-beak">
    <w:name w:val="custominfobox-beak"/>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rogressanimation">
    <w:name w:val="custominfobox-progressanimation"/>
    <w:basedOn w:val="Normal"/>
    <w:rsid w:val="001509A6"/>
    <w:pPr>
      <w:spacing w:before="100" w:beforeAutospacing="1" w:after="100" w:afterAutospacing="1" w:line="240" w:lineRule="auto"/>
    </w:pPr>
    <w:rPr>
      <w:rFonts w:ascii="Times New Roman" w:eastAsia="Times New Roman" w:hAnsi="Times New Roman" w:cs="Times New Roman"/>
      <w:sz w:val="2"/>
      <w:szCs w:val="2"/>
      <w:lang w:eastAsia="en-AU"/>
    </w:rPr>
  </w:style>
  <w:style w:type="paragraph" w:customStyle="1" w:styleId="submitbtn">
    <w:name w:val="submitbtn"/>
    <w:basedOn w:val="Normal"/>
    <w:rsid w:val="001509A6"/>
    <w:pPr>
      <w:spacing w:before="100" w:beforeAutospacing="1" w:after="100" w:afterAutospacing="1" w:line="240" w:lineRule="auto"/>
    </w:pPr>
    <w:rPr>
      <w:rFonts w:ascii="Times New Roman" w:eastAsia="Times New Roman" w:hAnsi="Times New Roman" w:cs="Times New Roman"/>
      <w:color w:val="136A9B"/>
      <w:sz w:val="2"/>
      <w:szCs w:val="2"/>
      <w:lang w:eastAsia="en-AU"/>
    </w:rPr>
  </w:style>
  <w:style w:type="paragraph" w:customStyle="1" w:styleId="forminformation">
    <w:name w:val="forminformation"/>
    <w:basedOn w:val="Normal"/>
    <w:rsid w:val="001509A6"/>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customStyle="1" w:styleId="qstatus">
    <w:name w:val="qstatus"/>
    <w:basedOn w:val="Normal"/>
    <w:rsid w:val="001509A6"/>
    <w:pPr>
      <w:spacing w:before="100" w:beforeAutospacing="1" w:after="100" w:afterAutospacing="1" w:line="240" w:lineRule="auto"/>
      <w:ind w:right="75"/>
    </w:pPr>
    <w:rPr>
      <w:rFonts w:ascii="Times New Roman" w:eastAsia="Times New Roman" w:hAnsi="Times New Roman" w:cs="Times New Roman"/>
      <w:vanish/>
      <w:sz w:val="24"/>
      <w:szCs w:val="24"/>
      <w:lang w:eastAsia="en-AU"/>
    </w:rPr>
  </w:style>
  <w:style w:type="paragraph" w:customStyle="1" w:styleId="asterisk">
    <w:name w:val="asterisk"/>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terisk-correct">
    <w:name w:val="asterisk-correct"/>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terisk-error">
    <w:name w:val="asterisk-error"/>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statuscorrect">
    <w:name w:val="qstatuscorrect"/>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statuserror">
    <w:name w:val="qstatuserror"/>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tip">
    <w:name w:val="qtip"/>
    <w:basedOn w:val="Normal"/>
    <w:rsid w:val="001509A6"/>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qimageabove">
    <w:name w:val="qimageabove"/>
    <w:basedOn w:val="Normal"/>
    <w:rsid w:val="001509A6"/>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en-AU"/>
    </w:rPr>
  </w:style>
  <w:style w:type="paragraph" w:customStyle="1" w:styleId="qimageright">
    <w:name w:val="qimageright"/>
    <w:basedOn w:val="Normal"/>
    <w:rsid w:val="001509A6"/>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en-AU"/>
    </w:rPr>
  </w:style>
  <w:style w:type="paragraph" w:customStyle="1" w:styleId="qimagebelow">
    <w:name w:val="qimagebelow"/>
    <w:basedOn w:val="Normal"/>
    <w:rsid w:val="001509A6"/>
    <w:pPr>
      <w:spacing w:before="100" w:beforeAutospacing="1" w:after="100" w:afterAutospacing="1" w:line="240" w:lineRule="auto"/>
      <w:jc w:val="center"/>
      <w:textAlignment w:val="bottom"/>
    </w:pPr>
    <w:rPr>
      <w:rFonts w:ascii="Times New Roman" w:eastAsia="Times New Roman" w:hAnsi="Times New Roman" w:cs="Times New Roman"/>
      <w:sz w:val="24"/>
      <w:szCs w:val="24"/>
      <w:lang w:eastAsia="en-AU"/>
    </w:rPr>
  </w:style>
  <w:style w:type="paragraph" w:customStyle="1" w:styleId="qimageleft">
    <w:name w:val="qimageleft"/>
    <w:basedOn w:val="Normal"/>
    <w:rsid w:val="001509A6"/>
    <w:pPr>
      <w:spacing w:before="100" w:beforeAutospacing="1" w:after="100" w:afterAutospacing="1" w:line="240" w:lineRule="auto"/>
      <w:textAlignment w:val="top"/>
    </w:pPr>
    <w:rPr>
      <w:rFonts w:ascii="Times New Roman" w:eastAsia="Times New Roman" w:hAnsi="Times New Roman" w:cs="Times New Roman"/>
      <w:sz w:val="24"/>
      <w:szCs w:val="24"/>
      <w:lang w:eastAsia="en-AU"/>
    </w:rPr>
  </w:style>
  <w:style w:type="paragraph" w:customStyle="1" w:styleId="qimage">
    <w:name w:val="qimage"/>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gisteragent">
    <w:name w:val="registeragent"/>
    <w:basedOn w:val="Normal"/>
    <w:rsid w:val="001509A6"/>
    <w:pPr>
      <w:spacing w:before="100" w:beforeAutospacing="1" w:after="100" w:afterAutospacing="1" w:line="240" w:lineRule="auto"/>
      <w:ind w:left="150" w:right="150"/>
    </w:pPr>
    <w:rPr>
      <w:rFonts w:ascii="Times New Roman" w:eastAsia="Times New Roman" w:hAnsi="Times New Roman" w:cs="Times New Roman"/>
      <w:sz w:val="24"/>
      <w:szCs w:val="24"/>
      <w:lang w:eastAsia="en-AU"/>
    </w:rPr>
  </w:style>
  <w:style w:type="paragraph" w:customStyle="1" w:styleId="registerconsultee">
    <w:name w:val="registerconsultee"/>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ptchabox">
    <w:name w:val="captchabox"/>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llipsis">
    <w:name w:val="ellipsis"/>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utton">
    <w:name w:val="categorybutton"/>
    <w:basedOn w:val="Normal"/>
    <w:rsid w:val="001509A6"/>
    <w:pPr>
      <w:spacing w:before="100" w:beforeAutospacing="1" w:after="100" w:afterAutospacing="1" w:line="240" w:lineRule="auto"/>
    </w:pPr>
    <w:rPr>
      <w:rFonts w:ascii="Times New Roman" w:eastAsia="Times New Roman" w:hAnsi="Times New Roman" w:cs="Times New Roman"/>
      <w:vanish/>
      <w:sz w:val="2"/>
      <w:szCs w:val="2"/>
      <w:lang w:eastAsia="en-AU"/>
    </w:rPr>
  </w:style>
  <w:style w:type="paragraph" w:customStyle="1" w:styleId="removecategorybutton">
    <w:name w:val="removecategorybutton"/>
    <w:basedOn w:val="Normal"/>
    <w:rsid w:val="001509A6"/>
    <w:pPr>
      <w:spacing w:before="100" w:beforeAutospacing="1" w:after="100" w:afterAutospacing="1" w:line="240" w:lineRule="auto"/>
    </w:pPr>
    <w:rPr>
      <w:rFonts w:ascii="Times New Roman" w:eastAsia="Times New Roman" w:hAnsi="Times New Roman" w:cs="Times New Roman"/>
      <w:color w:val="FF0000"/>
      <w:sz w:val="24"/>
      <w:szCs w:val="24"/>
      <w:lang w:eastAsia="en-AU"/>
    </w:rPr>
  </w:style>
  <w:style w:type="paragraph" w:customStyle="1" w:styleId="categoryheader">
    <w:name w:val="categoryheader"/>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edcategoryheader">
    <w:name w:val="selectedcategoryheader"/>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resultcount">
    <w:name w:val="categoryresultcount"/>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sultitems">
    <w:name w:val="resultitems"/>
    <w:basedOn w:val="Normal"/>
    <w:rsid w:val="001509A6"/>
    <w:pPr>
      <w:spacing w:before="100" w:beforeAutospacing="1" w:after="100" w:afterAutospacing="1" w:line="240" w:lineRule="auto"/>
      <w:ind w:right="3450"/>
    </w:pPr>
    <w:rPr>
      <w:rFonts w:ascii="Times New Roman" w:eastAsia="Times New Roman" w:hAnsi="Times New Roman" w:cs="Times New Roman"/>
      <w:sz w:val="24"/>
      <w:szCs w:val="24"/>
      <w:lang w:eastAsia="en-AU"/>
    </w:rPr>
  </w:style>
  <w:style w:type="paragraph" w:customStyle="1" w:styleId="categorycontainer">
    <w:name w:val="categorycontainer"/>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result">
    <w:name w:val="categoryresult"/>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ox">
    <w:name w:val="categorybox"/>
    <w:basedOn w:val="Normal"/>
    <w:rsid w:val="001509A6"/>
    <w:pPr>
      <w:spacing w:after="0" w:line="240" w:lineRule="auto"/>
      <w:ind w:left="150"/>
    </w:pPr>
    <w:rPr>
      <w:rFonts w:ascii="Times New Roman" w:eastAsia="Times New Roman" w:hAnsi="Times New Roman" w:cs="Times New Roman"/>
      <w:sz w:val="24"/>
      <w:szCs w:val="24"/>
      <w:lang w:eastAsia="en-AU"/>
    </w:rPr>
  </w:style>
  <w:style w:type="paragraph" w:customStyle="1" w:styleId="categorygroup">
    <w:name w:val="categorygroup"/>
    <w:basedOn w:val="Normal"/>
    <w:rsid w:val="001509A6"/>
    <w:pPr>
      <w:spacing w:after="0" w:line="240" w:lineRule="auto"/>
      <w:ind w:left="240"/>
    </w:pPr>
    <w:rPr>
      <w:rFonts w:ascii="Times New Roman" w:eastAsia="Times New Roman" w:hAnsi="Times New Roman" w:cs="Times New Roman"/>
      <w:sz w:val="24"/>
      <w:szCs w:val="24"/>
      <w:lang w:eastAsia="en-AU"/>
    </w:rPr>
  </w:style>
  <w:style w:type="paragraph" w:customStyle="1" w:styleId="categoryselectedarea">
    <w:name w:val="categoryselectedarea"/>
    <w:basedOn w:val="Normal"/>
    <w:rsid w:val="001509A6"/>
    <w:pPr>
      <w:pBdr>
        <w:top w:val="single" w:sz="6" w:space="4" w:color="DDDDDD"/>
        <w:left w:val="single" w:sz="6" w:space="4" w:color="DDDDDD"/>
        <w:bottom w:val="single" w:sz="6" w:space="4" w:color="DDDDDD"/>
        <w:right w:val="single" w:sz="6" w:space="4" w:color="DDDDDD"/>
      </w:pBdr>
      <w:shd w:val="clear" w:color="auto" w:fill="FFFFFF"/>
      <w:spacing w:before="75" w:after="75" w:line="240" w:lineRule="auto"/>
    </w:pPr>
    <w:rPr>
      <w:rFonts w:ascii="Times New Roman" w:eastAsia="Times New Roman" w:hAnsi="Times New Roman" w:cs="Times New Roman"/>
      <w:sz w:val="24"/>
      <w:szCs w:val="24"/>
      <w:lang w:eastAsia="en-AU"/>
    </w:rPr>
  </w:style>
  <w:style w:type="paragraph" w:customStyle="1" w:styleId="categorynot">
    <w:name w:val="categorynot"/>
    <w:basedOn w:val="Normal"/>
    <w:rsid w:val="001509A6"/>
    <w:pPr>
      <w:spacing w:before="100" w:beforeAutospacing="1" w:after="100" w:afterAutospacing="1" w:line="240" w:lineRule="auto"/>
    </w:pPr>
    <w:rPr>
      <w:rFonts w:ascii="Times New Roman" w:eastAsia="Times New Roman" w:hAnsi="Times New Roman" w:cs="Times New Roman"/>
      <w:b/>
      <w:bCs/>
      <w:color w:val="FF0000"/>
      <w:sz w:val="24"/>
      <w:szCs w:val="24"/>
      <w:lang w:eastAsia="en-AU"/>
    </w:rPr>
  </w:style>
  <w:style w:type="paragraph" w:customStyle="1" w:styleId="rqinstructions">
    <w:name w:val="rq_instructions"/>
    <w:basedOn w:val="Normal"/>
    <w:rsid w:val="001509A6"/>
    <w:pPr>
      <w:spacing w:before="100" w:beforeAutospacing="1" w:after="75" w:line="240" w:lineRule="auto"/>
    </w:pPr>
    <w:rPr>
      <w:rFonts w:ascii="Times New Roman" w:eastAsia="Times New Roman" w:hAnsi="Times New Roman" w:cs="Times New Roman"/>
      <w:i/>
      <w:iCs/>
      <w:sz w:val="24"/>
      <w:szCs w:val="24"/>
      <w:lang w:eastAsia="en-AU"/>
    </w:rPr>
  </w:style>
  <w:style w:type="paragraph" w:customStyle="1" w:styleId="rqsurround">
    <w:name w:val="rq_surround"/>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qselect">
    <w:name w:val="rq_select"/>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qranked">
    <w:name w:val="rq_ranked"/>
    <w:basedOn w:val="Normal"/>
    <w:rsid w:val="001509A6"/>
    <w:pPr>
      <w:spacing w:before="45" w:after="100" w:afterAutospacing="1" w:line="240" w:lineRule="auto"/>
      <w:ind w:left="150"/>
    </w:pPr>
    <w:rPr>
      <w:rFonts w:ascii="Times New Roman" w:eastAsia="Times New Roman" w:hAnsi="Times New Roman" w:cs="Times New Roman"/>
      <w:color w:val="008000"/>
      <w:sz w:val="24"/>
      <w:szCs w:val="24"/>
      <w:lang w:eastAsia="en-AU"/>
    </w:rPr>
  </w:style>
  <w:style w:type="paragraph" w:customStyle="1" w:styleId="rqunranked">
    <w:name w:val="rq_unranked"/>
    <w:basedOn w:val="Normal"/>
    <w:rsid w:val="001509A6"/>
    <w:pPr>
      <w:spacing w:before="45" w:after="100" w:afterAutospacing="1" w:line="240" w:lineRule="auto"/>
      <w:ind w:left="150"/>
    </w:pPr>
    <w:rPr>
      <w:rFonts w:ascii="Times New Roman" w:eastAsia="Times New Roman" w:hAnsi="Times New Roman" w:cs="Times New Roman"/>
      <w:color w:val="222222"/>
      <w:sz w:val="24"/>
      <w:szCs w:val="24"/>
      <w:lang w:eastAsia="en-AU"/>
    </w:rPr>
  </w:style>
  <w:style w:type="paragraph" w:customStyle="1" w:styleId="rqunrankable">
    <w:name w:val="rq_unrankable"/>
    <w:basedOn w:val="Normal"/>
    <w:rsid w:val="001509A6"/>
    <w:pPr>
      <w:spacing w:before="45" w:after="100" w:afterAutospacing="1" w:line="240" w:lineRule="auto"/>
      <w:ind w:left="150"/>
    </w:pPr>
    <w:rPr>
      <w:rFonts w:ascii="Times New Roman" w:eastAsia="Times New Roman" w:hAnsi="Times New Roman" w:cs="Times New Roman"/>
      <w:i/>
      <w:iCs/>
      <w:color w:val="BBBBBB"/>
      <w:sz w:val="24"/>
      <w:szCs w:val="24"/>
      <w:lang w:eastAsia="en-AU"/>
    </w:rPr>
  </w:style>
  <w:style w:type="paragraph" w:customStyle="1" w:styleId="rqnoranked">
    <w:name w:val="rqno_ranked"/>
    <w:basedOn w:val="Normal"/>
    <w:rsid w:val="001509A6"/>
    <w:pPr>
      <w:pBdr>
        <w:top w:val="single" w:sz="6" w:space="2" w:color="000000"/>
        <w:left w:val="single" w:sz="6" w:space="2" w:color="000000"/>
        <w:bottom w:val="single" w:sz="6" w:space="2" w:color="000000"/>
        <w:right w:val="single" w:sz="6" w:space="2" w:color="000000"/>
      </w:pBdr>
      <w:shd w:val="clear" w:color="auto" w:fill="DDFFDD"/>
      <w:spacing w:before="45" w:after="100" w:afterAutospacing="1" w:line="240" w:lineRule="auto"/>
      <w:ind w:left="150"/>
      <w:jc w:val="right"/>
    </w:pPr>
    <w:rPr>
      <w:rFonts w:ascii="Times New Roman" w:eastAsia="Times New Roman" w:hAnsi="Times New Roman" w:cs="Times New Roman"/>
      <w:b/>
      <w:bCs/>
      <w:color w:val="008000"/>
      <w:sz w:val="19"/>
      <w:szCs w:val="19"/>
      <w:lang w:eastAsia="en-AU"/>
    </w:rPr>
  </w:style>
  <w:style w:type="paragraph" w:customStyle="1" w:styleId="rqnounranked">
    <w:name w:val="rqno_unranked"/>
    <w:basedOn w:val="Normal"/>
    <w:rsid w:val="001509A6"/>
    <w:pPr>
      <w:pBdr>
        <w:top w:val="single" w:sz="6" w:space="2" w:color="000000"/>
        <w:left w:val="single" w:sz="6" w:space="2" w:color="000000"/>
        <w:bottom w:val="single" w:sz="6" w:space="2" w:color="000000"/>
        <w:right w:val="single" w:sz="6" w:space="2" w:color="000000"/>
      </w:pBdr>
      <w:spacing w:before="45" w:after="100" w:afterAutospacing="1" w:line="240" w:lineRule="auto"/>
      <w:ind w:left="150"/>
      <w:jc w:val="right"/>
    </w:pPr>
    <w:rPr>
      <w:rFonts w:ascii="Times New Roman" w:eastAsia="Times New Roman" w:hAnsi="Times New Roman" w:cs="Times New Roman"/>
      <w:b/>
      <w:bCs/>
      <w:sz w:val="19"/>
      <w:szCs w:val="19"/>
      <w:lang w:eastAsia="en-AU"/>
    </w:rPr>
  </w:style>
  <w:style w:type="paragraph" w:customStyle="1" w:styleId="rqnounrankable">
    <w:name w:val="rqno_unrankable"/>
    <w:basedOn w:val="Normal"/>
    <w:rsid w:val="001509A6"/>
    <w:pPr>
      <w:pBdr>
        <w:top w:val="single" w:sz="6" w:space="2" w:color="BBBBBB"/>
        <w:left w:val="single" w:sz="6" w:space="2" w:color="BBBBBB"/>
        <w:bottom w:val="single" w:sz="6" w:space="2" w:color="BBBBBB"/>
        <w:right w:val="single" w:sz="6" w:space="2" w:color="BBBBBB"/>
      </w:pBdr>
      <w:spacing w:before="45" w:after="100" w:afterAutospacing="1" w:line="240" w:lineRule="auto"/>
      <w:ind w:left="150"/>
      <w:jc w:val="right"/>
    </w:pPr>
    <w:rPr>
      <w:rFonts w:ascii="Times New Roman" w:eastAsia="Times New Roman" w:hAnsi="Times New Roman" w:cs="Times New Roman"/>
      <w:b/>
      <w:bCs/>
      <w:sz w:val="19"/>
      <w:szCs w:val="19"/>
      <w:lang w:eastAsia="en-AU"/>
    </w:rPr>
  </w:style>
  <w:style w:type="paragraph" w:customStyle="1" w:styleId="icons-ul">
    <w:name w:val="icons-ul"/>
    <w:basedOn w:val="Normal"/>
    <w:rsid w:val="001509A6"/>
    <w:pPr>
      <w:spacing w:before="100" w:beforeAutospacing="1" w:after="100" w:afterAutospacing="1" w:line="240" w:lineRule="auto"/>
      <w:ind w:left="514"/>
    </w:pPr>
    <w:rPr>
      <w:rFonts w:ascii="Times New Roman" w:eastAsia="Times New Roman" w:hAnsi="Times New Roman" w:cs="Times New Roman"/>
      <w:sz w:val="24"/>
      <w:szCs w:val="24"/>
      <w:lang w:eastAsia="en-AU"/>
    </w:rPr>
  </w:style>
  <w:style w:type="paragraph" w:customStyle="1" w:styleId="icon-muted">
    <w:name w:val="icon-muted"/>
    <w:basedOn w:val="Normal"/>
    <w:rsid w:val="001509A6"/>
    <w:pPr>
      <w:spacing w:before="100" w:beforeAutospacing="1" w:after="100" w:afterAutospacing="1" w:line="240" w:lineRule="auto"/>
    </w:pPr>
    <w:rPr>
      <w:rFonts w:ascii="Times New Roman" w:eastAsia="Times New Roman" w:hAnsi="Times New Roman" w:cs="Times New Roman"/>
      <w:color w:val="EEEEEE"/>
      <w:sz w:val="24"/>
      <w:szCs w:val="24"/>
      <w:lang w:eastAsia="en-AU"/>
    </w:rPr>
  </w:style>
  <w:style w:type="paragraph" w:customStyle="1" w:styleId="icon-light">
    <w:name w:val="icon-light"/>
    <w:basedOn w:val="Normal"/>
    <w:rsid w:val="001509A6"/>
    <w:pPr>
      <w:spacing w:before="100" w:beforeAutospacing="1" w:after="100" w:afterAutospacing="1" w:line="240" w:lineRule="auto"/>
    </w:pPr>
    <w:rPr>
      <w:rFonts w:ascii="Times New Roman" w:eastAsia="Times New Roman" w:hAnsi="Times New Roman" w:cs="Times New Roman"/>
      <w:color w:val="FFFFFF"/>
      <w:sz w:val="24"/>
      <w:szCs w:val="24"/>
      <w:lang w:eastAsia="en-AU"/>
    </w:rPr>
  </w:style>
  <w:style w:type="paragraph" w:customStyle="1" w:styleId="icon-dark">
    <w:name w:val="icon-dark"/>
    <w:basedOn w:val="Normal"/>
    <w:rsid w:val="001509A6"/>
    <w:pPr>
      <w:spacing w:before="100" w:beforeAutospacing="1" w:after="100" w:afterAutospacing="1" w:line="240" w:lineRule="auto"/>
    </w:pPr>
    <w:rPr>
      <w:rFonts w:ascii="Times New Roman" w:eastAsia="Times New Roman" w:hAnsi="Times New Roman" w:cs="Times New Roman"/>
      <w:color w:val="333333"/>
      <w:sz w:val="24"/>
      <w:szCs w:val="24"/>
      <w:lang w:eastAsia="en-AU"/>
    </w:rPr>
  </w:style>
  <w:style w:type="paragraph" w:customStyle="1" w:styleId="icon-border">
    <w:name w:val="icon-border"/>
    <w:basedOn w:val="Normal"/>
    <w:rsid w:val="001509A6"/>
    <w:pPr>
      <w:pBdr>
        <w:top w:val="single" w:sz="6" w:space="2" w:color="EEEEEE"/>
        <w:left w:val="single" w:sz="6" w:space="3" w:color="EEEEEE"/>
        <w:bottom w:val="single" w:sz="6" w:space="2" w:color="EEEEEE"/>
        <w:right w:val="single" w:sz="6" w:space="3" w:color="EEEEEE"/>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2x">
    <w:name w:val="icon-2x"/>
    <w:basedOn w:val="Normal"/>
    <w:rsid w:val="001509A6"/>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icon-3x">
    <w:name w:val="icon-3x"/>
    <w:basedOn w:val="Normal"/>
    <w:rsid w:val="001509A6"/>
    <w:pPr>
      <w:spacing w:before="100" w:beforeAutospacing="1" w:after="100" w:afterAutospacing="1" w:line="240" w:lineRule="auto"/>
    </w:pPr>
    <w:rPr>
      <w:rFonts w:ascii="Times New Roman" w:eastAsia="Times New Roman" w:hAnsi="Times New Roman" w:cs="Times New Roman"/>
      <w:sz w:val="72"/>
      <w:szCs w:val="72"/>
      <w:lang w:eastAsia="en-AU"/>
    </w:rPr>
  </w:style>
  <w:style w:type="paragraph" w:customStyle="1" w:styleId="icon-4x">
    <w:name w:val="icon-4x"/>
    <w:basedOn w:val="Normal"/>
    <w:rsid w:val="001509A6"/>
    <w:pPr>
      <w:spacing w:before="100" w:beforeAutospacing="1" w:after="100" w:afterAutospacing="1" w:line="240" w:lineRule="auto"/>
    </w:pPr>
    <w:rPr>
      <w:rFonts w:ascii="Times New Roman" w:eastAsia="Times New Roman" w:hAnsi="Times New Roman" w:cs="Times New Roman"/>
      <w:sz w:val="96"/>
      <w:szCs w:val="96"/>
      <w:lang w:eastAsia="en-AU"/>
    </w:rPr>
  </w:style>
  <w:style w:type="paragraph" w:customStyle="1" w:styleId="icon-5x">
    <w:name w:val="icon-5x"/>
    <w:basedOn w:val="Normal"/>
    <w:rsid w:val="001509A6"/>
    <w:pPr>
      <w:spacing w:before="100" w:beforeAutospacing="1" w:after="100" w:afterAutospacing="1" w:line="240" w:lineRule="auto"/>
    </w:pPr>
    <w:rPr>
      <w:rFonts w:ascii="Times New Roman" w:eastAsia="Times New Roman" w:hAnsi="Times New Roman" w:cs="Times New Roman"/>
      <w:sz w:val="120"/>
      <w:szCs w:val="120"/>
      <w:lang w:eastAsia="en-AU"/>
    </w:rPr>
  </w:style>
  <w:style w:type="paragraph" w:customStyle="1" w:styleId="icon-stack">
    <w:name w:val="icon-stack"/>
    <w:basedOn w:val="Normal"/>
    <w:rsid w:val="001509A6"/>
    <w:pPr>
      <w:spacing w:before="100" w:beforeAutospacing="1" w:after="100" w:afterAutospacing="1" w:line="480" w:lineRule="atLeast"/>
    </w:pPr>
    <w:rPr>
      <w:rFonts w:ascii="Times New Roman" w:eastAsia="Times New Roman" w:hAnsi="Times New Roman" w:cs="Times New Roman"/>
      <w:sz w:val="24"/>
      <w:szCs w:val="24"/>
      <w:lang w:eastAsia="en-AU"/>
    </w:rPr>
  </w:style>
  <w:style w:type="paragraph" w:customStyle="1" w:styleId="icon-spin">
    <w:name w:val="icon-spi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hidden">
    <w:name w:val="jshidde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fakeicon">
    <w:name w:val="copyfake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mit">
    <w:name w:val="submit"/>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rightcorner">
    <w:name w:val="featureboxrightcorner"/>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leftcorner">
    <w:name w:val="featureboxleftcorner"/>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title">
    <w:name w:val="featureboxtitle"/>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bar">
    <w:name w:val="titlebar"/>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ck">
    <w:name w:val="back"/>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ward">
    <w:name w:val="forward"/>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ek">
    <w:name w:val="week"/>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nth">
    <w:name w:val="month"/>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year">
    <w:name w:val="year"/>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ame">
    <w:name w:val="name"/>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st1">
    <w:name w:val="List1"/>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inner">
    <w:name w:val="eventbrowserinner"/>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rner">
    <w:name w:val="corner"/>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navtitle">
    <w:name w:val="eventnavtitle"/>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
    <w:name w:val="plankey"/>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text">
    <w:name w:val="plankeytext"/>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avail">
    <w:name w:val="plankeyavail"/>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1">
    <w:name w:val="Date1"/>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ngoingtoggler">
    <w:name w:val="ongoingtoggler"/>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icons">
    <w:name w:val="eventicons"/>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nav">
    <w:name w:val="calendarnav"/>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gingicon">
    <w:name w:val="pagingico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eviouspage">
    <w:name w:val="previouspage"/>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page">
    <w:name w:val="nextpage"/>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rget">
    <w:name w:val="target"/>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body">
    <w:name w:val="questionbody"/>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1">
    <w:name w:val="Title1"/>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nucontent">
    <w:name w:val="menucontent"/>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
    <w:name w:val="close"/>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wordsearch">
    <w:name w:val="keywordsearch"/>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
    <w:name w:val="left"/>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
    <w:name w:val="right"/>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point">
    <w:name w:val="selectpoint"/>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ep">
    <w:name w:val="step"/>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setview">
    <w:name w:val="resetview"/>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container">
    <w:name w:val="selectcontainer"/>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s">
    <w:name w:val="options"/>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slist">
    <w:name w:val="fileslist"/>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ro-previewarea-image">
    <w:name w:val="ero-previewarea-image"/>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de">
    <w:name w:val="code"/>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li">
    <w:name w:val="icon-li"/>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stack-base">
    <w:name w:val="icon-stack-base"/>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lder">
    <w:name w:val="holder"/>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zer">
    <w:name w:val="sizer"/>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bar">
    <w:name w:val="helpbar"/>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abel">
    <w:name w:val="label"/>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leftcorner">
    <w:name w:val="tabsleftcorner"/>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
    <w:name w:val="tabsrightcorner"/>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item">
    <w:name w:val="dditem"/>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lnk">
    <w:name w:val="ddlnk"/>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
    <w:name w:val="select"/>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rstnode">
    <w:name w:val="firstnode"/>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r">
    <w:name w:val="hr"/>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witchuser">
    <w:name w:val="switchuser"/>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
    <w:name w:val="text"/>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
    <w:name w:val="detailstoggler"/>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open">
    <w:name w:val="detailsopen"/>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lighttext">
    <w:name w:val="highlighttext"/>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lightbackground">
    <w:name w:val="highlightbackground"/>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
    <w:name w:val="addcomment"/>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ewcomment">
    <w:name w:val="viewcomment"/>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icturebar">
    <w:name w:val="picturebar"/>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bar">
    <w:name w:val="parabar"/>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bar">
    <w:name w:val="tablebar"/>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put">
    <w:name w:val="input"/>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omeselected">
    <w:name w:val="someselected"/>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olourprev">
    <w:name w:val="colourprev"/>
    <w:basedOn w:val="DefaultParagraphFont"/>
    <w:rsid w:val="001509A6"/>
    <w:rPr>
      <w:bdr w:val="single" w:sz="6" w:space="0" w:color="FFFFFF" w:frame="1"/>
    </w:rPr>
  </w:style>
  <w:style w:type="character" w:customStyle="1" w:styleId="pagingicon1">
    <w:name w:val="pagingicon1"/>
    <w:basedOn w:val="DefaultParagraphFont"/>
    <w:rsid w:val="001509A6"/>
  </w:style>
  <w:style w:type="character" w:customStyle="1" w:styleId="mapclearicon">
    <w:name w:val="mapclearicon"/>
    <w:basedOn w:val="DefaultParagraphFont"/>
    <w:rsid w:val="001509A6"/>
    <w:rPr>
      <w:sz w:val="24"/>
      <w:szCs w:val="24"/>
    </w:rPr>
  </w:style>
  <w:style w:type="character" w:customStyle="1" w:styleId="mapokicon">
    <w:name w:val="mapokicon"/>
    <w:basedOn w:val="DefaultParagraphFont"/>
    <w:rsid w:val="001509A6"/>
    <w:rPr>
      <w:sz w:val="24"/>
      <w:szCs w:val="24"/>
    </w:rPr>
  </w:style>
  <w:style w:type="character" w:customStyle="1" w:styleId="mapstepbackicon">
    <w:name w:val="mapstepbackicon"/>
    <w:basedOn w:val="DefaultParagraphFont"/>
    <w:rsid w:val="001509A6"/>
    <w:rPr>
      <w:sz w:val="24"/>
      <w:szCs w:val="24"/>
    </w:rPr>
  </w:style>
  <w:style w:type="character" w:customStyle="1" w:styleId="mapok">
    <w:name w:val="mapok"/>
    <w:basedOn w:val="DefaultParagraphFont"/>
    <w:rsid w:val="001509A6"/>
    <w:rPr>
      <w:sz w:val="24"/>
      <w:szCs w:val="24"/>
    </w:rPr>
  </w:style>
  <w:style w:type="character" w:customStyle="1" w:styleId="addnew">
    <w:name w:val="addnew"/>
    <w:basedOn w:val="DefaultParagraphFont"/>
    <w:rsid w:val="001509A6"/>
    <w:rPr>
      <w:sz w:val="24"/>
      <w:szCs w:val="24"/>
    </w:rPr>
  </w:style>
  <w:style w:type="character" w:customStyle="1" w:styleId="cancelbtn">
    <w:name w:val="cancelbtn"/>
    <w:basedOn w:val="DefaultParagraphFont"/>
    <w:rsid w:val="001509A6"/>
    <w:rPr>
      <w:sz w:val="24"/>
      <w:szCs w:val="24"/>
    </w:rPr>
  </w:style>
  <w:style w:type="character" w:customStyle="1" w:styleId="nexticon1">
    <w:name w:val="nexticon1"/>
    <w:basedOn w:val="DefaultParagraphFont"/>
    <w:rsid w:val="001509A6"/>
  </w:style>
  <w:style w:type="character" w:customStyle="1" w:styleId="previcon">
    <w:name w:val="previcon"/>
    <w:basedOn w:val="DefaultParagraphFont"/>
    <w:rsid w:val="001509A6"/>
  </w:style>
  <w:style w:type="character" w:customStyle="1" w:styleId="answer">
    <w:name w:val="answer"/>
    <w:basedOn w:val="DefaultParagraphFont"/>
    <w:rsid w:val="001509A6"/>
  </w:style>
  <w:style w:type="character" w:customStyle="1" w:styleId="featurename">
    <w:name w:val="featurename"/>
    <w:basedOn w:val="DefaultParagraphFont"/>
    <w:rsid w:val="001509A6"/>
  </w:style>
  <w:style w:type="character" w:customStyle="1" w:styleId="question1">
    <w:name w:val="question1"/>
    <w:basedOn w:val="DefaultParagraphFont"/>
    <w:rsid w:val="001509A6"/>
  </w:style>
  <w:style w:type="character" w:customStyle="1" w:styleId="delete">
    <w:name w:val="delete"/>
    <w:basedOn w:val="DefaultParagraphFont"/>
    <w:rsid w:val="001509A6"/>
  </w:style>
  <w:style w:type="paragraph" w:customStyle="1" w:styleId="firstnode1">
    <w:name w:val="firstnode1"/>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hstree1">
    <w:name w:val="lhstree1"/>
    <w:basedOn w:val="Normal"/>
    <w:rsid w:val="001509A6"/>
    <w:pPr>
      <w:shd w:val="clear" w:color="auto" w:fill="EEEEEE"/>
      <w:spacing w:after="0" w:line="240" w:lineRule="auto"/>
    </w:pPr>
    <w:rPr>
      <w:rFonts w:ascii="Times New Roman" w:eastAsia="Times New Roman" w:hAnsi="Times New Roman" w:cs="Times New Roman"/>
      <w:sz w:val="24"/>
      <w:szCs w:val="24"/>
      <w:lang w:eastAsia="en-AU"/>
    </w:rPr>
  </w:style>
  <w:style w:type="paragraph" w:customStyle="1" w:styleId="firstnode2">
    <w:name w:val="firstnode2"/>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icon1">
    <w:name w:val="chaptericon1"/>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icon1">
    <w:name w:val="sectionicon1"/>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1">
    <w:name w:val="pointicon1"/>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1">
    <w:name w:val="copyicon1"/>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icon1">
    <w:name w:val="documenticon1"/>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lder1">
    <w:name w:val="holder1"/>
    <w:basedOn w:val="Normal"/>
    <w:rsid w:val="001509A6"/>
    <w:pPr>
      <w:spacing w:before="60" w:after="0" w:line="240" w:lineRule="auto"/>
      <w:ind w:left="150" w:right="45"/>
    </w:pPr>
    <w:rPr>
      <w:rFonts w:ascii="Times New Roman" w:eastAsia="Times New Roman" w:hAnsi="Times New Roman" w:cs="Times New Roman"/>
      <w:sz w:val="24"/>
      <w:szCs w:val="24"/>
      <w:lang w:eastAsia="en-AU"/>
    </w:rPr>
  </w:style>
  <w:style w:type="paragraph" w:customStyle="1" w:styleId="sizer1">
    <w:name w:val="sizer1"/>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bar1">
    <w:name w:val="helpbar1"/>
    <w:basedOn w:val="Normal"/>
    <w:rsid w:val="001509A6"/>
    <w:pPr>
      <w:pBdr>
        <w:top w:val="single" w:sz="6" w:space="0" w:color="666666"/>
        <w:left w:val="single" w:sz="2" w:space="0" w:color="666666"/>
        <w:bottom w:val="single" w:sz="6" w:space="0" w:color="666666"/>
        <w:right w:val="single" w:sz="6" w:space="0" w:color="666666"/>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regicon1">
    <w:name w:val="tasksregicon1"/>
    <w:basedOn w:val="Normal"/>
    <w:rsid w:val="001509A6"/>
    <w:pPr>
      <w:spacing w:after="0" w:line="240" w:lineRule="auto"/>
      <w:ind w:right="225"/>
    </w:pPr>
    <w:rPr>
      <w:rFonts w:ascii="Times New Roman" w:eastAsia="Times New Roman" w:hAnsi="Times New Roman" w:cs="Times New Roman"/>
      <w:sz w:val="24"/>
      <w:szCs w:val="24"/>
      <w:lang w:eastAsia="en-AU"/>
    </w:rPr>
  </w:style>
  <w:style w:type="paragraph" w:customStyle="1" w:styleId="browseregicon1">
    <w:name w:val="browseregicon1"/>
    <w:basedOn w:val="Normal"/>
    <w:rsid w:val="001509A6"/>
    <w:pPr>
      <w:spacing w:after="0" w:line="240" w:lineRule="auto"/>
      <w:ind w:right="225"/>
    </w:pPr>
    <w:rPr>
      <w:rFonts w:ascii="Times New Roman" w:eastAsia="Times New Roman" w:hAnsi="Times New Roman" w:cs="Times New Roman"/>
      <w:sz w:val="24"/>
      <w:szCs w:val="24"/>
      <w:lang w:eastAsia="en-AU"/>
    </w:rPr>
  </w:style>
  <w:style w:type="paragraph" w:customStyle="1" w:styleId="documenticon2">
    <w:name w:val="documenticon2"/>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icon2">
    <w:name w:val="sectionicon2"/>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icon2">
    <w:name w:val="chaptericon2"/>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2">
    <w:name w:val="copyicon2"/>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copyicon1">
    <w:name w:val="commentcopyicon1"/>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2">
    <w:name w:val="pointicon2"/>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cicon1">
    <w:name w:val="tocicon1"/>
    <w:basedOn w:val="Normal"/>
    <w:rsid w:val="001509A6"/>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regionicon1">
    <w:name w:val="regionicon1"/>
    <w:basedOn w:val="Normal"/>
    <w:rsid w:val="001509A6"/>
    <w:pPr>
      <w:spacing w:before="100" w:beforeAutospacing="1" w:after="100" w:afterAutospacing="1" w:line="240" w:lineRule="auto"/>
      <w:textAlignment w:val="center"/>
    </w:pPr>
    <w:rPr>
      <w:rFonts w:ascii="Times New Roman" w:eastAsia="Times New Roman" w:hAnsi="Times New Roman" w:cs="Times New Roman"/>
      <w:color w:val="DDDDDD"/>
      <w:sz w:val="24"/>
      <w:szCs w:val="24"/>
      <w:lang w:eastAsia="en-AU"/>
    </w:rPr>
  </w:style>
  <w:style w:type="paragraph" w:customStyle="1" w:styleId="sectionicon3">
    <w:name w:val="sectionicon3"/>
    <w:basedOn w:val="Normal"/>
    <w:rsid w:val="001509A6"/>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haptericon3">
    <w:name w:val="chaptericon3"/>
    <w:basedOn w:val="Normal"/>
    <w:rsid w:val="001509A6"/>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opyicon3">
    <w:name w:val="copyicon3"/>
    <w:basedOn w:val="Normal"/>
    <w:rsid w:val="001509A6"/>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imageicon1">
    <w:name w:val="imageicon1"/>
    <w:basedOn w:val="Normal"/>
    <w:rsid w:val="001509A6"/>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questreeicon1">
    <w:name w:val="questreeicon1"/>
    <w:basedOn w:val="Normal"/>
    <w:rsid w:val="001509A6"/>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pointicon3">
    <w:name w:val="pointicon3"/>
    <w:basedOn w:val="Normal"/>
    <w:rsid w:val="001509A6"/>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pointicon4">
    <w:name w:val="pointicon4"/>
    <w:basedOn w:val="Normal"/>
    <w:rsid w:val="001509A6"/>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opyfakeicon1">
    <w:name w:val="copyfakeicon1"/>
    <w:basedOn w:val="Normal"/>
    <w:rsid w:val="001509A6"/>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mapicon1">
    <w:name w:val="mapicon1"/>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1">
    <w:name w:val="body1"/>
    <w:basedOn w:val="Normal"/>
    <w:rsid w:val="001509A6"/>
    <w:pPr>
      <w:spacing w:before="75" w:after="75" w:line="240" w:lineRule="auto"/>
    </w:pPr>
    <w:rPr>
      <w:rFonts w:ascii="Times New Roman" w:eastAsia="Times New Roman" w:hAnsi="Times New Roman" w:cs="Times New Roman"/>
      <w:sz w:val="24"/>
      <w:szCs w:val="24"/>
      <w:lang w:eastAsia="en-AU"/>
    </w:rPr>
  </w:style>
  <w:style w:type="paragraph" w:customStyle="1" w:styleId="question2">
    <w:name w:val="question2"/>
    <w:basedOn w:val="Normal"/>
    <w:rsid w:val="001509A6"/>
    <w:pPr>
      <w:spacing w:before="150" w:after="75" w:line="240" w:lineRule="auto"/>
    </w:pPr>
    <w:rPr>
      <w:rFonts w:ascii="Times New Roman" w:eastAsia="Times New Roman" w:hAnsi="Times New Roman" w:cs="Times New Roman"/>
      <w:sz w:val="24"/>
      <w:szCs w:val="24"/>
      <w:lang w:eastAsia="en-AU"/>
    </w:rPr>
  </w:style>
  <w:style w:type="paragraph" w:customStyle="1" w:styleId="label1">
    <w:name w:val="label1"/>
    <w:basedOn w:val="Normal"/>
    <w:rsid w:val="001509A6"/>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label2">
    <w:name w:val="label2"/>
    <w:basedOn w:val="Normal"/>
    <w:rsid w:val="001509A6"/>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label3">
    <w:name w:val="label3"/>
    <w:basedOn w:val="Normal"/>
    <w:rsid w:val="001509A6"/>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subtitle10">
    <w:name w:val="subtitle1"/>
    <w:basedOn w:val="Normal"/>
    <w:rsid w:val="001509A6"/>
    <w:pPr>
      <w:spacing w:before="100" w:beforeAutospacing="1" w:after="150" w:line="240" w:lineRule="auto"/>
    </w:pPr>
    <w:rPr>
      <w:rFonts w:ascii="Times New Roman" w:eastAsia="Times New Roman" w:hAnsi="Times New Roman" w:cs="Times New Roman"/>
      <w:sz w:val="40"/>
      <w:szCs w:val="40"/>
      <w:lang w:eastAsia="en-AU"/>
    </w:rPr>
  </w:style>
  <w:style w:type="paragraph" w:customStyle="1" w:styleId="error1">
    <w:name w:val="error1"/>
    <w:basedOn w:val="Normal"/>
    <w:rsid w:val="001509A6"/>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submit1">
    <w:name w:val="submit1"/>
    <w:basedOn w:val="Normal"/>
    <w:rsid w:val="001509A6"/>
    <w:pPr>
      <w:spacing w:after="0" w:line="240" w:lineRule="auto"/>
      <w:jc w:val="right"/>
    </w:pPr>
    <w:rPr>
      <w:rFonts w:ascii="Times New Roman" w:eastAsia="Times New Roman" w:hAnsi="Times New Roman" w:cs="Times New Roman"/>
      <w:sz w:val="24"/>
      <w:szCs w:val="24"/>
      <w:lang w:eastAsia="en-AU"/>
    </w:rPr>
  </w:style>
  <w:style w:type="paragraph" w:customStyle="1" w:styleId="toggleopenicon1">
    <w:name w:val="toggleopenicon1"/>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1">
    <w:name w:val="togglecloseicon1"/>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openicon2">
    <w:name w:val="toggleopenicon2"/>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2">
    <w:name w:val="togglecloseicon2"/>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togglericon1">
    <w:name w:val="commenttogglericon1"/>
    <w:basedOn w:val="Normal"/>
    <w:rsid w:val="001509A6"/>
    <w:pPr>
      <w:spacing w:after="0" w:line="240" w:lineRule="auto"/>
    </w:pPr>
    <w:rPr>
      <w:rFonts w:ascii="Times New Roman" w:eastAsia="Times New Roman" w:hAnsi="Times New Roman" w:cs="Times New Roman"/>
      <w:sz w:val="24"/>
      <w:szCs w:val="24"/>
      <w:lang w:eastAsia="en-AU"/>
    </w:rPr>
  </w:style>
  <w:style w:type="paragraph" w:customStyle="1" w:styleId="featureboxrightcorner1">
    <w:name w:val="featureboxrightcorner1"/>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rightcorner2">
    <w:name w:val="featureboxrightcorner2"/>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leftcorner1">
    <w:name w:val="featureboxleftcorner1"/>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title1">
    <w:name w:val="featureboxtitle1"/>
    <w:basedOn w:val="Normal"/>
    <w:rsid w:val="001509A6"/>
    <w:pPr>
      <w:spacing w:after="0" w:line="240" w:lineRule="auto"/>
    </w:pPr>
    <w:rPr>
      <w:rFonts w:ascii="Times New Roman" w:eastAsia="Times New Roman" w:hAnsi="Times New Roman" w:cs="Times New Roman"/>
      <w:b/>
      <w:bCs/>
      <w:sz w:val="24"/>
      <w:szCs w:val="24"/>
      <w:lang w:eastAsia="en-AU"/>
    </w:rPr>
  </w:style>
  <w:style w:type="paragraph" w:customStyle="1" w:styleId="featurebox1">
    <w:name w:val="featurebox1"/>
    <w:basedOn w:val="Normal"/>
    <w:rsid w:val="001509A6"/>
    <w:pPr>
      <w:shd w:val="clear" w:color="auto" w:fill="CFCFCF"/>
      <w:spacing w:after="0" w:line="240" w:lineRule="auto"/>
    </w:pPr>
    <w:rPr>
      <w:rFonts w:ascii="Times New Roman" w:eastAsia="Times New Roman" w:hAnsi="Times New Roman" w:cs="Times New Roman"/>
      <w:sz w:val="24"/>
      <w:szCs w:val="24"/>
      <w:lang w:eastAsia="en-AU"/>
    </w:rPr>
  </w:style>
  <w:style w:type="paragraph" w:customStyle="1" w:styleId="featureboxlight1">
    <w:name w:val="featureboxlight1"/>
    <w:basedOn w:val="Normal"/>
    <w:rsid w:val="001509A6"/>
    <w:pPr>
      <w:shd w:val="clear" w:color="auto" w:fill="CFCFCF"/>
      <w:spacing w:after="0" w:line="240" w:lineRule="auto"/>
    </w:pPr>
    <w:rPr>
      <w:rFonts w:ascii="Times New Roman" w:eastAsia="Times New Roman" w:hAnsi="Times New Roman" w:cs="Times New Roman"/>
      <w:sz w:val="24"/>
      <w:szCs w:val="24"/>
      <w:lang w:eastAsia="en-AU"/>
    </w:rPr>
  </w:style>
  <w:style w:type="paragraph" w:customStyle="1" w:styleId="titlebar1">
    <w:name w:val="titlebar1"/>
    <w:basedOn w:val="Normal"/>
    <w:rsid w:val="001509A6"/>
    <w:pPr>
      <w:pBdr>
        <w:bottom w:val="single" w:sz="6" w:space="3"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bar2">
    <w:name w:val="titlebar2"/>
    <w:basedOn w:val="Normal"/>
    <w:rsid w:val="001509A6"/>
    <w:pPr>
      <w:pBdr>
        <w:bottom w:val="single" w:sz="6" w:space="3"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tabsleftcorner1">
    <w:name w:val="tabsleftcorner1"/>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1">
    <w:name w:val="tabsrightcorner1"/>
    <w:basedOn w:val="Normal"/>
    <w:rsid w:val="001509A6"/>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rightcorner2">
    <w:name w:val="tabsrightcorner2"/>
    <w:basedOn w:val="Normal"/>
    <w:rsid w:val="001509A6"/>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rightcorner3">
    <w:name w:val="tabsrightcorner3"/>
    <w:basedOn w:val="Normal"/>
    <w:rsid w:val="001509A6"/>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leftcorner2">
    <w:name w:val="tabsleftcorner2"/>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4">
    <w:name w:val="tabsrightcorner4"/>
    <w:basedOn w:val="Normal"/>
    <w:rsid w:val="001509A6"/>
    <w:pPr>
      <w:spacing w:after="0" w:line="240" w:lineRule="auto"/>
      <w:ind w:left="150" w:right="150"/>
    </w:pPr>
    <w:rPr>
      <w:rFonts w:ascii="Times New Roman" w:eastAsia="Times New Roman" w:hAnsi="Times New Roman" w:cs="Times New Roman"/>
      <w:sz w:val="24"/>
      <w:szCs w:val="24"/>
      <w:lang w:eastAsia="en-AU"/>
    </w:rPr>
  </w:style>
  <w:style w:type="paragraph" w:customStyle="1" w:styleId="whitebar1">
    <w:name w:val="whitebar1"/>
    <w:basedOn w:val="Normal"/>
    <w:rsid w:val="001509A6"/>
    <w:pPr>
      <w:pBdr>
        <w:bottom w:val="single" w:sz="6" w:space="4"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1">
    <w:name w:val="addcomment1"/>
    <w:basedOn w:val="Normal"/>
    <w:rsid w:val="001509A6"/>
    <w:pPr>
      <w:pBdr>
        <w:top w:val="single" w:sz="2" w:space="0" w:color="A8A8A8"/>
        <w:left w:val="single" w:sz="6" w:space="0" w:color="A8A8A8"/>
        <w:bottom w:val="single" w:sz="6" w:space="8"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viewcomment1">
    <w:name w:val="viewcomment1"/>
    <w:basedOn w:val="Normal"/>
    <w:rsid w:val="001509A6"/>
    <w:pPr>
      <w:pBdr>
        <w:top w:val="single" w:sz="2" w:space="0" w:color="A8A8A8"/>
        <w:left w:val="single" w:sz="6" w:space="0" w:color="A8A8A8"/>
        <w:bottom w:val="single" w:sz="6" w:space="8"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roundedbox1">
    <w:name w:val="roundedbox1"/>
    <w:basedOn w:val="Normal"/>
    <w:rsid w:val="001509A6"/>
    <w:pPr>
      <w:pBdr>
        <w:top w:val="single" w:sz="6" w:space="0" w:color="DCDCDC"/>
        <w:left w:val="single" w:sz="6" w:space="0" w:color="DCDCDC"/>
        <w:bottom w:val="single" w:sz="6" w:space="0" w:color="DCDCDC"/>
        <w:right w:val="single" w:sz="6" w:space="0" w:color="DCDCDC"/>
      </w:pBdr>
      <w:shd w:val="clear" w:color="auto" w:fill="F6F5F1"/>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picturebar1">
    <w:name w:val="picturebar1"/>
    <w:basedOn w:val="Normal"/>
    <w:rsid w:val="001509A6"/>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parabar1">
    <w:name w:val="parabar1"/>
    <w:basedOn w:val="Normal"/>
    <w:rsid w:val="001509A6"/>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tablebar1">
    <w:name w:val="tablebar1"/>
    <w:basedOn w:val="Normal"/>
    <w:rsid w:val="001509A6"/>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detailstoggler1">
    <w:name w:val="detailstoggler1"/>
    <w:basedOn w:val="Normal"/>
    <w:rsid w:val="001509A6"/>
    <w:pPr>
      <w:spacing w:before="150" w:after="0" w:line="240" w:lineRule="auto"/>
      <w:ind w:right="330"/>
    </w:pPr>
    <w:rPr>
      <w:rFonts w:ascii="Times New Roman" w:eastAsia="Times New Roman" w:hAnsi="Times New Roman" w:cs="Times New Roman"/>
      <w:sz w:val="24"/>
      <w:szCs w:val="24"/>
      <w:lang w:eastAsia="en-AU"/>
    </w:rPr>
  </w:style>
  <w:style w:type="paragraph" w:customStyle="1" w:styleId="toggleopenicon3">
    <w:name w:val="toggleopenicon3"/>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3">
    <w:name w:val="togglecloseicon3"/>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r1">
    <w:name w:val="hr1"/>
    <w:basedOn w:val="Normal"/>
    <w:rsid w:val="001509A6"/>
    <w:pPr>
      <w:pBdr>
        <w:top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open1">
    <w:name w:val="eventopen1"/>
    <w:basedOn w:val="Normal"/>
    <w:rsid w:val="001509A6"/>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pending1">
    <w:name w:val="eventpending1"/>
    <w:basedOn w:val="Normal"/>
    <w:rsid w:val="001509A6"/>
    <w:pPr>
      <w:spacing w:before="100" w:beforeAutospacing="1" w:after="100" w:afterAutospacing="1" w:line="240" w:lineRule="auto"/>
    </w:pPr>
    <w:rPr>
      <w:rFonts w:ascii="Times New Roman" w:eastAsia="Times New Roman" w:hAnsi="Times New Roman" w:cs="Times New Roman"/>
      <w:b/>
      <w:bCs/>
      <w:color w:val="FF5600"/>
      <w:sz w:val="24"/>
      <w:szCs w:val="24"/>
      <w:lang w:eastAsia="en-AU"/>
    </w:rPr>
  </w:style>
  <w:style w:type="paragraph" w:customStyle="1" w:styleId="eventclosed1">
    <w:name w:val="eventclosed1"/>
    <w:basedOn w:val="Normal"/>
    <w:rsid w:val="001509A6"/>
    <w:pPr>
      <w:spacing w:before="100" w:beforeAutospacing="1" w:after="100" w:afterAutospacing="1" w:line="240" w:lineRule="auto"/>
    </w:pPr>
    <w:rPr>
      <w:rFonts w:ascii="Times New Roman" w:eastAsia="Times New Roman" w:hAnsi="Times New Roman" w:cs="Times New Roman"/>
      <w:b/>
      <w:bCs/>
      <w:color w:val="D00000"/>
      <w:sz w:val="24"/>
      <w:szCs w:val="24"/>
      <w:lang w:eastAsia="en-AU"/>
    </w:rPr>
  </w:style>
  <w:style w:type="paragraph" w:customStyle="1" w:styleId="back1">
    <w:name w:val="back1"/>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ward1">
    <w:name w:val="forward1"/>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ek1">
    <w:name w:val="week1"/>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nth1">
    <w:name w:val="month1"/>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year1">
    <w:name w:val="year1"/>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ame1">
    <w:name w:val="name1"/>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st10">
    <w:name w:val="list1"/>
    <w:basedOn w:val="Normal"/>
    <w:rsid w:val="001509A6"/>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leftnarrow1">
    <w:name w:val="leftnarrow1"/>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wide1">
    <w:name w:val="rightwide1"/>
    <w:basedOn w:val="Normal"/>
    <w:rsid w:val="001509A6"/>
    <w:pPr>
      <w:spacing w:after="0" w:line="240" w:lineRule="auto"/>
      <w:ind w:left="3300"/>
    </w:pPr>
    <w:rPr>
      <w:rFonts w:ascii="Times New Roman" w:eastAsia="Times New Roman" w:hAnsi="Times New Roman" w:cs="Times New Roman"/>
      <w:sz w:val="24"/>
      <w:szCs w:val="24"/>
      <w:lang w:eastAsia="en-AU"/>
    </w:rPr>
  </w:style>
  <w:style w:type="paragraph" w:customStyle="1" w:styleId="eventbrowserinner1">
    <w:name w:val="eventbrowserinner1"/>
    <w:basedOn w:val="Normal"/>
    <w:rsid w:val="001509A6"/>
    <w:pPr>
      <w:pBdr>
        <w:top w:val="single" w:sz="6" w:space="0" w:color="A8A8A8"/>
        <w:left w:val="single" w:sz="2" w:space="0" w:color="A8A8A8"/>
        <w:bottom w:val="single" w:sz="6" w:space="0" w:color="A8A8A8"/>
        <w:right w:val="single" w:sz="6" w:space="0"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inner2">
    <w:name w:val="eventbrowserinner2"/>
    <w:basedOn w:val="Normal"/>
    <w:rsid w:val="001509A6"/>
    <w:pPr>
      <w:pBdr>
        <w:top w:val="single" w:sz="6" w:space="7" w:color="A8A8A8"/>
        <w:left w:val="single" w:sz="2" w:space="14" w:color="A8A8A8"/>
        <w:bottom w:val="single" w:sz="6" w:space="7" w:color="A8A8A8"/>
        <w:right w:val="single" w:sz="2" w:space="14"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bottom1">
    <w:name w:val="eventbrowserbottom1"/>
    <w:basedOn w:val="Normal"/>
    <w:rsid w:val="001509A6"/>
    <w:pPr>
      <w:pBdr>
        <w:top w:val="single" w:sz="2" w:space="0" w:color="A8A8A8"/>
        <w:left w:val="single" w:sz="6" w:space="0" w:color="A8A8A8"/>
        <w:bottom w:val="single" w:sz="2" w:space="0" w:color="A8A8A8"/>
        <w:right w:val="single" w:sz="2" w:space="0" w:color="A8A8A8"/>
      </w:pBdr>
      <w:shd w:val="clear" w:color="auto" w:fill="DADADA"/>
      <w:spacing w:after="0" w:line="390" w:lineRule="atLeast"/>
      <w:ind w:right="15"/>
    </w:pPr>
    <w:rPr>
      <w:rFonts w:ascii="Times New Roman" w:eastAsia="Times New Roman" w:hAnsi="Times New Roman" w:cs="Times New Roman"/>
      <w:sz w:val="24"/>
      <w:szCs w:val="24"/>
      <w:lang w:eastAsia="en-AU"/>
    </w:rPr>
  </w:style>
  <w:style w:type="paragraph" w:customStyle="1" w:styleId="corner1">
    <w:name w:val="corner1"/>
    <w:basedOn w:val="Normal"/>
    <w:rsid w:val="001509A6"/>
    <w:pPr>
      <w:spacing w:after="0" w:line="240" w:lineRule="auto"/>
      <w:ind w:left="-15" w:right="-15"/>
    </w:pPr>
    <w:rPr>
      <w:rFonts w:ascii="Times New Roman" w:eastAsia="Times New Roman" w:hAnsi="Times New Roman" w:cs="Times New Roman"/>
      <w:sz w:val="24"/>
      <w:szCs w:val="24"/>
      <w:lang w:eastAsia="en-AU"/>
    </w:rPr>
  </w:style>
  <w:style w:type="paragraph" w:customStyle="1" w:styleId="corner2">
    <w:name w:val="corner2"/>
    <w:basedOn w:val="Normal"/>
    <w:rsid w:val="001509A6"/>
    <w:pPr>
      <w:spacing w:after="0" w:line="240" w:lineRule="auto"/>
    </w:pPr>
    <w:rPr>
      <w:rFonts w:ascii="Times New Roman" w:eastAsia="Times New Roman" w:hAnsi="Times New Roman" w:cs="Times New Roman"/>
      <w:sz w:val="24"/>
      <w:szCs w:val="24"/>
      <w:lang w:eastAsia="en-AU"/>
    </w:rPr>
  </w:style>
  <w:style w:type="paragraph" w:customStyle="1" w:styleId="corner3">
    <w:name w:val="corner3"/>
    <w:basedOn w:val="Normal"/>
    <w:rsid w:val="001509A6"/>
    <w:pPr>
      <w:spacing w:after="0" w:line="240" w:lineRule="auto"/>
      <w:ind w:left="-15" w:right="-15"/>
    </w:pPr>
    <w:rPr>
      <w:rFonts w:ascii="Times New Roman" w:eastAsia="Times New Roman" w:hAnsi="Times New Roman" w:cs="Times New Roman"/>
      <w:sz w:val="24"/>
      <w:szCs w:val="24"/>
      <w:lang w:eastAsia="en-AU"/>
    </w:rPr>
  </w:style>
  <w:style w:type="paragraph" w:customStyle="1" w:styleId="corner4">
    <w:name w:val="corner4"/>
    <w:basedOn w:val="Normal"/>
    <w:rsid w:val="001509A6"/>
    <w:pPr>
      <w:spacing w:after="0" w:line="240" w:lineRule="auto"/>
    </w:pPr>
    <w:rPr>
      <w:rFonts w:ascii="Times New Roman" w:eastAsia="Times New Roman" w:hAnsi="Times New Roman" w:cs="Times New Roman"/>
      <w:sz w:val="24"/>
      <w:szCs w:val="24"/>
      <w:lang w:eastAsia="en-AU"/>
    </w:rPr>
  </w:style>
  <w:style w:type="paragraph" w:customStyle="1" w:styleId="corner5">
    <w:name w:val="corner5"/>
    <w:basedOn w:val="Normal"/>
    <w:rsid w:val="001509A6"/>
    <w:pPr>
      <w:spacing w:after="0" w:line="240" w:lineRule="auto"/>
      <w:ind w:left="-105"/>
    </w:pPr>
    <w:rPr>
      <w:rFonts w:ascii="Times New Roman" w:eastAsia="Times New Roman" w:hAnsi="Times New Roman" w:cs="Times New Roman"/>
      <w:sz w:val="24"/>
      <w:szCs w:val="24"/>
      <w:lang w:eastAsia="en-AU"/>
    </w:rPr>
  </w:style>
  <w:style w:type="paragraph" w:customStyle="1" w:styleId="corner6">
    <w:name w:val="corner6"/>
    <w:basedOn w:val="Normal"/>
    <w:rsid w:val="001509A6"/>
    <w:pPr>
      <w:spacing w:after="0" w:line="240" w:lineRule="auto"/>
    </w:pPr>
    <w:rPr>
      <w:rFonts w:ascii="Times New Roman" w:eastAsia="Times New Roman" w:hAnsi="Times New Roman" w:cs="Times New Roman"/>
      <w:sz w:val="24"/>
      <w:szCs w:val="24"/>
      <w:lang w:eastAsia="en-AU"/>
    </w:rPr>
  </w:style>
  <w:style w:type="character" w:customStyle="1" w:styleId="nexticon2">
    <w:name w:val="nexticon2"/>
    <w:basedOn w:val="DefaultParagraphFont"/>
    <w:rsid w:val="001509A6"/>
  </w:style>
  <w:style w:type="character" w:customStyle="1" w:styleId="previcon1">
    <w:name w:val="previcon1"/>
    <w:basedOn w:val="DefaultParagraphFont"/>
    <w:rsid w:val="001509A6"/>
  </w:style>
  <w:style w:type="paragraph" w:customStyle="1" w:styleId="eventnavtitle1">
    <w:name w:val="eventnavtitle1"/>
    <w:basedOn w:val="Normal"/>
    <w:rsid w:val="001509A6"/>
    <w:pPr>
      <w:spacing w:after="0" w:line="240" w:lineRule="auto"/>
    </w:pPr>
    <w:rPr>
      <w:rFonts w:ascii="Times New Roman" w:eastAsia="Times New Roman" w:hAnsi="Times New Roman" w:cs="Times New Roman"/>
      <w:b/>
      <w:bCs/>
      <w:sz w:val="29"/>
      <w:szCs w:val="29"/>
      <w:lang w:eastAsia="en-AU"/>
    </w:rPr>
  </w:style>
  <w:style w:type="paragraph" w:customStyle="1" w:styleId="eventnavtitle2">
    <w:name w:val="eventnavtitle2"/>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1">
    <w:name w:val="plankey1"/>
    <w:basedOn w:val="Normal"/>
    <w:rsid w:val="001509A6"/>
    <w:pPr>
      <w:spacing w:before="100" w:beforeAutospacing="1" w:after="100" w:afterAutospacing="1" w:line="240" w:lineRule="auto"/>
      <w:ind w:left="1650"/>
    </w:pPr>
    <w:rPr>
      <w:rFonts w:ascii="Times New Roman" w:eastAsia="Times New Roman" w:hAnsi="Times New Roman" w:cs="Times New Roman"/>
      <w:sz w:val="24"/>
      <w:szCs w:val="24"/>
      <w:lang w:eastAsia="en-AU"/>
    </w:rPr>
  </w:style>
  <w:style w:type="paragraph" w:customStyle="1" w:styleId="plankeytext1">
    <w:name w:val="plankeytext1"/>
    <w:basedOn w:val="Normal"/>
    <w:rsid w:val="001509A6"/>
    <w:pPr>
      <w:spacing w:before="165" w:after="100" w:afterAutospacing="1" w:line="240" w:lineRule="auto"/>
    </w:pPr>
    <w:rPr>
      <w:rFonts w:ascii="Times New Roman" w:eastAsia="Times New Roman" w:hAnsi="Times New Roman" w:cs="Times New Roman"/>
      <w:sz w:val="24"/>
      <w:szCs w:val="24"/>
      <w:lang w:eastAsia="en-AU"/>
    </w:rPr>
  </w:style>
  <w:style w:type="paragraph" w:customStyle="1" w:styleId="plankeyavail1">
    <w:name w:val="plankeyavail1"/>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10">
    <w:name w:val="date1"/>
    <w:basedOn w:val="Normal"/>
    <w:rsid w:val="001509A6"/>
    <w:pPr>
      <w:spacing w:before="100" w:beforeAutospacing="1" w:after="100" w:afterAutospacing="1" w:line="240" w:lineRule="auto"/>
      <w:jc w:val="right"/>
    </w:pPr>
    <w:rPr>
      <w:rFonts w:ascii="Times New Roman" w:eastAsia="Times New Roman" w:hAnsi="Times New Roman" w:cs="Times New Roman"/>
      <w:sz w:val="28"/>
      <w:szCs w:val="28"/>
      <w:lang w:eastAsia="en-AU"/>
    </w:rPr>
  </w:style>
  <w:style w:type="paragraph" w:customStyle="1" w:styleId="date2">
    <w:name w:val="date2"/>
    <w:basedOn w:val="Normal"/>
    <w:rsid w:val="001509A6"/>
    <w:pPr>
      <w:spacing w:before="100" w:beforeAutospacing="1" w:after="100" w:afterAutospacing="1" w:line="240" w:lineRule="auto"/>
      <w:jc w:val="right"/>
    </w:pPr>
    <w:rPr>
      <w:rFonts w:ascii="Times New Roman" w:eastAsia="Times New Roman" w:hAnsi="Times New Roman" w:cs="Times New Roman"/>
      <w:color w:val="ACACAC"/>
      <w:sz w:val="28"/>
      <w:szCs w:val="28"/>
      <w:lang w:eastAsia="en-AU"/>
    </w:rPr>
  </w:style>
  <w:style w:type="paragraph" w:customStyle="1" w:styleId="date3">
    <w:name w:val="date3"/>
    <w:basedOn w:val="Normal"/>
    <w:rsid w:val="001509A6"/>
    <w:pPr>
      <w:spacing w:before="100" w:beforeAutospacing="1" w:after="100" w:afterAutospacing="1" w:line="240" w:lineRule="auto"/>
      <w:jc w:val="center"/>
    </w:pPr>
    <w:rPr>
      <w:rFonts w:ascii="Times New Roman" w:eastAsia="Times New Roman" w:hAnsi="Times New Roman" w:cs="Times New Roman"/>
      <w:color w:val="000000"/>
      <w:sz w:val="28"/>
      <w:szCs w:val="28"/>
      <w:lang w:eastAsia="en-AU"/>
    </w:rPr>
  </w:style>
  <w:style w:type="paragraph" w:customStyle="1" w:styleId="ongoingtoggler1">
    <w:name w:val="ongoingtoggler1"/>
    <w:basedOn w:val="Normal"/>
    <w:rsid w:val="001509A6"/>
    <w:pPr>
      <w:spacing w:before="100" w:beforeAutospacing="1" w:after="100" w:afterAutospacing="1" w:line="240" w:lineRule="auto"/>
    </w:pPr>
    <w:rPr>
      <w:rFonts w:ascii="Times New Roman" w:eastAsia="Times New Roman" w:hAnsi="Times New Roman" w:cs="Times New Roman"/>
      <w:color w:val="666666"/>
      <w:sz w:val="24"/>
      <w:szCs w:val="24"/>
      <w:lang w:eastAsia="en-AU"/>
    </w:rPr>
  </w:style>
  <w:style w:type="paragraph" w:customStyle="1" w:styleId="eventicons1">
    <w:name w:val="eventicons1"/>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nav1">
    <w:name w:val="calendarnav1"/>
    <w:basedOn w:val="Normal"/>
    <w:rsid w:val="001509A6"/>
    <w:pPr>
      <w:spacing w:after="0" w:line="240" w:lineRule="auto"/>
      <w:jc w:val="right"/>
    </w:pPr>
    <w:rPr>
      <w:rFonts w:ascii="Times New Roman" w:eastAsia="Times New Roman" w:hAnsi="Times New Roman" w:cs="Times New Roman"/>
      <w:sz w:val="18"/>
      <w:szCs w:val="18"/>
      <w:lang w:eastAsia="en-AU"/>
    </w:rPr>
  </w:style>
  <w:style w:type="paragraph" w:customStyle="1" w:styleId="pagingicon2">
    <w:name w:val="pagingicon2"/>
    <w:basedOn w:val="Normal"/>
    <w:rsid w:val="001509A6"/>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previouspage1">
    <w:name w:val="previouspage1"/>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page1">
    <w:name w:val="nextpage1"/>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rget1">
    <w:name w:val="target1"/>
    <w:basedOn w:val="Normal"/>
    <w:rsid w:val="001509A6"/>
    <w:pPr>
      <w:spacing w:before="100" w:beforeAutospacing="1" w:after="100" w:afterAutospacing="1" w:line="240" w:lineRule="auto"/>
      <w:jc w:val="center"/>
    </w:pPr>
    <w:rPr>
      <w:rFonts w:ascii="Times New Roman" w:eastAsia="Times New Roman" w:hAnsi="Times New Roman" w:cs="Times New Roman"/>
      <w:b/>
      <w:bCs/>
      <w:sz w:val="29"/>
      <w:szCs w:val="29"/>
      <w:lang w:eastAsia="en-AU"/>
    </w:rPr>
  </w:style>
  <w:style w:type="paragraph" w:customStyle="1" w:styleId="descrbar1">
    <w:name w:val="descrbar1"/>
    <w:basedOn w:val="Normal"/>
    <w:rsid w:val="001509A6"/>
    <w:pPr>
      <w:spacing w:before="150" w:after="0" w:line="240" w:lineRule="auto"/>
      <w:ind w:right="75"/>
    </w:pPr>
    <w:rPr>
      <w:rFonts w:ascii="Times New Roman" w:eastAsia="Times New Roman" w:hAnsi="Times New Roman" w:cs="Times New Roman"/>
      <w:sz w:val="24"/>
      <w:szCs w:val="24"/>
      <w:lang w:eastAsia="en-AU"/>
    </w:rPr>
  </w:style>
  <w:style w:type="paragraph" w:customStyle="1" w:styleId="resultitem1">
    <w:name w:val="resultitem1"/>
    <w:basedOn w:val="Normal"/>
    <w:rsid w:val="001509A6"/>
    <w:pPr>
      <w:spacing w:before="75" w:after="75" w:line="240" w:lineRule="auto"/>
      <w:ind w:left="90" w:right="90"/>
    </w:pPr>
    <w:rPr>
      <w:rFonts w:ascii="Times New Roman" w:eastAsia="Times New Roman" w:hAnsi="Times New Roman" w:cs="Times New Roman"/>
      <w:sz w:val="24"/>
      <w:szCs w:val="24"/>
      <w:lang w:eastAsia="en-AU"/>
    </w:rPr>
  </w:style>
  <w:style w:type="character" w:customStyle="1" w:styleId="question3">
    <w:name w:val="question3"/>
    <w:basedOn w:val="DefaultParagraphFont"/>
    <w:rsid w:val="001509A6"/>
    <w:rPr>
      <w:b/>
      <w:bCs/>
      <w:vanish w:val="0"/>
      <w:webHidden w:val="0"/>
      <w:specVanish w:val="0"/>
    </w:rPr>
  </w:style>
  <w:style w:type="paragraph" w:customStyle="1" w:styleId="questionbody1">
    <w:name w:val="questionbody1"/>
    <w:basedOn w:val="Normal"/>
    <w:rsid w:val="001509A6"/>
    <w:pPr>
      <w:spacing w:before="75" w:after="75" w:line="240" w:lineRule="auto"/>
    </w:pPr>
    <w:rPr>
      <w:rFonts w:ascii="Times New Roman" w:eastAsia="Times New Roman" w:hAnsi="Times New Roman" w:cs="Times New Roman"/>
      <w:i/>
      <w:iCs/>
      <w:sz w:val="24"/>
      <w:szCs w:val="24"/>
      <w:lang w:eastAsia="en-AU"/>
    </w:rPr>
  </w:style>
  <w:style w:type="character" w:customStyle="1" w:styleId="delete1">
    <w:name w:val="delete1"/>
    <w:basedOn w:val="DefaultParagraphFont"/>
    <w:rsid w:val="001509A6"/>
    <w:rPr>
      <w:vanish w:val="0"/>
      <w:webHidden w:val="0"/>
      <w:specVanish w:val="0"/>
    </w:rPr>
  </w:style>
  <w:style w:type="paragraph" w:customStyle="1" w:styleId="title10">
    <w:name w:val="title1"/>
    <w:basedOn w:val="Normal"/>
    <w:rsid w:val="001509A6"/>
    <w:pPr>
      <w:spacing w:before="150" w:after="75" w:line="240" w:lineRule="auto"/>
    </w:pPr>
    <w:rPr>
      <w:rFonts w:ascii="Times New Roman" w:eastAsia="Times New Roman" w:hAnsi="Times New Roman" w:cs="Times New Roman"/>
      <w:color w:val="AAAAAA"/>
      <w:sz w:val="24"/>
      <w:szCs w:val="24"/>
      <w:lang w:eastAsia="en-AU"/>
    </w:rPr>
  </w:style>
  <w:style w:type="paragraph" w:customStyle="1" w:styleId="featureboxbody1">
    <w:name w:val="featureboxbody1"/>
    <w:basedOn w:val="Normal"/>
    <w:rsid w:val="001509A6"/>
    <w:pPr>
      <w:pBdr>
        <w:top w:val="single" w:sz="6" w:space="0" w:color="A8A8A8"/>
        <w:left w:val="single" w:sz="6" w:space="0" w:color="A8A8A8"/>
        <w:bottom w:val="single" w:sz="6" w:space="0" w:color="A8A8A8"/>
        <w:right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item1">
    <w:name w:val="dditem1"/>
    <w:basedOn w:val="Normal"/>
    <w:rsid w:val="001509A6"/>
    <w:pPr>
      <w:spacing w:after="0" w:line="240" w:lineRule="auto"/>
    </w:pPr>
    <w:rPr>
      <w:rFonts w:ascii="Times New Roman" w:eastAsia="Times New Roman" w:hAnsi="Times New Roman" w:cs="Times New Roman"/>
      <w:sz w:val="24"/>
      <w:szCs w:val="24"/>
      <w:lang w:eastAsia="en-AU"/>
    </w:rPr>
  </w:style>
  <w:style w:type="paragraph" w:customStyle="1" w:styleId="ddlnk1">
    <w:name w:val="ddlnk1"/>
    <w:basedOn w:val="Normal"/>
    <w:rsid w:val="001509A6"/>
    <w:pPr>
      <w:spacing w:before="45" w:after="100" w:afterAutospacing="1" w:line="240" w:lineRule="auto"/>
    </w:pPr>
    <w:rPr>
      <w:rFonts w:ascii="Times New Roman" w:eastAsia="Times New Roman" w:hAnsi="Times New Roman" w:cs="Times New Roman"/>
      <w:sz w:val="24"/>
      <w:szCs w:val="24"/>
      <w:lang w:eastAsia="en-AU"/>
    </w:rPr>
  </w:style>
  <w:style w:type="paragraph" w:customStyle="1" w:styleId="ddlnk2">
    <w:name w:val="ddlnk2"/>
    <w:basedOn w:val="Normal"/>
    <w:rsid w:val="001509A6"/>
    <w:pPr>
      <w:spacing w:before="45" w:after="100" w:afterAutospacing="1" w:line="240" w:lineRule="auto"/>
    </w:pPr>
    <w:rPr>
      <w:rFonts w:ascii="Times New Roman" w:eastAsia="Times New Roman" w:hAnsi="Times New Roman" w:cs="Times New Roman"/>
      <w:color w:val="FFFFFF"/>
      <w:sz w:val="24"/>
      <w:szCs w:val="24"/>
      <w:lang w:eastAsia="en-AU"/>
    </w:rPr>
  </w:style>
  <w:style w:type="paragraph" w:customStyle="1" w:styleId="menucontent1">
    <w:name w:val="menucontent1"/>
    <w:basedOn w:val="Normal"/>
    <w:rsid w:val="001509A6"/>
    <w:pPr>
      <w:pBdr>
        <w:top w:val="single" w:sz="6" w:space="0" w:color="2264BA"/>
        <w:left w:val="single" w:sz="6" w:space="0" w:color="2264BA"/>
        <w:bottom w:val="single" w:sz="6" w:space="0" w:color="2264BA"/>
        <w:right w:val="single" w:sz="6" w:space="0" w:color="2264BA"/>
      </w:pBdr>
      <w:shd w:val="clear" w:color="auto" w:fill="D2E2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1">
    <w:name w:val="close1"/>
    <w:basedOn w:val="Normal"/>
    <w:rsid w:val="001509A6"/>
    <w:pPr>
      <w:spacing w:after="75" w:line="240" w:lineRule="auto"/>
    </w:pPr>
    <w:rPr>
      <w:rFonts w:ascii="Times New Roman" w:eastAsia="Times New Roman" w:hAnsi="Times New Roman" w:cs="Times New Roman"/>
      <w:sz w:val="24"/>
      <w:szCs w:val="24"/>
      <w:lang w:eastAsia="en-AU"/>
    </w:rPr>
  </w:style>
  <w:style w:type="paragraph" w:customStyle="1" w:styleId="subtitle2">
    <w:name w:val="subtitle2"/>
    <w:basedOn w:val="Normal"/>
    <w:rsid w:val="001509A6"/>
    <w:pPr>
      <w:spacing w:after="150" w:line="240" w:lineRule="auto"/>
    </w:pPr>
    <w:rPr>
      <w:rFonts w:ascii="Times New Roman" w:eastAsia="Times New Roman" w:hAnsi="Times New Roman" w:cs="Times New Roman"/>
      <w:sz w:val="40"/>
      <w:szCs w:val="40"/>
      <w:lang w:eastAsia="en-AU"/>
    </w:rPr>
  </w:style>
  <w:style w:type="paragraph" w:customStyle="1" w:styleId="submit2">
    <w:name w:val="submit2"/>
    <w:basedOn w:val="Normal"/>
    <w:rsid w:val="001509A6"/>
    <w:pPr>
      <w:spacing w:after="0" w:line="240" w:lineRule="auto"/>
      <w:jc w:val="right"/>
    </w:pPr>
    <w:rPr>
      <w:rFonts w:ascii="Times New Roman" w:eastAsia="Times New Roman" w:hAnsi="Times New Roman" w:cs="Times New Roman"/>
      <w:sz w:val="24"/>
      <w:szCs w:val="24"/>
      <w:lang w:eastAsia="en-AU"/>
    </w:rPr>
  </w:style>
  <w:style w:type="paragraph" w:customStyle="1" w:styleId="switchuser1">
    <w:name w:val="switchuser1"/>
    <w:basedOn w:val="Normal"/>
    <w:rsid w:val="001509A6"/>
    <w:pPr>
      <w:shd w:val="clear" w:color="auto" w:fill="388EC5"/>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1">
    <w:name w:val="text1"/>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nucontent2">
    <w:name w:val="menucontent2"/>
    <w:basedOn w:val="Normal"/>
    <w:rsid w:val="001509A6"/>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menucontent3">
    <w:name w:val="menucontent3"/>
    <w:basedOn w:val="Normal"/>
    <w:rsid w:val="001509A6"/>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input1">
    <w:name w:val="input1"/>
    <w:basedOn w:val="Normal"/>
    <w:rsid w:val="001509A6"/>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someselected1">
    <w:name w:val="someselected1"/>
    <w:basedOn w:val="Normal"/>
    <w:rsid w:val="001509A6"/>
    <w:pPr>
      <w:shd w:val="clear" w:color="auto" w:fill="EEEEEE"/>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2">
    <w:name w:val="detailstoggler2"/>
    <w:basedOn w:val="Normal"/>
    <w:rsid w:val="001509A6"/>
    <w:pPr>
      <w:spacing w:after="0" w:line="240" w:lineRule="auto"/>
    </w:pPr>
    <w:rPr>
      <w:rFonts w:ascii="Times New Roman" w:eastAsia="Times New Roman" w:hAnsi="Times New Roman" w:cs="Times New Roman"/>
      <w:sz w:val="24"/>
      <w:szCs w:val="24"/>
      <w:lang w:eastAsia="en-AU"/>
    </w:rPr>
  </w:style>
  <w:style w:type="paragraph" w:customStyle="1" w:styleId="detailsopen1">
    <w:name w:val="detailsopen1"/>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3">
    <w:name w:val="detailstoggler3"/>
    <w:basedOn w:val="Normal"/>
    <w:rsid w:val="001509A6"/>
    <w:pPr>
      <w:spacing w:before="45" w:after="0" w:line="240" w:lineRule="auto"/>
    </w:pPr>
    <w:rPr>
      <w:rFonts w:ascii="Times New Roman" w:eastAsia="Times New Roman" w:hAnsi="Times New Roman" w:cs="Times New Roman"/>
      <w:sz w:val="24"/>
      <w:szCs w:val="24"/>
      <w:lang w:eastAsia="en-AU"/>
    </w:rPr>
  </w:style>
  <w:style w:type="paragraph" w:customStyle="1" w:styleId="title2">
    <w:name w:val="title2"/>
    <w:basedOn w:val="Normal"/>
    <w:rsid w:val="001509A6"/>
    <w:pPr>
      <w:spacing w:before="100" w:beforeAutospacing="1" w:after="100" w:afterAutospacing="1" w:line="240" w:lineRule="auto"/>
      <w:ind w:left="3465"/>
    </w:pPr>
    <w:rPr>
      <w:rFonts w:ascii="Times New Roman" w:eastAsia="Times New Roman" w:hAnsi="Times New Roman" w:cs="Times New Roman"/>
      <w:sz w:val="24"/>
      <w:szCs w:val="24"/>
      <w:lang w:eastAsia="en-AU"/>
    </w:rPr>
  </w:style>
  <w:style w:type="paragraph" w:customStyle="1" w:styleId="title3">
    <w:name w:val="title3"/>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wordsearch1">
    <w:name w:val="keywordsearch1"/>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oter10">
    <w:name w:val="footer1"/>
    <w:basedOn w:val="Normal"/>
    <w:rsid w:val="001509A6"/>
    <w:pPr>
      <w:spacing w:before="100" w:beforeAutospacing="1" w:after="100" w:afterAutospacing="1" w:line="240" w:lineRule="auto"/>
      <w:jc w:val="right"/>
    </w:pPr>
    <w:rPr>
      <w:rFonts w:ascii="Times New Roman" w:eastAsia="Times New Roman" w:hAnsi="Times New Roman" w:cs="Times New Roman"/>
      <w:color w:val="A7A7A7"/>
      <w:sz w:val="16"/>
      <w:szCs w:val="16"/>
      <w:lang w:eastAsia="en-AU"/>
    </w:rPr>
  </w:style>
  <w:style w:type="paragraph" w:customStyle="1" w:styleId="left1">
    <w:name w:val="left1"/>
    <w:basedOn w:val="Normal"/>
    <w:rsid w:val="001509A6"/>
    <w:pPr>
      <w:spacing w:before="100" w:beforeAutospacing="1" w:after="100" w:afterAutospacing="1" w:line="240" w:lineRule="auto"/>
      <w:ind w:right="75"/>
    </w:pPr>
    <w:rPr>
      <w:rFonts w:ascii="Times New Roman" w:eastAsia="Times New Roman" w:hAnsi="Times New Roman" w:cs="Times New Roman"/>
      <w:sz w:val="24"/>
      <w:szCs w:val="24"/>
      <w:lang w:eastAsia="en-AU"/>
    </w:rPr>
  </w:style>
  <w:style w:type="paragraph" w:customStyle="1" w:styleId="right1">
    <w:name w:val="right1"/>
    <w:basedOn w:val="Normal"/>
    <w:rsid w:val="001509A6"/>
    <w:pPr>
      <w:spacing w:before="100" w:beforeAutospacing="1" w:after="100" w:afterAutospacing="1" w:line="240" w:lineRule="auto"/>
      <w:ind w:left="75"/>
    </w:pPr>
    <w:rPr>
      <w:rFonts w:ascii="Times New Roman" w:eastAsia="Times New Roman" w:hAnsi="Times New Roman" w:cs="Times New Roman"/>
      <w:sz w:val="24"/>
      <w:szCs w:val="24"/>
      <w:lang w:eastAsia="en-AU"/>
    </w:rPr>
  </w:style>
  <w:style w:type="paragraph" w:customStyle="1" w:styleId="selectpoint1">
    <w:name w:val="selectpoint1"/>
    <w:basedOn w:val="Normal"/>
    <w:rsid w:val="001509A6"/>
    <w:pPr>
      <w:pBdr>
        <w:top w:val="single" w:sz="6" w:space="4" w:color="A8A8A8"/>
        <w:left w:val="single" w:sz="6" w:space="8" w:color="A8A8A8"/>
        <w:bottom w:val="single" w:sz="6" w:space="4" w:color="A8A8A8"/>
        <w:right w:val="single" w:sz="6" w:space="8" w:color="A8A8A8"/>
      </w:pBdr>
      <w:shd w:val="clear" w:color="auto" w:fill="FFFFFF"/>
      <w:spacing w:before="150" w:after="150" w:line="240" w:lineRule="auto"/>
    </w:pPr>
    <w:rPr>
      <w:rFonts w:ascii="Times New Roman" w:eastAsia="Times New Roman" w:hAnsi="Times New Roman" w:cs="Times New Roman"/>
      <w:sz w:val="24"/>
      <w:szCs w:val="24"/>
      <w:lang w:eastAsia="en-AU"/>
    </w:rPr>
  </w:style>
  <w:style w:type="paragraph" w:customStyle="1" w:styleId="polltitlebar1">
    <w:name w:val="polltitlebar1"/>
    <w:basedOn w:val="Normal"/>
    <w:rsid w:val="001509A6"/>
    <w:pPr>
      <w:pBdr>
        <w:bottom w:val="single" w:sz="6" w:space="8" w:color="A8A8A8"/>
      </w:pBdr>
      <w:spacing w:before="100" w:beforeAutospacing="1" w:after="100" w:afterAutospacing="1" w:line="240" w:lineRule="auto"/>
    </w:pPr>
    <w:rPr>
      <w:rFonts w:ascii="Times New Roman" w:eastAsia="Times New Roman" w:hAnsi="Times New Roman" w:cs="Times New Roman"/>
      <w:lang w:eastAsia="en-AU"/>
    </w:rPr>
  </w:style>
  <w:style w:type="paragraph" w:customStyle="1" w:styleId="polldescrbar1">
    <w:name w:val="polldescrbar1"/>
    <w:basedOn w:val="Normal"/>
    <w:rsid w:val="001509A6"/>
    <w:pP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imagecaption1">
    <w:name w:val="imagecaption1"/>
    <w:basedOn w:val="Normal"/>
    <w:rsid w:val="001509A6"/>
    <w:pPr>
      <w:spacing w:before="45" w:after="45" w:line="240" w:lineRule="auto"/>
      <w:jc w:val="right"/>
    </w:pPr>
    <w:rPr>
      <w:rFonts w:ascii="Times New Roman" w:eastAsia="Times New Roman" w:hAnsi="Times New Roman" w:cs="Times New Roman"/>
      <w:sz w:val="24"/>
      <w:szCs w:val="24"/>
      <w:lang w:eastAsia="en-AU"/>
    </w:rPr>
  </w:style>
  <w:style w:type="paragraph" w:customStyle="1" w:styleId="imagecaption2">
    <w:name w:val="imagecaption2"/>
    <w:basedOn w:val="Normal"/>
    <w:rsid w:val="001509A6"/>
    <w:pPr>
      <w:spacing w:before="45" w:after="45" w:line="240" w:lineRule="auto"/>
      <w:jc w:val="right"/>
    </w:pPr>
    <w:rPr>
      <w:rFonts w:ascii="Times New Roman" w:eastAsia="Times New Roman" w:hAnsi="Times New Roman" w:cs="Times New Roman"/>
      <w:sz w:val="24"/>
      <w:szCs w:val="24"/>
      <w:lang w:eastAsia="en-AU"/>
    </w:rPr>
  </w:style>
  <w:style w:type="paragraph" w:customStyle="1" w:styleId="imagecaption3">
    <w:name w:val="imagecaption3"/>
    <w:basedOn w:val="Normal"/>
    <w:rsid w:val="001509A6"/>
    <w:pPr>
      <w:spacing w:before="45" w:after="45" w:line="240" w:lineRule="auto"/>
    </w:pPr>
    <w:rPr>
      <w:rFonts w:ascii="Times New Roman" w:eastAsia="Times New Roman" w:hAnsi="Times New Roman" w:cs="Times New Roman"/>
      <w:sz w:val="24"/>
      <w:szCs w:val="24"/>
      <w:lang w:eastAsia="en-AU"/>
    </w:rPr>
  </w:style>
  <w:style w:type="paragraph" w:customStyle="1" w:styleId="imagecaption4">
    <w:name w:val="imagecaption4"/>
    <w:basedOn w:val="Normal"/>
    <w:rsid w:val="001509A6"/>
    <w:pPr>
      <w:spacing w:before="45" w:after="45" w:line="240" w:lineRule="auto"/>
    </w:pPr>
    <w:rPr>
      <w:rFonts w:ascii="Times New Roman" w:eastAsia="Times New Roman" w:hAnsi="Times New Roman" w:cs="Times New Roman"/>
      <w:sz w:val="24"/>
      <w:szCs w:val="24"/>
      <w:lang w:eastAsia="en-AU"/>
    </w:rPr>
  </w:style>
  <w:style w:type="paragraph" w:customStyle="1" w:styleId="imagecaption5">
    <w:name w:val="imagecaption5"/>
    <w:basedOn w:val="Normal"/>
    <w:rsid w:val="001509A6"/>
    <w:pPr>
      <w:spacing w:before="45" w:after="45" w:line="240" w:lineRule="auto"/>
      <w:jc w:val="center"/>
    </w:pPr>
    <w:rPr>
      <w:rFonts w:ascii="Times New Roman" w:eastAsia="Times New Roman" w:hAnsi="Times New Roman" w:cs="Times New Roman"/>
      <w:sz w:val="24"/>
      <w:szCs w:val="24"/>
      <w:lang w:eastAsia="en-AU"/>
    </w:rPr>
  </w:style>
  <w:style w:type="paragraph" w:customStyle="1" w:styleId="roundedbox2">
    <w:name w:val="roundedbox2"/>
    <w:basedOn w:val="Normal"/>
    <w:rsid w:val="001509A6"/>
    <w:pPr>
      <w:pBdr>
        <w:top w:val="single" w:sz="6" w:space="0" w:color="DCDCDC"/>
        <w:left w:val="single" w:sz="6" w:space="0" w:color="DCDCDC"/>
        <w:bottom w:val="single" w:sz="6" w:space="0" w:color="DCDCDC"/>
        <w:right w:val="single" w:sz="6" w:space="0" w:color="DCDCDC"/>
      </w:pBdr>
      <w:shd w:val="clear" w:color="auto" w:fill="F6F5F1"/>
      <w:spacing w:after="0" w:line="240" w:lineRule="auto"/>
    </w:pPr>
    <w:rPr>
      <w:rFonts w:ascii="Times New Roman" w:eastAsia="Times New Roman" w:hAnsi="Times New Roman" w:cs="Times New Roman"/>
      <w:sz w:val="24"/>
      <w:szCs w:val="24"/>
      <w:lang w:eastAsia="en-AU"/>
    </w:rPr>
  </w:style>
  <w:style w:type="paragraph" w:customStyle="1" w:styleId="saveicon1">
    <w:name w:val="saveicon1"/>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ep1">
    <w:name w:val="step1"/>
    <w:basedOn w:val="Normal"/>
    <w:rsid w:val="001509A6"/>
    <w:pP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resetview1">
    <w:name w:val="resetview1"/>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container1">
    <w:name w:val="selectcontainer1"/>
    <w:basedOn w:val="Normal"/>
    <w:rsid w:val="001509A6"/>
    <w:pPr>
      <w:pBdr>
        <w:top w:val="single" w:sz="6" w:space="1" w:color="999999"/>
        <w:left w:val="single" w:sz="6" w:space="1" w:color="999999"/>
        <w:bottom w:val="single" w:sz="6" w:space="1" w:color="999999"/>
        <w:right w:val="single" w:sz="6" w:space="1" w:color="999999"/>
      </w:pBdr>
      <w:spacing w:before="100" w:beforeAutospacing="1" w:after="100" w:afterAutospacing="1" w:line="360" w:lineRule="atLeast"/>
    </w:pPr>
    <w:rPr>
      <w:rFonts w:ascii="Times New Roman" w:eastAsia="Times New Roman" w:hAnsi="Times New Roman" w:cs="Times New Roman"/>
      <w:sz w:val="24"/>
      <w:szCs w:val="24"/>
      <w:lang w:eastAsia="en-AU"/>
    </w:rPr>
  </w:style>
  <w:style w:type="paragraph" w:customStyle="1" w:styleId="options1">
    <w:name w:val="options1"/>
    <w:basedOn w:val="Normal"/>
    <w:rsid w:val="001509A6"/>
    <w:pPr>
      <w:pBdr>
        <w:top w:val="single" w:sz="2"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adientbar1">
    <w:name w:val="gradientbar1"/>
    <w:basedOn w:val="Normal"/>
    <w:rsid w:val="001509A6"/>
    <w:pPr>
      <w:pBdr>
        <w:top w:val="single" w:sz="6" w:space="2" w:color="FFFFFF"/>
        <w:bottom w:val="single" w:sz="6" w:space="4" w:color="auto"/>
      </w:pBdr>
      <w:shd w:val="clear" w:color="auto" w:fill="D2E2FF"/>
      <w:spacing w:after="0" w:line="240" w:lineRule="auto"/>
      <w:textAlignment w:val="top"/>
    </w:pPr>
    <w:rPr>
      <w:rFonts w:ascii="Times New Roman" w:eastAsia="Times New Roman" w:hAnsi="Times New Roman" w:cs="Times New Roman"/>
      <w:b/>
      <w:bCs/>
      <w:sz w:val="24"/>
      <w:szCs w:val="24"/>
      <w:lang w:eastAsia="en-AU"/>
    </w:rPr>
  </w:style>
  <w:style w:type="paragraph" w:customStyle="1" w:styleId="fileslist1">
    <w:name w:val="fileslist1"/>
    <w:basedOn w:val="Normal"/>
    <w:rsid w:val="001509A6"/>
    <w:pPr>
      <w:spacing w:after="0" w:line="240" w:lineRule="auto"/>
    </w:pPr>
    <w:rPr>
      <w:rFonts w:ascii="Times New Roman" w:eastAsia="Times New Roman" w:hAnsi="Times New Roman" w:cs="Times New Roman"/>
      <w:sz w:val="24"/>
      <w:szCs w:val="24"/>
      <w:lang w:eastAsia="en-AU"/>
    </w:rPr>
  </w:style>
  <w:style w:type="character" w:customStyle="1" w:styleId="answer1">
    <w:name w:val="answer1"/>
    <w:basedOn w:val="DefaultParagraphFont"/>
    <w:rsid w:val="001509A6"/>
    <w:rPr>
      <w:vanish w:val="0"/>
      <w:webHidden w:val="0"/>
      <w:specVanish w:val="0"/>
    </w:rPr>
  </w:style>
  <w:style w:type="paragraph" w:customStyle="1" w:styleId="select1">
    <w:name w:val="select1"/>
    <w:basedOn w:val="Normal"/>
    <w:rsid w:val="001509A6"/>
    <w:pPr>
      <w:spacing w:before="100" w:beforeAutospacing="1" w:after="100" w:afterAutospacing="1" w:line="240" w:lineRule="auto"/>
    </w:pPr>
    <w:rPr>
      <w:rFonts w:ascii="Times New Roman" w:eastAsia="Times New Roman" w:hAnsi="Times New Roman" w:cs="Times New Roman"/>
      <w:color w:val="808080"/>
      <w:sz w:val="24"/>
      <w:szCs w:val="24"/>
      <w:lang w:eastAsia="en-AU"/>
    </w:rPr>
  </w:style>
  <w:style w:type="character" w:customStyle="1" w:styleId="featurename1">
    <w:name w:val="featurename1"/>
    <w:basedOn w:val="DefaultParagraphFont"/>
    <w:rsid w:val="001509A6"/>
    <w:rPr>
      <w:vanish w:val="0"/>
      <w:webHidden w:val="0"/>
      <w:specVanish w:val="0"/>
    </w:rPr>
  </w:style>
  <w:style w:type="paragraph" w:customStyle="1" w:styleId="back2">
    <w:name w:val="back2"/>
    <w:basedOn w:val="Normal"/>
    <w:rsid w:val="001509A6"/>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title4">
    <w:name w:val="title4"/>
    <w:basedOn w:val="Normal"/>
    <w:rsid w:val="001509A6"/>
    <w:pPr>
      <w:spacing w:after="120" w:line="240" w:lineRule="auto"/>
    </w:pPr>
    <w:rPr>
      <w:rFonts w:ascii="Times New Roman" w:eastAsia="Times New Roman" w:hAnsi="Times New Roman" w:cs="Times New Roman"/>
      <w:b/>
      <w:bCs/>
      <w:vanish/>
      <w:color w:val="000000"/>
      <w:sz w:val="26"/>
      <w:szCs w:val="26"/>
      <w:lang w:eastAsia="en-AU"/>
    </w:rPr>
  </w:style>
  <w:style w:type="paragraph" w:customStyle="1" w:styleId="ero-previewarea-image1">
    <w:name w:val="ero-previewarea-image1"/>
    <w:basedOn w:val="Normal"/>
    <w:rsid w:val="001509A6"/>
    <w:pPr>
      <w:spacing w:after="0" w:line="240" w:lineRule="auto"/>
    </w:pPr>
    <w:rPr>
      <w:rFonts w:ascii="Times New Roman" w:eastAsia="Times New Roman" w:hAnsi="Times New Roman" w:cs="Times New Roman"/>
      <w:sz w:val="26"/>
      <w:szCs w:val="26"/>
      <w:lang w:eastAsia="en-AU"/>
    </w:rPr>
  </w:style>
  <w:style w:type="paragraph" w:customStyle="1" w:styleId="custominfobox-beak1">
    <w:name w:val="custominfobox-beak1"/>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beak2">
    <w:name w:val="custominfobox-beak2"/>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beak3">
    <w:name w:val="custominfobox-beak3"/>
    <w:basedOn w:val="Normal"/>
    <w:rsid w:val="001509A6"/>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imagecaption6">
    <w:name w:val="imagecaption6"/>
    <w:basedOn w:val="Normal"/>
    <w:rsid w:val="001509A6"/>
    <w:pPr>
      <w:spacing w:after="0" w:line="240" w:lineRule="auto"/>
    </w:pPr>
    <w:rPr>
      <w:rFonts w:ascii="Times New Roman" w:eastAsia="Times New Roman" w:hAnsi="Times New Roman" w:cs="Times New Roman"/>
      <w:sz w:val="24"/>
      <w:szCs w:val="24"/>
      <w:lang w:eastAsia="en-AU"/>
    </w:rPr>
  </w:style>
  <w:style w:type="paragraph" w:customStyle="1" w:styleId="highlighttext1">
    <w:name w:val="highlighttext1"/>
    <w:basedOn w:val="Normal"/>
    <w:rsid w:val="001509A6"/>
    <w:pPr>
      <w:spacing w:before="150" w:after="150" w:line="240" w:lineRule="auto"/>
      <w:ind w:left="150" w:right="150"/>
    </w:pPr>
    <w:rPr>
      <w:rFonts w:ascii="Times New Roman" w:eastAsia="Times New Roman" w:hAnsi="Times New Roman" w:cs="Times New Roman"/>
      <w:color w:val="FF0000"/>
      <w:sz w:val="24"/>
      <w:szCs w:val="24"/>
      <w:lang w:eastAsia="en-AU"/>
    </w:rPr>
  </w:style>
  <w:style w:type="paragraph" w:customStyle="1" w:styleId="highlightbackground1">
    <w:name w:val="highlightbackground1"/>
    <w:basedOn w:val="Normal"/>
    <w:rsid w:val="001509A6"/>
    <w:pPr>
      <w:shd w:val="clear" w:color="auto" w:fill="FFFF33"/>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justify1">
    <w:name w:val="justify1"/>
    <w:basedOn w:val="Normal"/>
    <w:rsid w:val="001509A6"/>
    <w:pPr>
      <w:spacing w:before="150" w:after="150" w:line="240" w:lineRule="auto"/>
      <w:ind w:left="150" w:right="150"/>
      <w:jc w:val="both"/>
    </w:pPr>
    <w:rPr>
      <w:rFonts w:ascii="Times New Roman" w:eastAsia="Times New Roman" w:hAnsi="Times New Roman" w:cs="Times New Roman"/>
      <w:sz w:val="24"/>
      <w:szCs w:val="24"/>
      <w:lang w:eastAsia="en-AU"/>
    </w:rPr>
  </w:style>
  <w:style w:type="paragraph" w:customStyle="1" w:styleId="qimage1">
    <w:name w:val="qimage1"/>
    <w:basedOn w:val="Normal"/>
    <w:rsid w:val="001509A6"/>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code1">
    <w:name w:val="code1"/>
    <w:basedOn w:val="Normal"/>
    <w:rsid w:val="001509A6"/>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utton1">
    <w:name w:val="categorybutton1"/>
    <w:basedOn w:val="Normal"/>
    <w:rsid w:val="001509A6"/>
    <w:pPr>
      <w:spacing w:before="100" w:beforeAutospacing="1" w:after="100" w:afterAutospacing="1" w:line="240" w:lineRule="auto"/>
    </w:pPr>
    <w:rPr>
      <w:rFonts w:ascii="Times New Roman" w:eastAsia="Times New Roman" w:hAnsi="Times New Roman" w:cs="Times New Roman"/>
      <w:sz w:val="2"/>
      <w:szCs w:val="2"/>
      <w:lang w:eastAsia="en-AU"/>
    </w:rPr>
  </w:style>
  <w:style w:type="paragraph" w:customStyle="1" w:styleId="categoryresultcount1">
    <w:name w:val="categoryresultcount1"/>
    <w:basedOn w:val="Normal"/>
    <w:rsid w:val="001509A6"/>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icon-li1">
    <w:name w:val="icon-li1"/>
    <w:basedOn w:val="Normal"/>
    <w:rsid w:val="001509A6"/>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icon-stack-base1">
    <w:name w:val="icon-stack-base1"/>
    <w:basedOn w:val="Normal"/>
    <w:rsid w:val="001509A6"/>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icon-stack1">
    <w:name w:val="icon-stack1"/>
    <w:basedOn w:val="Normal"/>
    <w:rsid w:val="001509A6"/>
    <w:pPr>
      <w:spacing w:before="100" w:beforeAutospacing="1" w:after="100" w:afterAutospacing="1" w:line="480" w:lineRule="atLeast"/>
    </w:pPr>
    <w:rPr>
      <w:rFonts w:ascii="Times New Roman" w:eastAsia="Times New Roman" w:hAnsi="Times New Roman" w:cs="Times New Roman"/>
      <w:sz w:val="24"/>
      <w:szCs w:val="24"/>
      <w:lang w:eastAsia="en-AU"/>
    </w:rPr>
  </w:style>
  <w:style w:type="paragraph" w:customStyle="1" w:styleId="icon-spin1">
    <w:name w:val="icon-spin1"/>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hidden1">
    <w:name w:val="jshidden1"/>
    <w:basedOn w:val="Normal"/>
    <w:rsid w:val="001509A6"/>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jsshow1">
    <w:name w:val="jsshow1"/>
    <w:basedOn w:val="Normal"/>
    <w:rsid w:val="001509A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1509A6"/>
    <w:rPr>
      <w:b/>
      <w:bCs/>
    </w:rPr>
  </w:style>
  <w:style w:type="character" w:customStyle="1" w:styleId="number">
    <w:name w:val="number"/>
    <w:basedOn w:val="DefaultParagraphFont"/>
    <w:rsid w:val="001509A6"/>
  </w:style>
  <w:style w:type="character" w:customStyle="1" w:styleId="newwindow">
    <w:name w:val="newwindow"/>
    <w:basedOn w:val="DefaultParagraphFont"/>
    <w:rsid w:val="001509A6"/>
  </w:style>
  <w:style w:type="paragraph" w:styleId="ListParagraph">
    <w:name w:val="List Paragraph"/>
    <w:basedOn w:val="Normal"/>
    <w:uiPriority w:val="34"/>
    <w:qFormat/>
    <w:rsid w:val="004579E5"/>
    <w:pPr>
      <w:spacing w:after="200" w:line="276" w:lineRule="auto"/>
      <w:ind w:left="720"/>
      <w:contextualSpacing/>
    </w:pPr>
    <w:rPr>
      <w:rFonts w:ascii="Arial" w:hAnsi="Arial"/>
    </w:rPr>
  </w:style>
  <w:style w:type="paragraph" w:styleId="Header">
    <w:name w:val="header"/>
    <w:basedOn w:val="Normal"/>
    <w:link w:val="HeaderChar"/>
    <w:uiPriority w:val="99"/>
    <w:unhideWhenUsed/>
    <w:rsid w:val="000D48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489F"/>
  </w:style>
  <w:style w:type="paragraph" w:styleId="Footer">
    <w:name w:val="footer"/>
    <w:basedOn w:val="Normal"/>
    <w:link w:val="FooterChar"/>
    <w:uiPriority w:val="99"/>
    <w:unhideWhenUsed/>
    <w:rsid w:val="000D48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489F"/>
  </w:style>
  <w:style w:type="paragraph" w:styleId="BalloonText">
    <w:name w:val="Balloon Text"/>
    <w:basedOn w:val="Normal"/>
    <w:link w:val="BalloonTextChar"/>
    <w:uiPriority w:val="99"/>
    <w:semiHidden/>
    <w:unhideWhenUsed/>
    <w:rsid w:val="00CD3C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3CCB"/>
    <w:rPr>
      <w:rFonts w:ascii="Segoe UI" w:hAnsi="Segoe UI" w:cs="Segoe UI"/>
      <w:sz w:val="18"/>
      <w:szCs w:val="18"/>
    </w:rPr>
  </w:style>
  <w:style w:type="paragraph" w:styleId="NormalWeb">
    <w:name w:val="Normal (Web)"/>
    <w:basedOn w:val="Normal"/>
    <w:uiPriority w:val="99"/>
    <w:semiHidden/>
    <w:unhideWhenUsed/>
    <w:rsid w:val="006F337F"/>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48353">
      <w:bodyDiv w:val="1"/>
      <w:marLeft w:val="0"/>
      <w:marRight w:val="0"/>
      <w:marTop w:val="0"/>
      <w:marBottom w:val="0"/>
      <w:divBdr>
        <w:top w:val="none" w:sz="0" w:space="0" w:color="auto"/>
        <w:left w:val="none" w:sz="0" w:space="0" w:color="auto"/>
        <w:bottom w:val="none" w:sz="0" w:space="0" w:color="auto"/>
        <w:right w:val="none" w:sz="0" w:space="0" w:color="auto"/>
      </w:divBdr>
    </w:div>
    <w:div w:id="98525019">
      <w:bodyDiv w:val="1"/>
      <w:marLeft w:val="0"/>
      <w:marRight w:val="0"/>
      <w:marTop w:val="0"/>
      <w:marBottom w:val="0"/>
      <w:divBdr>
        <w:top w:val="none" w:sz="0" w:space="0" w:color="auto"/>
        <w:left w:val="none" w:sz="0" w:space="0" w:color="auto"/>
        <w:bottom w:val="none" w:sz="0" w:space="0" w:color="auto"/>
        <w:right w:val="none" w:sz="0" w:space="0" w:color="auto"/>
      </w:divBdr>
    </w:div>
    <w:div w:id="157310344">
      <w:bodyDiv w:val="1"/>
      <w:marLeft w:val="0"/>
      <w:marRight w:val="0"/>
      <w:marTop w:val="0"/>
      <w:marBottom w:val="0"/>
      <w:divBdr>
        <w:top w:val="none" w:sz="0" w:space="0" w:color="auto"/>
        <w:left w:val="none" w:sz="0" w:space="0" w:color="auto"/>
        <w:bottom w:val="none" w:sz="0" w:space="0" w:color="auto"/>
        <w:right w:val="none" w:sz="0" w:space="0" w:color="auto"/>
      </w:divBdr>
    </w:div>
    <w:div w:id="166403943">
      <w:bodyDiv w:val="1"/>
      <w:marLeft w:val="0"/>
      <w:marRight w:val="0"/>
      <w:marTop w:val="0"/>
      <w:marBottom w:val="0"/>
      <w:divBdr>
        <w:top w:val="none" w:sz="0" w:space="0" w:color="auto"/>
        <w:left w:val="none" w:sz="0" w:space="0" w:color="auto"/>
        <w:bottom w:val="none" w:sz="0" w:space="0" w:color="auto"/>
        <w:right w:val="none" w:sz="0" w:space="0" w:color="auto"/>
      </w:divBdr>
    </w:div>
    <w:div w:id="196359902">
      <w:bodyDiv w:val="1"/>
      <w:marLeft w:val="0"/>
      <w:marRight w:val="0"/>
      <w:marTop w:val="0"/>
      <w:marBottom w:val="0"/>
      <w:divBdr>
        <w:top w:val="none" w:sz="0" w:space="0" w:color="auto"/>
        <w:left w:val="none" w:sz="0" w:space="0" w:color="auto"/>
        <w:bottom w:val="none" w:sz="0" w:space="0" w:color="auto"/>
        <w:right w:val="none" w:sz="0" w:space="0" w:color="auto"/>
      </w:divBdr>
    </w:div>
    <w:div w:id="270405035">
      <w:bodyDiv w:val="1"/>
      <w:marLeft w:val="0"/>
      <w:marRight w:val="0"/>
      <w:marTop w:val="0"/>
      <w:marBottom w:val="0"/>
      <w:divBdr>
        <w:top w:val="none" w:sz="0" w:space="0" w:color="auto"/>
        <w:left w:val="none" w:sz="0" w:space="0" w:color="auto"/>
        <w:bottom w:val="none" w:sz="0" w:space="0" w:color="auto"/>
        <w:right w:val="none" w:sz="0" w:space="0" w:color="auto"/>
      </w:divBdr>
    </w:div>
    <w:div w:id="315304450">
      <w:bodyDiv w:val="1"/>
      <w:marLeft w:val="0"/>
      <w:marRight w:val="0"/>
      <w:marTop w:val="0"/>
      <w:marBottom w:val="0"/>
      <w:divBdr>
        <w:top w:val="none" w:sz="0" w:space="0" w:color="auto"/>
        <w:left w:val="none" w:sz="0" w:space="0" w:color="auto"/>
        <w:bottom w:val="none" w:sz="0" w:space="0" w:color="auto"/>
        <w:right w:val="none" w:sz="0" w:space="0" w:color="auto"/>
      </w:divBdr>
      <w:divsChild>
        <w:div w:id="1224409148">
          <w:marLeft w:val="0"/>
          <w:marRight w:val="0"/>
          <w:marTop w:val="0"/>
          <w:marBottom w:val="0"/>
          <w:divBdr>
            <w:top w:val="none" w:sz="0" w:space="0" w:color="auto"/>
            <w:left w:val="none" w:sz="0" w:space="0" w:color="auto"/>
            <w:bottom w:val="none" w:sz="0" w:space="0" w:color="auto"/>
            <w:right w:val="none" w:sz="0" w:space="0" w:color="auto"/>
          </w:divBdr>
        </w:div>
        <w:div w:id="882064517">
          <w:marLeft w:val="0"/>
          <w:marRight w:val="0"/>
          <w:marTop w:val="0"/>
          <w:marBottom w:val="0"/>
          <w:divBdr>
            <w:top w:val="none" w:sz="0" w:space="0" w:color="auto"/>
            <w:left w:val="none" w:sz="0" w:space="0" w:color="auto"/>
            <w:bottom w:val="none" w:sz="0" w:space="0" w:color="auto"/>
            <w:right w:val="none" w:sz="0" w:space="0" w:color="auto"/>
          </w:divBdr>
        </w:div>
      </w:divsChild>
    </w:div>
    <w:div w:id="341201992">
      <w:bodyDiv w:val="1"/>
      <w:marLeft w:val="0"/>
      <w:marRight w:val="0"/>
      <w:marTop w:val="0"/>
      <w:marBottom w:val="0"/>
      <w:divBdr>
        <w:top w:val="none" w:sz="0" w:space="0" w:color="auto"/>
        <w:left w:val="none" w:sz="0" w:space="0" w:color="auto"/>
        <w:bottom w:val="none" w:sz="0" w:space="0" w:color="auto"/>
        <w:right w:val="none" w:sz="0" w:space="0" w:color="auto"/>
      </w:divBdr>
      <w:divsChild>
        <w:div w:id="1551768004">
          <w:marLeft w:val="0"/>
          <w:marRight w:val="0"/>
          <w:marTop w:val="0"/>
          <w:marBottom w:val="0"/>
          <w:divBdr>
            <w:top w:val="none" w:sz="0" w:space="0" w:color="auto"/>
            <w:left w:val="none" w:sz="0" w:space="0" w:color="auto"/>
            <w:bottom w:val="none" w:sz="0" w:space="0" w:color="auto"/>
            <w:right w:val="none" w:sz="0" w:space="0" w:color="auto"/>
          </w:divBdr>
        </w:div>
        <w:div w:id="345640287">
          <w:marLeft w:val="0"/>
          <w:marRight w:val="0"/>
          <w:marTop w:val="0"/>
          <w:marBottom w:val="0"/>
          <w:divBdr>
            <w:top w:val="none" w:sz="0" w:space="0" w:color="auto"/>
            <w:left w:val="none" w:sz="0" w:space="0" w:color="auto"/>
            <w:bottom w:val="none" w:sz="0" w:space="0" w:color="auto"/>
            <w:right w:val="none" w:sz="0" w:space="0" w:color="auto"/>
          </w:divBdr>
        </w:div>
      </w:divsChild>
    </w:div>
    <w:div w:id="370303524">
      <w:bodyDiv w:val="1"/>
      <w:marLeft w:val="0"/>
      <w:marRight w:val="0"/>
      <w:marTop w:val="0"/>
      <w:marBottom w:val="0"/>
      <w:divBdr>
        <w:top w:val="none" w:sz="0" w:space="0" w:color="auto"/>
        <w:left w:val="none" w:sz="0" w:space="0" w:color="auto"/>
        <w:bottom w:val="none" w:sz="0" w:space="0" w:color="auto"/>
        <w:right w:val="none" w:sz="0" w:space="0" w:color="auto"/>
      </w:divBdr>
    </w:div>
    <w:div w:id="371419077">
      <w:bodyDiv w:val="1"/>
      <w:marLeft w:val="0"/>
      <w:marRight w:val="0"/>
      <w:marTop w:val="0"/>
      <w:marBottom w:val="0"/>
      <w:divBdr>
        <w:top w:val="none" w:sz="0" w:space="0" w:color="auto"/>
        <w:left w:val="none" w:sz="0" w:space="0" w:color="auto"/>
        <w:bottom w:val="none" w:sz="0" w:space="0" w:color="auto"/>
        <w:right w:val="none" w:sz="0" w:space="0" w:color="auto"/>
      </w:divBdr>
    </w:div>
    <w:div w:id="410590043">
      <w:bodyDiv w:val="1"/>
      <w:marLeft w:val="0"/>
      <w:marRight w:val="0"/>
      <w:marTop w:val="0"/>
      <w:marBottom w:val="0"/>
      <w:divBdr>
        <w:top w:val="none" w:sz="0" w:space="0" w:color="auto"/>
        <w:left w:val="none" w:sz="0" w:space="0" w:color="auto"/>
        <w:bottom w:val="none" w:sz="0" w:space="0" w:color="auto"/>
        <w:right w:val="none" w:sz="0" w:space="0" w:color="auto"/>
      </w:divBdr>
    </w:div>
    <w:div w:id="514805038">
      <w:bodyDiv w:val="1"/>
      <w:marLeft w:val="0"/>
      <w:marRight w:val="0"/>
      <w:marTop w:val="0"/>
      <w:marBottom w:val="0"/>
      <w:divBdr>
        <w:top w:val="none" w:sz="0" w:space="0" w:color="auto"/>
        <w:left w:val="none" w:sz="0" w:space="0" w:color="auto"/>
        <w:bottom w:val="none" w:sz="0" w:space="0" w:color="auto"/>
        <w:right w:val="none" w:sz="0" w:space="0" w:color="auto"/>
      </w:divBdr>
    </w:div>
    <w:div w:id="591166993">
      <w:bodyDiv w:val="1"/>
      <w:marLeft w:val="0"/>
      <w:marRight w:val="0"/>
      <w:marTop w:val="0"/>
      <w:marBottom w:val="0"/>
      <w:divBdr>
        <w:top w:val="none" w:sz="0" w:space="0" w:color="auto"/>
        <w:left w:val="none" w:sz="0" w:space="0" w:color="auto"/>
        <w:bottom w:val="none" w:sz="0" w:space="0" w:color="auto"/>
        <w:right w:val="none" w:sz="0" w:space="0" w:color="auto"/>
      </w:divBdr>
    </w:div>
    <w:div w:id="756633245">
      <w:bodyDiv w:val="1"/>
      <w:marLeft w:val="0"/>
      <w:marRight w:val="0"/>
      <w:marTop w:val="0"/>
      <w:marBottom w:val="0"/>
      <w:divBdr>
        <w:top w:val="none" w:sz="0" w:space="0" w:color="auto"/>
        <w:left w:val="none" w:sz="0" w:space="0" w:color="auto"/>
        <w:bottom w:val="none" w:sz="0" w:space="0" w:color="auto"/>
        <w:right w:val="none" w:sz="0" w:space="0" w:color="auto"/>
      </w:divBdr>
    </w:div>
    <w:div w:id="928461732">
      <w:bodyDiv w:val="1"/>
      <w:marLeft w:val="0"/>
      <w:marRight w:val="0"/>
      <w:marTop w:val="0"/>
      <w:marBottom w:val="0"/>
      <w:divBdr>
        <w:top w:val="none" w:sz="0" w:space="0" w:color="auto"/>
        <w:left w:val="none" w:sz="0" w:space="0" w:color="auto"/>
        <w:bottom w:val="none" w:sz="0" w:space="0" w:color="auto"/>
        <w:right w:val="none" w:sz="0" w:space="0" w:color="auto"/>
      </w:divBdr>
    </w:div>
    <w:div w:id="944847941">
      <w:bodyDiv w:val="1"/>
      <w:marLeft w:val="0"/>
      <w:marRight w:val="0"/>
      <w:marTop w:val="0"/>
      <w:marBottom w:val="0"/>
      <w:divBdr>
        <w:top w:val="none" w:sz="0" w:space="0" w:color="auto"/>
        <w:left w:val="none" w:sz="0" w:space="0" w:color="auto"/>
        <w:bottom w:val="none" w:sz="0" w:space="0" w:color="auto"/>
        <w:right w:val="none" w:sz="0" w:space="0" w:color="auto"/>
      </w:divBdr>
    </w:div>
    <w:div w:id="1024938422">
      <w:bodyDiv w:val="1"/>
      <w:marLeft w:val="0"/>
      <w:marRight w:val="0"/>
      <w:marTop w:val="0"/>
      <w:marBottom w:val="0"/>
      <w:divBdr>
        <w:top w:val="none" w:sz="0" w:space="0" w:color="auto"/>
        <w:left w:val="none" w:sz="0" w:space="0" w:color="auto"/>
        <w:bottom w:val="none" w:sz="0" w:space="0" w:color="auto"/>
        <w:right w:val="none" w:sz="0" w:space="0" w:color="auto"/>
      </w:divBdr>
    </w:div>
    <w:div w:id="1078356959">
      <w:bodyDiv w:val="1"/>
      <w:marLeft w:val="0"/>
      <w:marRight w:val="0"/>
      <w:marTop w:val="0"/>
      <w:marBottom w:val="0"/>
      <w:divBdr>
        <w:top w:val="none" w:sz="0" w:space="0" w:color="auto"/>
        <w:left w:val="none" w:sz="0" w:space="0" w:color="auto"/>
        <w:bottom w:val="none" w:sz="0" w:space="0" w:color="auto"/>
        <w:right w:val="none" w:sz="0" w:space="0" w:color="auto"/>
      </w:divBdr>
    </w:div>
    <w:div w:id="1152060771">
      <w:bodyDiv w:val="1"/>
      <w:marLeft w:val="0"/>
      <w:marRight w:val="0"/>
      <w:marTop w:val="0"/>
      <w:marBottom w:val="0"/>
      <w:divBdr>
        <w:top w:val="none" w:sz="0" w:space="0" w:color="auto"/>
        <w:left w:val="none" w:sz="0" w:space="0" w:color="auto"/>
        <w:bottom w:val="none" w:sz="0" w:space="0" w:color="auto"/>
        <w:right w:val="none" w:sz="0" w:space="0" w:color="auto"/>
      </w:divBdr>
      <w:divsChild>
        <w:div w:id="1496187898">
          <w:marLeft w:val="0"/>
          <w:marRight w:val="0"/>
          <w:marTop w:val="0"/>
          <w:marBottom w:val="0"/>
          <w:divBdr>
            <w:top w:val="none" w:sz="0" w:space="0" w:color="auto"/>
            <w:left w:val="none" w:sz="0" w:space="0" w:color="auto"/>
            <w:bottom w:val="none" w:sz="0" w:space="0" w:color="auto"/>
            <w:right w:val="none" w:sz="0" w:space="0" w:color="auto"/>
          </w:divBdr>
        </w:div>
      </w:divsChild>
    </w:div>
    <w:div w:id="1164708382">
      <w:bodyDiv w:val="1"/>
      <w:marLeft w:val="0"/>
      <w:marRight w:val="0"/>
      <w:marTop w:val="0"/>
      <w:marBottom w:val="0"/>
      <w:divBdr>
        <w:top w:val="none" w:sz="0" w:space="0" w:color="auto"/>
        <w:left w:val="none" w:sz="0" w:space="0" w:color="auto"/>
        <w:bottom w:val="none" w:sz="0" w:space="0" w:color="auto"/>
        <w:right w:val="none" w:sz="0" w:space="0" w:color="auto"/>
      </w:divBdr>
    </w:div>
    <w:div w:id="1256860603">
      <w:bodyDiv w:val="1"/>
      <w:marLeft w:val="0"/>
      <w:marRight w:val="0"/>
      <w:marTop w:val="0"/>
      <w:marBottom w:val="0"/>
      <w:divBdr>
        <w:top w:val="none" w:sz="0" w:space="0" w:color="auto"/>
        <w:left w:val="none" w:sz="0" w:space="0" w:color="auto"/>
        <w:bottom w:val="none" w:sz="0" w:space="0" w:color="auto"/>
        <w:right w:val="none" w:sz="0" w:space="0" w:color="auto"/>
      </w:divBdr>
    </w:div>
    <w:div w:id="1270812898">
      <w:bodyDiv w:val="1"/>
      <w:marLeft w:val="0"/>
      <w:marRight w:val="0"/>
      <w:marTop w:val="0"/>
      <w:marBottom w:val="0"/>
      <w:divBdr>
        <w:top w:val="none" w:sz="0" w:space="0" w:color="auto"/>
        <w:left w:val="none" w:sz="0" w:space="0" w:color="auto"/>
        <w:bottom w:val="none" w:sz="0" w:space="0" w:color="auto"/>
        <w:right w:val="none" w:sz="0" w:space="0" w:color="auto"/>
      </w:divBdr>
      <w:divsChild>
        <w:div w:id="1466581515">
          <w:marLeft w:val="0"/>
          <w:marRight w:val="0"/>
          <w:marTop w:val="0"/>
          <w:marBottom w:val="0"/>
          <w:divBdr>
            <w:top w:val="none" w:sz="0" w:space="0" w:color="auto"/>
            <w:left w:val="none" w:sz="0" w:space="0" w:color="auto"/>
            <w:bottom w:val="none" w:sz="0" w:space="0" w:color="auto"/>
            <w:right w:val="none" w:sz="0" w:space="0" w:color="auto"/>
          </w:divBdr>
        </w:div>
        <w:div w:id="1309821089">
          <w:marLeft w:val="0"/>
          <w:marRight w:val="0"/>
          <w:marTop w:val="0"/>
          <w:marBottom w:val="0"/>
          <w:divBdr>
            <w:top w:val="none" w:sz="0" w:space="0" w:color="auto"/>
            <w:left w:val="none" w:sz="0" w:space="0" w:color="auto"/>
            <w:bottom w:val="none" w:sz="0" w:space="0" w:color="auto"/>
            <w:right w:val="none" w:sz="0" w:space="0" w:color="auto"/>
          </w:divBdr>
        </w:div>
      </w:divsChild>
    </w:div>
    <w:div w:id="1325359433">
      <w:bodyDiv w:val="1"/>
      <w:marLeft w:val="0"/>
      <w:marRight w:val="0"/>
      <w:marTop w:val="0"/>
      <w:marBottom w:val="0"/>
      <w:divBdr>
        <w:top w:val="none" w:sz="0" w:space="0" w:color="auto"/>
        <w:left w:val="none" w:sz="0" w:space="0" w:color="auto"/>
        <w:bottom w:val="none" w:sz="0" w:space="0" w:color="auto"/>
        <w:right w:val="none" w:sz="0" w:space="0" w:color="auto"/>
      </w:divBdr>
    </w:div>
    <w:div w:id="1439791420">
      <w:bodyDiv w:val="1"/>
      <w:marLeft w:val="0"/>
      <w:marRight w:val="0"/>
      <w:marTop w:val="0"/>
      <w:marBottom w:val="0"/>
      <w:divBdr>
        <w:top w:val="none" w:sz="0" w:space="0" w:color="auto"/>
        <w:left w:val="none" w:sz="0" w:space="0" w:color="auto"/>
        <w:bottom w:val="none" w:sz="0" w:space="0" w:color="auto"/>
        <w:right w:val="none" w:sz="0" w:space="0" w:color="auto"/>
      </w:divBdr>
    </w:div>
    <w:div w:id="1454902124">
      <w:bodyDiv w:val="1"/>
      <w:marLeft w:val="0"/>
      <w:marRight w:val="0"/>
      <w:marTop w:val="0"/>
      <w:marBottom w:val="0"/>
      <w:divBdr>
        <w:top w:val="none" w:sz="0" w:space="0" w:color="auto"/>
        <w:left w:val="none" w:sz="0" w:space="0" w:color="auto"/>
        <w:bottom w:val="none" w:sz="0" w:space="0" w:color="auto"/>
        <w:right w:val="none" w:sz="0" w:space="0" w:color="auto"/>
      </w:divBdr>
    </w:div>
    <w:div w:id="1506818200">
      <w:bodyDiv w:val="1"/>
      <w:marLeft w:val="0"/>
      <w:marRight w:val="0"/>
      <w:marTop w:val="0"/>
      <w:marBottom w:val="0"/>
      <w:divBdr>
        <w:top w:val="none" w:sz="0" w:space="0" w:color="auto"/>
        <w:left w:val="none" w:sz="0" w:space="0" w:color="auto"/>
        <w:bottom w:val="none" w:sz="0" w:space="0" w:color="auto"/>
        <w:right w:val="none" w:sz="0" w:space="0" w:color="auto"/>
      </w:divBdr>
    </w:div>
    <w:div w:id="1559049330">
      <w:bodyDiv w:val="1"/>
      <w:marLeft w:val="0"/>
      <w:marRight w:val="0"/>
      <w:marTop w:val="0"/>
      <w:marBottom w:val="0"/>
      <w:divBdr>
        <w:top w:val="none" w:sz="0" w:space="0" w:color="auto"/>
        <w:left w:val="none" w:sz="0" w:space="0" w:color="auto"/>
        <w:bottom w:val="none" w:sz="0" w:space="0" w:color="auto"/>
        <w:right w:val="none" w:sz="0" w:space="0" w:color="auto"/>
      </w:divBdr>
    </w:div>
    <w:div w:id="1682781345">
      <w:bodyDiv w:val="1"/>
      <w:marLeft w:val="0"/>
      <w:marRight w:val="0"/>
      <w:marTop w:val="0"/>
      <w:marBottom w:val="0"/>
      <w:divBdr>
        <w:top w:val="none" w:sz="0" w:space="0" w:color="auto"/>
        <w:left w:val="none" w:sz="0" w:space="0" w:color="auto"/>
        <w:bottom w:val="none" w:sz="0" w:space="0" w:color="auto"/>
        <w:right w:val="none" w:sz="0" w:space="0" w:color="auto"/>
      </w:divBdr>
    </w:div>
    <w:div w:id="1984038765">
      <w:bodyDiv w:val="1"/>
      <w:marLeft w:val="0"/>
      <w:marRight w:val="0"/>
      <w:marTop w:val="0"/>
      <w:marBottom w:val="0"/>
      <w:divBdr>
        <w:top w:val="none" w:sz="0" w:space="0" w:color="auto"/>
        <w:left w:val="none" w:sz="0" w:space="0" w:color="auto"/>
        <w:bottom w:val="none" w:sz="0" w:space="0" w:color="auto"/>
        <w:right w:val="none" w:sz="0" w:space="0" w:color="auto"/>
      </w:divBdr>
    </w:div>
    <w:div w:id="2005621779">
      <w:bodyDiv w:val="1"/>
      <w:marLeft w:val="0"/>
      <w:marRight w:val="0"/>
      <w:marTop w:val="0"/>
      <w:marBottom w:val="0"/>
      <w:divBdr>
        <w:top w:val="none" w:sz="0" w:space="0" w:color="auto"/>
        <w:left w:val="none" w:sz="0" w:space="0" w:color="auto"/>
        <w:bottom w:val="none" w:sz="0" w:space="0" w:color="auto"/>
        <w:right w:val="none" w:sz="0" w:space="0" w:color="auto"/>
      </w:divBdr>
    </w:div>
    <w:div w:id="2020813870">
      <w:bodyDiv w:val="1"/>
      <w:marLeft w:val="0"/>
      <w:marRight w:val="0"/>
      <w:marTop w:val="0"/>
      <w:marBottom w:val="0"/>
      <w:divBdr>
        <w:top w:val="none" w:sz="0" w:space="0" w:color="auto"/>
        <w:left w:val="none" w:sz="0" w:space="0" w:color="auto"/>
        <w:bottom w:val="none" w:sz="0" w:space="0" w:color="auto"/>
        <w:right w:val="none" w:sz="0" w:space="0" w:color="auto"/>
      </w:divBdr>
      <w:divsChild>
        <w:div w:id="1748190081">
          <w:marLeft w:val="0"/>
          <w:marRight w:val="0"/>
          <w:marTop w:val="0"/>
          <w:marBottom w:val="0"/>
          <w:divBdr>
            <w:top w:val="none" w:sz="0" w:space="0" w:color="auto"/>
            <w:left w:val="none" w:sz="0" w:space="0" w:color="auto"/>
            <w:bottom w:val="none" w:sz="0" w:space="0" w:color="auto"/>
            <w:right w:val="none" w:sz="0" w:space="0" w:color="auto"/>
          </w:divBdr>
        </w:div>
        <w:div w:id="1785692086">
          <w:marLeft w:val="0"/>
          <w:marRight w:val="0"/>
          <w:marTop w:val="0"/>
          <w:marBottom w:val="0"/>
          <w:divBdr>
            <w:top w:val="none" w:sz="0" w:space="0" w:color="auto"/>
            <w:left w:val="none" w:sz="0" w:space="0" w:color="auto"/>
            <w:bottom w:val="none" w:sz="0" w:space="0" w:color="auto"/>
            <w:right w:val="none" w:sz="0" w:space="0" w:color="auto"/>
          </w:divBdr>
        </w:div>
      </w:divsChild>
    </w:div>
    <w:div w:id="2026518518">
      <w:bodyDiv w:val="1"/>
      <w:marLeft w:val="0"/>
      <w:marRight w:val="0"/>
      <w:marTop w:val="0"/>
      <w:marBottom w:val="0"/>
      <w:divBdr>
        <w:top w:val="none" w:sz="0" w:space="0" w:color="auto"/>
        <w:left w:val="none" w:sz="0" w:space="0" w:color="auto"/>
        <w:bottom w:val="none" w:sz="0" w:space="0" w:color="auto"/>
        <w:right w:val="none" w:sz="0" w:space="0" w:color="auto"/>
      </w:divBdr>
      <w:divsChild>
        <w:div w:id="928348208">
          <w:marLeft w:val="0"/>
          <w:marRight w:val="0"/>
          <w:marTop w:val="0"/>
          <w:marBottom w:val="0"/>
          <w:divBdr>
            <w:top w:val="none" w:sz="0" w:space="0" w:color="auto"/>
            <w:left w:val="none" w:sz="0" w:space="0" w:color="auto"/>
            <w:bottom w:val="none" w:sz="0" w:space="0" w:color="auto"/>
            <w:right w:val="none" w:sz="0" w:space="0" w:color="auto"/>
          </w:divBdr>
          <w:divsChild>
            <w:div w:id="580258865">
              <w:marLeft w:val="0"/>
              <w:marRight w:val="0"/>
              <w:marTop w:val="150"/>
              <w:marBottom w:val="0"/>
              <w:divBdr>
                <w:top w:val="none" w:sz="0" w:space="0" w:color="auto"/>
                <w:left w:val="none" w:sz="0" w:space="0" w:color="auto"/>
                <w:bottom w:val="none" w:sz="0" w:space="0" w:color="auto"/>
                <w:right w:val="none" w:sz="0" w:space="0" w:color="auto"/>
              </w:divBdr>
              <w:divsChild>
                <w:div w:id="1464271639">
                  <w:marLeft w:val="3300"/>
                  <w:marRight w:val="0"/>
                  <w:marTop w:val="0"/>
                  <w:marBottom w:val="0"/>
                  <w:divBdr>
                    <w:top w:val="none" w:sz="0" w:space="0" w:color="auto"/>
                    <w:left w:val="none" w:sz="0" w:space="0" w:color="auto"/>
                    <w:bottom w:val="none" w:sz="0" w:space="0" w:color="auto"/>
                    <w:right w:val="none" w:sz="0" w:space="0" w:color="auto"/>
                  </w:divBdr>
                  <w:divsChild>
                    <w:div w:id="2105223790">
                      <w:marLeft w:val="0"/>
                      <w:marRight w:val="0"/>
                      <w:marTop w:val="0"/>
                      <w:marBottom w:val="0"/>
                      <w:divBdr>
                        <w:top w:val="single" w:sz="6" w:space="7" w:color="A8A8A8"/>
                        <w:left w:val="single" w:sz="2" w:space="14" w:color="A8A8A8"/>
                        <w:bottom w:val="single" w:sz="6" w:space="7" w:color="A8A8A8"/>
                        <w:right w:val="single" w:sz="2" w:space="14" w:color="A8A8A8"/>
                      </w:divBdr>
                      <w:divsChild>
                        <w:div w:id="2107848324">
                          <w:marLeft w:val="0"/>
                          <w:marRight w:val="0"/>
                          <w:marTop w:val="0"/>
                          <w:marBottom w:val="0"/>
                          <w:divBdr>
                            <w:top w:val="none" w:sz="0" w:space="0" w:color="auto"/>
                            <w:left w:val="none" w:sz="0" w:space="0" w:color="auto"/>
                            <w:bottom w:val="none" w:sz="0" w:space="0" w:color="auto"/>
                            <w:right w:val="none" w:sz="0" w:space="0" w:color="auto"/>
                          </w:divBdr>
                          <w:divsChild>
                            <w:div w:id="533005582">
                              <w:marLeft w:val="0"/>
                              <w:marRight w:val="0"/>
                              <w:marTop w:val="0"/>
                              <w:marBottom w:val="0"/>
                              <w:divBdr>
                                <w:top w:val="none" w:sz="0" w:space="0" w:color="auto"/>
                                <w:left w:val="none" w:sz="0" w:space="0" w:color="auto"/>
                                <w:bottom w:val="none" w:sz="0" w:space="0" w:color="auto"/>
                                <w:right w:val="none" w:sz="0" w:space="0" w:color="auto"/>
                              </w:divBdr>
                              <w:divsChild>
                                <w:div w:id="75323579">
                                  <w:marLeft w:val="0"/>
                                  <w:marRight w:val="0"/>
                                  <w:marTop w:val="0"/>
                                  <w:marBottom w:val="0"/>
                                  <w:divBdr>
                                    <w:top w:val="none" w:sz="0" w:space="0" w:color="auto"/>
                                    <w:left w:val="none" w:sz="0" w:space="0" w:color="auto"/>
                                    <w:bottom w:val="none" w:sz="0" w:space="0" w:color="auto"/>
                                    <w:right w:val="none" w:sz="0" w:space="0" w:color="auto"/>
                                  </w:divBdr>
                                  <w:divsChild>
                                    <w:div w:id="1807509338">
                                      <w:marLeft w:val="0"/>
                                      <w:marRight w:val="0"/>
                                      <w:marTop w:val="0"/>
                                      <w:marBottom w:val="0"/>
                                      <w:divBdr>
                                        <w:top w:val="none" w:sz="0" w:space="0" w:color="auto"/>
                                        <w:left w:val="none" w:sz="0" w:space="0" w:color="auto"/>
                                        <w:bottom w:val="none" w:sz="0" w:space="0" w:color="auto"/>
                                        <w:right w:val="none" w:sz="0" w:space="0" w:color="auto"/>
                                      </w:divBdr>
                                      <w:divsChild>
                                        <w:div w:id="1711301612">
                                          <w:marLeft w:val="0"/>
                                          <w:marRight w:val="0"/>
                                          <w:marTop w:val="0"/>
                                          <w:marBottom w:val="0"/>
                                          <w:divBdr>
                                            <w:top w:val="none" w:sz="0" w:space="0" w:color="auto"/>
                                            <w:left w:val="none" w:sz="0" w:space="0" w:color="auto"/>
                                            <w:bottom w:val="none" w:sz="0" w:space="0" w:color="auto"/>
                                            <w:right w:val="none" w:sz="0" w:space="0" w:color="auto"/>
                                          </w:divBdr>
                                          <w:divsChild>
                                            <w:div w:id="2054228024">
                                              <w:marLeft w:val="0"/>
                                              <w:marRight w:val="0"/>
                                              <w:marTop w:val="0"/>
                                              <w:marBottom w:val="0"/>
                                              <w:divBdr>
                                                <w:top w:val="none" w:sz="0" w:space="0" w:color="auto"/>
                                                <w:left w:val="none" w:sz="0" w:space="0" w:color="auto"/>
                                                <w:bottom w:val="none" w:sz="0" w:space="0" w:color="auto"/>
                                                <w:right w:val="none" w:sz="0" w:space="0" w:color="auto"/>
                                              </w:divBdr>
                                              <w:divsChild>
                                                <w:div w:id="1057360208">
                                                  <w:marLeft w:val="0"/>
                                                  <w:marRight w:val="0"/>
                                                  <w:marTop w:val="0"/>
                                                  <w:marBottom w:val="0"/>
                                                  <w:divBdr>
                                                    <w:top w:val="none" w:sz="0" w:space="0" w:color="auto"/>
                                                    <w:left w:val="none" w:sz="0" w:space="0" w:color="auto"/>
                                                    <w:bottom w:val="none" w:sz="0" w:space="0" w:color="auto"/>
                                                    <w:right w:val="none" w:sz="0" w:space="0" w:color="auto"/>
                                                  </w:divBdr>
                                                  <w:divsChild>
                                                    <w:div w:id="2086873669">
                                                      <w:marLeft w:val="0"/>
                                                      <w:marRight w:val="0"/>
                                                      <w:marTop w:val="0"/>
                                                      <w:marBottom w:val="0"/>
                                                      <w:divBdr>
                                                        <w:top w:val="none" w:sz="0" w:space="0" w:color="auto"/>
                                                        <w:left w:val="none" w:sz="0" w:space="0" w:color="auto"/>
                                                        <w:bottom w:val="none" w:sz="0" w:space="0" w:color="auto"/>
                                                        <w:right w:val="none" w:sz="0" w:space="0" w:color="auto"/>
                                                      </w:divBdr>
                                                    </w:div>
                                                  </w:divsChild>
                                                </w:div>
                                                <w:div w:id="822048311">
                                                  <w:marLeft w:val="0"/>
                                                  <w:marRight w:val="0"/>
                                                  <w:marTop w:val="0"/>
                                                  <w:marBottom w:val="0"/>
                                                  <w:divBdr>
                                                    <w:top w:val="none" w:sz="0" w:space="0" w:color="auto"/>
                                                    <w:left w:val="none" w:sz="0" w:space="0" w:color="auto"/>
                                                    <w:bottom w:val="none" w:sz="0" w:space="0" w:color="auto"/>
                                                    <w:right w:val="none" w:sz="0" w:space="0" w:color="auto"/>
                                                  </w:divBdr>
                                                  <w:divsChild>
                                                    <w:div w:id="838813102">
                                                      <w:marLeft w:val="0"/>
                                                      <w:marRight w:val="0"/>
                                                      <w:marTop w:val="0"/>
                                                      <w:marBottom w:val="0"/>
                                                      <w:divBdr>
                                                        <w:top w:val="none" w:sz="0" w:space="0" w:color="auto"/>
                                                        <w:left w:val="none" w:sz="0" w:space="0" w:color="auto"/>
                                                        <w:bottom w:val="none" w:sz="0" w:space="0" w:color="auto"/>
                                                        <w:right w:val="none" w:sz="0" w:space="0" w:color="auto"/>
                                                      </w:divBdr>
                                                    </w:div>
                                                  </w:divsChild>
                                                </w:div>
                                                <w:div w:id="2115637774">
                                                  <w:marLeft w:val="0"/>
                                                  <w:marRight w:val="0"/>
                                                  <w:marTop w:val="0"/>
                                                  <w:marBottom w:val="0"/>
                                                  <w:divBdr>
                                                    <w:top w:val="none" w:sz="0" w:space="0" w:color="auto"/>
                                                    <w:left w:val="none" w:sz="0" w:space="0" w:color="auto"/>
                                                    <w:bottom w:val="none" w:sz="0" w:space="0" w:color="auto"/>
                                                    <w:right w:val="none" w:sz="0" w:space="0" w:color="auto"/>
                                                  </w:divBdr>
                                                  <w:divsChild>
                                                    <w:div w:id="1515533252">
                                                      <w:marLeft w:val="0"/>
                                                      <w:marRight w:val="0"/>
                                                      <w:marTop w:val="0"/>
                                                      <w:marBottom w:val="0"/>
                                                      <w:divBdr>
                                                        <w:top w:val="none" w:sz="0" w:space="0" w:color="auto"/>
                                                        <w:left w:val="none" w:sz="0" w:space="0" w:color="auto"/>
                                                        <w:bottom w:val="none" w:sz="0" w:space="0" w:color="auto"/>
                                                        <w:right w:val="none" w:sz="0" w:space="0" w:color="auto"/>
                                                      </w:divBdr>
                                                    </w:div>
                                                  </w:divsChild>
                                                </w:div>
                                                <w:div w:id="787897757">
                                                  <w:marLeft w:val="0"/>
                                                  <w:marRight w:val="0"/>
                                                  <w:marTop w:val="0"/>
                                                  <w:marBottom w:val="0"/>
                                                  <w:divBdr>
                                                    <w:top w:val="none" w:sz="0" w:space="0" w:color="auto"/>
                                                    <w:left w:val="none" w:sz="0" w:space="0" w:color="auto"/>
                                                    <w:bottom w:val="none" w:sz="0" w:space="0" w:color="auto"/>
                                                    <w:right w:val="none" w:sz="0" w:space="0" w:color="auto"/>
                                                  </w:divBdr>
                                                  <w:divsChild>
                                                    <w:div w:id="28192639">
                                                      <w:marLeft w:val="0"/>
                                                      <w:marRight w:val="0"/>
                                                      <w:marTop w:val="0"/>
                                                      <w:marBottom w:val="0"/>
                                                      <w:divBdr>
                                                        <w:top w:val="none" w:sz="0" w:space="0" w:color="auto"/>
                                                        <w:left w:val="none" w:sz="0" w:space="0" w:color="auto"/>
                                                        <w:bottom w:val="none" w:sz="0" w:space="0" w:color="auto"/>
                                                        <w:right w:val="none" w:sz="0" w:space="0" w:color="auto"/>
                                                      </w:divBdr>
                                                    </w:div>
                                                  </w:divsChild>
                                                </w:div>
                                                <w:div w:id="478419503">
                                                  <w:marLeft w:val="0"/>
                                                  <w:marRight w:val="0"/>
                                                  <w:marTop w:val="0"/>
                                                  <w:marBottom w:val="0"/>
                                                  <w:divBdr>
                                                    <w:top w:val="none" w:sz="0" w:space="0" w:color="auto"/>
                                                    <w:left w:val="none" w:sz="0" w:space="0" w:color="auto"/>
                                                    <w:bottom w:val="none" w:sz="0" w:space="0" w:color="auto"/>
                                                    <w:right w:val="none" w:sz="0" w:space="0" w:color="auto"/>
                                                  </w:divBdr>
                                                  <w:divsChild>
                                                    <w:div w:id="1789935684">
                                                      <w:marLeft w:val="0"/>
                                                      <w:marRight w:val="0"/>
                                                      <w:marTop w:val="0"/>
                                                      <w:marBottom w:val="0"/>
                                                      <w:divBdr>
                                                        <w:top w:val="none" w:sz="0" w:space="0" w:color="auto"/>
                                                        <w:left w:val="none" w:sz="0" w:space="0" w:color="auto"/>
                                                        <w:bottom w:val="none" w:sz="0" w:space="0" w:color="auto"/>
                                                        <w:right w:val="none" w:sz="0" w:space="0" w:color="auto"/>
                                                      </w:divBdr>
                                                    </w:div>
                                                  </w:divsChild>
                                                </w:div>
                                                <w:div w:id="1719469049">
                                                  <w:marLeft w:val="0"/>
                                                  <w:marRight w:val="0"/>
                                                  <w:marTop w:val="0"/>
                                                  <w:marBottom w:val="0"/>
                                                  <w:divBdr>
                                                    <w:top w:val="none" w:sz="0" w:space="0" w:color="auto"/>
                                                    <w:left w:val="none" w:sz="0" w:space="0" w:color="auto"/>
                                                    <w:bottom w:val="none" w:sz="0" w:space="0" w:color="auto"/>
                                                    <w:right w:val="none" w:sz="0" w:space="0" w:color="auto"/>
                                                  </w:divBdr>
                                                  <w:divsChild>
                                                    <w:div w:id="584846036">
                                                      <w:marLeft w:val="0"/>
                                                      <w:marRight w:val="0"/>
                                                      <w:marTop w:val="0"/>
                                                      <w:marBottom w:val="0"/>
                                                      <w:divBdr>
                                                        <w:top w:val="none" w:sz="0" w:space="0" w:color="auto"/>
                                                        <w:left w:val="none" w:sz="0" w:space="0" w:color="auto"/>
                                                        <w:bottom w:val="none" w:sz="0" w:space="0" w:color="auto"/>
                                                        <w:right w:val="none" w:sz="0" w:space="0" w:color="auto"/>
                                                      </w:divBdr>
                                                    </w:div>
                                                  </w:divsChild>
                                                </w:div>
                                                <w:div w:id="181865435">
                                                  <w:marLeft w:val="0"/>
                                                  <w:marRight w:val="0"/>
                                                  <w:marTop w:val="0"/>
                                                  <w:marBottom w:val="0"/>
                                                  <w:divBdr>
                                                    <w:top w:val="none" w:sz="0" w:space="0" w:color="auto"/>
                                                    <w:left w:val="none" w:sz="0" w:space="0" w:color="auto"/>
                                                    <w:bottom w:val="none" w:sz="0" w:space="0" w:color="auto"/>
                                                    <w:right w:val="none" w:sz="0" w:space="0" w:color="auto"/>
                                                  </w:divBdr>
                                                  <w:divsChild>
                                                    <w:div w:id="838622555">
                                                      <w:marLeft w:val="0"/>
                                                      <w:marRight w:val="0"/>
                                                      <w:marTop w:val="0"/>
                                                      <w:marBottom w:val="0"/>
                                                      <w:divBdr>
                                                        <w:top w:val="none" w:sz="0" w:space="0" w:color="auto"/>
                                                        <w:left w:val="none" w:sz="0" w:space="0" w:color="auto"/>
                                                        <w:bottom w:val="none" w:sz="0" w:space="0" w:color="auto"/>
                                                        <w:right w:val="none" w:sz="0" w:space="0" w:color="auto"/>
                                                      </w:divBdr>
                                                    </w:div>
                                                  </w:divsChild>
                                                </w:div>
                                                <w:div w:id="882398987">
                                                  <w:marLeft w:val="0"/>
                                                  <w:marRight w:val="0"/>
                                                  <w:marTop w:val="0"/>
                                                  <w:marBottom w:val="0"/>
                                                  <w:divBdr>
                                                    <w:top w:val="none" w:sz="0" w:space="0" w:color="auto"/>
                                                    <w:left w:val="none" w:sz="0" w:space="0" w:color="auto"/>
                                                    <w:bottom w:val="none" w:sz="0" w:space="0" w:color="auto"/>
                                                    <w:right w:val="none" w:sz="0" w:space="0" w:color="auto"/>
                                                  </w:divBdr>
                                                  <w:divsChild>
                                                    <w:div w:id="1398476779">
                                                      <w:marLeft w:val="0"/>
                                                      <w:marRight w:val="0"/>
                                                      <w:marTop w:val="0"/>
                                                      <w:marBottom w:val="0"/>
                                                      <w:divBdr>
                                                        <w:top w:val="none" w:sz="0" w:space="0" w:color="auto"/>
                                                        <w:left w:val="none" w:sz="0" w:space="0" w:color="auto"/>
                                                        <w:bottom w:val="none" w:sz="0" w:space="0" w:color="auto"/>
                                                        <w:right w:val="none" w:sz="0" w:space="0" w:color="auto"/>
                                                      </w:divBdr>
                                                    </w:div>
                                                  </w:divsChild>
                                                </w:div>
                                                <w:div w:id="292173156">
                                                  <w:marLeft w:val="0"/>
                                                  <w:marRight w:val="0"/>
                                                  <w:marTop w:val="0"/>
                                                  <w:marBottom w:val="0"/>
                                                  <w:divBdr>
                                                    <w:top w:val="none" w:sz="0" w:space="0" w:color="auto"/>
                                                    <w:left w:val="none" w:sz="0" w:space="0" w:color="auto"/>
                                                    <w:bottom w:val="none" w:sz="0" w:space="0" w:color="auto"/>
                                                    <w:right w:val="none" w:sz="0" w:space="0" w:color="auto"/>
                                                  </w:divBdr>
                                                  <w:divsChild>
                                                    <w:div w:id="784346673">
                                                      <w:marLeft w:val="0"/>
                                                      <w:marRight w:val="0"/>
                                                      <w:marTop w:val="0"/>
                                                      <w:marBottom w:val="0"/>
                                                      <w:divBdr>
                                                        <w:top w:val="none" w:sz="0" w:space="0" w:color="auto"/>
                                                        <w:left w:val="none" w:sz="0" w:space="0" w:color="auto"/>
                                                        <w:bottom w:val="none" w:sz="0" w:space="0" w:color="auto"/>
                                                        <w:right w:val="none" w:sz="0" w:space="0" w:color="auto"/>
                                                      </w:divBdr>
                                                    </w:div>
                                                  </w:divsChild>
                                                </w:div>
                                                <w:div w:id="816259341">
                                                  <w:marLeft w:val="0"/>
                                                  <w:marRight w:val="0"/>
                                                  <w:marTop w:val="0"/>
                                                  <w:marBottom w:val="0"/>
                                                  <w:divBdr>
                                                    <w:top w:val="none" w:sz="0" w:space="0" w:color="auto"/>
                                                    <w:left w:val="none" w:sz="0" w:space="0" w:color="auto"/>
                                                    <w:bottom w:val="none" w:sz="0" w:space="0" w:color="auto"/>
                                                    <w:right w:val="none" w:sz="0" w:space="0" w:color="auto"/>
                                                  </w:divBdr>
                                                  <w:divsChild>
                                                    <w:div w:id="1841503409">
                                                      <w:marLeft w:val="0"/>
                                                      <w:marRight w:val="0"/>
                                                      <w:marTop w:val="0"/>
                                                      <w:marBottom w:val="0"/>
                                                      <w:divBdr>
                                                        <w:top w:val="none" w:sz="0" w:space="0" w:color="auto"/>
                                                        <w:left w:val="none" w:sz="0" w:space="0" w:color="auto"/>
                                                        <w:bottom w:val="none" w:sz="0" w:space="0" w:color="auto"/>
                                                        <w:right w:val="none" w:sz="0" w:space="0" w:color="auto"/>
                                                      </w:divBdr>
                                                    </w:div>
                                                  </w:divsChild>
                                                </w:div>
                                                <w:div w:id="2144079416">
                                                  <w:marLeft w:val="0"/>
                                                  <w:marRight w:val="0"/>
                                                  <w:marTop w:val="0"/>
                                                  <w:marBottom w:val="0"/>
                                                  <w:divBdr>
                                                    <w:top w:val="none" w:sz="0" w:space="0" w:color="auto"/>
                                                    <w:left w:val="none" w:sz="0" w:space="0" w:color="auto"/>
                                                    <w:bottom w:val="none" w:sz="0" w:space="0" w:color="auto"/>
                                                    <w:right w:val="none" w:sz="0" w:space="0" w:color="auto"/>
                                                  </w:divBdr>
                                                  <w:divsChild>
                                                    <w:div w:id="1823278637">
                                                      <w:marLeft w:val="0"/>
                                                      <w:marRight w:val="0"/>
                                                      <w:marTop w:val="0"/>
                                                      <w:marBottom w:val="0"/>
                                                      <w:divBdr>
                                                        <w:top w:val="none" w:sz="0" w:space="0" w:color="auto"/>
                                                        <w:left w:val="none" w:sz="0" w:space="0" w:color="auto"/>
                                                        <w:bottom w:val="none" w:sz="0" w:space="0" w:color="auto"/>
                                                        <w:right w:val="none" w:sz="0" w:space="0" w:color="auto"/>
                                                      </w:divBdr>
                                                    </w:div>
                                                  </w:divsChild>
                                                </w:div>
                                                <w:div w:id="1397778578">
                                                  <w:marLeft w:val="0"/>
                                                  <w:marRight w:val="0"/>
                                                  <w:marTop w:val="0"/>
                                                  <w:marBottom w:val="0"/>
                                                  <w:divBdr>
                                                    <w:top w:val="none" w:sz="0" w:space="0" w:color="auto"/>
                                                    <w:left w:val="none" w:sz="0" w:space="0" w:color="auto"/>
                                                    <w:bottom w:val="none" w:sz="0" w:space="0" w:color="auto"/>
                                                    <w:right w:val="none" w:sz="0" w:space="0" w:color="auto"/>
                                                  </w:divBdr>
                                                  <w:divsChild>
                                                    <w:div w:id="1693416929">
                                                      <w:marLeft w:val="0"/>
                                                      <w:marRight w:val="0"/>
                                                      <w:marTop w:val="0"/>
                                                      <w:marBottom w:val="0"/>
                                                      <w:divBdr>
                                                        <w:top w:val="none" w:sz="0" w:space="0" w:color="auto"/>
                                                        <w:left w:val="none" w:sz="0" w:space="0" w:color="auto"/>
                                                        <w:bottom w:val="none" w:sz="0" w:space="0" w:color="auto"/>
                                                        <w:right w:val="none" w:sz="0" w:space="0" w:color="auto"/>
                                                      </w:divBdr>
                                                    </w:div>
                                                  </w:divsChild>
                                                </w:div>
                                                <w:div w:id="1016688034">
                                                  <w:marLeft w:val="0"/>
                                                  <w:marRight w:val="0"/>
                                                  <w:marTop w:val="0"/>
                                                  <w:marBottom w:val="0"/>
                                                  <w:divBdr>
                                                    <w:top w:val="none" w:sz="0" w:space="0" w:color="auto"/>
                                                    <w:left w:val="none" w:sz="0" w:space="0" w:color="auto"/>
                                                    <w:bottom w:val="none" w:sz="0" w:space="0" w:color="auto"/>
                                                    <w:right w:val="none" w:sz="0" w:space="0" w:color="auto"/>
                                                  </w:divBdr>
                                                  <w:divsChild>
                                                    <w:div w:id="1147819729">
                                                      <w:marLeft w:val="0"/>
                                                      <w:marRight w:val="0"/>
                                                      <w:marTop w:val="0"/>
                                                      <w:marBottom w:val="0"/>
                                                      <w:divBdr>
                                                        <w:top w:val="none" w:sz="0" w:space="0" w:color="auto"/>
                                                        <w:left w:val="none" w:sz="0" w:space="0" w:color="auto"/>
                                                        <w:bottom w:val="none" w:sz="0" w:space="0" w:color="auto"/>
                                                        <w:right w:val="none" w:sz="0" w:space="0" w:color="auto"/>
                                                      </w:divBdr>
                                                    </w:div>
                                                  </w:divsChild>
                                                </w:div>
                                                <w:div w:id="629894440">
                                                  <w:marLeft w:val="0"/>
                                                  <w:marRight w:val="0"/>
                                                  <w:marTop w:val="0"/>
                                                  <w:marBottom w:val="0"/>
                                                  <w:divBdr>
                                                    <w:top w:val="none" w:sz="0" w:space="0" w:color="auto"/>
                                                    <w:left w:val="none" w:sz="0" w:space="0" w:color="auto"/>
                                                    <w:bottom w:val="none" w:sz="0" w:space="0" w:color="auto"/>
                                                    <w:right w:val="none" w:sz="0" w:space="0" w:color="auto"/>
                                                  </w:divBdr>
                                                  <w:divsChild>
                                                    <w:div w:id="1499230510">
                                                      <w:marLeft w:val="0"/>
                                                      <w:marRight w:val="0"/>
                                                      <w:marTop w:val="0"/>
                                                      <w:marBottom w:val="0"/>
                                                      <w:divBdr>
                                                        <w:top w:val="none" w:sz="0" w:space="0" w:color="auto"/>
                                                        <w:left w:val="none" w:sz="0" w:space="0" w:color="auto"/>
                                                        <w:bottom w:val="none" w:sz="0" w:space="0" w:color="auto"/>
                                                        <w:right w:val="none" w:sz="0" w:space="0" w:color="auto"/>
                                                      </w:divBdr>
                                                    </w:div>
                                                  </w:divsChild>
                                                </w:div>
                                                <w:div w:id="1335962320">
                                                  <w:marLeft w:val="0"/>
                                                  <w:marRight w:val="0"/>
                                                  <w:marTop w:val="0"/>
                                                  <w:marBottom w:val="0"/>
                                                  <w:divBdr>
                                                    <w:top w:val="none" w:sz="0" w:space="0" w:color="auto"/>
                                                    <w:left w:val="none" w:sz="0" w:space="0" w:color="auto"/>
                                                    <w:bottom w:val="none" w:sz="0" w:space="0" w:color="auto"/>
                                                    <w:right w:val="none" w:sz="0" w:space="0" w:color="auto"/>
                                                  </w:divBdr>
                                                  <w:divsChild>
                                                    <w:div w:id="727533839">
                                                      <w:marLeft w:val="0"/>
                                                      <w:marRight w:val="0"/>
                                                      <w:marTop w:val="0"/>
                                                      <w:marBottom w:val="0"/>
                                                      <w:divBdr>
                                                        <w:top w:val="none" w:sz="0" w:space="0" w:color="auto"/>
                                                        <w:left w:val="none" w:sz="0" w:space="0" w:color="auto"/>
                                                        <w:bottom w:val="none" w:sz="0" w:space="0" w:color="auto"/>
                                                        <w:right w:val="none" w:sz="0" w:space="0" w:color="auto"/>
                                                      </w:divBdr>
                                                    </w:div>
                                                  </w:divsChild>
                                                </w:div>
                                                <w:div w:id="2026441242">
                                                  <w:marLeft w:val="0"/>
                                                  <w:marRight w:val="0"/>
                                                  <w:marTop w:val="0"/>
                                                  <w:marBottom w:val="0"/>
                                                  <w:divBdr>
                                                    <w:top w:val="none" w:sz="0" w:space="0" w:color="auto"/>
                                                    <w:left w:val="none" w:sz="0" w:space="0" w:color="auto"/>
                                                    <w:bottom w:val="none" w:sz="0" w:space="0" w:color="auto"/>
                                                    <w:right w:val="none" w:sz="0" w:space="0" w:color="auto"/>
                                                  </w:divBdr>
                                                  <w:divsChild>
                                                    <w:div w:id="1773696755">
                                                      <w:marLeft w:val="0"/>
                                                      <w:marRight w:val="0"/>
                                                      <w:marTop w:val="0"/>
                                                      <w:marBottom w:val="0"/>
                                                      <w:divBdr>
                                                        <w:top w:val="none" w:sz="0" w:space="0" w:color="auto"/>
                                                        <w:left w:val="none" w:sz="0" w:space="0" w:color="auto"/>
                                                        <w:bottom w:val="none" w:sz="0" w:space="0" w:color="auto"/>
                                                        <w:right w:val="none" w:sz="0" w:space="0" w:color="auto"/>
                                                      </w:divBdr>
                                                    </w:div>
                                                  </w:divsChild>
                                                </w:div>
                                                <w:div w:id="1790125175">
                                                  <w:marLeft w:val="0"/>
                                                  <w:marRight w:val="0"/>
                                                  <w:marTop w:val="0"/>
                                                  <w:marBottom w:val="0"/>
                                                  <w:divBdr>
                                                    <w:top w:val="none" w:sz="0" w:space="0" w:color="auto"/>
                                                    <w:left w:val="none" w:sz="0" w:space="0" w:color="auto"/>
                                                    <w:bottom w:val="none" w:sz="0" w:space="0" w:color="auto"/>
                                                    <w:right w:val="none" w:sz="0" w:space="0" w:color="auto"/>
                                                  </w:divBdr>
                                                  <w:divsChild>
                                                    <w:div w:id="1841236195">
                                                      <w:marLeft w:val="0"/>
                                                      <w:marRight w:val="0"/>
                                                      <w:marTop w:val="0"/>
                                                      <w:marBottom w:val="0"/>
                                                      <w:divBdr>
                                                        <w:top w:val="none" w:sz="0" w:space="0" w:color="auto"/>
                                                        <w:left w:val="none" w:sz="0" w:space="0" w:color="auto"/>
                                                        <w:bottom w:val="none" w:sz="0" w:space="0" w:color="auto"/>
                                                        <w:right w:val="none" w:sz="0" w:space="0" w:color="auto"/>
                                                      </w:divBdr>
                                                    </w:div>
                                                  </w:divsChild>
                                                </w:div>
                                                <w:div w:id="1397241044">
                                                  <w:marLeft w:val="0"/>
                                                  <w:marRight w:val="0"/>
                                                  <w:marTop w:val="0"/>
                                                  <w:marBottom w:val="0"/>
                                                  <w:divBdr>
                                                    <w:top w:val="none" w:sz="0" w:space="0" w:color="auto"/>
                                                    <w:left w:val="none" w:sz="0" w:space="0" w:color="auto"/>
                                                    <w:bottom w:val="none" w:sz="0" w:space="0" w:color="auto"/>
                                                    <w:right w:val="none" w:sz="0" w:space="0" w:color="auto"/>
                                                  </w:divBdr>
                                                  <w:divsChild>
                                                    <w:div w:id="1773551963">
                                                      <w:marLeft w:val="0"/>
                                                      <w:marRight w:val="0"/>
                                                      <w:marTop w:val="0"/>
                                                      <w:marBottom w:val="0"/>
                                                      <w:divBdr>
                                                        <w:top w:val="none" w:sz="0" w:space="0" w:color="auto"/>
                                                        <w:left w:val="none" w:sz="0" w:space="0" w:color="auto"/>
                                                        <w:bottom w:val="none" w:sz="0" w:space="0" w:color="auto"/>
                                                        <w:right w:val="none" w:sz="0" w:space="0" w:color="auto"/>
                                                      </w:divBdr>
                                                    </w:div>
                                                  </w:divsChild>
                                                </w:div>
                                                <w:div w:id="1664310005">
                                                  <w:marLeft w:val="0"/>
                                                  <w:marRight w:val="0"/>
                                                  <w:marTop w:val="0"/>
                                                  <w:marBottom w:val="0"/>
                                                  <w:divBdr>
                                                    <w:top w:val="none" w:sz="0" w:space="0" w:color="auto"/>
                                                    <w:left w:val="none" w:sz="0" w:space="0" w:color="auto"/>
                                                    <w:bottom w:val="none" w:sz="0" w:space="0" w:color="auto"/>
                                                    <w:right w:val="none" w:sz="0" w:space="0" w:color="auto"/>
                                                  </w:divBdr>
                                                  <w:divsChild>
                                                    <w:div w:id="529337728">
                                                      <w:marLeft w:val="0"/>
                                                      <w:marRight w:val="0"/>
                                                      <w:marTop w:val="0"/>
                                                      <w:marBottom w:val="0"/>
                                                      <w:divBdr>
                                                        <w:top w:val="none" w:sz="0" w:space="0" w:color="auto"/>
                                                        <w:left w:val="none" w:sz="0" w:space="0" w:color="auto"/>
                                                        <w:bottom w:val="none" w:sz="0" w:space="0" w:color="auto"/>
                                                        <w:right w:val="none" w:sz="0" w:space="0" w:color="auto"/>
                                                      </w:divBdr>
                                                    </w:div>
                                                  </w:divsChild>
                                                </w:div>
                                                <w:div w:id="940843412">
                                                  <w:marLeft w:val="0"/>
                                                  <w:marRight w:val="0"/>
                                                  <w:marTop w:val="0"/>
                                                  <w:marBottom w:val="0"/>
                                                  <w:divBdr>
                                                    <w:top w:val="none" w:sz="0" w:space="0" w:color="auto"/>
                                                    <w:left w:val="none" w:sz="0" w:space="0" w:color="auto"/>
                                                    <w:bottom w:val="none" w:sz="0" w:space="0" w:color="auto"/>
                                                    <w:right w:val="none" w:sz="0" w:space="0" w:color="auto"/>
                                                  </w:divBdr>
                                                  <w:divsChild>
                                                    <w:div w:id="2143770788">
                                                      <w:marLeft w:val="0"/>
                                                      <w:marRight w:val="0"/>
                                                      <w:marTop w:val="0"/>
                                                      <w:marBottom w:val="0"/>
                                                      <w:divBdr>
                                                        <w:top w:val="none" w:sz="0" w:space="0" w:color="auto"/>
                                                        <w:left w:val="none" w:sz="0" w:space="0" w:color="auto"/>
                                                        <w:bottom w:val="none" w:sz="0" w:space="0" w:color="auto"/>
                                                        <w:right w:val="none" w:sz="0" w:space="0" w:color="auto"/>
                                                      </w:divBdr>
                                                    </w:div>
                                                  </w:divsChild>
                                                </w:div>
                                                <w:div w:id="1206604428">
                                                  <w:marLeft w:val="0"/>
                                                  <w:marRight w:val="0"/>
                                                  <w:marTop w:val="0"/>
                                                  <w:marBottom w:val="0"/>
                                                  <w:divBdr>
                                                    <w:top w:val="none" w:sz="0" w:space="0" w:color="auto"/>
                                                    <w:left w:val="none" w:sz="0" w:space="0" w:color="auto"/>
                                                    <w:bottom w:val="none" w:sz="0" w:space="0" w:color="auto"/>
                                                    <w:right w:val="none" w:sz="0" w:space="0" w:color="auto"/>
                                                  </w:divBdr>
                                                  <w:divsChild>
                                                    <w:div w:id="1917087764">
                                                      <w:marLeft w:val="0"/>
                                                      <w:marRight w:val="0"/>
                                                      <w:marTop w:val="0"/>
                                                      <w:marBottom w:val="0"/>
                                                      <w:divBdr>
                                                        <w:top w:val="none" w:sz="0" w:space="0" w:color="auto"/>
                                                        <w:left w:val="none" w:sz="0" w:space="0" w:color="auto"/>
                                                        <w:bottom w:val="none" w:sz="0" w:space="0" w:color="auto"/>
                                                        <w:right w:val="none" w:sz="0" w:space="0" w:color="auto"/>
                                                      </w:divBdr>
                                                    </w:div>
                                                  </w:divsChild>
                                                </w:div>
                                                <w:div w:id="1947694035">
                                                  <w:marLeft w:val="0"/>
                                                  <w:marRight w:val="0"/>
                                                  <w:marTop w:val="0"/>
                                                  <w:marBottom w:val="0"/>
                                                  <w:divBdr>
                                                    <w:top w:val="none" w:sz="0" w:space="0" w:color="auto"/>
                                                    <w:left w:val="none" w:sz="0" w:space="0" w:color="auto"/>
                                                    <w:bottom w:val="none" w:sz="0" w:space="0" w:color="auto"/>
                                                    <w:right w:val="none" w:sz="0" w:space="0" w:color="auto"/>
                                                  </w:divBdr>
                                                  <w:divsChild>
                                                    <w:div w:id="1602256441">
                                                      <w:marLeft w:val="0"/>
                                                      <w:marRight w:val="0"/>
                                                      <w:marTop w:val="0"/>
                                                      <w:marBottom w:val="0"/>
                                                      <w:divBdr>
                                                        <w:top w:val="none" w:sz="0" w:space="0" w:color="auto"/>
                                                        <w:left w:val="none" w:sz="0" w:space="0" w:color="auto"/>
                                                        <w:bottom w:val="none" w:sz="0" w:space="0" w:color="auto"/>
                                                        <w:right w:val="none" w:sz="0" w:space="0" w:color="auto"/>
                                                      </w:divBdr>
                                                    </w:div>
                                                  </w:divsChild>
                                                </w:div>
                                                <w:div w:id="1489665494">
                                                  <w:marLeft w:val="0"/>
                                                  <w:marRight w:val="0"/>
                                                  <w:marTop w:val="0"/>
                                                  <w:marBottom w:val="0"/>
                                                  <w:divBdr>
                                                    <w:top w:val="none" w:sz="0" w:space="0" w:color="auto"/>
                                                    <w:left w:val="none" w:sz="0" w:space="0" w:color="auto"/>
                                                    <w:bottom w:val="none" w:sz="0" w:space="0" w:color="auto"/>
                                                    <w:right w:val="none" w:sz="0" w:space="0" w:color="auto"/>
                                                  </w:divBdr>
                                                  <w:divsChild>
                                                    <w:div w:id="2146124310">
                                                      <w:marLeft w:val="0"/>
                                                      <w:marRight w:val="0"/>
                                                      <w:marTop w:val="0"/>
                                                      <w:marBottom w:val="0"/>
                                                      <w:divBdr>
                                                        <w:top w:val="none" w:sz="0" w:space="0" w:color="auto"/>
                                                        <w:left w:val="none" w:sz="0" w:space="0" w:color="auto"/>
                                                        <w:bottom w:val="none" w:sz="0" w:space="0" w:color="auto"/>
                                                        <w:right w:val="none" w:sz="0" w:space="0" w:color="auto"/>
                                                      </w:divBdr>
                                                    </w:div>
                                                  </w:divsChild>
                                                </w:div>
                                                <w:div w:id="120543478">
                                                  <w:marLeft w:val="0"/>
                                                  <w:marRight w:val="0"/>
                                                  <w:marTop w:val="0"/>
                                                  <w:marBottom w:val="0"/>
                                                  <w:divBdr>
                                                    <w:top w:val="none" w:sz="0" w:space="0" w:color="auto"/>
                                                    <w:left w:val="none" w:sz="0" w:space="0" w:color="auto"/>
                                                    <w:bottom w:val="none" w:sz="0" w:space="0" w:color="auto"/>
                                                    <w:right w:val="none" w:sz="0" w:space="0" w:color="auto"/>
                                                  </w:divBdr>
                                                  <w:divsChild>
                                                    <w:div w:id="1895583449">
                                                      <w:marLeft w:val="0"/>
                                                      <w:marRight w:val="0"/>
                                                      <w:marTop w:val="0"/>
                                                      <w:marBottom w:val="0"/>
                                                      <w:divBdr>
                                                        <w:top w:val="none" w:sz="0" w:space="0" w:color="auto"/>
                                                        <w:left w:val="none" w:sz="0" w:space="0" w:color="auto"/>
                                                        <w:bottom w:val="none" w:sz="0" w:space="0" w:color="auto"/>
                                                        <w:right w:val="none" w:sz="0" w:space="0" w:color="auto"/>
                                                      </w:divBdr>
                                                    </w:div>
                                                  </w:divsChild>
                                                </w:div>
                                                <w:div w:id="969821287">
                                                  <w:marLeft w:val="0"/>
                                                  <w:marRight w:val="0"/>
                                                  <w:marTop w:val="0"/>
                                                  <w:marBottom w:val="0"/>
                                                  <w:divBdr>
                                                    <w:top w:val="none" w:sz="0" w:space="0" w:color="auto"/>
                                                    <w:left w:val="none" w:sz="0" w:space="0" w:color="auto"/>
                                                    <w:bottom w:val="none" w:sz="0" w:space="0" w:color="auto"/>
                                                    <w:right w:val="none" w:sz="0" w:space="0" w:color="auto"/>
                                                  </w:divBdr>
                                                  <w:divsChild>
                                                    <w:div w:id="906257503">
                                                      <w:marLeft w:val="0"/>
                                                      <w:marRight w:val="0"/>
                                                      <w:marTop w:val="0"/>
                                                      <w:marBottom w:val="0"/>
                                                      <w:divBdr>
                                                        <w:top w:val="none" w:sz="0" w:space="0" w:color="auto"/>
                                                        <w:left w:val="none" w:sz="0" w:space="0" w:color="auto"/>
                                                        <w:bottom w:val="none" w:sz="0" w:space="0" w:color="auto"/>
                                                        <w:right w:val="none" w:sz="0" w:space="0" w:color="auto"/>
                                                      </w:divBdr>
                                                    </w:div>
                                                  </w:divsChild>
                                                </w:div>
                                                <w:div w:id="213153499">
                                                  <w:marLeft w:val="0"/>
                                                  <w:marRight w:val="0"/>
                                                  <w:marTop w:val="0"/>
                                                  <w:marBottom w:val="0"/>
                                                  <w:divBdr>
                                                    <w:top w:val="none" w:sz="0" w:space="0" w:color="auto"/>
                                                    <w:left w:val="none" w:sz="0" w:space="0" w:color="auto"/>
                                                    <w:bottom w:val="none" w:sz="0" w:space="0" w:color="auto"/>
                                                    <w:right w:val="none" w:sz="0" w:space="0" w:color="auto"/>
                                                  </w:divBdr>
                                                  <w:divsChild>
                                                    <w:div w:id="257758623">
                                                      <w:marLeft w:val="0"/>
                                                      <w:marRight w:val="0"/>
                                                      <w:marTop w:val="0"/>
                                                      <w:marBottom w:val="0"/>
                                                      <w:divBdr>
                                                        <w:top w:val="none" w:sz="0" w:space="0" w:color="auto"/>
                                                        <w:left w:val="none" w:sz="0" w:space="0" w:color="auto"/>
                                                        <w:bottom w:val="none" w:sz="0" w:space="0" w:color="auto"/>
                                                        <w:right w:val="none" w:sz="0" w:space="0" w:color="auto"/>
                                                      </w:divBdr>
                                                    </w:div>
                                                  </w:divsChild>
                                                </w:div>
                                                <w:div w:id="505556441">
                                                  <w:marLeft w:val="0"/>
                                                  <w:marRight w:val="0"/>
                                                  <w:marTop w:val="0"/>
                                                  <w:marBottom w:val="0"/>
                                                  <w:divBdr>
                                                    <w:top w:val="none" w:sz="0" w:space="0" w:color="auto"/>
                                                    <w:left w:val="none" w:sz="0" w:space="0" w:color="auto"/>
                                                    <w:bottom w:val="none" w:sz="0" w:space="0" w:color="auto"/>
                                                    <w:right w:val="none" w:sz="0" w:space="0" w:color="auto"/>
                                                  </w:divBdr>
                                                  <w:divsChild>
                                                    <w:div w:id="853150154">
                                                      <w:marLeft w:val="0"/>
                                                      <w:marRight w:val="0"/>
                                                      <w:marTop w:val="0"/>
                                                      <w:marBottom w:val="0"/>
                                                      <w:divBdr>
                                                        <w:top w:val="none" w:sz="0" w:space="0" w:color="auto"/>
                                                        <w:left w:val="none" w:sz="0" w:space="0" w:color="auto"/>
                                                        <w:bottom w:val="none" w:sz="0" w:space="0" w:color="auto"/>
                                                        <w:right w:val="none" w:sz="0" w:space="0" w:color="auto"/>
                                                      </w:divBdr>
                                                    </w:div>
                                                  </w:divsChild>
                                                </w:div>
                                                <w:div w:id="1855729360">
                                                  <w:marLeft w:val="0"/>
                                                  <w:marRight w:val="0"/>
                                                  <w:marTop w:val="0"/>
                                                  <w:marBottom w:val="0"/>
                                                  <w:divBdr>
                                                    <w:top w:val="none" w:sz="0" w:space="0" w:color="auto"/>
                                                    <w:left w:val="none" w:sz="0" w:space="0" w:color="auto"/>
                                                    <w:bottom w:val="none" w:sz="0" w:space="0" w:color="auto"/>
                                                    <w:right w:val="none" w:sz="0" w:space="0" w:color="auto"/>
                                                  </w:divBdr>
                                                  <w:divsChild>
                                                    <w:div w:id="1756628705">
                                                      <w:marLeft w:val="0"/>
                                                      <w:marRight w:val="0"/>
                                                      <w:marTop w:val="45"/>
                                                      <w:marBottom w:val="45"/>
                                                      <w:divBdr>
                                                        <w:top w:val="none" w:sz="0" w:space="0" w:color="auto"/>
                                                        <w:left w:val="none" w:sz="0" w:space="0" w:color="auto"/>
                                                        <w:bottom w:val="none" w:sz="0" w:space="0" w:color="auto"/>
                                                        <w:right w:val="none" w:sz="0" w:space="0" w:color="auto"/>
                                                      </w:divBdr>
                                                    </w:div>
                                                  </w:divsChild>
                                                </w:div>
                                                <w:div w:id="572665626">
                                                  <w:marLeft w:val="0"/>
                                                  <w:marRight w:val="0"/>
                                                  <w:marTop w:val="0"/>
                                                  <w:marBottom w:val="0"/>
                                                  <w:divBdr>
                                                    <w:top w:val="none" w:sz="0" w:space="0" w:color="auto"/>
                                                    <w:left w:val="none" w:sz="0" w:space="0" w:color="auto"/>
                                                    <w:bottom w:val="none" w:sz="0" w:space="0" w:color="auto"/>
                                                    <w:right w:val="none" w:sz="0" w:space="0" w:color="auto"/>
                                                  </w:divBdr>
                                                  <w:divsChild>
                                                    <w:div w:id="669986096">
                                                      <w:marLeft w:val="0"/>
                                                      <w:marRight w:val="0"/>
                                                      <w:marTop w:val="0"/>
                                                      <w:marBottom w:val="0"/>
                                                      <w:divBdr>
                                                        <w:top w:val="none" w:sz="0" w:space="0" w:color="auto"/>
                                                        <w:left w:val="none" w:sz="0" w:space="0" w:color="auto"/>
                                                        <w:bottom w:val="none" w:sz="0" w:space="0" w:color="auto"/>
                                                        <w:right w:val="none" w:sz="0" w:space="0" w:color="auto"/>
                                                      </w:divBdr>
                                                    </w:div>
                                                  </w:divsChild>
                                                </w:div>
                                                <w:div w:id="2030569786">
                                                  <w:marLeft w:val="0"/>
                                                  <w:marRight w:val="0"/>
                                                  <w:marTop w:val="0"/>
                                                  <w:marBottom w:val="0"/>
                                                  <w:divBdr>
                                                    <w:top w:val="none" w:sz="0" w:space="0" w:color="auto"/>
                                                    <w:left w:val="none" w:sz="0" w:space="0" w:color="auto"/>
                                                    <w:bottom w:val="none" w:sz="0" w:space="0" w:color="auto"/>
                                                    <w:right w:val="none" w:sz="0" w:space="0" w:color="auto"/>
                                                  </w:divBdr>
                                                  <w:divsChild>
                                                    <w:div w:id="358942964">
                                                      <w:marLeft w:val="0"/>
                                                      <w:marRight w:val="0"/>
                                                      <w:marTop w:val="0"/>
                                                      <w:marBottom w:val="0"/>
                                                      <w:divBdr>
                                                        <w:top w:val="none" w:sz="0" w:space="0" w:color="auto"/>
                                                        <w:left w:val="none" w:sz="0" w:space="0" w:color="auto"/>
                                                        <w:bottom w:val="none" w:sz="0" w:space="0" w:color="auto"/>
                                                        <w:right w:val="none" w:sz="0" w:space="0" w:color="auto"/>
                                                      </w:divBdr>
                                                    </w:div>
                                                  </w:divsChild>
                                                </w:div>
                                                <w:div w:id="1940789858">
                                                  <w:marLeft w:val="0"/>
                                                  <w:marRight w:val="0"/>
                                                  <w:marTop w:val="0"/>
                                                  <w:marBottom w:val="0"/>
                                                  <w:divBdr>
                                                    <w:top w:val="none" w:sz="0" w:space="0" w:color="auto"/>
                                                    <w:left w:val="none" w:sz="0" w:space="0" w:color="auto"/>
                                                    <w:bottom w:val="none" w:sz="0" w:space="0" w:color="auto"/>
                                                    <w:right w:val="none" w:sz="0" w:space="0" w:color="auto"/>
                                                  </w:divBdr>
                                                  <w:divsChild>
                                                    <w:div w:id="2045253590">
                                                      <w:marLeft w:val="0"/>
                                                      <w:marRight w:val="0"/>
                                                      <w:marTop w:val="0"/>
                                                      <w:marBottom w:val="0"/>
                                                      <w:divBdr>
                                                        <w:top w:val="none" w:sz="0" w:space="0" w:color="auto"/>
                                                        <w:left w:val="none" w:sz="0" w:space="0" w:color="auto"/>
                                                        <w:bottom w:val="none" w:sz="0" w:space="0" w:color="auto"/>
                                                        <w:right w:val="none" w:sz="0" w:space="0" w:color="auto"/>
                                                      </w:divBdr>
                                                    </w:div>
                                                  </w:divsChild>
                                                </w:div>
                                                <w:div w:id="662048055">
                                                  <w:marLeft w:val="0"/>
                                                  <w:marRight w:val="0"/>
                                                  <w:marTop w:val="0"/>
                                                  <w:marBottom w:val="0"/>
                                                  <w:divBdr>
                                                    <w:top w:val="none" w:sz="0" w:space="0" w:color="auto"/>
                                                    <w:left w:val="none" w:sz="0" w:space="0" w:color="auto"/>
                                                    <w:bottom w:val="none" w:sz="0" w:space="0" w:color="auto"/>
                                                    <w:right w:val="none" w:sz="0" w:space="0" w:color="auto"/>
                                                  </w:divBdr>
                                                  <w:divsChild>
                                                    <w:div w:id="208080701">
                                                      <w:marLeft w:val="0"/>
                                                      <w:marRight w:val="0"/>
                                                      <w:marTop w:val="0"/>
                                                      <w:marBottom w:val="0"/>
                                                      <w:divBdr>
                                                        <w:top w:val="none" w:sz="0" w:space="0" w:color="auto"/>
                                                        <w:left w:val="none" w:sz="0" w:space="0" w:color="auto"/>
                                                        <w:bottom w:val="none" w:sz="0" w:space="0" w:color="auto"/>
                                                        <w:right w:val="none" w:sz="0" w:space="0" w:color="auto"/>
                                                      </w:divBdr>
                                                    </w:div>
                                                  </w:divsChild>
                                                </w:div>
                                                <w:div w:id="852647279">
                                                  <w:marLeft w:val="0"/>
                                                  <w:marRight w:val="0"/>
                                                  <w:marTop w:val="0"/>
                                                  <w:marBottom w:val="0"/>
                                                  <w:divBdr>
                                                    <w:top w:val="none" w:sz="0" w:space="0" w:color="auto"/>
                                                    <w:left w:val="none" w:sz="0" w:space="0" w:color="auto"/>
                                                    <w:bottom w:val="none" w:sz="0" w:space="0" w:color="auto"/>
                                                    <w:right w:val="none" w:sz="0" w:space="0" w:color="auto"/>
                                                  </w:divBdr>
                                                  <w:divsChild>
                                                    <w:div w:id="999695754">
                                                      <w:marLeft w:val="0"/>
                                                      <w:marRight w:val="0"/>
                                                      <w:marTop w:val="0"/>
                                                      <w:marBottom w:val="0"/>
                                                      <w:divBdr>
                                                        <w:top w:val="none" w:sz="0" w:space="0" w:color="auto"/>
                                                        <w:left w:val="none" w:sz="0" w:space="0" w:color="auto"/>
                                                        <w:bottom w:val="none" w:sz="0" w:space="0" w:color="auto"/>
                                                        <w:right w:val="none" w:sz="0" w:space="0" w:color="auto"/>
                                                      </w:divBdr>
                                                    </w:div>
                                                  </w:divsChild>
                                                </w:div>
                                                <w:div w:id="1372799486">
                                                  <w:marLeft w:val="0"/>
                                                  <w:marRight w:val="0"/>
                                                  <w:marTop w:val="0"/>
                                                  <w:marBottom w:val="0"/>
                                                  <w:divBdr>
                                                    <w:top w:val="none" w:sz="0" w:space="0" w:color="auto"/>
                                                    <w:left w:val="none" w:sz="0" w:space="0" w:color="auto"/>
                                                    <w:bottom w:val="none" w:sz="0" w:space="0" w:color="auto"/>
                                                    <w:right w:val="none" w:sz="0" w:space="0" w:color="auto"/>
                                                  </w:divBdr>
                                                  <w:divsChild>
                                                    <w:div w:id="2047752074">
                                                      <w:marLeft w:val="0"/>
                                                      <w:marRight w:val="0"/>
                                                      <w:marTop w:val="45"/>
                                                      <w:marBottom w:val="45"/>
                                                      <w:divBdr>
                                                        <w:top w:val="none" w:sz="0" w:space="0" w:color="auto"/>
                                                        <w:left w:val="none" w:sz="0" w:space="0" w:color="auto"/>
                                                        <w:bottom w:val="none" w:sz="0" w:space="0" w:color="auto"/>
                                                        <w:right w:val="none" w:sz="0" w:space="0" w:color="auto"/>
                                                      </w:divBdr>
                                                    </w:div>
                                                  </w:divsChild>
                                                </w:div>
                                                <w:div w:id="833885548">
                                                  <w:marLeft w:val="0"/>
                                                  <w:marRight w:val="0"/>
                                                  <w:marTop w:val="0"/>
                                                  <w:marBottom w:val="0"/>
                                                  <w:divBdr>
                                                    <w:top w:val="none" w:sz="0" w:space="0" w:color="auto"/>
                                                    <w:left w:val="none" w:sz="0" w:space="0" w:color="auto"/>
                                                    <w:bottom w:val="none" w:sz="0" w:space="0" w:color="auto"/>
                                                    <w:right w:val="none" w:sz="0" w:space="0" w:color="auto"/>
                                                  </w:divBdr>
                                                  <w:divsChild>
                                                    <w:div w:id="959458939">
                                                      <w:marLeft w:val="0"/>
                                                      <w:marRight w:val="0"/>
                                                      <w:marTop w:val="45"/>
                                                      <w:marBottom w:val="45"/>
                                                      <w:divBdr>
                                                        <w:top w:val="none" w:sz="0" w:space="0" w:color="auto"/>
                                                        <w:left w:val="none" w:sz="0" w:space="0" w:color="auto"/>
                                                        <w:bottom w:val="none" w:sz="0" w:space="0" w:color="auto"/>
                                                        <w:right w:val="none" w:sz="0" w:space="0" w:color="auto"/>
                                                      </w:divBdr>
                                                    </w:div>
                                                  </w:divsChild>
                                                </w:div>
                                                <w:div w:id="97876276">
                                                  <w:marLeft w:val="0"/>
                                                  <w:marRight w:val="0"/>
                                                  <w:marTop w:val="0"/>
                                                  <w:marBottom w:val="0"/>
                                                  <w:divBdr>
                                                    <w:top w:val="none" w:sz="0" w:space="0" w:color="auto"/>
                                                    <w:left w:val="none" w:sz="0" w:space="0" w:color="auto"/>
                                                    <w:bottom w:val="none" w:sz="0" w:space="0" w:color="auto"/>
                                                    <w:right w:val="none" w:sz="0" w:space="0" w:color="auto"/>
                                                  </w:divBdr>
                                                  <w:divsChild>
                                                    <w:div w:id="1349060825">
                                                      <w:marLeft w:val="0"/>
                                                      <w:marRight w:val="0"/>
                                                      <w:marTop w:val="45"/>
                                                      <w:marBottom w:val="45"/>
                                                      <w:divBdr>
                                                        <w:top w:val="none" w:sz="0" w:space="0" w:color="auto"/>
                                                        <w:left w:val="none" w:sz="0" w:space="0" w:color="auto"/>
                                                        <w:bottom w:val="none" w:sz="0" w:space="0" w:color="auto"/>
                                                        <w:right w:val="none" w:sz="0" w:space="0" w:color="auto"/>
                                                      </w:divBdr>
                                                    </w:div>
                                                  </w:divsChild>
                                                </w:div>
                                                <w:div w:id="2007197811">
                                                  <w:marLeft w:val="0"/>
                                                  <w:marRight w:val="0"/>
                                                  <w:marTop w:val="0"/>
                                                  <w:marBottom w:val="0"/>
                                                  <w:divBdr>
                                                    <w:top w:val="none" w:sz="0" w:space="0" w:color="auto"/>
                                                    <w:left w:val="none" w:sz="0" w:space="0" w:color="auto"/>
                                                    <w:bottom w:val="none" w:sz="0" w:space="0" w:color="auto"/>
                                                    <w:right w:val="none" w:sz="0" w:space="0" w:color="auto"/>
                                                  </w:divBdr>
                                                  <w:divsChild>
                                                    <w:div w:id="938413957">
                                                      <w:marLeft w:val="0"/>
                                                      <w:marRight w:val="0"/>
                                                      <w:marTop w:val="0"/>
                                                      <w:marBottom w:val="0"/>
                                                      <w:divBdr>
                                                        <w:top w:val="none" w:sz="0" w:space="0" w:color="auto"/>
                                                        <w:left w:val="none" w:sz="0" w:space="0" w:color="auto"/>
                                                        <w:bottom w:val="none" w:sz="0" w:space="0" w:color="auto"/>
                                                        <w:right w:val="none" w:sz="0" w:space="0" w:color="auto"/>
                                                      </w:divBdr>
                                                    </w:div>
                                                  </w:divsChild>
                                                </w:div>
                                                <w:div w:id="995110826">
                                                  <w:marLeft w:val="0"/>
                                                  <w:marRight w:val="0"/>
                                                  <w:marTop w:val="0"/>
                                                  <w:marBottom w:val="0"/>
                                                  <w:divBdr>
                                                    <w:top w:val="none" w:sz="0" w:space="0" w:color="auto"/>
                                                    <w:left w:val="none" w:sz="0" w:space="0" w:color="auto"/>
                                                    <w:bottom w:val="none" w:sz="0" w:space="0" w:color="auto"/>
                                                    <w:right w:val="none" w:sz="0" w:space="0" w:color="auto"/>
                                                  </w:divBdr>
                                                  <w:divsChild>
                                                    <w:div w:id="498933580">
                                                      <w:marLeft w:val="0"/>
                                                      <w:marRight w:val="0"/>
                                                      <w:marTop w:val="0"/>
                                                      <w:marBottom w:val="0"/>
                                                      <w:divBdr>
                                                        <w:top w:val="none" w:sz="0" w:space="0" w:color="auto"/>
                                                        <w:left w:val="none" w:sz="0" w:space="0" w:color="auto"/>
                                                        <w:bottom w:val="none" w:sz="0" w:space="0" w:color="auto"/>
                                                        <w:right w:val="none" w:sz="0" w:space="0" w:color="auto"/>
                                                      </w:divBdr>
                                                    </w:div>
                                                  </w:divsChild>
                                                </w:div>
                                                <w:div w:id="272518631">
                                                  <w:marLeft w:val="0"/>
                                                  <w:marRight w:val="0"/>
                                                  <w:marTop w:val="0"/>
                                                  <w:marBottom w:val="0"/>
                                                  <w:divBdr>
                                                    <w:top w:val="none" w:sz="0" w:space="0" w:color="auto"/>
                                                    <w:left w:val="none" w:sz="0" w:space="0" w:color="auto"/>
                                                    <w:bottom w:val="none" w:sz="0" w:space="0" w:color="auto"/>
                                                    <w:right w:val="none" w:sz="0" w:space="0" w:color="auto"/>
                                                  </w:divBdr>
                                                  <w:divsChild>
                                                    <w:div w:id="290746416">
                                                      <w:marLeft w:val="0"/>
                                                      <w:marRight w:val="0"/>
                                                      <w:marTop w:val="0"/>
                                                      <w:marBottom w:val="0"/>
                                                      <w:divBdr>
                                                        <w:top w:val="none" w:sz="0" w:space="0" w:color="auto"/>
                                                        <w:left w:val="none" w:sz="0" w:space="0" w:color="auto"/>
                                                        <w:bottom w:val="none" w:sz="0" w:space="0" w:color="auto"/>
                                                        <w:right w:val="none" w:sz="0" w:space="0" w:color="auto"/>
                                                      </w:divBdr>
                                                    </w:div>
                                                  </w:divsChild>
                                                </w:div>
                                                <w:div w:id="1528299783">
                                                  <w:marLeft w:val="0"/>
                                                  <w:marRight w:val="0"/>
                                                  <w:marTop w:val="0"/>
                                                  <w:marBottom w:val="0"/>
                                                  <w:divBdr>
                                                    <w:top w:val="none" w:sz="0" w:space="0" w:color="auto"/>
                                                    <w:left w:val="none" w:sz="0" w:space="0" w:color="auto"/>
                                                    <w:bottom w:val="none" w:sz="0" w:space="0" w:color="auto"/>
                                                    <w:right w:val="none" w:sz="0" w:space="0" w:color="auto"/>
                                                  </w:divBdr>
                                                  <w:divsChild>
                                                    <w:div w:id="1101533731">
                                                      <w:marLeft w:val="0"/>
                                                      <w:marRight w:val="0"/>
                                                      <w:marTop w:val="0"/>
                                                      <w:marBottom w:val="0"/>
                                                      <w:divBdr>
                                                        <w:top w:val="none" w:sz="0" w:space="0" w:color="auto"/>
                                                        <w:left w:val="none" w:sz="0" w:space="0" w:color="auto"/>
                                                        <w:bottom w:val="none" w:sz="0" w:space="0" w:color="auto"/>
                                                        <w:right w:val="none" w:sz="0" w:space="0" w:color="auto"/>
                                                      </w:divBdr>
                                                    </w:div>
                                                  </w:divsChild>
                                                </w:div>
                                                <w:div w:id="662900796">
                                                  <w:marLeft w:val="0"/>
                                                  <w:marRight w:val="0"/>
                                                  <w:marTop w:val="0"/>
                                                  <w:marBottom w:val="0"/>
                                                  <w:divBdr>
                                                    <w:top w:val="none" w:sz="0" w:space="0" w:color="auto"/>
                                                    <w:left w:val="none" w:sz="0" w:space="0" w:color="auto"/>
                                                    <w:bottom w:val="none" w:sz="0" w:space="0" w:color="auto"/>
                                                    <w:right w:val="none" w:sz="0" w:space="0" w:color="auto"/>
                                                  </w:divBdr>
                                                  <w:divsChild>
                                                    <w:div w:id="1065835748">
                                                      <w:marLeft w:val="0"/>
                                                      <w:marRight w:val="0"/>
                                                      <w:marTop w:val="0"/>
                                                      <w:marBottom w:val="0"/>
                                                      <w:divBdr>
                                                        <w:top w:val="none" w:sz="0" w:space="0" w:color="auto"/>
                                                        <w:left w:val="none" w:sz="0" w:space="0" w:color="auto"/>
                                                        <w:bottom w:val="none" w:sz="0" w:space="0" w:color="auto"/>
                                                        <w:right w:val="none" w:sz="0" w:space="0" w:color="auto"/>
                                                      </w:divBdr>
                                                    </w:div>
                                                  </w:divsChild>
                                                </w:div>
                                                <w:div w:id="348604138">
                                                  <w:marLeft w:val="0"/>
                                                  <w:marRight w:val="0"/>
                                                  <w:marTop w:val="0"/>
                                                  <w:marBottom w:val="0"/>
                                                  <w:divBdr>
                                                    <w:top w:val="none" w:sz="0" w:space="0" w:color="auto"/>
                                                    <w:left w:val="none" w:sz="0" w:space="0" w:color="auto"/>
                                                    <w:bottom w:val="none" w:sz="0" w:space="0" w:color="auto"/>
                                                    <w:right w:val="none" w:sz="0" w:space="0" w:color="auto"/>
                                                  </w:divBdr>
                                                  <w:divsChild>
                                                    <w:div w:id="323630091">
                                                      <w:marLeft w:val="0"/>
                                                      <w:marRight w:val="0"/>
                                                      <w:marTop w:val="0"/>
                                                      <w:marBottom w:val="0"/>
                                                      <w:divBdr>
                                                        <w:top w:val="none" w:sz="0" w:space="0" w:color="auto"/>
                                                        <w:left w:val="none" w:sz="0" w:space="0" w:color="auto"/>
                                                        <w:bottom w:val="none" w:sz="0" w:space="0" w:color="auto"/>
                                                        <w:right w:val="none" w:sz="0" w:space="0" w:color="auto"/>
                                                      </w:divBdr>
                                                    </w:div>
                                                  </w:divsChild>
                                                </w:div>
                                                <w:div w:id="201476362">
                                                  <w:marLeft w:val="0"/>
                                                  <w:marRight w:val="0"/>
                                                  <w:marTop w:val="0"/>
                                                  <w:marBottom w:val="0"/>
                                                  <w:divBdr>
                                                    <w:top w:val="none" w:sz="0" w:space="0" w:color="auto"/>
                                                    <w:left w:val="none" w:sz="0" w:space="0" w:color="auto"/>
                                                    <w:bottom w:val="none" w:sz="0" w:space="0" w:color="auto"/>
                                                    <w:right w:val="none" w:sz="0" w:space="0" w:color="auto"/>
                                                  </w:divBdr>
                                                  <w:divsChild>
                                                    <w:div w:id="243688235">
                                                      <w:marLeft w:val="0"/>
                                                      <w:marRight w:val="0"/>
                                                      <w:marTop w:val="0"/>
                                                      <w:marBottom w:val="0"/>
                                                      <w:divBdr>
                                                        <w:top w:val="none" w:sz="0" w:space="0" w:color="auto"/>
                                                        <w:left w:val="none" w:sz="0" w:space="0" w:color="auto"/>
                                                        <w:bottom w:val="none" w:sz="0" w:space="0" w:color="auto"/>
                                                        <w:right w:val="none" w:sz="0" w:space="0" w:color="auto"/>
                                                      </w:divBdr>
                                                    </w:div>
                                                  </w:divsChild>
                                                </w:div>
                                                <w:div w:id="1790735069">
                                                  <w:marLeft w:val="0"/>
                                                  <w:marRight w:val="0"/>
                                                  <w:marTop w:val="0"/>
                                                  <w:marBottom w:val="0"/>
                                                  <w:divBdr>
                                                    <w:top w:val="none" w:sz="0" w:space="0" w:color="auto"/>
                                                    <w:left w:val="none" w:sz="0" w:space="0" w:color="auto"/>
                                                    <w:bottom w:val="none" w:sz="0" w:space="0" w:color="auto"/>
                                                    <w:right w:val="none" w:sz="0" w:space="0" w:color="auto"/>
                                                  </w:divBdr>
                                                  <w:divsChild>
                                                    <w:div w:id="1043335154">
                                                      <w:marLeft w:val="0"/>
                                                      <w:marRight w:val="0"/>
                                                      <w:marTop w:val="0"/>
                                                      <w:marBottom w:val="0"/>
                                                      <w:divBdr>
                                                        <w:top w:val="none" w:sz="0" w:space="0" w:color="auto"/>
                                                        <w:left w:val="none" w:sz="0" w:space="0" w:color="auto"/>
                                                        <w:bottom w:val="none" w:sz="0" w:space="0" w:color="auto"/>
                                                        <w:right w:val="none" w:sz="0" w:space="0" w:color="auto"/>
                                                      </w:divBdr>
                                                    </w:div>
                                                  </w:divsChild>
                                                </w:div>
                                                <w:div w:id="982154827">
                                                  <w:marLeft w:val="0"/>
                                                  <w:marRight w:val="0"/>
                                                  <w:marTop w:val="0"/>
                                                  <w:marBottom w:val="0"/>
                                                  <w:divBdr>
                                                    <w:top w:val="none" w:sz="0" w:space="0" w:color="auto"/>
                                                    <w:left w:val="none" w:sz="0" w:space="0" w:color="auto"/>
                                                    <w:bottom w:val="none" w:sz="0" w:space="0" w:color="auto"/>
                                                    <w:right w:val="none" w:sz="0" w:space="0" w:color="auto"/>
                                                  </w:divBdr>
                                                  <w:divsChild>
                                                    <w:div w:id="1624843455">
                                                      <w:marLeft w:val="0"/>
                                                      <w:marRight w:val="0"/>
                                                      <w:marTop w:val="0"/>
                                                      <w:marBottom w:val="0"/>
                                                      <w:divBdr>
                                                        <w:top w:val="none" w:sz="0" w:space="0" w:color="auto"/>
                                                        <w:left w:val="none" w:sz="0" w:space="0" w:color="auto"/>
                                                        <w:bottom w:val="none" w:sz="0" w:space="0" w:color="auto"/>
                                                        <w:right w:val="none" w:sz="0" w:space="0" w:color="auto"/>
                                                      </w:divBdr>
                                                    </w:div>
                                                  </w:divsChild>
                                                </w:div>
                                                <w:div w:id="904602670">
                                                  <w:marLeft w:val="0"/>
                                                  <w:marRight w:val="0"/>
                                                  <w:marTop w:val="0"/>
                                                  <w:marBottom w:val="0"/>
                                                  <w:divBdr>
                                                    <w:top w:val="none" w:sz="0" w:space="0" w:color="auto"/>
                                                    <w:left w:val="none" w:sz="0" w:space="0" w:color="auto"/>
                                                    <w:bottom w:val="none" w:sz="0" w:space="0" w:color="auto"/>
                                                    <w:right w:val="none" w:sz="0" w:space="0" w:color="auto"/>
                                                  </w:divBdr>
                                                  <w:divsChild>
                                                    <w:div w:id="705520985">
                                                      <w:marLeft w:val="0"/>
                                                      <w:marRight w:val="0"/>
                                                      <w:marTop w:val="0"/>
                                                      <w:marBottom w:val="0"/>
                                                      <w:divBdr>
                                                        <w:top w:val="none" w:sz="0" w:space="0" w:color="auto"/>
                                                        <w:left w:val="none" w:sz="0" w:space="0" w:color="auto"/>
                                                        <w:bottom w:val="none" w:sz="0" w:space="0" w:color="auto"/>
                                                        <w:right w:val="none" w:sz="0" w:space="0" w:color="auto"/>
                                                      </w:divBdr>
                                                    </w:div>
                                                  </w:divsChild>
                                                </w:div>
                                                <w:div w:id="9383632">
                                                  <w:marLeft w:val="0"/>
                                                  <w:marRight w:val="0"/>
                                                  <w:marTop w:val="0"/>
                                                  <w:marBottom w:val="0"/>
                                                  <w:divBdr>
                                                    <w:top w:val="none" w:sz="0" w:space="0" w:color="auto"/>
                                                    <w:left w:val="none" w:sz="0" w:space="0" w:color="auto"/>
                                                    <w:bottom w:val="none" w:sz="0" w:space="0" w:color="auto"/>
                                                    <w:right w:val="none" w:sz="0" w:space="0" w:color="auto"/>
                                                  </w:divBdr>
                                                  <w:divsChild>
                                                    <w:div w:id="1150097063">
                                                      <w:marLeft w:val="0"/>
                                                      <w:marRight w:val="0"/>
                                                      <w:marTop w:val="0"/>
                                                      <w:marBottom w:val="0"/>
                                                      <w:divBdr>
                                                        <w:top w:val="none" w:sz="0" w:space="0" w:color="auto"/>
                                                        <w:left w:val="none" w:sz="0" w:space="0" w:color="auto"/>
                                                        <w:bottom w:val="none" w:sz="0" w:space="0" w:color="auto"/>
                                                        <w:right w:val="none" w:sz="0" w:space="0" w:color="auto"/>
                                                      </w:divBdr>
                                                    </w:div>
                                                  </w:divsChild>
                                                </w:div>
                                                <w:div w:id="200702868">
                                                  <w:marLeft w:val="0"/>
                                                  <w:marRight w:val="0"/>
                                                  <w:marTop w:val="0"/>
                                                  <w:marBottom w:val="0"/>
                                                  <w:divBdr>
                                                    <w:top w:val="none" w:sz="0" w:space="0" w:color="auto"/>
                                                    <w:left w:val="none" w:sz="0" w:space="0" w:color="auto"/>
                                                    <w:bottom w:val="none" w:sz="0" w:space="0" w:color="auto"/>
                                                    <w:right w:val="none" w:sz="0" w:space="0" w:color="auto"/>
                                                  </w:divBdr>
                                                  <w:divsChild>
                                                    <w:div w:id="1271595709">
                                                      <w:marLeft w:val="0"/>
                                                      <w:marRight w:val="0"/>
                                                      <w:marTop w:val="0"/>
                                                      <w:marBottom w:val="0"/>
                                                      <w:divBdr>
                                                        <w:top w:val="none" w:sz="0" w:space="0" w:color="auto"/>
                                                        <w:left w:val="none" w:sz="0" w:space="0" w:color="auto"/>
                                                        <w:bottom w:val="none" w:sz="0" w:space="0" w:color="auto"/>
                                                        <w:right w:val="none" w:sz="0" w:space="0" w:color="auto"/>
                                                      </w:divBdr>
                                                    </w:div>
                                                  </w:divsChild>
                                                </w:div>
                                                <w:div w:id="1361471759">
                                                  <w:marLeft w:val="0"/>
                                                  <w:marRight w:val="0"/>
                                                  <w:marTop w:val="0"/>
                                                  <w:marBottom w:val="0"/>
                                                  <w:divBdr>
                                                    <w:top w:val="none" w:sz="0" w:space="0" w:color="auto"/>
                                                    <w:left w:val="none" w:sz="0" w:space="0" w:color="auto"/>
                                                    <w:bottom w:val="none" w:sz="0" w:space="0" w:color="auto"/>
                                                    <w:right w:val="none" w:sz="0" w:space="0" w:color="auto"/>
                                                  </w:divBdr>
                                                  <w:divsChild>
                                                    <w:div w:id="768350812">
                                                      <w:marLeft w:val="0"/>
                                                      <w:marRight w:val="0"/>
                                                      <w:marTop w:val="0"/>
                                                      <w:marBottom w:val="0"/>
                                                      <w:divBdr>
                                                        <w:top w:val="none" w:sz="0" w:space="0" w:color="auto"/>
                                                        <w:left w:val="none" w:sz="0" w:space="0" w:color="auto"/>
                                                        <w:bottom w:val="none" w:sz="0" w:space="0" w:color="auto"/>
                                                        <w:right w:val="none" w:sz="0" w:space="0" w:color="auto"/>
                                                      </w:divBdr>
                                                    </w:div>
                                                  </w:divsChild>
                                                </w:div>
                                                <w:div w:id="1640182170">
                                                  <w:marLeft w:val="0"/>
                                                  <w:marRight w:val="0"/>
                                                  <w:marTop w:val="0"/>
                                                  <w:marBottom w:val="0"/>
                                                  <w:divBdr>
                                                    <w:top w:val="none" w:sz="0" w:space="0" w:color="auto"/>
                                                    <w:left w:val="none" w:sz="0" w:space="0" w:color="auto"/>
                                                    <w:bottom w:val="none" w:sz="0" w:space="0" w:color="auto"/>
                                                    <w:right w:val="none" w:sz="0" w:space="0" w:color="auto"/>
                                                  </w:divBdr>
                                                  <w:divsChild>
                                                    <w:div w:id="365105065">
                                                      <w:marLeft w:val="0"/>
                                                      <w:marRight w:val="0"/>
                                                      <w:marTop w:val="0"/>
                                                      <w:marBottom w:val="0"/>
                                                      <w:divBdr>
                                                        <w:top w:val="none" w:sz="0" w:space="0" w:color="auto"/>
                                                        <w:left w:val="none" w:sz="0" w:space="0" w:color="auto"/>
                                                        <w:bottom w:val="none" w:sz="0" w:space="0" w:color="auto"/>
                                                        <w:right w:val="none" w:sz="0" w:space="0" w:color="auto"/>
                                                      </w:divBdr>
                                                    </w:div>
                                                  </w:divsChild>
                                                </w:div>
                                                <w:div w:id="835265226">
                                                  <w:marLeft w:val="0"/>
                                                  <w:marRight w:val="0"/>
                                                  <w:marTop w:val="0"/>
                                                  <w:marBottom w:val="0"/>
                                                  <w:divBdr>
                                                    <w:top w:val="none" w:sz="0" w:space="0" w:color="auto"/>
                                                    <w:left w:val="none" w:sz="0" w:space="0" w:color="auto"/>
                                                    <w:bottom w:val="none" w:sz="0" w:space="0" w:color="auto"/>
                                                    <w:right w:val="none" w:sz="0" w:space="0" w:color="auto"/>
                                                  </w:divBdr>
                                                  <w:divsChild>
                                                    <w:div w:id="88626840">
                                                      <w:marLeft w:val="0"/>
                                                      <w:marRight w:val="0"/>
                                                      <w:marTop w:val="0"/>
                                                      <w:marBottom w:val="0"/>
                                                      <w:divBdr>
                                                        <w:top w:val="none" w:sz="0" w:space="0" w:color="auto"/>
                                                        <w:left w:val="none" w:sz="0" w:space="0" w:color="auto"/>
                                                        <w:bottom w:val="none" w:sz="0" w:space="0" w:color="auto"/>
                                                        <w:right w:val="none" w:sz="0" w:space="0" w:color="auto"/>
                                                      </w:divBdr>
                                                    </w:div>
                                                  </w:divsChild>
                                                </w:div>
                                                <w:div w:id="1979649001">
                                                  <w:marLeft w:val="0"/>
                                                  <w:marRight w:val="0"/>
                                                  <w:marTop w:val="0"/>
                                                  <w:marBottom w:val="0"/>
                                                  <w:divBdr>
                                                    <w:top w:val="none" w:sz="0" w:space="0" w:color="auto"/>
                                                    <w:left w:val="none" w:sz="0" w:space="0" w:color="auto"/>
                                                    <w:bottom w:val="none" w:sz="0" w:space="0" w:color="auto"/>
                                                    <w:right w:val="none" w:sz="0" w:space="0" w:color="auto"/>
                                                  </w:divBdr>
                                                  <w:divsChild>
                                                    <w:div w:id="1936399165">
                                                      <w:marLeft w:val="0"/>
                                                      <w:marRight w:val="0"/>
                                                      <w:marTop w:val="0"/>
                                                      <w:marBottom w:val="0"/>
                                                      <w:divBdr>
                                                        <w:top w:val="none" w:sz="0" w:space="0" w:color="auto"/>
                                                        <w:left w:val="none" w:sz="0" w:space="0" w:color="auto"/>
                                                        <w:bottom w:val="none" w:sz="0" w:space="0" w:color="auto"/>
                                                        <w:right w:val="none" w:sz="0" w:space="0" w:color="auto"/>
                                                      </w:divBdr>
                                                    </w:div>
                                                  </w:divsChild>
                                                </w:div>
                                                <w:div w:id="1820882138">
                                                  <w:marLeft w:val="0"/>
                                                  <w:marRight w:val="0"/>
                                                  <w:marTop w:val="0"/>
                                                  <w:marBottom w:val="0"/>
                                                  <w:divBdr>
                                                    <w:top w:val="none" w:sz="0" w:space="0" w:color="auto"/>
                                                    <w:left w:val="none" w:sz="0" w:space="0" w:color="auto"/>
                                                    <w:bottom w:val="none" w:sz="0" w:space="0" w:color="auto"/>
                                                    <w:right w:val="none" w:sz="0" w:space="0" w:color="auto"/>
                                                  </w:divBdr>
                                                  <w:divsChild>
                                                    <w:div w:id="26567219">
                                                      <w:marLeft w:val="0"/>
                                                      <w:marRight w:val="0"/>
                                                      <w:marTop w:val="0"/>
                                                      <w:marBottom w:val="0"/>
                                                      <w:divBdr>
                                                        <w:top w:val="none" w:sz="0" w:space="0" w:color="auto"/>
                                                        <w:left w:val="none" w:sz="0" w:space="0" w:color="auto"/>
                                                        <w:bottom w:val="none" w:sz="0" w:space="0" w:color="auto"/>
                                                        <w:right w:val="none" w:sz="0" w:space="0" w:color="auto"/>
                                                      </w:divBdr>
                                                    </w:div>
                                                  </w:divsChild>
                                                </w:div>
                                                <w:div w:id="1765153610">
                                                  <w:marLeft w:val="0"/>
                                                  <w:marRight w:val="0"/>
                                                  <w:marTop w:val="0"/>
                                                  <w:marBottom w:val="0"/>
                                                  <w:divBdr>
                                                    <w:top w:val="none" w:sz="0" w:space="0" w:color="auto"/>
                                                    <w:left w:val="none" w:sz="0" w:space="0" w:color="auto"/>
                                                    <w:bottom w:val="none" w:sz="0" w:space="0" w:color="auto"/>
                                                    <w:right w:val="none" w:sz="0" w:space="0" w:color="auto"/>
                                                  </w:divBdr>
                                                  <w:divsChild>
                                                    <w:div w:id="1483038562">
                                                      <w:marLeft w:val="0"/>
                                                      <w:marRight w:val="0"/>
                                                      <w:marTop w:val="0"/>
                                                      <w:marBottom w:val="0"/>
                                                      <w:divBdr>
                                                        <w:top w:val="none" w:sz="0" w:space="0" w:color="auto"/>
                                                        <w:left w:val="none" w:sz="0" w:space="0" w:color="auto"/>
                                                        <w:bottom w:val="none" w:sz="0" w:space="0" w:color="auto"/>
                                                        <w:right w:val="none" w:sz="0" w:space="0" w:color="auto"/>
                                                      </w:divBdr>
                                                    </w:div>
                                                  </w:divsChild>
                                                </w:div>
                                                <w:div w:id="1219514335">
                                                  <w:marLeft w:val="0"/>
                                                  <w:marRight w:val="0"/>
                                                  <w:marTop w:val="0"/>
                                                  <w:marBottom w:val="0"/>
                                                  <w:divBdr>
                                                    <w:top w:val="none" w:sz="0" w:space="0" w:color="auto"/>
                                                    <w:left w:val="none" w:sz="0" w:space="0" w:color="auto"/>
                                                    <w:bottom w:val="none" w:sz="0" w:space="0" w:color="auto"/>
                                                    <w:right w:val="none" w:sz="0" w:space="0" w:color="auto"/>
                                                  </w:divBdr>
                                                  <w:divsChild>
                                                    <w:div w:id="347218955">
                                                      <w:marLeft w:val="0"/>
                                                      <w:marRight w:val="0"/>
                                                      <w:marTop w:val="0"/>
                                                      <w:marBottom w:val="0"/>
                                                      <w:divBdr>
                                                        <w:top w:val="none" w:sz="0" w:space="0" w:color="auto"/>
                                                        <w:left w:val="none" w:sz="0" w:space="0" w:color="auto"/>
                                                        <w:bottom w:val="none" w:sz="0" w:space="0" w:color="auto"/>
                                                        <w:right w:val="none" w:sz="0" w:space="0" w:color="auto"/>
                                                      </w:divBdr>
                                                    </w:div>
                                                  </w:divsChild>
                                                </w:div>
                                                <w:div w:id="1733038620">
                                                  <w:marLeft w:val="0"/>
                                                  <w:marRight w:val="0"/>
                                                  <w:marTop w:val="0"/>
                                                  <w:marBottom w:val="0"/>
                                                  <w:divBdr>
                                                    <w:top w:val="none" w:sz="0" w:space="0" w:color="auto"/>
                                                    <w:left w:val="none" w:sz="0" w:space="0" w:color="auto"/>
                                                    <w:bottom w:val="none" w:sz="0" w:space="0" w:color="auto"/>
                                                    <w:right w:val="none" w:sz="0" w:space="0" w:color="auto"/>
                                                  </w:divBdr>
                                                  <w:divsChild>
                                                    <w:div w:id="48502738">
                                                      <w:marLeft w:val="0"/>
                                                      <w:marRight w:val="0"/>
                                                      <w:marTop w:val="0"/>
                                                      <w:marBottom w:val="0"/>
                                                      <w:divBdr>
                                                        <w:top w:val="none" w:sz="0" w:space="0" w:color="auto"/>
                                                        <w:left w:val="none" w:sz="0" w:space="0" w:color="auto"/>
                                                        <w:bottom w:val="none" w:sz="0" w:space="0" w:color="auto"/>
                                                        <w:right w:val="none" w:sz="0" w:space="0" w:color="auto"/>
                                                      </w:divBdr>
                                                    </w:div>
                                                  </w:divsChild>
                                                </w:div>
                                                <w:div w:id="204417680">
                                                  <w:marLeft w:val="0"/>
                                                  <w:marRight w:val="0"/>
                                                  <w:marTop w:val="0"/>
                                                  <w:marBottom w:val="0"/>
                                                  <w:divBdr>
                                                    <w:top w:val="none" w:sz="0" w:space="0" w:color="auto"/>
                                                    <w:left w:val="none" w:sz="0" w:space="0" w:color="auto"/>
                                                    <w:bottom w:val="none" w:sz="0" w:space="0" w:color="auto"/>
                                                    <w:right w:val="none" w:sz="0" w:space="0" w:color="auto"/>
                                                  </w:divBdr>
                                                  <w:divsChild>
                                                    <w:div w:id="668101920">
                                                      <w:marLeft w:val="0"/>
                                                      <w:marRight w:val="0"/>
                                                      <w:marTop w:val="0"/>
                                                      <w:marBottom w:val="0"/>
                                                      <w:divBdr>
                                                        <w:top w:val="none" w:sz="0" w:space="0" w:color="auto"/>
                                                        <w:left w:val="none" w:sz="0" w:space="0" w:color="auto"/>
                                                        <w:bottom w:val="none" w:sz="0" w:space="0" w:color="auto"/>
                                                        <w:right w:val="none" w:sz="0" w:space="0" w:color="auto"/>
                                                      </w:divBdr>
                                                    </w:div>
                                                  </w:divsChild>
                                                </w:div>
                                                <w:div w:id="73090827">
                                                  <w:marLeft w:val="0"/>
                                                  <w:marRight w:val="0"/>
                                                  <w:marTop w:val="0"/>
                                                  <w:marBottom w:val="0"/>
                                                  <w:divBdr>
                                                    <w:top w:val="none" w:sz="0" w:space="0" w:color="auto"/>
                                                    <w:left w:val="none" w:sz="0" w:space="0" w:color="auto"/>
                                                    <w:bottom w:val="none" w:sz="0" w:space="0" w:color="auto"/>
                                                    <w:right w:val="none" w:sz="0" w:space="0" w:color="auto"/>
                                                  </w:divBdr>
                                                  <w:divsChild>
                                                    <w:div w:id="8486544">
                                                      <w:marLeft w:val="0"/>
                                                      <w:marRight w:val="0"/>
                                                      <w:marTop w:val="0"/>
                                                      <w:marBottom w:val="0"/>
                                                      <w:divBdr>
                                                        <w:top w:val="none" w:sz="0" w:space="0" w:color="auto"/>
                                                        <w:left w:val="none" w:sz="0" w:space="0" w:color="auto"/>
                                                        <w:bottom w:val="none" w:sz="0" w:space="0" w:color="auto"/>
                                                        <w:right w:val="none" w:sz="0" w:space="0" w:color="auto"/>
                                                      </w:divBdr>
                                                    </w:div>
                                                  </w:divsChild>
                                                </w:div>
                                                <w:div w:id="1913158071">
                                                  <w:marLeft w:val="0"/>
                                                  <w:marRight w:val="0"/>
                                                  <w:marTop w:val="0"/>
                                                  <w:marBottom w:val="0"/>
                                                  <w:divBdr>
                                                    <w:top w:val="none" w:sz="0" w:space="0" w:color="auto"/>
                                                    <w:left w:val="none" w:sz="0" w:space="0" w:color="auto"/>
                                                    <w:bottom w:val="none" w:sz="0" w:space="0" w:color="auto"/>
                                                    <w:right w:val="none" w:sz="0" w:space="0" w:color="auto"/>
                                                  </w:divBdr>
                                                  <w:divsChild>
                                                    <w:div w:id="16391343">
                                                      <w:marLeft w:val="0"/>
                                                      <w:marRight w:val="0"/>
                                                      <w:marTop w:val="0"/>
                                                      <w:marBottom w:val="0"/>
                                                      <w:divBdr>
                                                        <w:top w:val="none" w:sz="0" w:space="0" w:color="auto"/>
                                                        <w:left w:val="none" w:sz="0" w:space="0" w:color="auto"/>
                                                        <w:bottom w:val="none" w:sz="0" w:space="0" w:color="auto"/>
                                                        <w:right w:val="none" w:sz="0" w:space="0" w:color="auto"/>
                                                      </w:divBdr>
                                                    </w:div>
                                                  </w:divsChild>
                                                </w:div>
                                                <w:div w:id="684526852">
                                                  <w:marLeft w:val="0"/>
                                                  <w:marRight w:val="0"/>
                                                  <w:marTop w:val="0"/>
                                                  <w:marBottom w:val="0"/>
                                                  <w:divBdr>
                                                    <w:top w:val="none" w:sz="0" w:space="0" w:color="auto"/>
                                                    <w:left w:val="none" w:sz="0" w:space="0" w:color="auto"/>
                                                    <w:bottom w:val="none" w:sz="0" w:space="0" w:color="auto"/>
                                                    <w:right w:val="none" w:sz="0" w:space="0" w:color="auto"/>
                                                  </w:divBdr>
                                                  <w:divsChild>
                                                    <w:div w:id="945381047">
                                                      <w:marLeft w:val="0"/>
                                                      <w:marRight w:val="0"/>
                                                      <w:marTop w:val="0"/>
                                                      <w:marBottom w:val="0"/>
                                                      <w:divBdr>
                                                        <w:top w:val="none" w:sz="0" w:space="0" w:color="auto"/>
                                                        <w:left w:val="none" w:sz="0" w:space="0" w:color="auto"/>
                                                        <w:bottom w:val="none" w:sz="0" w:space="0" w:color="auto"/>
                                                        <w:right w:val="none" w:sz="0" w:space="0" w:color="auto"/>
                                                      </w:divBdr>
                                                    </w:div>
                                                  </w:divsChild>
                                                </w:div>
                                                <w:div w:id="855577236">
                                                  <w:marLeft w:val="0"/>
                                                  <w:marRight w:val="0"/>
                                                  <w:marTop w:val="0"/>
                                                  <w:marBottom w:val="0"/>
                                                  <w:divBdr>
                                                    <w:top w:val="none" w:sz="0" w:space="0" w:color="auto"/>
                                                    <w:left w:val="none" w:sz="0" w:space="0" w:color="auto"/>
                                                    <w:bottom w:val="none" w:sz="0" w:space="0" w:color="auto"/>
                                                    <w:right w:val="none" w:sz="0" w:space="0" w:color="auto"/>
                                                  </w:divBdr>
                                                  <w:divsChild>
                                                    <w:div w:id="256796727">
                                                      <w:marLeft w:val="0"/>
                                                      <w:marRight w:val="0"/>
                                                      <w:marTop w:val="0"/>
                                                      <w:marBottom w:val="0"/>
                                                      <w:divBdr>
                                                        <w:top w:val="none" w:sz="0" w:space="0" w:color="auto"/>
                                                        <w:left w:val="none" w:sz="0" w:space="0" w:color="auto"/>
                                                        <w:bottom w:val="none" w:sz="0" w:space="0" w:color="auto"/>
                                                        <w:right w:val="none" w:sz="0" w:space="0" w:color="auto"/>
                                                      </w:divBdr>
                                                    </w:div>
                                                  </w:divsChild>
                                                </w:div>
                                                <w:div w:id="2056849843">
                                                  <w:marLeft w:val="0"/>
                                                  <w:marRight w:val="0"/>
                                                  <w:marTop w:val="0"/>
                                                  <w:marBottom w:val="0"/>
                                                  <w:divBdr>
                                                    <w:top w:val="none" w:sz="0" w:space="0" w:color="auto"/>
                                                    <w:left w:val="none" w:sz="0" w:space="0" w:color="auto"/>
                                                    <w:bottom w:val="none" w:sz="0" w:space="0" w:color="auto"/>
                                                    <w:right w:val="none" w:sz="0" w:space="0" w:color="auto"/>
                                                  </w:divBdr>
                                                  <w:divsChild>
                                                    <w:div w:id="239604030">
                                                      <w:marLeft w:val="0"/>
                                                      <w:marRight w:val="0"/>
                                                      <w:marTop w:val="0"/>
                                                      <w:marBottom w:val="0"/>
                                                      <w:divBdr>
                                                        <w:top w:val="none" w:sz="0" w:space="0" w:color="auto"/>
                                                        <w:left w:val="none" w:sz="0" w:space="0" w:color="auto"/>
                                                        <w:bottom w:val="none" w:sz="0" w:space="0" w:color="auto"/>
                                                        <w:right w:val="none" w:sz="0" w:space="0" w:color="auto"/>
                                                      </w:divBdr>
                                                    </w:div>
                                                  </w:divsChild>
                                                </w:div>
                                                <w:div w:id="200434881">
                                                  <w:marLeft w:val="0"/>
                                                  <w:marRight w:val="0"/>
                                                  <w:marTop w:val="0"/>
                                                  <w:marBottom w:val="0"/>
                                                  <w:divBdr>
                                                    <w:top w:val="none" w:sz="0" w:space="0" w:color="auto"/>
                                                    <w:left w:val="none" w:sz="0" w:space="0" w:color="auto"/>
                                                    <w:bottom w:val="none" w:sz="0" w:space="0" w:color="auto"/>
                                                    <w:right w:val="none" w:sz="0" w:space="0" w:color="auto"/>
                                                  </w:divBdr>
                                                  <w:divsChild>
                                                    <w:div w:id="380132505">
                                                      <w:marLeft w:val="0"/>
                                                      <w:marRight w:val="0"/>
                                                      <w:marTop w:val="0"/>
                                                      <w:marBottom w:val="0"/>
                                                      <w:divBdr>
                                                        <w:top w:val="none" w:sz="0" w:space="0" w:color="auto"/>
                                                        <w:left w:val="none" w:sz="0" w:space="0" w:color="auto"/>
                                                        <w:bottom w:val="none" w:sz="0" w:space="0" w:color="auto"/>
                                                        <w:right w:val="none" w:sz="0" w:space="0" w:color="auto"/>
                                                      </w:divBdr>
                                                    </w:div>
                                                  </w:divsChild>
                                                </w:div>
                                                <w:div w:id="986738665">
                                                  <w:marLeft w:val="0"/>
                                                  <w:marRight w:val="0"/>
                                                  <w:marTop w:val="0"/>
                                                  <w:marBottom w:val="0"/>
                                                  <w:divBdr>
                                                    <w:top w:val="none" w:sz="0" w:space="0" w:color="auto"/>
                                                    <w:left w:val="none" w:sz="0" w:space="0" w:color="auto"/>
                                                    <w:bottom w:val="none" w:sz="0" w:space="0" w:color="auto"/>
                                                    <w:right w:val="none" w:sz="0" w:space="0" w:color="auto"/>
                                                  </w:divBdr>
                                                  <w:divsChild>
                                                    <w:div w:id="310912955">
                                                      <w:marLeft w:val="0"/>
                                                      <w:marRight w:val="0"/>
                                                      <w:marTop w:val="0"/>
                                                      <w:marBottom w:val="0"/>
                                                      <w:divBdr>
                                                        <w:top w:val="none" w:sz="0" w:space="0" w:color="auto"/>
                                                        <w:left w:val="none" w:sz="0" w:space="0" w:color="auto"/>
                                                        <w:bottom w:val="none" w:sz="0" w:space="0" w:color="auto"/>
                                                        <w:right w:val="none" w:sz="0" w:space="0" w:color="auto"/>
                                                      </w:divBdr>
                                                    </w:div>
                                                  </w:divsChild>
                                                </w:div>
                                                <w:div w:id="1035153924">
                                                  <w:marLeft w:val="0"/>
                                                  <w:marRight w:val="0"/>
                                                  <w:marTop w:val="0"/>
                                                  <w:marBottom w:val="0"/>
                                                  <w:divBdr>
                                                    <w:top w:val="none" w:sz="0" w:space="0" w:color="auto"/>
                                                    <w:left w:val="none" w:sz="0" w:space="0" w:color="auto"/>
                                                    <w:bottom w:val="none" w:sz="0" w:space="0" w:color="auto"/>
                                                    <w:right w:val="none" w:sz="0" w:space="0" w:color="auto"/>
                                                  </w:divBdr>
                                                  <w:divsChild>
                                                    <w:div w:id="174741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1183953">
                  <w:marLeft w:val="3300"/>
                  <w:marRight w:val="0"/>
                  <w:marTop w:val="0"/>
                  <w:marBottom w:val="0"/>
                  <w:divBdr>
                    <w:top w:val="single" w:sz="2" w:space="0" w:color="A8A8A8"/>
                    <w:left w:val="single" w:sz="6" w:space="0" w:color="A8A8A8"/>
                    <w:bottom w:val="single" w:sz="2" w:space="0" w:color="A8A8A8"/>
                    <w:right w:val="single" w:sz="6" w:space="0" w:color="A8A8A8"/>
                  </w:divBdr>
                  <w:divsChild>
                    <w:div w:id="1167399462">
                      <w:marLeft w:val="-15"/>
                      <w:marRight w:val="-15"/>
                      <w:marTop w:val="0"/>
                      <w:marBottom w:val="0"/>
                      <w:divBdr>
                        <w:top w:val="none" w:sz="0" w:space="0" w:color="auto"/>
                        <w:left w:val="none" w:sz="0" w:space="0" w:color="auto"/>
                        <w:bottom w:val="none" w:sz="0" w:space="0" w:color="auto"/>
                        <w:right w:val="none" w:sz="0" w:space="0" w:color="auto"/>
                      </w:divBdr>
                      <w:divsChild>
                        <w:div w:id="32069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7342375">
      <w:bodyDiv w:val="1"/>
      <w:marLeft w:val="0"/>
      <w:marRight w:val="0"/>
      <w:marTop w:val="0"/>
      <w:marBottom w:val="0"/>
      <w:divBdr>
        <w:top w:val="none" w:sz="0" w:space="0" w:color="auto"/>
        <w:left w:val="none" w:sz="0" w:space="0" w:color="auto"/>
        <w:bottom w:val="none" w:sz="0" w:space="0" w:color="auto"/>
        <w:right w:val="none" w:sz="0" w:space="0" w:color="auto"/>
      </w:divBdr>
    </w:div>
    <w:div w:id="2111119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consult.moretonbay.qld.gov.au/events/3497/popimage_d60297e115051.html" TargetMode="External"/><Relationship Id="rId18" Type="http://schemas.openxmlformats.org/officeDocument/2006/relationships/hyperlink" Target="http://consult.moretonbay.qld.gov.au/portal/mbrcpsv3?pointId=s1332743658181" TargetMode="External"/><Relationship Id="rId26" Type="http://schemas.openxmlformats.org/officeDocument/2006/relationships/hyperlink" Target="http://consult.moretonbay.qld.gov.au/portal/mbrcpsv3?pointId=s1332743658181" TargetMode="External"/><Relationship Id="rId39" Type="http://schemas.openxmlformats.org/officeDocument/2006/relationships/hyperlink" Target="http://consult.moretonbay.qld.gov.au/portal/mbrcpsv3?pointId=s1332743658181" TargetMode="External"/><Relationship Id="rId21" Type="http://schemas.openxmlformats.org/officeDocument/2006/relationships/hyperlink" Target="http://consult.moretonbay.qld.gov.au/portal/mbrcpsv3?pointId=s1332743658181" TargetMode="External"/><Relationship Id="rId34" Type="http://schemas.openxmlformats.org/officeDocument/2006/relationships/hyperlink" Target="http://consult.moretonbay.qld.gov.au/portal/mbrcpsv3?pointId=s1332743658181" TargetMode="External"/><Relationship Id="rId42" Type="http://schemas.openxmlformats.org/officeDocument/2006/relationships/hyperlink" Target="http://consult.moretonbay.qld.gov.au/portal/mbrcpsv3?pointId=s1332743658181" TargetMode="External"/><Relationship Id="rId47" Type="http://schemas.openxmlformats.org/officeDocument/2006/relationships/hyperlink" Target="http://consult.moretonbay.qld.gov.au/portal/mbrcpsv3?pointId=s1332743658181" TargetMode="External"/><Relationship Id="rId50" Type="http://schemas.openxmlformats.org/officeDocument/2006/relationships/hyperlink" Target="http://consult.moretonbay.qld.gov.au/portal/mbrcpsv3?pointId=s1332743658181" TargetMode="External"/><Relationship Id="rId55" Type="http://schemas.openxmlformats.org/officeDocument/2006/relationships/hyperlink" Target="http://consult.moretonbay.qld.gov.au/portal/mbrcpsv3?pointId=s1332743658181" TargetMode="External"/><Relationship Id="rId63" Type="http://schemas.openxmlformats.org/officeDocument/2006/relationships/footer" Target="footer1.xml"/><Relationship Id="rId7" Type="http://schemas.openxmlformats.org/officeDocument/2006/relationships/hyperlink" Target="http://consult.moretonbay.qld.gov.au/events/3497/popimage_d60297e114937.html" TargetMode="External"/><Relationship Id="rId2" Type="http://schemas.openxmlformats.org/officeDocument/2006/relationships/styles" Target="styles.xml"/><Relationship Id="rId16" Type="http://schemas.openxmlformats.org/officeDocument/2006/relationships/hyperlink" Target="http://consult.moretonbay.qld.gov.au/portal/mbrcpsv3?pointId=s1332743658181" TargetMode="External"/><Relationship Id="rId20" Type="http://schemas.openxmlformats.org/officeDocument/2006/relationships/hyperlink" Target="http://consult.moretonbay.qld.gov.au/portal/mbrcpsv3?pointId=s1332743658181" TargetMode="External"/><Relationship Id="rId29" Type="http://schemas.openxmlformats.org/officeDocument/2006/relationships/hyperlink" Target="http://consult.moretonbay.qld.gov.au/portal/mbrcpsv3?pointId=s1332743658181" TargetMode="External"/><Relationship Id="rId41" Type="http://schemas.openxmlformats.org/officeDocument/2006/relationships/hyperlink" Target="http://consult.moretonbay.qld.gov.au/portal/mbrcpsv3?pointId=s1332743658181" TargetMode="External"/><Relationship Id="rId54" Type="http://schemas.openxmlformats.org/officeDocument/2006/relationships/hyperlink" Target="http://consult.moretonbay.qld.gov.au/portal/mbrcpsv3?pointId=s1332743658181" TargetMode="External"/><Relationship Id="rId62" Type="http://schemas.openxmlformats.org/officeDocument/2006/relationships/hyperlink" Target="http://consult.moretonbay.qld.gov.au/portal/mbrcpsv3?pointId=s133274365818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nsult.moretonbay.qld.gov.au/events/3497/popimage_d60297e115048.html" TargetMode="External"/><Relationship Id="rId24" Type="http://schemas.openxmlformats.org/officeDocument/2006/relationships/hyperlink" Target="http://consult.moretonbay.qld.gov.au/portal/mbrcpsv3?pointId=s1332743658181" TargetMode="External"/><Relationship Id="rId32" Type="http://schemas.openxmlformats.org/officeDocument/2006/relationships/hyperlink" Target="http://consult.moretonbay.qld.gov.au/portal/mbrcpsv3?pointId=s1332743658181" TargetMode="External"/><Relationship Id="rId37" Type="http://schemas.openxmlformats.org/officeDocument/2006/relationships/hyperlink" Target="http://consult.moretonbay.qld.gov.au/portal/mbrcpsv3?pointId=s1332743658181" TargetMode="External"/><Relationship Id="rId40" Type="http://schemas.openxmlformats.org/officeDocument/2006/relationships/hyperlink" Target="http://consult.moretonbay.qld.gov.au/portal/mbrcpsv3?pointId=s1332743658181" TargetMode="External"/><Relationship Id="rId45" Type="http://schemas.openxmlformats.org/officeDocument/2006/relationships/hyperlink" Target="http://consult.moretonbay.qld.gov.au/portal/mbrcpsv3?pointId=s1332743658181" TargetMode="External"/><Relationship Id="rId53" Type="http://schemas.openxmlformats.org/officeDocument/2006/relationships/hyperlink" Target="http://consult.moretonbay.qld.gov.au/portal/mbrcpsv3?pointId=s1332743658181" TargetMode="External"/><Relationship Id="rId58" Type="http://schemas.openxmlformats.org/officeDocument/2006/relationships/hyperlink" Target="http://consult.moretonbay.qld.gov.au/portal/mbrcpsv3?pointId=s1332743658181" TargetMode="External"/><Relationship Id="rId5" Type="http://schemas.openxmlformats.org/officeDocument/2006/relationships/footnotes" Target="footnotes.xml"/><Relationship Id="rId15" Type="http://schemas.openxmlformats.org/officeDocument/2006/relationships/hyperlink" Target="http://consult.moretonbay.qld.gov.au/portal/mbrcpsv3?pointId=s1332743658181" TargetMode="External"/><Relationship Id="rId23" Type="http://schemas.openxmlformats.org/officeDocument/2006/relationships/hyperlink" Target="http://consult.moretonbay.qld.gov.au/portal/mbrcpsv3?pointId=s1332743658181" TargetMode="External"/><Relationship Id="rId28" Type="http://schemas.openxmlformats.org/officeDocument/2006/relationships/hyperlink" Target="http://consult.moretonbay.qld.gov.au/portal/mbrcpsv3?pointId=s1332743658181" TargetMode="External"/><Relationship Id="rId36" Type="http://schemas.openxmlformats.org/officeDocument/2006/relationships/hyperlink" Target="http://consult.moretonbay.qld.gov.au/portal/mbrcpsv3?pointId=s1332743658181" TargetMode="External"/><Relationship Id="rId49" Type="http://schemas.openxmlformats.org/officeDocument/2006/relationships/hyperlink" Target="http://consult.moretonbay.qld.gov.au/portal/mbrcpsv3?pointId=s1332743658181" TargetMode="External"/><Relationship Id="rId57" Type="http://schemas.openxmlformats.org/officeDocument/2006/relationships/hyperlink" Target="http://consult.moretonbay.qld.gov.au/portal/mbrcpsv3?pointId=s1332743658181" TargetMode="External"/><Relationship Id="rId61" Type="http://schemas.openxmlformats.org/officeDocument/2006/relationships/hyperlink" Target="http://consult.moretonbay.qld.gov.au/portal/mbrcpsv3?pointId=s1332743658181" TargetMode="External"/><Relationship Id="rId10" Type="http://schemas.openxmlformats.org/officeDocument/2006/relationships/image" Target="media/image2.jpeg"/><Relationship Id="rId19" Type="http://schemas.openxmlformats.org/officeDocument/2006/relationships/hyperlink" Target="http://consult.moretonbay.qld.gov.au/portal/mbrcpsv3?pointId=s1332743658181" TargetMode="External"/><Relationship Id="rId31" Type="http://schemas.openxmlformats.org/officeDocument/2006/relationships/hyperlink" Target="http://consult.moretonbay.qld.gov.au/portal/mbrcpsv3?pointId=s1332743658181" TargetMode="External"/><Relationship Id="rId44" Type="http://schemas.openxmlformats.org/officeDocument/2006/relationships/hyperlink" Target="http://consult.moretonbay.qld.gov.au/portal/mbrcpsv3?pointId=s1332743658181" TargetMode="External"/><Relationship Id="rId52" Type="http://schemas.openxmlformats.org/officeDocument/2006/relationships/hyperlink" Target="http://consult.moretonbay.qld.gov.au/portal/mbrcpsv3?pointId=s1332743658181" TargetMode="External"/><Relationship Id="rId60" Type="http://schemas.openxmlformats.org/officeDocument/2006/relationships/hyperlink" Target="http://consult.moretonbay.qld.gov.au/portal/mbrcpsv3?pointId=s1332743658181"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consult.moretonbay.qld.gov.au/events/3497/popimage_d60297e115042.html" TargetMode="External"/><Relationship Id="rId14" Type="http://schemas.openxmlformats.org/officeDocument/2006/relationships/image" Target="media/image4.jpeg"/><Relationship Id="rId22" Type="http://schemas.openxmlformats.org/officeDocument/2006/relationships/hyperlink" Target="http://consult.moretonbay.qld.gov.au/portal/mbrcpsv3?pointId=s1332743658181" TargetMode="External"/><Relationship Id="rId27" Type="http://schemas.openxmlformats.org/officeDocument/2006/relationships/hyperlink" Target="http://consult.moretonbay.qld.gov.au/portal/mbrcpsv3?pointId=s1332743658181" TargetMode="External"/><Relationship Id="rId30" Type="http://schemas.openxmlformats.org/officeDocument/2006/relationships/hyperlink" Target="http://consult.moretonbay.qld.gov.au/portal/mbrcpsv3?pointId=s1332743658181" TargetMode="External"/><Relationship Id="rId35" Type="http://schemas.openxmlformats.org/officeDocument/2006/relationships/hyperlink" Target="http://consult.moretonbay.qld.gov.au/portal/mbrcpsv3?pointId=s1332743658181" TargetMode="External"/><Relationship Id="rId43" Type="http://schemas.openxmlformats.org/officeDocument/2006/relationships/hyperlink" Target="http://consult.moretonbay.qld.gov.au/portal/mbrcpsv3?pointId=s1332743658181" TargetMode="External"/><Relationship Id="rId48" Type="http://schemas.openxmlformats.org/officeDocument/2006/relationships/hyperlink" Target="http://consult.moretonbay.qld.gov.au/portal/mbrcpsv3?pointId=s1332743658181" TargetMode="External"/><Relationship Id="rId56" Type="http://schemas.openxmlformats.org/officeDocument/2006/relationships/hyperlink" Target="http://consult.moretonbay.qld.gov.au/portal/mbrcpsv3?pointId=s1332743658181" TargetMode="External"/><Relationship Id="rId64"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consult.moretonbay.qld.gov.au/portal/mbrcpsv3?pointId=s1332743658181" TargetMode="External"/><Relationship Id="rId3"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hyperlink" Target="http://consult.moretonbay.qld.gov.au/portal/mbrcpsv3?pointId=s1332743658181" TargetMode="External"/><Relationship Id="rId25" Type="http://schemas.openxmlformats.org/officeDocument/2006/relationships/hyperlink" Target="http://consult.moretonbay.qld.gov.au/portal/mbrcpsv3?pointId=s1332743658181" TargetMode="External"/><Relationship Id="rId33" Type="http://schemas.openxmlformats.org/officeDocument/2006/relationships/hyperlink" Target="http://consult.moretonbay.qld.gov.au/portal/mbrcpsv3?pointId=s1332743658181" TargetMode="External"/><Relationship Id="rId38" Type="http://schemas.openxmlformats.org/officeDocument/2006/relationships/hyperlink" Target="http://consult.moretonbay.qld.gov.au/portal/mbrcpsv3?pointId=s1332743658181" TargetMode="External"/><Relationship Id="rId46" Type="http://schemas.openxmlformats.org/officeDocument/2006/relationships/hyperlink" Target="http://consult.moretonbay.qld.gov.au/portal/mbrcpsv3?pointId=s1332743658181" TargetMode="External"/><Relationship Id="rId59" Type="http://schemas.openxmlformats.org/officeDocument/2006/relationships/hyperlink" Target="http://consult.moretonbay.qld.gov.au/portal/mbrcpsv3?pointId=s13327436581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55</Pages>
  <Words>16018</Words>
  <Characters>91305</Characters>
  <Application>Microsoft Office Word</Application>
  <DocSecurity>0</DocSecurity>
  <Lines>760</Lines>
  <Paragraphs>214</Paragraphs>
  <ScaleCrop>false</ScaleCrop>
  <HeadingPairs>
    <vt:vector size="2" baseType="variant">
      <vt:variant>
        <vt:lpstr>Title</vt:lpstr>
      </vt:variant>
      <vt:variant>
        <vt:i4>1</vt:i4>
      </vt:variant>
    </vt:vector>
  </HeadingPairs>
  <TitlesOfParts>
    <vt:vector size="1" baseType="lpstr">
      <vt:lpstr/>
    </vt:vector>
  </TitlesOfParts>
  <Company>Moreton Bay Regional Council</Company>
  <LinksUpToDate>false</LinksUpToDate>
  <CharactersWithSpaces>107109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3</cp:revision>
  <dcterms:created xsi:type="dcterms:W3CDTF">2021-10-13T00:32:00Z</dcterms:created>
  <dcterms:modified xsi:type="dcterms:W3CDTF">2021-11-11T01:51:00Z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A19434326</vt:lpwstr>
  </property>
  <property fmtid="{D5CDD505-2E9C-101B-9397-08002B2CF9AE}" pid="4" name="Objective-Title">
    <vt:lpwstr>6.2.2.2 Airfield precinct Assessable - UPDATED</vt:lpwstr>
  </property>
  <property fmtid="{D5CDD505-2E9C-101B-9397-08002B2CF9AE}" pid="5" name="Objective-Comment">
    <vt:lpwstr/>
  </property>
  <property fmtid="{D5CDD505-2E9C-101B-9397-08002B2CF9AE}" pid="6" name="Objective-CreationStamp">
    <vt:filetime>2019-12-05T00:21:42Z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2019-12-20T06:53:01Z</vt:filetime>
  </property>
  <property fmtid="{D5CDD505-2E9C-101B-9397-08002B2CF9AE}" pid="11" name="Objective-Owner">
    <vt:lpwstr>Kasaia Bray</vt:lpwstr>
  </property>
  <property fmtid="{D5CDD505-2E9C-101B-9397-08002B2CF9AE}" pid="12" name="Objective-Path">
    <vt:lpwstr>Objective Global Folder:MBRC File Plan:STRATEGIC PLANNING - PLANNING SCHEME &amp; POLICIES:MBRC PLANNING SCHEME:AMENDMENT - MAJOR AND PSP AMENDMENT - No.1:47 Go Live and Implementation:Webpage - Updated Code templates for website:</vt:lpwstr>
  </property>
  <property fmtid="{D5CDD505-2E9C-101B-9397-08002B2CF9AE}" pid="13" name="Objective-Parent">
    <vt:lpwstr>Webpage - Updated Code templates for website</vt:lpwstr>
  </property>
  <property fmtid="{D5CDD505-2E9C-101B-9397-08002B2CF9AE}" pid="14" name="Objective-State">
    <vt:lpwstr>Being Edited</vt:lpwstr>
  </property>
  <property fmtid="{D5CDD505-2E9C-101B-9397-08002B2CF9AE}" pid="15" name="Objective-Version">
    <vt:lpwstr>1.3</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qA1546506</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Archive Box [system]">
    <vt:lpwstr/>
  </property>
  <property fmtid="{D5CDD505-2E9C-101B-9397-08002B2CF9AE}" pid="22" name="Objective-Date Received [system]">
    <vt:lpwstr/>
  </property>
  <property fmtid="{D5CDD505-2E9C-101B-9397-08002B2CF9AE}" pid="23" name="Objective-Date of Letter [system]">
    <vt:lpwstr/>
  </property>
  <property fmtid="{D5CDD505-2E9C-101B-9397-08002B2CF9AE}" pid="24" name="Objective-Action Officer [system]">
    <vt:lpwstr/>
  </property>
  <property fmtid="{D5CDD505-2E9C-101B-9397-08002B2CF9AE}" pid="25" name="Objective-Contact Name (NAR) [system]">
    <vt:lpwstr/>
  </property>
  <property fmtid="{D5CDD505-2E9C-101B-9397-08002B2CF9AE}" pid="26" name="Objective-NAR Key [system]">
    <vt:lpwstr/>
  </property>
  <property fmtid="{D5CDD505-2E9C-101B-9397-08002B2CF9AE}" pid="27" name="Objective-Location Description [system]">
    <vt:lpwstr/>
  </property>
  <property fmtid="{D5CDD505-2E9C-101B-9397-08002B2CF9AE}" pid="28" name="Objective-Property Key [system]">
    <vt:lpwstr/>
  </property>
  <property fmtid="{D5CDD505-2E9C-101B-9397-08002B2CF9AE}" pid="29" name="Objective-Street [system]">
    <vt:lpwstr/>
  </property>
  <property fmtid="{D5CDD505-2E9C-101B-9397-08002B2CF9AE}" pid="30" name="Objective-Street/Suburb Key [system]">
    <vt:lpwstr/>
  </property>
  <property fmtid="{D5CDD505-2E9C-101B-9397-08002B2CF9AE}" pid="31" name="Objective-Customer Request Number [system]">
    <vt:lpwstr/>
  </property>
  <property fmtid="{D5CDD505-2E9C-101B-9397-08002B2CF9AE}" pid="32" name="Objective-Customer Request Key [system]">
    <vt:lpwstr/>
  </property>
  <property fmtid="{D5CDD505-2E9C-101B-9397-08002B2CF9AE}" pid="33" name="Objective-Public [system]">
    <vt:lpwstr/>
  </property>
  <property fmtid="{D5CDD505-2E9C-101B-9397-08002B2CF9AE}" pid="34" name="Objective-Connect Creator [system]">
    <vt:lpwstr/>
  </property>
</Properties>
</file>