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666BDF" w:rsidRPr="00666BDF" w:rsidTr="00666BD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666BDF" w:rsidRPr="00666BDF" w:rsidRDefault="00666BDF" w:rsidP="00666BDF">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Table 6.2.1.1.1 Assessable development - Caboolture centre precinct</w:t>
            </w:r>
          </w:p>
        </w:tc>
      </w:tr>
    </w:tbl>
    <w:p w:rsidR="00666BDF" w:rsidRDefault="00666BDF"/>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40"/>
        <w:gridCol w:w="572"/>
        <w:gridCol w:w="5499"/>
        <w:gridCol w:w="660"/>
        <w:gridCol w:w="929"/>
        <w:gridCol w:w="859"/>
        <w:gridCol w:w="2714"/>
      </w:tblGrid>
      <w:tr w:rsidR="00E1547A"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Performance outcomes</w:t>
            </w:r>
          </w:p>
        </w:tc>
        <w:tc>
          <w:tcPr>
            <w:tcW w:w="199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Examples that achieve aspects of the Performance Outcomes</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E42B98" w:rsidRPr="002A3213" w:rsidRDefault="00E42B98" w:rsidP="00E42B98">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E42B98" w:rsidRPr="008B6E1B" w:rsidRDefault="00E42B98" w:rsidP="00B77E9A">
            <w:pPr>
              <w:pStyle w:val="ListParagraph"/>
              <w:numPr>
                <w:ilvl w:val="0"/>
                <w:numId w:val="9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B98" w:rsidRPr="00E42B98" w:rsidRDefault="00E42B98" w:rsidP="00B77E9A">
            <w:pPr>
              <w:pStyle w:val="ListParagraph"/>
              <w:numPr>
                <w:ilvl w:val="0"/>
                <w:numId w:val="95"/>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666BDF" w:rsidRPr="00666BDF" w:rsidRDefault="00E42B98" w:rsidP="00B77E9A">
            <w:pPr>
              <w:pStyle w:val="ListParagraph"/>
              <w:numPr>
                <w:ilvl w:val="0"/>
                <w:numId w:val="95"/>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E42B98"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419F2" w:rsidRPr="00666BDF" w:rsidTr="003419F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19F2" w:rsidRPr="00666BDF" w:rsidRDefault="003419F2"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General criteria</w:t>
            </w: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Role of Caboolture centre precinct</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 the Caboolture centre precinct:</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undermine the growth of the Caboolture centre precinct as the central business district, being the focus for administration, business, commercial and high quality retail in the Moreton Bay region;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of a size, scale and range of services commensurate with the role and function of this precinct within the centres network.</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7"/>
            </w:tblGrid>
            <w:tr w:rsidR="00666BDF" w:rsidRPr="00666BDF" w:rsidTr="005A0BA0">
              <w:trPr>
                <w:trHeight w:val="300"/>
                <w:tblCellSpacing w:w="15" w:type="dxa"/>
              </w:trPr>
              <w:tc>
                <w:tcPr>
                  <w:tcW w:w="4937" w:type="pct"/>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Moreton Bay centres network Table 6.2.1.1</w:t>
                  </w:r>
                </w:p>
              </w:tc>
            </w:tr>
            <w:tr w:rsidR="00666BDF" w:rsidRPr="00666BDF" w:rsidTr="00554E43">
              <w:trPr>
                <w:trHeight w:val="21"/>
                <w:tblCellSpacing w:w="15" w:type="dxa"/>
              </w:trPr>
              <w:tc>
                <w:tcPr>
                  <w:tcW w:w="4937" w:type="pct"/>
                  <w:vAlign w:val="center"/>
                  <w:hideMark/>
                </w:tcPr>
                <w:p w:rsidR="00666BDF" w:rsidRPr="00554E43" w:rsidRDefault="00666BDF" w:rsidP="00C908B4">
                  <w:pPr>
                    <w:spacing w:before="100" w:beforeAutospacing="1" w:after="100" w:afterAutospacing="1" w:line="240" w:lineRule="auto"/>
                    <w:ind w:left="153" w:right="153"/>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maximises the efficient use of land and provides for future growth within the precinct by maintaining or increasing the GFA and land </w:t>
            </w:r>
            <w:r w:rsidRPr="00666BDF">
              <w:rPr>
                <w:rFonts w:ascii="Arial" w:eastAsia="Times New Roman" w:hAnsi="Arial" w:cs="Arial"/>
                <w:sz w:val="20"/>
                <w:szCs w:val="20"/>
                <w:lang w:eastAsia="en-AU"/>
              </w:rPr>
              <w:lastRenderedPageBreak/>
              <w:t xml:space="preserve">use intensity within the precinct boundaries to promote economic development. </w:t>
            </w:r>
          </w:p>
          <w:tbl>
            <w:tblPr>
              <w:tblW w:w="489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39"/>
            </w:tblGrid>
            <w:tr w:rsidR="00666BDF" w:rsidRPr="00666BDF" w:rsidTr="005A0BA0">
              <w:trPr>
                <w:tblCellSpacing w:w="15" w:type="dxa"/>
              </w:trPr>
              <w:tc>
                <w:tcPr>
                  <w:tcW w:w="4937" w:type="pct"/>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Development within the Caboolture centre precinct is expected to capitalise on the area's strategic advantages, including co-location with other businesses and government administration and access to high quality public transport, by maximising the efficient use of land.  Activities that are land intensive, but do not promote economic development, such as open car parks, are discouraged.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p>
          <w:p w:rsid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20"/>
                <w:szCs w:val="20"/>
                <w:lang w:eastAsia="en-AU"/>
              </w:rPr>
              <w:t>Development within the Caboolture centre precinct core, as indicated on ‘Figure 6.2.1.1.1 - Caboolture ’</w:t>
            </w:r>
            <w:r w:rsidRPr="00666BDF">
              <w:rPr>
                <w:rFonts w:ascii="Arial" w:eastAsia="Times New Roman" w:hAnsi="Arial" w:cs="Arial"/>
                <w:sz w:val="20"/>
                <w:szCs w:val="20"/>
                <w:lang w:eastAsia="en-AU"/>
              </w:rPr>
              <w:t xml:space="preserve">, achieves a minimum plot ratio of 1:1. </w:t>
            </w:r>
          </w:p>
          <w:p w:rsidR="00D97532" w:rsidRPr="00D97532" w:rsidRDefault="00D97532" w:rsidP="00D97532">
            <w:pPr>
              <w:tabs>
                <w:tab w:val="left" w:pos="1741"/>
              </w:tabs>
              <w:rPr>
                <w:rFonts w:ascii="Arial" w:eastAsia="Times New Roman" w:hAnsi="Arial" w:cs="Arial"/>
                <w:sz w:val="20"/>
                <w:szCs w:val="20"/>
                <w:lang w:eastAsia="en-AU"/>
              </w:rPr>
            </w:pPr>
            <w:r>
              <w:rPr>
                <w:rFonts w:ascii="Arial" w:eastAsia="Times New Roman" w:hAnsi="Arial" w:cs="Arial"/>
                <w:sz w:val="20"/>
                <w:szCs w:val="20"/>
                <w:lang w:eastAsia="en-AU"/>
              </w:rPr>
              <w:lastRenderedPageBreak/>
              <w:tab/>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Plot ratio is the ratio of gross floor area to the area of the site.  For example, a minimum plot ratio of 1:1 means a 1,000m</w:t>
                  </w:r>
                  <w:r w:rsidRPr="00554E43">
                    <w:rPr>
                      <w:rFonts w:ascii="Arial" w:eastAsia="Times New Roman" w:hAnsi="Arial" w:cs="Arial"/>
                      <w:sz w:val="18"/>
                      <w:szCs w:val="20"/>
                      <w:vertAlign w:val="superscript"/>
                      <w:lang w:eastAsia="en-AU"/>
                    </w:rPr>
                    <w:t>2</w:t>
                  </w:r>
                  <w:r w:rsidRPr="00554E43">
                    <w:rPr>
                      <w:rFonts w:ascii="Arial" w:eastAsia="Times New Roman" w:hAnsi="Arial" w:cs="Arial"/>
                      <w:sz w:val="18"/>
                      <w:szCs w:val="20"/>
                      <w:lang w:eastAsia="en-AU"/>
                    </w:rPr>
                    <w:t xml:space="preserve"> site is to be developed with a minimum of 1,000m</w:t>
                  </w:r>
                  <w:r w:rsidRPr="00554E43">
                    <w:rPr>
                      <w:rFonts w:ascii="Arial" w:eastAsia="Times New Roman" w:hAnsi="Arial" w:cs="Arial"/>
                      <w:sz w:val="18"/>
                      <w:szCs w:val="20"/>
                      <w:vertAlign w:val="superscript"/>
                      <w:lang w:eastAsia="en-AU"/>
                    </w:rPr>
                    <w:t>2</w:t>
                  </w:r>
                  <w:r w:rsidRPr="00554E43">
                    <w:rPr>
                      <w:rFonts w:ascii="Arial" w:eastAsia="Times New Roman" w:hAnsi="Arial" w:cs="Arial"/>
                      <w:sz w:val="18"/>
                      <w:szCs w:val="20"/>
                      <w:lang w:eastAsia="en-AU"/>
                    </w:rPr>
                    <w:t xml:space="preserve"> gross floor area.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p w:rsidR="00D97532" w:rsidRDefault="00D97532" w:rsidP="00D97532">
            <w:pPr>
              <w:rPr>
                <w:rFonts w:ascii="Arial" w:eastAsia="Times New Roman" w:hAnsi="Arial" w:cs="Arial"/>
                <w:sz w:val="20"/>
                <w:szCs w:val="20"/>
                <w:lang w:eastAsia="en-AU"/>
              </w:rPr>
            </w:pPr>
          </w:p>
          <w:p w:rsidR="00D97532" w:rsidRDefault="00D97532" w:rsidP="00D97532">
            <w:pPr>
              <w:rPr>
                <w:rFonts w:ascii="Arial" w:eastAsia="Times New Roman" w:hAnsi="Arial" w:cs="Arial"/>
                <w:sz w:val="20"/>
                <w:szCs w:val="20"/>
                <w:lang w:eastAsia="en-AU"/>
              </w:rPr>
            </w:pPr>
          </w:p>
          <w:p w:rsidR="00D97532" w:rsidRPr="00D97532" w:rsidRDefault="00D97532" w:rsidP="00D97532">
            <w:pPr>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Active frontage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transit oriented development principles and encourages active and public transport usage, by:</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contributing to attractive, highly walkable street environments, through streetscape upgrades and enhancements (e.g wide footpaths, furniture, art, street trees etc.); </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prioritising pedestrian and cycle safety and movement over private vehicle access and movement.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937" w:type="pct"/>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Streetscape upgrades are to be designed and constructed in accordance with Planning scheme policy - Integrated design.</w:t>
                  </w:r>
                </w:p>
              </w:tc>
            </w:tr>
            <w:tr w:rsidR="00666BDF" w:rsidRPr="00666BDF" w:rsidTr="004A2CB5">
              <w:trPr>
                <w:tblCellSpacing w:w="15" w:type="dxa"/>
              </w:trPr>
              <w:tc>
                <w:tcPr>
                  <w:tcW w:w="4937" w:type="pct"/>
                  <w:vAlign w:val="center"/>
                  <w:hideMark/>
                </w:tcPr>
                <w:p w:rsidR="00666BDF" w:rsidRPr="00554E43" w:rsidRDefault="00666BDF" w:rsidP="00C908B4">
                  <w:pPr>
                    <w:spacing w:before="100" w:beforeAutospacing="1" w:after="100" w:afterAutospacing="1" w:line="240" w:lineRule="auto"/>
                    <w:ind w:left="153" w:right="153"/>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 a site shown </w:t>
            </w:r>
            <w:r w:rsidRPr="00554E43">
              <w:rPr>
                <w:rFonts w:ascii="Arial" w:eastAsia="Times New Roman" w:hAnsi="Arial" w:cs="Arial"/>
                <w:sz w:val="20"/>
                <w:szCs w:val="20"/>
                <w:lang w:eastAsia="en-AU"/>
              </w:rPr>
              <w:t>on ‘Figure 6.2.1.1.1 - Caboolture ’as requir</w:t>
            </w:r>
            <w:r w:rsidRPr="00666BDF">
              <w:rPr>
                <w:rFonts w:ascii="Arial" w:eastAsia="Times New Roman" w:hAnsi="Arial" w:cs="Arial"/>
                <w:sz w:val="20"/>
                <w:szCs w:val="20"/>
                <w:lang w:eastAsia="en-AU"/>
              </w:rPr>
              <w:t xml:space="preserve">ing a frontage type A, B or C, is built to the street alignment (0m setback) for the full width of the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oriented to address and activate areas of pedestrian movement, to:</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promote vitality, interaction and casual surveillance;</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concentrate and reinforce pedestrian activity;</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opaque facades to provide visual interest to the street frontage.</w:t>
            </w:r>
          </w:p>
          <w:tbl>
            <w:tblPr>
              <w:tblW w:w="49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8"/>
            </w:tblGrid>
            <w:tr w:rsidR="00666BDF" w:rsidRPr="00666BDF" w:rsidTr="00E1547A">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554E43">
              <w:rPr>
                <w:rFonts w:ascii="Arial" w:eastAsia="Times New Roman" w:hAnsi="Arial" w:cs="Arial"/>
                <w:sz w:val="20"/>
                <w:szCs w:val="20"/>
                <w:lang w:eastAsia="en-AU"/>
              </w:rPr>
              <w:t>‘Figure 6.2.1.1.1 - Caboolture ’as requiring a frontage type A incorporates</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60% of the length of the street frontage glazed between 0.8m and 2.0m above ground level;</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doors which directly adjoin the street frontage at least every 15m;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a change in tenancy or the use of pillars or similar elements every 5-10m;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A</w:t>
            </w:r>
            <w:r w:rsidRPr="00666BDF">
              <w:rPr>
                <w:rFonts w:ascii="Arial" w:eastAsia="Times New Roman" w:hAnsi="Arial" w:cs="Arial"/>
                <w:sz w:val="20"/>
                <w:szCs w:val="20"/>
                <w:lang w:eastAsia="en-AU"/>
              </w:rPr>
              <w:t xml:space="preserve"> </w:t>
            </w:r>
            <w:hyperlink r:id="rId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27F9753" wp14:editId="23DD315B">
                  <wp:extent cx="3695605" cy="2450491"/>
                  <wp:effectExtent l="0" t="0" r="635" b="6985"/>
                  <wp:docPr id="12" name="Picture 12" descr="Figure X: Frontage Ty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X: Frontage Type 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25"/>
                          <a:stretch/>
                        </pic:blipFill>
                        <pic:spPr bwMode="auto">
                          <a:xfrm>
                            <a:off x="0" y="0"/>
                            <a:ext cx="3723708" cy="24691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554E43">
              <w:rPr>
                <w:rFonts w:ascii="Arial" w:eastAsia="Times New Roman" w:hAnsi="Arial" w:cs="Arial"/>
                <w:sz w:val="20"/>
                <w:szCs w:val="20"/>
                <w:lang w:eastAsia="en-AU"/>
              </w:rPr>
              <w:t>‘Figure 6.2.1.1.1 - Caboolture ’as requiring a frontage type B incorporates</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 minimum of 50% of the length of the street frontage glazed between 1.0m and 2.0m above ground level;</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B</w:t>
            </w:r>
            <w:r w:rsidRPr="00666BDF">
              <w:rPr>
                <w:rFonts w:ascii="Arial" w:eastAsia="Times New Roman" w:hAnsi="Arial" w:cs="Arial"/>
                <w:sz w:val="20"/>
                <w:szCs w:val="20"/>
                <w:lang w:eastAsia="en-AU"/>
              </w:rPr>
              <w:t xml:space="preserve"> </w:t>
            </w:r>
            <w:hyperlink r:id="rId9"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7BB409A" wp14:editId="65AA5E43">
                  <wp:extent cx="3706072" cy="2626157"/>
                  <wp:effectExtent l="0" t="0" r="8890" b="3175"/>
                  <wp:docPr id="11" name="Picture 11" descr="Figure X: Frontage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X: Frontage Type 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593" cy="2635029"/>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666BDF">
              <w:rPr>
                <w:rFonts w:ascii="Arial" w:eastAsia="Times New Roman" w:hAnsi="Arial" w:cs="Arial"/>
                <w:color w:val="0000FF"/>
                <w:sz w:val="20"/>
                <w:szCs w:val="20"/>
                <w:lang w:eastAsia="en-AU"/>
              </w:rPr>
              <w:t>‘</w:t>
            </w:r>
            <w:r w:rsidRPr="00554E43">
              <w:rPr>
                <w:rFonts w:ascii="Arial" w:eastAsia="Times New Roman" w:hAnsi="Arial" w:cs="Arial"/>
                <w:sz w:val="20"/>
                <w:szCs w:val="20"/>
                <w:lang w:eastAsia="en-AU"/>
              </w:rPr>
              <w:t xml:space="preserve">Figure 6.2.1.1.1 - Caboolture ’as requiring a frontage type C incorporates: </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30% of the length of the street frontage glazed between 1.0m and 2.0m above ground level;</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 Frontage Type C</w:t>
            </w:r>
            <w:r w:rsidRPr="00666BDF">
              <w:rPr>
                <w:rFonts w:ascii="Arial" w:eastAsia="Times New Roman" w:hAnsi="Arial" w:cs="Arial"/>
                <w:sz w:val="20"/>
                <w:szCs w:val="20"/>
                <w:lang w:eastAsia="en-AU"/>
              </w:rPr>
              <w:t xml:space="preserve"> </w:t>
            </w:r>
            <w:hyperlink r:id="rId11"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53EF162B" wp14:editId="163243B2">
                  <wp:extent cx="3584448" cy="2539973"/>
                  <wp:effectExtent l="0" t="0" r="0" b="0"/>
                  <wp:docPr id="10" name="Picture 10" descr="Figure X: Frontage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X: Frontage Type 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85" cy="2546873"/>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frontages encourage streetscape activity, by providing pedestrian protection from solar exposure and inclement weather.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554E43"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13"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as requiring a frontage type A, B or C incorporate an awning </w:t>
            </w:r>
            <w:r w:rsidRPr="00666BDF">
              <w:rPr>
                <w:rFonts w:ascii="Arial" w:eastAsia="Times New Roman" w:hAnsi="Arial" w:cs="Arial"/>
                <w:sz w:val="20"/>
                <w:szCs w:val="20"/>
                <w:lang w:eastAsia="en-AU"/>
              </w:rPr>
              <w:t xml:space="preserve">which: </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cantilevered;</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extends for the full width of the site;</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 minimum of 3.2m and maximum 4.2m above the pavement height;</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aligns with adjoining sites to provide continuous shade and shelter for pedestrians;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constructed from high quality, low maintenance materials;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set back 1.5m from the kerb line to accommodate mature street trees and regulatory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Awning requirements</w:t>
            </w:r>
            <w:r w:rsidRPr="00666BDF">
              <w:rPr>
                <w:rFonts w:ascii="Arial" w:eastAsia="Times New Roman" w:hAnsi="Arial" w:cs="Arial"/>
                <w:sz w:val="20"/>
                <w:szCs w:val="20"/>
                <w:lang w:eastAsia="en-AU"/>
              </w:rPr>
              <w:t xml:space="preserve"> </w:t>
            </w:r>
            <w:hyperlink r:id="rId14"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215BAF80" wp14:editId="55687EF1">
                  <wp:extent cx="3247949" cy="2280017"/>
                  <wp:effectExtent l="0" t="0" r="0" b="6350"/>
                  <wp:docPr id="9" name="Picture 9" descr="Figure X: 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X: Awning require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202" cy="2285109"/>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on highly visible and accessible street corners (as shown on </w:t>
            </w:r>
            <w:hyperlink r:id="rId16"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incorporate</w:t>
            </w:r>
            <w:r w:rsidRPr="00666BDF">
              <w:rPr>
                <w:rFonts w:ascii="Arial" w:eastAsia="Times New Roman" w:hAnsi="Arial" w:cs="Arial"/>
                <w:sz w:val="20"/>
                <w:szCs w:val="20"/>
                <w:lang w:eastAsia="en-AU"/>
              </w:rPr>
              <w:t xml:space="preserve"> design measures on the corners to assist in legibility of the street environment and promote activity on the street frontage. </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Design measures will vary depending on the building and location, however may include the following:</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increasing the height of the building on the corner;</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stepping back the building on the corner to create an additional face;</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including prominent building entrances and windows on the corners;</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554E43">
                    <w:rPr>
                      <w:rFonts w:ascii="Arial" w:eastAsia="Times New Roman" w:hAnsi="Arial" w:cs="Arial"/>
                      <w:sz w:val="18"/>
                      <w:szCs w:val="20"/>
                      <w:lang w:eastAsia="en-AU"/>
                    </w:rPr>
                    <w:t>the use of a focal point, such as a tower, visual display or artwork on the corner.</w:t>
                  </w:r>
                </w:p>
              </w:tc>
            </w:tr>
            <w:tr w:rsidR="00666BDF" w:rsidRPr="00666BDF" w:rsidTr="004A2CB5">
              <w:trPr>
                <w:tblCellSpacing w:w="15" w:type="dxa"/>
              </w:trPr>
              <w:tc>
                <w:tcPr>
                  <w:tcW w:w="4699"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on </w:t>
            </w:r>
            <w:hyperlink r:id="rId17"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as a prominent corner incorporate </w:t>
            </w:r>
            <w:r w:rsidRPr="00666BDF">
              <w:rPr>
                <w:rFonts w:ascii="Arial" w:eastAsia="Times New Roman" w:hAnsi="Arial" w:cs="Arial"/>
                <w:sz w:val="20"/>
                <w:szCs w:val="20"/>
                <w:lang w:eastAsia="en-AU"/>
              </w:rPr>
              <w:t xml:space="preserve">windows which address both street frontages.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Prominent corner requirements</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24DABB4B" wp14:editId="764FFA9E">
                  <wp:extent cx="2876550" cy="2038350"/>
                  <wp:effectExtent l="0" t="0" r="0" b="0"/>
                  <wp:docPr id="8" name="Picture 8" descr="Figure X: Prominent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X: Prominent corner requireme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w:t>
            </w:r>
            <w:r w:rsidRPr="00554E43">
              <w:rPr>
                <w:rFonts w:ascii="Arial" w:eastAsia="Times New Roman" w:hAnsi="Arial" w:cs="Arial"/>
                <w:sz w:val="20"/>
                <w:szCs w:val="20"/>
                <w:lang w:eastAsia="en-AU"/>
              </w:rPr>
              <w:t xml:space="preserve">on </w:t>
            </w:r>
            <w:hyperlink r:id="rId19"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as a feature corner incorporate an</w:t>
            </w:r>
            <w:r w:rsidRPr="00666BDF">
              <w:rPr>
                <w:rFonts w:ascii="Arial" w:eastAsia="Times New Roman" w:hAnsi="Arial" w:cs="Arial"/>
                <w:sz w:val="20"/>
                <w:szCs w:val="20"/>
                <w:lang w:eastAsia="en-AU"/>
              </w:rPr>
              <w:t xml:space="preserve"> elevation which directly faces the corner and has a minimum of 30% glazing. </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Feature corner requirements</w:t>
            </w:r>
            <w:r w:rsidRPr="00666BDF">
              <w:rPr>
                <w:rFonts w:ascii="Arial" w:eastAsia="Times New Roman" w:hAnsi="Arial" w:cs="Arial"/>
                <w:sz w:val="20"/>
                <w:szCs w:val="20"/>
                <w:lang w:eastAsia="en-AU"/>
              </w:rPr>
              <w:t xml:space="preserve"> </w:t>
            </w:r>
            <w:hyperlink r:id="rId2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54E7F73" wp14:editId="5F7C48F3">
                  <wp:extent cx="3396372" cy="2406701"/>
                  <wp:effectExtent l="0" t="0" r="0" b="0"/>
                  <wp:docPr id="7" name="Picture 7" descr="Figure X: Feature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X: Feature corner requiremen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0250" cy="2416535"/>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located at the junction of Beerburrum Road and Hasking Street and James Street:</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4.0m by 4.0m truncation, to be dedicated as road reserve;</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4.0m by 4.0m concave building chamfer at the corner for the full height of the building;</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well-designed facade, including:</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windows and openings;</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pedestrian entrances, particularly on the building chamfer;</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projections and articulation.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Where above-ground infrastructure, service pillars or cabinets are located in the middle of the footpath as a result of a corner truncation, development relocates the infrastructure to the new boundary</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Setbacks</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Front building setbacks ensure buildings address and actively interface with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built to the street alignment for the full width of the street frontage, excluding vehicle crossovers.</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area</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Building height</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2090"/>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maximises land use intensity around the Caboolture rail station;</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allows for distinctive and innovative design outcomes on prominent sites;</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ensures an even distribution of retail and commercial development across the Caboolture centre precinct and avoids over-concentration of activities in one location;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provides a transition to lower density areas surrounding the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 is within the minimum and maximum height identified on Overlay map - Building heights.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554E43">
                    <w:rPr>
                      <w:rFonts w:ascii="Arial" w:eastAsia="Times New Roman" w:hAnsi="Arial" w:cs="Arial"/>
                      <w:sz w:val="18"/>
                      <w:szCs w:val="18"/>
                      <w:lang w:eastAsia="en-AU"/>
                    </w:rPr>
                    <w:t xml:space="preserve">Note - Development on street corners identified as a prominent or feature corner on </w:t>
                  </w:r>
                  <w:hyperlink r:id="rId22" w:anchor="ID-1082296-496140" w:history="1">
                    <w:r w:rsidRPr="00554E43">
                      <w:rPr>
                        <w:rFonts w:ascii="Arial" w:eastAsia="Times New Roman" w:hAnsi="Arial" w:cs="Arial"/>
                        <w:sz w:val="18"/>
                        <w:szCs w:val="18"/>
                        <w:lang w:eastAsia="en-AU"/>
                      </w:rPr>
                      <w:t>‘Figure 6.2.1.1.1 - Caboolture ’</w:t>
                    </w:r>
                  </w:hyperlink>
                  <w:r w:rsidRPr="00554E43">
                    <w:rPr>
                      <w:rFonts w:ascii="Arial" w:eastAsia="Times New Roman" w:hAnsi="Arial" w:cs="Arial"/>
                      <w:sz w:val="18"/>
                      <w:szCs w:val="18"/>
                      <w:lang w:eastAsia="en-AU"/>
                    </w:rPr>
                    <w:t xml:space="preserve">may incorporate an increased building height on the corner, if the building: </w:t>
                  </w:r>
                </w:p>
                <w:p w:rsidR="00666BDF" w:rsidRPr="00554E43" w:rsidRDefault="00666BDF" w:rsidP="00666BDF">
                  <w:pPr>
                    <w:numPr>
                      <w:ilvl w:val="0"/>
                      <w:numId w:val="11"/>
                    </w:numPr>
                    <w:spacing w:before="100" w:beforeAutospacing="1" w:after="100" w:afterAutospacing="1" w:line="240" w:lineRule="auto"/>
                    <w:ind w:left="600" w:right="150"/>
                    <w:rPr>
                      <w:rFonts w:ascii="Arial" w:eastAsia="Times New Roman" w:hAnsi="Arial" w:cs="Arial"/>
                      <w:sz w:val="18"/>
                      <w:szCs w:val="18"/>
                      <w:lang w:eastAsia="en-AU"/>
                    </w:rPr>
                  </w:pPr>
                  <w:r w:rsidRPr="00554E43">
                    <w:rPr>
                      <w:rFonts w:ascii="Arial" w:eastAsia="Times New Roman" w:hAnsi="Arial" w:cs="Arial"/>
                      <w:sz w:val="18"/>
                      <w:szCs w:val="18"/>
                      <w:lang w:eastAsia="en-AU"/>
                    </w:rPr>
                    <w:t>provides high quality and unique architectural design outcomes that emphasise the prominence of the street corner;</w:t>
                  </w:r>
                </w:p>
                <w:p w:rsidR="00666BDF" w:rsidRPr="00666BDF" w:rsidRDefault="00666BDF" w:rsidP="00666BD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554E43">
                    <w:rPr>
                      <w:rFonts w:ascii="Arial" w:eastAsia="Times New Roman" w:hAnsi="Arial" w:cs="Arial"/>
                      <w:sz w:val="18"/>
                      <w:szCs w:val="18"/>
                      <w:lang w:eastAsia="en-AU"/>
                    </w:rPr>
                    <w:t>positively contributes to the cityscape.</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Taller buildings incorporate a podium which provides a human-scaled, strong and continuous frontage to the street.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Elliot Street, Esme Street, James Street and Hasking Street:</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15m;</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parts of the building that are greater than 15m in height are setback a minimum of 6m.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King Street and George Street:</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12m;</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parts of the building that are greater than 12m in height are setback a minimum of 6m.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Built form</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to be adaptable to accommodate a variety of uses over the life of the building.</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w:t>
                  </w:r>
                  <w:r w:rsidRPr="00666BDF">
                    <w:rPr>
                      <w:rFonts w:ascii="Arial" w:eastAsia="Times New Roman" w:hAnsi="Arial" w:cs="Arial"/>
                      <w:sz w:val="20"/>
                      <w:szCs w:val="20"/>
                      <w:lang w:eastAsia="en-AU"/>
                    </w:rPr>
                    <w:t>.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incorporate a minimum floor to ceiling height of 4.2m for the ground </w:t>
            </w:r>
            <w:r w:rsidR="007A0EB7">
              <w:rPr>
                <w:rFonts w:ascii="Arial" w:eastAsia="Times New Roman" w:hAnsi="Arial" w:cs="Arial"/>
                <w:sz w:val="20"/>
                <w:szCs w:val="20"/>
                <w:lang w:eastAsia="en-AU"/>
              </w:rPr>
              <w:t>floor</w:t>
            </w:r>
            <w:r w:rsidRPr="00666BDF">
              <w:rPr>
                <w:rFonts w:ascii="Arial" w:eastAsia="Times New Roman" w:hAnsi="Arial" w:cs="Arial"/>
                <w:sz w:val="20"/>
                <w:szCs w:val="20"/>
                <w:lang w:eastAsia="en-AU"/>
              </w:rPr>
              <w:t>.</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155"/>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a building incorporates a podium, the minimum floor to ceiling height for podium levels is 3.3m.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523"/>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constructed to:</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mix of colours and high quality materials to add diversification to treatments and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articulate and detail the building facade at street level and respond to the human scale;</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 with the surrounding area and adjoining buildings through appropriate design and materials;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blank walls through articulation and architectural treatments to create visual interest;</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highly reflective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the visual dominance of plant and equipment on building roofs.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entrances:</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readily identifiable from the road frontage;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designed to limit opportunities for concealment;</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dedicated, sealed pedestrian footpath between the street frontage and the building entrance;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adequately lit to ensure public safety and security.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lastRenderedPageBreak/>
                    <w:t xml:space="preserve">Note - The design provisions for footpaths outlined in Planning scheme policy - Integrated design may assist in demonstrating compliance with this Performance outcome. </w:t>
                  </w:r>
                </w:p>
              </w:tc>
            </w:tr>
            <w:tr w:rsidR="00666BDF" w:rsidRPr="00666BDF"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Accessibility and permeability</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PO15</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contributes to greater permeability within the Caboolture centre precinct by facilitating a network of convenient and safe pedestrian walkways and mid-block connections, as outlined in </w:t>
            </w:r>
            <w:hyperlink r:id="rId23"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5"/>
            </w:tblGrid>
            <w:tr w:rsidR="00666BDF" w:rsidRPr="00666BDF" w:rsidTr="003419F2">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E15.1</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Pedestrian connections are provided on-sites indicated </w:t>
            </w:r>
            <w:r w:rsidRPr="00554E43">
              <w:rPr>
                <w:rFonts w:ascii="Arial" w:eastAsia="Times New Roman" w:hAnsi="Arial" w:cs="Arial"/>
                <w:sz w:val="20"/>
                <w:szCs w:val="20"/>
                <w:lang w:eastAsia="en-AU"/>
              </w:rPr>
              <w:t xml:space="preserve">on </w:t>
            </w:r>
            <w:hyperlink r:id="rId24"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and are: </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24 hours a day, 7 days a week;</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to be safe at all times;</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sealed and of a sufficient width and grade to permit universal access</w:t>
            </w:r>
          </w:p>
          <w:p w:rsidR="00666BDF" w:rsidRPr="00554E43"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generally located as shown on </w:t>
            </w:r>
            <w:hyperlink r:id="rId25"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Walking connections are to be designed in accordance with Crime Prevention through Environmental Design principles to ensure they are safe and enjoyable places for pedestrians to utilise at all times.  Ensuring buildings and uses overlook the walking connection is critical to ensuring a safe and well-utilised public space.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Pedestrian amenity areas are provided on-sites indicated on </w:t>
            </w:r>
            <w:hyperlink r:id="rId26"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and</w:t>
            </w:r>
            <w:r w:rsidRPr="00666BDF">
              <w:rPr>
                <w:rFonts w:ascii="Arial" w:eastAsia="Times New Roman" w:hAnsi="Arial" w:cs="Arial"/>
                <w:sz w:val="20"/>
                <w:szCs w:val="20"/>
                <w:lang w:eastAsia="en-AU"/>
              </w:rPr>
              <w:t xml:space="preserve"> are: </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shaded and protected from weather;</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designed to be safe 24 hours a day, 7 days a week.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Pedestrian resting areas are to be designed in accordance with Crime Prevention through Environmental Design principles to ensure they are safe and enjoyable places for pedestrians to utilise at all times.  Ensuring buildings and uses overlook the pedestrian areas is critical to ensuring a safe and well-utilised public space. </w:t>
                  </w:r>
                </w:p>
              </w:tc>
            </w:tr>
          </w:tbl>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 Example of a pedestrian resting area</w:t>
            </w:r>
            <w:r w:rsidRPr="00666BDF">
              <w:rPr>
                <w:rFonts w:ascii="Arial" w:eastAsia="Times New Roman" w:hAnsi="Arial" w:cs="Arial"/>
                <w:sz w:val="20"/>
                <w:szCs w:val="20"/>
                <w:lang w:eastAsia="en-AU"/>
              </w:rPr>
              <w:t xml:space="preserve"> </w:t>
            </w:r>
            <w:hyperlink r:id="rId2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3E077AF4" wp14:editId="4004B2F7">
                  <wp:extent cx="2876550" cy="2305050"/>
                  <wp:effectExtent l="0" t="0" r="0" b="0"/>
                  <wp:docPr id="6" name="Picture 6" descr="Figure X: Example of a pedestrian res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X: Example of a pedestrian resting are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0EB7" w:rsidRPr="00666BDF" w:rsidTr="007A0EB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r>
      <w:tr w:rsidR="007A0EB7"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vAlign w:val="center"/>
          </w:tcPr>
          <w:p w:rsidR="007A0EB7" w:rsidRDefault="007A0EB7" w:rsidP="007A0EB7">
            <w:pPr>
              <w:spacing w:before="100" w:beforeAutospacing="1" w:after="100" w:afterAutospacing="1" w:line="240" w:lineRule="auto"/>
              <w:ind w:left="153" w:right="153"/>
              <w:rPr>
                <w:rFonts w:ascii="Arial" w:eastAsia="Times New Roman" w:hAnsi="Arial" w:cs="Arial"/>
                <w:b/>
                <w:sz w:val="20"/>
                <w:szCs w:val="20"/>
                <w:lang w:eastAsia="en-AU"/>
              </w:rPr>
            </w:pPr>
            <w:r w:rsidRPr="007A0EB7">
              <w:rPr>
                <w:rFonts w:ascii="Arial" w:eastAsia="Times New Roman" w:hAnsi="Arial" w:cs="Arial"/>
                <w:b/>
                <w:sz w:val="20"/>
                <w:szCs w:val="20"/>
                <w:lang w:eastAsia="en-AU"/>
              </w:rPr>
              <w:t>PO16</w:t>
            </w:r>
          </w:p>
          <w:p w:rsidR="007A0EB7" w:rsidRPr="007A0EB7" w:rsidRDefault="007A0EB7" w:rsidP="007A0EB7">
            <w:pPr>
              <w:spacing w:before="100" w:beforeAutospacing="1" w:after="100" w:afterAutospacing="1" w:line="240" w:lineRule="auto"/>
              <w:ind w:left="153" w:right="153"/>
              <w:rPr>
                <w:rFonts w:ascii="Arial" w:eastAsia="Times New Roman" w:hAnsi="Arial" w:cs="Arial"/>
                <w:sz w:val="20"/>
                <w:szCs w:val="20"/>
                <w:lang w:eastAsia="en-AU"/>
              </w:rPr>
            </w:pPr>
            <w:r w:rsidRPr="007A0EB7">
              <w:rPr>
                <w:rFonts w:ascii="Arial" w:eastAsia="Times New Roman" w:hAnsi="Arial" w:cs="Arial"/>
                <w:sz w:val="20"/>
                <w:szCs w:val="20"/>
                <w:lang w:eastAsia="en-AU"/>
              </w:rPr>
              <w:t>Development is designed to connect to and form part of</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the surrounding neighbourhood by providing</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interconnected streets, pedestrian and cyclist pathways</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to adjoining development, nearby centres, neighbourhood</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hubs, community facilities, public transport nodes and</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open space.</w:t>
            </w:r>
          </w:p>
          <w:p w:rsidR="007A0EB7" w:rsidRPr="007A0EB7" w:rsidRDefault="007A0EB7" w:rsidP="007A0EB7">
            <w:pPr>
              <w:spacing w:before="100" w:beforeAutospacing="1" w:after="100" w:afterAutospacing="1" w:line="240" w:lineRule="auto"/>
              <w:ind w:left="153" w:right="153"/>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Neighbourhood design for guidance on achieving the above outcome.</w:t>
            </w:r>
          </w:p>
        </w:tc>
        <w:tc>
          <w:tcPr>
            <w:tcW w:w="1997" w:type="pct"/>
            <w:gridSpan w:val="2"/>
            <w:tcBorders>
              <w:top w:val="outset" w:sz="6" w:space="0" w:color="auto"/>
              <w:left w:val="outset" w:sz="6" w:space="0" w:color="auto"/>
              <w:bottom w:val="outset" w:sz="6" w:space="0" w:color="auto"/>
              <w:right w:val="outset" w:sz="6" w:space="0" w:color="auto"/>
            </w:tcBorders>
          </w:tcPr>
          <w:p w:rsidR="007A0EB7" w:rsidRPr="007A0EB7" w:rsidRDefault="007A0EB7" w:rsidP="00666BDF">
            <w:pPr>
              <w:spacing w:before="100" w:beforeAutospacing="1" w:after="100" w:afterAutospacing="1" w:line="240" w:lineRule="auto"/>
              <w:ind w:left="150" w:right="150"/>
              <w:rPr>
                <w:rFonts w:ascii="Arial" w:eastAsia="Times New Roman" w:hAnsi="Arial" w:cs="Arial"/>
                <w:bCs/>
                <w:sz w:val="20"/>
                <w:szCs w:val="20"/>
                <w:lang w:eastAsia="en-AU"/>
              </w:rPr>
            </w:pPr>
            <w:r w:rsidRPr="007A0EB7">
              <w:rPr>
                <w:rFonts w:ascii="Arial" w:eastAsia="Times New Roman" w:hAnsi="Arial" w:cs="Arial"/>
                <w:bCs/>
                <w:sz w:val="20"/>
                <w:szCs w:val="20"/>
                <w:lang w:eastAsia="en-AU"/>
              </w:rPr>
              <w:t xml:space="preserve">No example provided. </w:t>
            </w:r>
          </w:p>
        </w:tc>
        <w:tc>
          <w:tcPr>
            <w:tcW w:w="569" w:type="pct"/>
            <w:gridSpan w:val="2"/>
            <w:tcBorders>
              <w:top w:val="outset" w:sz="6" w:space="0" w:color="auto"/>
              <w:left w:val="outset" w:sz="6" w:space="0" w:color="auto"/>
              <w:bottom w:val="outset" w:sz="6" w:space="0" w:color="auto"/>
              <w:right w:val="outset" w:sz="6" w:space="0" w:color="auto"/>
            </w:tcBorders>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Car parking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provision of car parking spaces:</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use;</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A0EB7">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provided in accordance with the table below.</w:t>
            </w:r>
          </w:p>
          <w:tbl>
            <w:tblPr>
              <w:tblW w:w="58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2135"/>
              <w:gridCol w:w="1815"/>
              <w:gridCol w:w="1842"/>
            </w:tblGrid>
            <w:tr w:rsidR="005A0BA0"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Land use</w:t>
                  </w:r>
                </w:p>
              </w:tc>
              <w:tc>
                <w:tcPr>
                  <w:tcW w:w="178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 xml:space="preserve">Maximum number of Car </w:t>
                  </w:r>
                  <w:r w:rsidRPr="004A2CB5">
                    <w:rPr>
                      <w:rFonts w:ascii="Arial" w:eastAsia="Times New Roman" w:hAnsi="Arial" w:cs="Arial"/>
                      <w:b/>
                      <w:bCs/>
                      <w:color w:val="000000"/>
                      <w:sz w:val="18"/>
                      <w:szCs w:val="18"/>
                      <w:lang w:eastAsia="en-AU"/>
                    </w:rPr>
                    <w:lastRenderedPageBreak/>
                    <w:t>Spaces to be Provided</w:t>
                  </w:r>
                </w:p>
              </w:tc>
              <w:tc>
                <w:tcPr>
                  <w:tcW w:w="1797"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lastRenderedPageBreak/>
                    <w:t xml:space="preserve">Minimum Number of Car </w:t>
                  </w:r>
                  <w:r w:rsidRPr="004A2CB5">
                    <w:rPr>
                      <w:rFonts w:ascii="Arial" w:eastAsia="Times New Roman" w:hAnsi="Arial" w:cs="Arial"/>
                      <w:b/>
                      <w:bCs/>
                      <w:color w:val="000000"/>
                      <w:sz w:val="18"/>
                      <w:szCs w:val="18"/>
                      <w:lang w:eastAsia="en-AU"/>
                    </w:rPr>
                    <w:lastRenderedPageBreak/>
                    <w:t>Spaces to be Provided</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lastRenderedPageBreak/>
                    <w:t>Non-residential</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50m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75m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Residential - Permanent/long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N/A</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2 per 5 dwelling</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Residential - Serviced/short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4 dwellings + staff spaces</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10 dwellings +staff spaces</w:t>
                  </w:r>
                </w:p>
              </w:tc>
            </w:tr>
            <w:tr w:rsidR="00666BDF" w:rsidRPr="00554E43" w:rsidTr="00E52E38">
              <w:tblPrEx>
                <w:tblBorders>
                  <w:top w:val="none" w:sz="0" w:space="0" w:color="auto"/>
                  <w:left w:val="none" w:sz="0" w:space="0" w:color="auto"/>
                  <w:bottom w:val="none" w:sz="0" w:space="0" w:color="auto"/>
                  <w:right w:val="none" w:sz="0" w:space="0" w:color="auto"/>
                </w:tblBorders>
              </w:tblPrEx>
              <w:trPr>
                <w:tblCellSpacing w:w="15" w:type="dxa"/>
              </w:trPr>
              <w:tc>
                <w:tcPr>
                  <w:tcW w:w="5784" w:type="dxa"/>
                  <w:gridSpan w:val="4"/>
                  <w:vAlign w:val="center"/>
                  <w:hideMark/>
                </w:tcPr>
                <w:p w:rsidR="00666BDF" w:rsidRPr="00554E43"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554E43">
                    <w:rPr>
                      <w:rFonts w:ascii="Arial" w:eastAsia="Times New Roman" w:hAnsi="Arial" w:cs="Arial"/>
                      <w:sz w:val="18"/>
                      <w:szCs w:val="18"/>
                      <w:lang w:eastAsia="en-AU"/>
                    </w:rPr>
                    <w:t>Note - Car parking rates are to be rounded up to the nearest whole number.</w:t>
                  </w:r>
                </w:p>
                <w:p w:rsidR="00666BDF" w:rsidRPr="00554E43" w:rsidRDefault="00666BDF" w:rsidP="004A2CB5">
                  <w:pPr>
                    <w:spacing w:before="100" w:beforeAutospacing="1" w:after="100" w:afterAutospacing="1" w:line="240" w:lineRule="auto"/>
                    <w:rPr>
                      <w:rFonts w:ascii="Arial" w:eastAsia="Times New Roman" w:hAnsi="Arial" w:cs="Arial"/>
                      <w:sz w:val="18"/>
                      <w:szCs w:val="18"/>
                      <w:lang w:eastAsia="en-AU"/>
                    </w:rPr>
                  </w:pPr>
                  <w:r w:rsidRPr="00554E43">
                    <w:rPr>
                      <w:rFonts w:ascii="Arial" w:eastAsia="Times New Roman" w:hAnsi="Arial" w:cs="Arial"/>
                      <w:sz w:val="18"/>
                      <w:szCs w:val="18"/>
                      <w:lang w:eastAsia="en-AU"/>
                    </w:rPr>
                    <w:t>Note - Allocation of car parking spaces to dwellings is at the discretion of the developer.</w:t>
                  </w:r>
                </w:p>
                <w:p w:rsidR="00666BDF" w:rsidRPr="00554E43"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554E43">
                    <w:rPr>
                      <w:rFonts w:ascii="Arial" w:eastAsia="Times New Roman" w:hAnsi="Arial" w:cs="Arial"/>
                      <w:sz w:val="18"/>
                      <w:szCs w:val="18"/>
                      <w:lang w:eastAsia="en-AU"/>
                    </w:rPr>
                    <w:t>Note - Residential - Permanent/long term includes: Multiple dwelling</w:t>
                  </w:r>
                  <w:r w:rsidRPr="00554E43">
                    <w:rPr>
                      <w:rFonts w:ascii="Arial" w:eastAsia="Times New Roman" w:hAnsi="Arial" w:cs="Arial"/>
                      <w:sz w:val="18"/>
                      <w:szCs w:val="18"/>
                      <w:vertAlign w:val="superscript"/>
                      <w:lang w:eastAsia="en-AU"/>
                    </w:rPr>
                    <w:t>(</w:t>
                  </w:r>
                  <w:hyperlink r:id="rId29" w:anchor="target-d60297e448163" w:tooltip="Multiple dwelling - Premises containing three or more dwellings for separate households." w:history="1">
                    <w:r w:rsidRPr="00554E43">
                      <w:rPr>
                        <w:rFonts w:ascii="Arial" w:eastAsia="Times New Roman" w:hAnsi="Arial" w:cs="Arial"/>
                        <w:color w:val="0000FF"/>
                        <w:sz w:val="18"/>
                        <w:szCs w:val="18"/>
                        <w:vertAlign w:val="superscript"/>
                        <w:lang w:eastAsia="en-AU"/>
                      </w:rPr>
                      <w:t>49</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Relocatable home park</w:t>
                  </w:r>
                  <w:r w:rsidRPr="00554E43">
                    <w:rPr>
                      <w:rFonts w:ascii="Arial" w:eastAsia="Times New Roman" w:hAnsi="Arial" w:cs="Arial"/>
                      <w:sz w:val="18"/>
                      <w:szCs w:val="18"/>
                      <w:vertAlign w:val="superscript"/>
                      <w:lang w:eastAsia="en-AU"/>
                    </w:rPr>
                    <w:t>(</w:t>
                  </w:r>
                  <w:hyperlink r:id="rId3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554E43">
                      <w:rPr>
                        <w:rFonts w:ascii="Arial" w:eastAsia="Times New Roman" w:hAnsi="Arial" w:cs="Arial"/>
                        <w:color w:val="0000FF"/>
                        <w:sz w:val="18"/>
                        <w:szCs w:val="18"/>
                        <w:vertAlign w:val="superscript"/>
                        <w:lang w:eastAsia="en-AU"/>
                      </w:rPr>
                      <w:t>62</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Residential care facility</w:t>
                  </w:r>
                  <w:r w:rsidRPr="00554E43">
                    <w:rPr>
                      <w:rFonts w:ascii="Arial" w:eastAsia="Times New Roman" w:hAnsi="Arial" w:cs="Arial"/>
                      <w:sz w:val="18"/>
                      <w:szCs w:val="18"/>
                      <w:vertAlign w:val="superscript"/>
                      <w:lang w:eastAsia="en-AU"/>
                    </w:rPr>
                    <w:t>(</w:t>
                  </w:r>
                  <w:hyperlink r:id="rId3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554E43">
                      <w:rPr>
                        <w:rFonts w:ascii="Arial" w:eastAsia="Times New Roman" w:hAnsi="Arial" w:cs="Arial"/>
                        <w:color w:val="0000FF"/>
                        <w:sz w:val="18"/>
                        <w:szCs w:val="18"/>
                        <w:vertAlign w:val="superscript"/>
                        <w:lang w:eastAsia="en-AU"/>
                      </w:rPr>
                      <w:t>65</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Retirement facility</w:t>
                  </w:r>
                  <w:r w:rsidRPr="00554E43">
                    <w:rPr>
                      <w:rFonts w:ascii="Arial" w:eastAsia="Times New Roman" w:hAnsi="Arial" w:cs="Arial"/>
                      <w:sz w:val="18"/>
                      <w:szCs w:val="18"/>
                      <w:vertAlign w:val="superscript"/>
                      <w:lang w:eastAsia="en-AU"/>
                    </w:rPr>
                    <w:t>(</w:t>
                  </w:r>
                  <w:hyperlink r:id="rId3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554E43">
                      <w:rPr>
                        <w:rFonts w:ascii="Arial" w:eastAsia="Times New Roman" w:hAnsi="Arial" w:cs="Arial"/>
                        <w:color w:val="0000FF"/>
                        <w:sz w:val="18"/>
                        <w:szCs w:val="18"/>
                        <w:vertAlign w:val="superscript"/>
                        <w:lang w:eastAsia="en-AU"/>
                      </w:rPr>
                      <w:t>67</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w:t>
                  </w:r>
                </w:p>
                <w:p w:rsidR="00666BDF" w:rsidRPr="00554E43" w:rsidRDefault="00666BDF" w:rsidP="004A2CB5">
                  <w:pPr>
                    <w:spacing w:before="100" w:beforeAutospacing="1" w:after="100" w:afterAutospacing="1" w:line="240" w:lineRule="auto"/>
                    <w:ind w:right="150"/>
                    <w:rPr>
                      <w:rFonts w:ascii="Arial" w:eastAsia="Times New Roman" w:hAnsi="Arial" w:cs="Arial"/>
                      <w:sz w:val="16"/>
                      <w:szCs w:val="18"/>
                      <w:lang w:eastAsia="en-AU"/>
                    </w:rPr>
                  </w:pPr>
                  <w:r w:rsidRPr="00554E43">
                    <w:rPr>
                      <w:rFonts w:ascii="Arial" w:eastAsia="Times New Roman" w:hAnsi="Arial" w:cs="Arial"/>
                      <w:sz w:val="18"/>
                      <w:szCs w:val="18"/>
                      <w:lang w:eastAsia="en-AU"/>
                    </w:rPr>
                    <w:t>Note - Residential - Services/short term includes: Rooming accommodation</w:t>
                  </w:r>
                  <w:r w:rsidRPr="00554E43">
                    <w:rPr>
                      <w:rFonts w:ascii="Arial" w:eastAsia="Times New Roman" w:hAnsi="Arial" w:cs="Arial"/>
                      <w:sz w:val="18"/>
                      <w:szCs w:val="18"/>
                      <w:vertAlign w:val="superscript"/>
                      <w:lang w:eastAsia="en-AU"/>
                    </w:rPr>
                    <w:t>(</w:t>
                  </w:r>
                  <w:hyperlink r:id="rId3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554E43">
                      <w:rPr>
                        <w:rFonts w:ascii="Arial" w:eastAsia="Times New Roman" w:hAnsi="Arial" w:cs="Arial"/>
                        <w:color w:val="0000FF"/>
                        <w:sz w:val="18"/>
                        <w:szCs w:val="18"/>
                        <w:vertAlign w:val="superscript"/>
                        <w:lang w:eastAsia="en-AU"/>
                      </w:rPr>
                      <w:t>69</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or Short-term accommodation</w:t>
                  </w:r>
                  <w:r w:rsidRPr="00554E43">
                    <w:rPr>
                      <w:rFonts w:ascii="Arial" w:eastAsia="Times New Roman" w:hAnsi="Arial" w:cs="Arial"/>
                      <w:sz w:val="18"/>
                      <w:szCs w:val="18"/>
                      <w:vertAlign w:val="superscript"/>
                      <w:lang w:eastAsia="en-AU"/>
                    </w:rPr>
                    <w:t>(</w:t>
                  </w:r>
                  <w:hyperlink r:id="rId3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554E43">
                      <w:rPr>
                        <w:rFonts w:ascii="Arial" w:eastAsia="Times New Roman" w:hAnsi="Arial" w:cs="Arial"/>
                        <w:color w:val="0000FF"/>
                        <w:sz w:val="18"/>
                        <w:szCs w:val="18"/>
                        <w:vertAlign w:val="superscript"/>
                        <w:lang w:eastAsia="en-AU"/>
                      </w:rPr>
                      <w:t>77</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w:t>
                  </w:r>
                </w:p>
              </w:tc>
            </w:tr>
          </w:tbl>
          <w:p w:rsidR="00666BDF" w:rsidRPr="00554E43"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4A2CB5">
                  <w:pPr>
                    <w:spacing w:before="100" w:beforeAutospacing="1" w:after="100" w:afterAutospacing="1" w:line="240" w:lineRule="auto"/>
                    <w:ind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designed to avoid the visual impact of large areas of surface car parking on the streetscape.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rHeight w:val="1545"/>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Integrated design for details and examples of on-street parking.</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A0EB7">
              <w:rPr>
                <w:rFonts w:ascii="Arial" w:eastAsia="Times New Roman" w:hAnsi="Arial" w:cs="Arial"/>
                <w:b/>
                <w:bCs/>
                <w:sz w:val="20"/>
                <w:szCs w:val="20"/>
                <w:lang w:eastAsia="en-AU"/>
              </w:rPr>
              <w:t>20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design of car parking areas:</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safety of the external road network;</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ensures the safe movement of vehicles within the site.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7A0EB7">
              <w:rPr>
                <w:rFonts w:ascii="Arial" w:eastAsia="Times New Roman" w:hAnsi="Arial" w:cs="Arial"/>
                <w:b/>
                <w:bCs/>
                <w:sz w:val="20"/>
                <w:szCs w:val="20"/>
                <w:lang w:eastAsia="en-AU"/>
              </w:rPr>
              <w:t>20</w:t>
            </w:r>
          </w:p>
          <w:p w:rsidR="00666BDF" w:rsidRPr="00666BDF" w:rsidRDefault="00666BDF" w:rsidP="007A0EB7">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All car parking areas are designed and constructed in accordance with Australian Standard AS2890.1</w:t>
            </w:r>
            <w:r w:rsidR="007A0EB7">
              <w:rPr>
                <w:rFonts w:ascii="Arial" w:eastAsia="Times New Roman" w:hAnsi="Arial" w:cs="Arial"/>
                <w:sz w:val="20"/>
                <w:szCs w:val="20"/>
                <w:lang w:eastAsia="en-AU"/>
              </w:rPr>
              <w:t xml:space="preserve"> </w:t>
            </w:r>
            <w:r w:rsidR="007A0EB7" w:rsidRPr="007A0EB7">
              <w:rPr>
                <w:rFonts w:ascii="Arial" w:eastAsia="Times New Roman" w:hAnsi="Arial" w:cs="Arial"/>
                <w:sz w:val="20"/>
                <w:szCs w:val="20"/>
                <w:lang w:eastAsia="en-AU"/>
              </w:rPr>
              <w:t>Parking</w:t>
            </w:r>
            <w:r w:rsidR="007A0EB7">
              <w:rPr>
                <w:rFonts w:ascii="Arial" w:eastAsia="Times New Roman" w:hAnsi="Arial" w:cs="Arial"/>
                <w:sz w:val="20"/>
                <w:szCs w:val="20"/>
                <w:lang w:eastAsia="en-AU"/>
              </w:rPr>
              <w:t xml:space="preserve"> </w:t>
            </w:r>
            <w:r w:rsidR="007A0EB7" w:rsidRPr="007A0EB7">
              <w:rPr>
                <w:rFonts w:ascii="Arial" w:eastAsia="Times New Roman" w:hAnsi="Arial" w:cs="Arial"/>
                <w:sz w:val="20"/>
                <w:szCs w:val="20"/>
                <w:lang w:eastAsia="en-AU"/>
              </w:rPr>
              <w:t>facilities Part 1: Off-street car parking.</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A0EB7">
              <w:rPr>
                <w:rFonts w:ascii="Arial" w:eastAsia="Times New Roman" w:hAnsi="Arial" w:cs="Arial"/>
                <w:b/>
                <w:bCs/>
                <w:sz w:val="20"/>
                <w:szCs w:val="20"/>
                <w:lang w:eastAsia="en-AU"/>
              </w:rPr>
              <w:t>1</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bicycle parking and storage facilities;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provision for securing belongings;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change rooms that include adequate showers, sanitary compartments, wash basins and mirrors.</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projected population growth and forward planning for road upgrading and development of cycle paths; or</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condition of the road and the nature and amount of traffic potentially affecting the safety of commuters.</w:t>
            </w: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5"/>
            </w:tblGrid>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666BDF" w:rsidRPr="00666BDF" w:rsidTr="003419F2">
              <w:trPr>
                <w:tblCellSpacing w:w="15" w:type="dxa"/>
              </w:trPr>
              <w:tc>
                <w:tcPr>
                  <w:tcW w:w="4557" w:type="dxa"/>
                  <w:hideMark/>
                </w:tcPr>
                <w:p w:rsidR="00666BDF" w:rsidRPr="00666BDF" w:rsidRDefault="00666BDF" w:rsidP="00554E43">
                  <w:pPr>
                    <w:spacing w:before="100" w:beforeAutospacing="1" w:after="100" w:afterAutospacing="1" w:line="240" w:lineRule="auto"/>
                    <w:ind w:left="169"/>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9"/>
              <w:gridCol w:w="2759"/>
              <w:gridCol w:w="3174"/>
              <w:gridCol w:w="91"/>
            </w:tblGrid>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Bicycle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dwelling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 car parking spaces identified in Schedule 7 – car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200m2 of GFA</w:t>
                  </w:r>
                </w:p>
              </w:tc>
            </w:tr>
            <w:tr w:rsidR="00666BDF" w:rsidRPr="00666BDF" w:rsidTr="005A0BA0">
              <w:tblPrEx>
                <w:tblBorders>
                  <w:top w:val="none" w:sz="0" w:space="0" w:color="auto"/>
                  <w:left w:val="none" w:sz="0" w:space="0" w:color="auto"/>
                  <w:bottom w:val="none" w:sz="0" w:space="0" w:color="auto"/>
                  <w:right w:val="none" w:sz="0" w:space="0" w:color="auto"/>
                </w:tblBorders>
              </w:tblPrEx>
              <w:trPr>
                <w:tblCellSpacing w:w="15" w:type="dxa"/>
              </w:trPr>
              <w:tc>
                <w:tcPr>
                  <w:tcW w:w="4121" w:type="dxa"/>
                  <w:gridSpan w:val="4"/>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examples. This example is a combination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Bicycle parking is:</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provided in accordance with </w:t>
            </w:r>
            <w:r w:rsidRPr="00666BDF">
              <w:rPr>
                <w:rFonts w:ascii="Arial" w:eastAsia="Times New Roman" w:hAnsi="Arial" w:cs="Arial"/>
                <w:i/>
                <w:iCs/>
                <w:sz w:val="20"/>
                <w:szCs w:val="20"/>
                <w:lang w:eastAsia="en-AU"/>
              </w:rPr>
              <w:t>Austroads (2008), Guide to Traffic Management - Part 11: Parking</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protected from the weather by its location or a dedicated roof structure;</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located within the building or in a dedicated, secure structure for residents and staff;</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Bicycle parking structures are to be constructed to the standards prescribed in AS2890.3.</w:t>
                  </w:r>
                </w:p>
              </w:tc>
            </w:tr>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666BDF" w:rsidRPr="00554E43"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3945"/>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storage lockers:</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 at a rate of 1.6 per bicycle parking space (rounded up to the nearest whole number);</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changing rooms: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at a rate of 1 per 10 bicycle parking spaces;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are fitted with a lockable door or otherwise screened from public view;</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with shower(s), sanitary compartment(s) and wash basin(s) in accordance with the table below:</w:t>
            </w:r>
          </w:p>
          <w:tbl>
            <w:tblPr>
              <w:tblW w:w="4807" w:type="pct"/>
              <w:tblCellSpacing w:w="15" w:type="dxa"/>
              <w:tblInd w:w="4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14"/>
              <w:gridCol w:w="747"/>
              <w:gridCol w:w="849"/>
              <w:gridCol w:w="901"/>
              <w:gridCol w:w="1377"/>
              <w:gridCol w:w="1160"/>
            </w:tblGrid>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Bicycle spaces provided</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Male/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Change rooms required</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Showers required</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Sanitary compartments required</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Washbasins required</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1-5</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unisex change room</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6-19</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vMerge w:val="restart"/>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20 or more</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closet pans, plus 1 sanitary compartment for every 60 bicycle parking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plus 1 for every 60 bicycle parking spaces provided thereafter</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 xml:space="preserve">1 urinal and 1 closet pans, plus 1 sanitary compartment at the rate of 1 closet pan or 1 urinal for every 60 bicycle space provided thereafter </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plus 1 for every 60 bicycle parking spaces provided thereafter</w:t>
                  </w:r>
                </w:p>
              </w:tc>
            </w:tr>
          </w:tbl>
          <w:p w:rsidR="003419F2" w:rsidRDefault="003419F2"/>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3419F2">
              <w:trPr>
                <w:tblCellSpacing w:w="15" w:type="dxa"/>
              </w:trPr>
              <w:tc>
                <w:tcPr>
                  <w:tcW w:w="6052"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6"/>
                      <w:szCs w:val="18"/>
                      <w:lang w:eastAsia="en-AU"/>
                    </w:rPr>
                  </w:pPr>
                  <w:r w:rsidRPr="00554E43">
                    <w:rPr>
                      <w:rFonts w:ascii="Arial" w:eastAsia="Times New Roman" w:hAnsi="Arial" w:cs="Arial"/>
                      <w:sz w:val="16"/>
                      <w:szCs w:val="18"/>
                      <w:lang w:eastAsia="en-AU"/>
                    </w:rPr>
                    <w:t>Note - All showers have a minimum 3-star Water Efficiency Labelling and Standards (WELS) rating shower head.</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16"/>
                      <w:szCs w:val="18"/>
                      <w:lang w:eastAsia="en-AU"/>
                    </w:rPr>
                  </w:pPr>
                  <w:r w:rsidRPr="00554E43">
                    <w:rPr>
                      <w:rFonts w:ascii="Arial" w:eastAsia="Times New Roman" w:hAnsi="Arial" w:cs="Arial"/>
                      <w:sz w:val="16"/>
                      <w:szCs w:val="18"/>
                      <w:lang w:eastAsia="en-AU"/>
                    </w:rPr>
                    <w:t>Note - All sanitary compartments are constructed in compliance with F2.3 (e) and F2.5 of BCA (Volume 1).</w:t>
                  </w:r>
                </w:p>
              </w:tc>
            </w:tr>
          </w:tbl>
          <w:p w:rsidR="00666BDF" w:rsidRPr="00554E43" w:rsidRDefault="00666BDF" w:rsidP="00666BDF">
            <w:pPr>
              <w:numPr>
                <w:ilvl w:val="0"/>
                <w:numId w:val="24"/>
              </w:numPr>
              <w:spacing w:before="100" w:beforeAutospacing="1" w:after="100" w:afterAutospacing="1" w:line="240" w:lineRule="auto"/>
              <w:ind w:left="4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are provided with: </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mirror located above each wash basin;</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hook and bench seating within each shower compartment;</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lastRenderedPageBreak/>
                    <w:t xml:space="preserve">Note - Change rooms may be pooled across multiple sites, residential and non-residential activities when within 100 metres of the entrance to the building and within 50 metres of bicycle parking and storage facilities </w:t>
                  </w:r>
                </w:p>
              </w:tc>
            </w:tr>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Loading and servicing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3090"/>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Loading and servicing areas: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not visible from the street frontage;</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integrated into the design of the building;</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 screening and buffers to reduce negative impacts on adjoining sensitive land uses;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Centre and neighbourhood hub design.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Waste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Bins and bin storage area/s are designed, located and managed to prevent amenity impacts on the locality.</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427EBE">
              <w:rPr>
                <w:rFonts w:ascii="Arial" w:eastAsia="Times New Roman" w:hAnsi="Arial" w:cs="Arial"/>
                <w:b/>
                <w:bCs/>
                <w:sz w:val="20"/>
                <w:szCs w:val="20"/>
                <w:lang w:eastAsia="en-AU"/>
              </w:rPr>
              <w:t>3</w:t>
            </w:r>
          </w:p>
          <w:p w:rsidR="00666BDF" w:rsidRPr="00666BDF" w:rsidRDefault="00427EBE" w:rsidP="00427EBE">
            <w:pPr>
              <w:spacing w:before="100" w:beforeAutospacing="1" w:after="100" w:afterAutospacing="1" w:line="240" w:lineRule="auto"/>
              <w:ind w:left="150" w:right="150"/>
              <w:rPr>
                <w:rFonts w:ascii="Arial" w:eastAsia="Times New Roman" w:hAnsi="Arial" w:cs="Arial"/>
                <w:sz w:val="20"/>
                <w:szCs w:val="20"/>
                <w:lang w:eastAsia="en-AU"/>
              </w:rPr>
            </w:pPr>
            <w:r w:rsidRPr="00427EBE">
              <w:rPr>
                <w:rFonts w:ascii="Arial" w:eastAsia="Times New Roman" w:hAnsi="Arial" w:cs="Arial"/>
                <w:sz w:val="20"/>
                <w:szCs w:val="20"/>
                <w:lang w:eastAsia="en-AU"/>
              </w:rPr>
              <w:t>Development is designed to meet the criteria in the</w:t>
            </w:r>
            <w:r>
              <w:rPr>
                <w:rFonts w:ascii="Arial" w:eastAsia="Times New Roman" w:hAnsi="Arial" w:cs="Arial"/>
                <w:sz w:val="20"/>
                <w:szCs w:val="20"/>
                <w:lang w:eastAsia="en-AU"/>
              </w:rPr>
              <w:t xml:space="preserve"> </w:t>
            </w:r>
            <w:r w:rsidRPr="00427EBE">
              <w:rPr>
                <w:rFonts w:ascii="Arial" w:eastAsia="Times New Roman" w:hAnsi="Arial" w:cs="Arial"/>
                <w:sz w:val="20"/>
                <w:szCs w:val="20"/>
                <w:lang w:eastAsia="en-AU"/>
              </w:rPr>
              <w:t>Planning scheme policy - Waste and is demonstrated in</w:t>
            </w:r>
            <w:r>
              <w:rPr>
                <w:rFonts w:ascii="Arial" w:eastAsia="Times New Roman" w:hAnsi="Arial" w:cs="Arial"/>
                <w:sz w:val="20"/>
                <w:szCs w:val="20"/>
                <w:lang w:eastAsia="en-AU"/>
              </w:rPr>
              <w:t xml:space="preserve"> </w:t>
            </w:r>
            <w:r w:rsidRPr="00427EBE">
              <w:rPr>
                <w:rFonts w:ascii="Arial" w:eastAsia="Times New Roman" w:hAnsi="Arial" w:cs="Arial"/>
                <w:sz w:val="20"/>
                <w:szCs w:val="20"/>
                <w:lang w:eastAsia="en-AU"/>
              </w:rPr>
              <w:t>a waste management program.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Landscaping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664"/>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landscaping is provided, that: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incorporated into the design of the development;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reduces the dominance of car parking and servicing areas from the street frontage;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shade trees in car parking areas;</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retains mature trees wherever possible;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quality public spaces and the microclimate by providing shelter and shade;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Landscaping is to be provided in accordance with Planning scheme policy - Integrated design.</w:t>
                  </w:r>
                </w:p>
              </w:tc>
            </w:tr>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Environmentally sensitive design</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energy efficient design principles, including: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internal cross-ventilation and prevailing breezes;</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effect of northern winter sun and screening undesirable northern summer sun and western sun;</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reducing demand on non-renewable energy sources for cooling and heating;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daylight for lighting;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existing established trees on-site where possible.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Best practice Water Sensitive Urban Design (WSUD) is incorporated within development sites to mitigate the impacts of stormwater run-</w:t>
            </w:r>
            <w:r w:rsidRPr="00666BDF">
              <w:rPr>
                <w:rFonts w:ascii="Arial" w:eastAsia="Times New Roman" w:hAnsi="Arial" w:cs="Arial"/>
                <w:sz w:val="20"/>
                <w:szCs w:val="20"/>
                <w:lang w:eastAsia="en-AU"/>
              </w:rPr>
              <w:lastRenderedPageBreak/>
              <w:t xml:space="preserve">off in accordance with Planning scheme policy - Integrated design.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Crime prevention through environmental design</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a safe public realm by incorporating crime prevention through environmental design principles including:</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orienting buildings towards the street and public spaces and providing clear sightlines to public spaces to allow opportunities for casual surveillance; </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the site layout, building design and landscaping does not result in potential concealment or entrapment areas;</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high risk areas, including stairwells, arcades, walkways and concealed car parking areas have adequate surveillance to reduce risk or able to be secured outside of business hours.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Further information is available in Crime Prevention through Environmental Design: Guidelines for Queensland, State of Queensland, 2007.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Lighting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053BA">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Amenity</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053BA">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Noise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3419F2">
              <w:trPr>
                <w:tblCellSpacing w:w="15" w:type="dxa"/>
              </w:trPr>
              <w:tc>
                <w:tcPr>
                  <w:tcW w:w="4557" w:type="dxa"/>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666BDF" w:rsidRPr="00666BDF" w:rsidTr="003419F2">
              <w:trPr>
                <w:tblCellSpacing w:w="15" w:type="dxa"/>
              </w:trPr>
              <w:tc>
                <w:tcPr>
                  <w:tcW w:w="4557" w:type="dxa"/>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Integrated design for details and examples of noise attenuation structures.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is designed to meet the criteria outlined in the Planning Scheme Policy – Noise.</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4862"/>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attenuation structures (e.g. walls, barriers or fences):</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not visible from an adjoining road or public area unless: </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adjoining a motorway or rail line; or</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remove existing or prevent future active transport routes or connections to the street network;</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located, constructed and landscaped in accordance with Planning scheme policy - Integrated design.</w:t>
            </w:r>
          </w:p>
          <w:tbl>
            <w:tblPr>
              <w:tblW w:w="4895"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1"/>
            </w:tblGrid>
            <w:tr w:rsidR="00666BDF" w:rsidRPr="00666BDF" w:rsidTr="00E52E38">
              <w:trPr>
                <w:tblCellSpacing w:w="15" w:type="dxa"/>
              </w:trPr>
              <w:tc>
                <w:tcPr>
                  <w:tcW w:w="5926"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Integrated design for details and examples of noise attenuation structures.</w:t>
                  </w:r>
                </w:p>
              </w:tc>
            </w:tr>
            <w:tr w:rsidR="00666BDF" w:rsidRPr="00666BDF" w:rsidTr="00E52E38">
              <w:trPr>
                <w:tblCellSpacing w:w="15" w:type="dxa"/>
              </w:trPr>
              <w:tc>
                <w:tcPr>
                  <w:tcW w:w="5926"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Overlay map – Active transport for future active transport routes.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136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Terms used in this section are defined in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Off site impacts or risks from any foreseeable hazard scenario does not exceed the dangerous dose at the boundary of land zoned for vulnerable or sensitive land uses as described below: </w:t>
            </w:r>
          </w:p>
          <w:p w:rsidR="00666BDF" w:rsidRPr="00666BDF" w:rsidRDefault="00666BDF" w:rsidP="00554E43">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t>Dangerous Dose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Off site impacts or risks from any foreseeable hazard scenario does not exceed the dangerous dose at the boundary of a commercial or community activity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An oxygen content in air &lt;19.5% or &gt;23.5% at normal atmospheric pressure.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Off site impacts or risks from any foreseeable hazard scenario does not exceed the dangerous dose at the boundary of an industrial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14kPa overpressure;</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12.6kW/m2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Common storage areas containing packages of flammable and toxic hazardous chemicals are designed with spill containment system(s) that </w:t>
            </w:r>
            <w:r w:rsidRPr="00666BDF">
              <w:rPr>
                <w:rFonts w:ascii="Arial" w:eastAsia="Times New Roman" w:hAnsi="Arial" w:cs="Arial"/>
                <w:sz w:val="20"/>
                <w:szCs w:val="20"/>
                <w:lang w:eastAsia="en-AU"/>
              </w:rPr>
              <w:lastRenderedPageBreak/>
              <w:t xml:space="preserve">are adequate to contain releases, including fire fighting media.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E3</w:t>
            </w:r>
            <w:r w:rsidR="007053BA">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w:t>
            </w:r>
            <w:r w:rsidRPr="00666BDF">
              <w:rPr>
                <w:rFonts w:ascii="Arial" w:eastAsia="Times New Roman" w:hAnsi="Arial" w:cs="Arial"/>
                <w:sz w:val="20"/>
                <w:szCs w:val="20"/>
                <w:lang w:eastAsia="en-AU"/>
              </w:rPr>
              <w:lastRenderedPageBreak/>
              <w:t xml:space="preserve">capacity of all packages plus the maximum operating capacity of any fire protection system for the storage area(s) over a minimum of 60 minutes.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5</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bulk tanks are anchored so they cannot float if submerged or inundated by water; and</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5</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Clearing of habitat trees where not located within the Environmental areas overlay map</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6</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Further guidance on habitat trees is provided in Planning scheme policy - Environmental areas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Works criteria</w:t>
            </w: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Utilities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7</w:t>
            </w:r>
          </w:p>
          <w:p w:rsidR="00666BDF" w:rsidRPr="00666BDF" w:rsidRDefault="007053BA" w:rsidP="007053BA">
            <w:pPr>
              <w:spacing w:before="100" w:beforeAutospacing="1" w:after="100" w:afterAutospacing="1" w:line="240" w:lineRule="auto"/>
              <w:ind w:left="150" w:right="150"/>
              <w:rPr>
                <w:rFonts w:ascii="Arial" w:eastAsia="Times New Roman" w:hAnsi="Arial" w:cs="Arial"/>
                <w:sz w:val="20"/>
                <w:szCs w:val="20"/>
                <w:lang w:eastAsia="en-AU"/>
              </w:rPr>
            </w:pPr>
            <w:r w:rsidRPr="007053BA">
              <w:rPr>
                <w:rFonts w:ascii="Arial" w:eastAsia="Times New Roman" w:hAnsi="Arial" w:cs="Arial"/>
                <w:sz w:val="20"/>
                <w:szCs w:val="20"/>
                <w:lang w:eastAsia="en-AU"/>
              </w:rPr>
              <w:t>All services including water supply, sewage disposal,</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electricity, street lighting, telecommunications and gas</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(if available) are provided in accordance with Planning</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scheme policy - Integrated design (Appendix A).</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provides functional and integrated car parking and vehicle access, that:</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provides safety and security of people and property at all times;</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impede active transport options;</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 and efficient movement of traffic external to the site;</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Refer to Planning scheme policy - Centre and neighbourhood hub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r w:rsidR="007053BA">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layout of the development does not compromise:</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of the road network in the area;</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function or safety of the road network;</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capacity of the road network.</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Editor's note - Residential developments should consider amalgamation with the lot to the rear and gaining access via a laneway.</w:t>
                  </w:r>
                </w:p>
              </w:tc>
            </w:tr>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w:t>
            </w:r>
            <w:r w:rsidR="007053BA">
              <w:rPr>
                <w:rFonts w:ascii="Arial" w:eastAsia="Times New Roman" w:hAnsi="Arial" w:cs="Arial"/>
                <w:sz w:val="20"/>
                <w:szCs w:val="20"/>
                <w:lang w:eastAsia="en-AU"/>
              </w:rPr>
              <w:t>development</w:t>
            </w:r>
            <w:r w:rsidRPr="00666BDF">
              <w:rPr>
                <w:rFonts w:ascii="Arial" w:eastAsia="Times New Roman" w:hAnsi="Arial" w:cs="Arial"/>
                <w:sz w:val="20"/>
                <w:szCs w:val="20"/>
                <w:lang w:eastAsia="en-AU"/>
              </w:rPr>
              <w:t xml:space="preserve"> layout allows forward </w:t>
            </w:r>
            <w:r w:rsidR="007053BA">
              <w:rPr>
                <w:rFonts w:ascii="Arial" w:eastAsia="Times New Roman" w:hAnsi="Arial" w:cs="Arial"/>
                <w:sz w:val="20"/>
                <w:szCs w:val="20"/>
                <w:lang w:eastAsia="en-AU"/>
              </w:rPr>
              <w:t xml:space="preserve">vehicular </w:t>
            </w:r>
            <w:r w:rsidRPr="00666BDF">
              <w:rPr>
                <w:rFonts w:ascii="Arial" w:eastAsia="Times New Roman" w:hAnsi="Arial" w:cs="Arial"/>
                <w:sz w:val="20"/>
                <w:szCs w:val="20"/>
                <w:lang w:eastAsia="en-AU"/>
              </w:rPr>
              <w:t>access to and from the site.</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r>
              <w:rPr>
                <w:rFonts w:ascii="Arial" w:eastAsia="Times New Roman" w:hAnsi="Arial" w:cs="Arial"/>
                <w:b/>
                <w:bCs/>
                <w:sz w:val="20"/>
                <w:szCs w:val="20"/>
                <w:lang w:eastAsia="en-AU"/>
              </w:rPr>
              <w:t>1</w:t>
            </w:r>
          </w:p>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Safe access is provided for all vehicles required to access the site.</w:t>
            </w: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E62927" w:rsidRDefault="00E62927" w:rsidP="007053BA">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Site access and driveways are designed</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located</w:t>
            </w:r>
            <w:r>
              <w:rPr>
                <w:rFonts w:ascii="Arial" w:eastAsia="Times New Roman" w:hAnsi="Arial" w:cs="Arial"/>
                <w:sz w:val="20"/>
                <w:szCs w:val="20"/>
                <w:lang w:eastAsia="en-AU"/>
              </w:rPr>
              <w:t xml:space="preserve"> and constructed</w:t>
            </w:r>
            <w:r w:rsidRPr="00666BDF">
              <w:rPr>
                <w:rFonts w:ascii="Arial" w:eastAsia="Times New Roman" w:hAnsi="Arial" w:cs="Arial"/>
                <w:sz w:val="20"/>
                <w:szCs w:val="20"/>
                <w:lang w:eastAsia="en-AU"/>
              </w:rPr>
              <w:t xml:space="preserve"> in accordance with:</w:t>
            </w:r>
          </w:p>
          <w:p w:rsidR="00E62927"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lastRenderedPageBreak/>
              <w:t>where for a Council-controlled road and associated with a Dwelling house:</w:t>
            </w:r>
          </w:p>
          <w:p w:rsidR="00E62927" w:rsidRPr="007053BA" w:rsidRDefault="00E62927" w:rsidP="00B77E9A">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Planning scheme policy - Integrated design;</w:t>
            </w:r>
          </w:p>
          <w:p w:rsidR="00E62927"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Council-controlled road and not associated with a Dwelling house:</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7053BA">
              <w:rPr>
                <w:rFonts w:eastAsia="Times New Roman" w:cs="Arial"/>
                <w:sz w:val="20"/>
                <w:szCs w:val="20"/>
                <w:lang w:eastAsia="en-AU"/>
              </w:rPr>
              <w:t>street car parking;</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AS 2890.2 - Parking facilities Part 2: Off-street</w:t>
            </w:r>
            <w:r>
              <w:rPr>
                <w:rFonts w:eastAsia="Times New Roman" w:cs="Arial"/>
                <w:sz w:val="20"/>
                <w:szCs w:val="20"/>
                <w:lang w:eastAsia="en-AU"/>
              </w:rPr>
              <w:t xml:space="preserve"> </w:t>
            </w:r>
            <w:r w:rsidRPr="007053BA">
              <w:rPr>
                <w:rFonts w:eastAsia="Times New Roman" w:cs="Arial"/>
                <w:sz w:val="20"/>
                <w:szCs w:val="20"/>
                <w:lang w:eastAsia="en-AU"/>
              </w:rPr>
              <w:t>commercial vehicle facilities;</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Planning scheme policy - Integrated design;</w:t>
            </w:r>
          </w:p>
          <w:p w:rsidR="00E62927" w:rsidRPr="007053BA"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Schedule 8 - Service vehicle requirements;</w:t>
            </w:r>
          </w:p>
          <w:p w:rsidR="00E62927" w:rsidRPr="007053BA"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E62927" w:rsidRPr="00E62927" w:rsidRDefault="00E62927" w:rsidP="00E62927">
            <w:pPr>
              <w:spacing w:before="100" w:beforeAutospacing="1" w:after="100" w:afterAutospacing="1" w:line="240" w:lineRule="auto"/>
              <w:ind w:left="360" w:right="150"/>
              <w:rPr>
                <w:rFonts w:eastAsia="Times New Roman"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right w:val="outset" w:sz="6" w:space="0" w:color="auto"/>
            </w:tcBorders>
            <w:vAlign w:val="center"/>
            <w:hideMark/>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in accordance with:</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a. AS/NZS 2890.1 Parking Facilities Part 1: Off street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car parking;</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b. AS 2890.2 Parking Facilities Part 2: Off street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commercial vehicle facilities;</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c. Planning scheme policy - Integrated design; and</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d. Schedule 8 - Service vehicle requirements.</w:t>
            </w:r>
          </w:p>
          <w:p w:rsidR="00E62927" w:rsidRPr="00666BDF"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This includes queue lengths (refer to Schedule 8 - Service vehicle requirements), pavement widths and construction.</w:t>
            </w:r>
          </w:p>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right w:val="outset" w:sz="6" w:space="0" w:color="auto"/>
            </w:tcBorders>
            <w:vAlign w:val="center"/>
            <w:hideMark/>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Access driveways, manoeuvring areas and loading facilities </w:t>
            </w:r>
            <w:r>
              <w:rPr>
                <w:rFonts w:ascii="Arial" w:eastAsia="Times New Roman" w:hAnsi="Arial" w:cs="Arial"/>
                <w:sz w:val="20"/>
                <w:szCs w:val="20"/>
                <w:lang w:eastAsia="en-AU"/>
              </w:rPr>
              <w:t xml:space="preserve">are sealed and </w:t>
            </w:r>
            <w:r w:rsidRPr="00666BDF">
              <w:rPr>
                <w:rFonts w:ascii="Arial" w:eastAsia="Times New Roman" w:hAnsi="Arial" w:cs="Arial"/>
                <w:sz w:val="20"/>
                <w:szCs w:val="20"/>
                <w:lang w:eastAsia="en-AU"/>
              </w:rPr>
              <w:t xml:space="preserve">provide for service vehicles listed in Schedule 8 </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 xml:space="preserve">Service vehicle requirements for the relevant use.  The on-site </w:t>
            </w:r>
            <w:r w:rsidRPr="00666BDF">
              <w:rPr>
                <w:rFonts w:ascii="Arial" w:eastAsia="Times New Roman" w:hAnsi="Arial" w:cs="Arial"/>
                <w:sz w:val="20"/>
                <w:szCs w:val="20"/>
                <w:lang w:eastAsia="en-AU"/>
              </w:rPr>
              <w:lastRenderedPageBreak/>
              <w:t xml:space="preserve">manoeuvring is to be in accordance with Schedule 8 </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 xml:space="preserve">Service vehicle requirements. </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bottom w:val="outset" w:sz="6" w:space="0" w:color="auto"/>
              <w:right w:val="outset" w:sz="6" w:space="0" w:color="auto"/>
            </w:tcBorders>
            <w:vAlign w:val="center"/>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E41.4</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PO4</w:t>
            </w:r>
            <w:r w:rsidR="00E62927">
              <w:rPr>
                <w:rFonts w:ascii="Arial" w:eastAsia="Times New Roman" w:hAnsi="Arial" w:cs="Arial"/>
                <w:b/>
                <w:bCs/>
                <w:sz w:val="20"/>
                <w:szCs w:val="20"/>
                <w:lang w:eastAsia="en-AU"/>
              </w:rPr>
              <w:t>2</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Sealed and flood free road access during the minor storm</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event is available to the site from the nearest arterial or</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sub-arterial road.</w:t>
            </w:r>
          </w:p>
          <w:p w:rsidR="00E62927" w:rsidRPr="00554E43" w:rsidRDefault="00E62927" w:rsidP="00E62927">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sidRPr="00E62927">
              <w:rPr>
                <w:rFonts w:ascii="Arial" w:eastAsia="Times New Roman" w:hAnsi="Arial" w:cs="Arial"/>
                <w:b/>
                <w:sz w:val="20"/>
                <w:szCs w:val="20"/>
                <w:lang w:eastAsia="en-AU"/>
              </w:rPr>
              <w:t>E42</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during the minor storm event and are sealed.</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The road network is mapped on Overlay map - Road hierarchy.</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rHeight w:val="2313"/>
          <w:tblCellSpacing w:w="15" w:type="dxa"/>
        </w:trPr>
        <w:tc>
          <w:tcPr>
            <w:tcW w:w="1348" w:type="pct"/>
            <w:vMerge w:val="restart"/>
            <w:tcBorders>
              <w:top w:val="outset" w:sz="6" w:space="0" w:color="auto"/>
              <w:left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Roads which provide access to the site from an arterial</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or sub-arterial road remain trafficable during major storm</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events without flooding or impacting upon residential</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properties or other premises.</w:t>
            </w: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E43.1</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Access roads to the development have sufficient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trafficable during major storm (1% AEP) events.</w:t>
            </w:r>
          </w:p>
          <w:p w:rsidR="00E62927" w:rsidRPr="00554E43" w:rsidRDefault="00E62927" w:rsidP="00E62927">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The road network is mapped on Overlay map - Road hierarchy.</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QUDM for requirements regarding trafficability</w:t>
            </w:r>
            <w:r w:rsidRPr="00E62927">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E43.2</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flood event, to upstream or downstream properties.</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E6292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E62927" w:rsidRP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Streets are designed and constructed in accordance with</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Planning scheme policy - Integrated design and Planning</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scheme policy - Operational works inspection,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lastRenderedPageBreak/>
              <w:t>maintenance and bonding procedures. The street design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and construction accommodates the following functions:</w:t>
            </w:r>
          </w:p>
          <w:p w:rsidR="00E62927"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access to premises by providing convenient</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vehicular movement for residents between their</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homes and the major road network;</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safe and convenient pedestrian and cycle</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movement;</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adequate on street parking;</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stormwater drainage paths and treatment facilities;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efficient public transport routes;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utility services location;</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emergency access and waste collection;</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setting and approach (streetscape, landscaping</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and street furniture) for adjoining residences;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expected traffic speeds and volumes; and</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wildlife movement (where relevant).</w:t>
            </w:r>
          </w:p>
          <w:p w:rsidR="00E62927" w:rsidRPr="00554E43" w:rsidRDefault="00E62927" w:rsidP="00B47AE0">
            <w:pPr>
              <w:spacing w:before="100" w:beforeAutospacing="1" w:after="100" w:afterAutospacing="1" w:line="240" w:lineRule="auto"/>
              <w:ind w:left="150" w:right="150"/>
              <w:rPr>
                <w:rFonts w:ascii="Arial" w:eastAsia="Times New Roman" w:hAnsi="Arial" w:cs="Arial"/>
                <w:bCs/>
                <w:sz w:val="18"/>
                <w:szCs w:val="20"/>
                <w:lang w:eastAsia="en-AU"/>
              </w:rPr>
            </w:pPr>
            <w:r w:rsidRPr="00554E43">
              <w:rPr>
                <w:rFonts w:ascii="Arial" w:eastAsia="Times New Roman" w:hAnsi="Arial" w:cs="Arial"/>
                <w:bCs/>
                <w:sz w:val="18"/>
                <w:szCs w:val="20"/>
                <w:lang w:eastAsia="en-AU"/>
              </w:rPr>
              <w:t>Note - Preliminary road design (including all services, street lighting,</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stormwater infrastructure, access locations, street trees and</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pedestrian network) may be required to demonstrate compliance</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with this PO.</w:t>
            </w:r>
          </w:p>
          <w:p w:rsidR="00E62927" w:rsidRPr="00E62927" w:rsidRDefault="00E62927" w:rsidP="00B47AE0">
            <w:pPr>
              <w:spacing w:before="100" w:beforeAutospacing="1" w:after="100" w:afterAutospacing="1" w:line="240" w:lineRule="auto"/>
              <w:ind w:left="150" w:right="150"/>
              <w:rPr>
                <w:rFonts w:ascii="Arial" w:eastAsia="Times New Roman" w:hAnsi="Arial" w:cs="Arial"/>
                <w:bCs/>
                <w:sz w:val="20"/>
                <w:szCs w:val="20"/>
                <w:lang w:eastAsia="en-AU"/>
              </w:rPr>
            </w:pPr>
            <w:r w:rsidRPr="00554E43">
              <w:rPr>
                <w:rFonts w:ascii="Arial" w:eastAsia="Times New Roman" w:hAnsi="Arial" w:cs="Arial"/>
                <w:bCs/>
                <w:sz w:val="18"/>
                <w:szCs w:val="20"/>
                <w:lang w:eastAsia="en-AU"/>
              </w:rPr>
              <w:t>Note - Refer to Planning scheme policy - Environmental areas and</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corridors for examples of when and where wildlife movement</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infrastructure is required.</w:t>
            </w:r>
          </w:p>
        </w:tc>
        <w:tc>
          <w:tcPr>
            <w:tcW w:w="1968" w:type="pct"/>
            <w:gridSpan w:val="2"/>
            <w:tcBorders>
              <w:top w:val="outset" w:sz="6" w:space="0" w:color="auto"/>
              <w:left w:val="outset" w:sz="6" w:space="0" w:color="auto"/>
              <w:bottom w:val="outset" w:sz="6" w:space="0" w:color="auto"/>
              <w:right w:val="outset" w:sz="6" w:space="0" w:color="auto"/>
            </w:tcBorders>
          </w:tcPr>
          <w:p w:rsidR="00E62927" w:rsidRPr="00B47AE0"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7577C8">
        <w:trPr>
          <w:trHeight w:val="814"/>
          <w:tblCellSpacing w:w="15" w:type="dxa"/>
        </w:trPr>
        <w:tc>
          <w:tcPr>
            <w:tcW w:w="1348" w:type="pct"/>
            <w:vMerge w:val="restart"/>
            <w:tcBorders>
              <w:top w:val="outset" w:sz="6" w:space="0" w:color="auto"/>
              <w:left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54215D" w:rsidRDefault="0054215D" w:rsidP="00B47AE0">
            <w:pPr>
              <w:spacing w:before="100" w:beforeAutospacing="1" w:after="100" w:afterAutospacing="1" w:line="240" w:lineRule="auto"/>
              <w:ind w:left="150" w:right="150"/>
              <w:rPr>
                <w:rFonts w:ascii="Arial" w:eastAsia="Times New Roman" w:hAnsi="Arial" w:cs="Arial"/>
                <w:bCs/>
                <w:sz w:val="20"/>
                <w:szCs w:val="20"/>
                <w:lang w:eastAsia="en-AU"/>
              </w:rPr>
            </w:pPr>
            <w:r w:rsidRPr="00B47AE0">
              <w:rPr>
                <w:rFonts w:ascii="Arial" w:eastAsia="Times New Roman" w:hAnsi="Arial" w:cs="Arial"/>
                <w:bCs/>
                <w:sz w:val="20"/>
                <w:szCs w:val="20"/>
                <w:lang w:eastAsia="en-AU"/>
              </w:rPr>
              <w:t>The existing road network (whether trunk or non-trunk)</w:t>
            </w:r>
            <w:r>
              <w:rPr>
                <w:rFonts w:ascii="Arial" w:eastAsia="Times New Roman" w:hAnsi="Arial" w:cs="Arial"/>
                <w:bCs/>
                <w:sz w:val="20"/>
                <w:szCs w:val="20"/>
                <w:lang w:eastAsia="en-AU"/>
              </w:rPr>
              <w:t xml:space="preserve"> </w:t>
            </w:r>
            <w:r w:rsidRPr="00B47AE0">
              <w:rPr>
                <w:rFonts w:ascii="Arial" w:eastAsia="Times New Roman" w:hAnsi="Arial" w:cs="Arial"/>
                <w:bCs/>
                <w:sz w:val="20"/>
                <w:szCs w:val="20"/>
                <w:lang w:eastAsia="en-AU"/>
              </w:rPr>
              <w:t xml:space="preserve">is upgraded where </w:t>
            </w:r>
            <w:r w:rsidRPr="00B47AE0">
              <w:rPr>
                <w:rFonts w:ascii="Arial" w:eastAsia="Times New Roman" w:hAnsi="Arial" w:cs="Arial"/>
                <w:bCs/>
                <w:sz w:val="20"/>
                <w:szCs w:val="20"/>
                <w:lang w:eastAsia="en-AU"/>
              </w:rPr>
              <w:lastRenderedPageBreak/>
              <w:t>necessary to cater for the impact from</w:t>
            </w:r>
            <w:r>
              <w:rPr>
                <w:rFonts w:ascii="Arial" w:eastAsia="Times New Roman" w:hAnsi="Arial" w:cs="Arial"/>
                <w:bCs/>
                <w:sz w:val="20"/>
                <w:szCs w:val="20"/>
                <w:lang w:eastAsia="en-AU"/>
              </w:rPr>
              <w:t xml:space="preserve"> </w:t>
            </w:r>
            <w:r w:rsidRPr="00B47AE0">
              <w:rPr>
                <w:rFonts w:ascii="Arial" w:eastAsia="Times New Roman" w:hAnsi="Arial" w:cs="Arial"/>
                <w:bCs/>
                <w:sz w:val="20"/>
                <w:szCs w:val="20"/>
                <w:lang w:eastAsia="en-AU"/>
              </w:rPr>
              <w:t>the development.</w:t>
            </w:r>
          </w:p>
          <w:p w:rsidR="0054215D" w:rsidRPr="007577C8" w:rsidRDefault="0054215D" w:rsidP="00B47AE0">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is within 200m of a transport sensitive location such as a school, shopping centre, bus or train station or a large generator of pedestrian or vehicular traffic;</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Forecast traffic to/from the development exceeds 5% of the two way flow on the adjoining road or intersection in the morning or afternoon transport peak within 10 years of the development completion;</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access onto a sub arterial, or arterial road or within 100m of a signalised intersection;</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Residential development greater than 50 lots or dwellings;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Offices greater than 4,000m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Gross Floor Area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Retail activities including Hardware and trade supplies, Showroom, Shop or Shopping centre greater than 1,000m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Warehouses and Industry greater than 6,000m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On-site carpark greater than 100 spaces;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has a trip generation rate of 100 vehicles or E45.3 more within the peak hour;</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which dissects or significantly impacts on an environmental area or an environmental corridor.</w:t>
            </w:r>
          </w:p>
          <w:p w:rsidR="0054215D" w:rsidRPr="007577C8" w:rsidRDefault="0054215D" w:rsidP="00B47AE0">
            <w:pPr>
              <w:spacing w:before="100" w:beforeAutospacing="1" w:after="100" w:afterAutospacing="1"/>
              <w:ind w:left="153"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54215D" w:rsidRPr="007577C8" w:rsidRDefault="0054215D" w:rsidP="00B47AE0">
            <w:pPr>
              <w:spacing w:before="100" w:beforeAutospacing="1" w:after="100" w:afterAutospacing="1"/>
              <w:ind w:left="153"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road network is mapped on Overlay map - Road hierarchy.</w:t>
            </w:r>
          </w:p>
          <w:p w:rsidR="0054215D" w:rsidRPr="00B47AE0" w:rsidRDefault="0054215D" w:rsidP="00B47AE0">
            <w:pPr>
              <w:spacing w:before="100" w:beforeAutospacing="1" w:after="100" w:afterAutospacing="1"/>
              <w:ind w:left="153" w:right="150"/>
              <w:rPr>
                <w:rFonts w:eastAsia="Times New Roman" w:cs="Arial"/>
                <w:bCs/>
                <w:sz w:val="20"/>
                <w:szCs w:val="20"/>
                <w:lang w:eastAsia="en-AU"/>
              </w:rPr>
            </w:pPr>
            <w:r w:rsidRPr="007577C8">
              <w:rPr>
                <w:rFonts w:ascii="Arial" w:eastAsia="Times New Roman" w:hAnsi="Arial" w:cs="Arial"/>
                <w:bCs/>
                <w:sz w:val="18"/>
                <w:szCs w:val="20"/>
                <w:lang w:eastAsia="en-AU"/>
              </w:rPr>
              <w:t>Note - The primary and secondary active transport network is mapped on Overlay map - Active transport.</w:t>
            </w: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E45.1</w:t>
            </w:r>
          </w:p>
          <w:p w:rsidR="0054215D" w:rsidRDefault="0054215D" w:rsidP="00B47AE0">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t>New intersections onto existing roads are designed to</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accommodate traffic volumes and traffic movements</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taken from a date 10 years from the date of completion</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 xml:space="preserve">of the last stage of </w:t>
            </w:r>
            <w:r w:rsidRPr="00B47AE0">
              <w:rPr>
                <w:rFonts w:ascii="Arial" w:eastAsia="Times New Roman" w:hAnsi="Arial" w:cs="Arial"/>
                <w:sz w:val="20"/>
                <w:szCs w:val="20"/>
                <w:lang w:eastAsia="en-AU"/>
              </w:rPr>
              <w:lastRenderedPageBreak/>
              <w:t>the development. Detailed design is</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to be in accordance with Planning scheme policy -</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Integrated design.</w:t>
            </w:r>
          </w:p>
          <w:p w:rsidR="0054215D" w:rsidRPr="007577C8"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All turns vehicular access to existing lots is to be retained at new road intersections wherever practicable.</w:t>
            </w:r>
          </w:p>
          <w:p w:rsidR="0054215D"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Existing on-street parking is to be retained at new road intersections and along road frontages wherever practicable.</w:t>
            </w:r>
          </w:p>
          <w:p w:rsidR="007577C8" w:rsidRPr="00B47AE0" w:rsidRDefault="007577C8" w:rsidP="00B47AE0">
            <w:pPr>
              <w:spacing w:before="100" w:beforeAutospacing="1" w:after="100" w:afterAutospacing="1" w:line="240" w:lineRule="auto"/>
              <w:ind w:left="150" w:right="150"/>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554E43">
        <w:trPr>
          <w:tblCellSpacing w:w="15" w:type="dxa"/>
        </w:trPr>
        <w:tc>
          <w:tcPr>
            <w:tcW w:w="1348" w:type="pct"/>
            <w:vMerge/>
            <w:tcBorders>
              <w:left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E45.2</w:t>
            </w:r>
          </w:p>
          <w:p w:rsidR="0054215D" w:rsidRDefault="0054215D" w:rsidP="00B47AE0">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t>Existing intersections external to the site are upgraded</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as necessary to accommodate increased traffic from the</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development. Design is in accordance with Planning</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maintenance and bonding procedures.</w:t>
            </w:r>
          </w:p>
          <w:p w:rsidR="0054215D" w:rsidRPr="007577C8"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All turns vehicular access to existing lots is to be retained at new road intersections wherever practicable.</w:t>
            </w:r>
          </w:p>
          <w:p w:rsidR="0054215D"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Existing on-street parking is to be retained at upgraded road intersections and along road frontages wherever practicable.</w:t>
            </w:r>
          </w:p>
          <w:p w:rsidR="007577C8" w:rsidRPr="00B47AE0" w:rsidRDefault="007577C8" w:rsidP="00B47AE0">
            <w:pPr>
              <w:spacing w:before="100" w:beforeAutospacing="1" w:after="100" w:afterAutospacing="1" w:line="240" w:lineRule="auto"/>
              <w:ind w:left="150" w:right="150"/>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E45.3</w:t>
            </w:r>
          </w:p>
          <w:p w:rsidR="0054215D" w:rsidRPr="0054215D" w:rsidRDefault="0054215D" w:rsidP="0054215D">
            <w:pPr>
              <w:spacing w:before="100" w:beforeAutospacing="1" w:after="100" w:afterAutospacing="1" w:line="240" w:lineRule="auto"/>
              <w:ind w:left="150" w:right="150"/>
              <w:rPr>
                <w:rFonts w:ascii="Arial" w:eastAsia="Times New Roman" w:hAnsi="Arial" w:cs="Arial"/>
                <w:sz w:val="20"/>
                <w:szCs w:val="20"/>
                <w:lang w:eastAsia="en-AU"/>
              </w:rPr>
            </w:pPr>
            <w:r w:rsidRPr="0054215D">
              <w:rPr>
                <w:rFonts w:ascii="Arial" w:eastAsia="Times New Roman" w:hAnsi="Arial" w:cs="Arial"/>
                <w:sz w:val="20"/>
                <w:szCs w:val="20"/>
                <w:lang w:eastAsia="en-AU"/>
              </w:rPr>
              <w:t>The active transport network is extended in accordance</w:t>
            </w:r>
            <w:r>
              <w:rPr>
                <w:rFonts w:ascii="Arial" w:eastAsia="Times New Roman" w:hAnsi="Arial" w:cs="Arial"/>
                <w:sz w:val="20"/>
                <w:szCs w:val="20"/>
                <w:lang w:eastAsia="en-AU"/>
              </w:rPr>
              <w:t xml:space="preserve"> </w:t>
            </w:r>
            <w:r w:rsidRPr="0054215D">
              <w:rPr>
                <w:rFonts w:ascii="Arial" w:eastAsia="Times New Roman" w:hAnsi="Arial" w:cs="Arial"/>
                <w:sz w:val="20"/>
                <w:szCs w:val="20"/>
                <w:lang w:eastAsia="en-AU"/>
              </w:rPr>
              <w:t>with Planning scheme policy - 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47AE0"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47AE0"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rsidR="00985838" w:rsidRDefault="00985838" w:rsidP="00985838">
            <w:pPr>
              <w:spacing w:before="100" w:beforeAutospacing="1" w:after="100" w:afterAutospacing="1" w:line="240" w:lineRule="auto"/>
              <w:ind w:left="150" w:right="150"/>
              <w:rPr>
                <w:rFonts w:ascii="Arial" w:eastAsia="Times New Roman" w:hAnsi="Arial" w:cs="Arial"/>
                <w:bCs/>
                <w:sz w:val="20"/>
                <w:szCs w:val="20"/>
                <w:lang w:eastAsia="en-AU"/>
              </w:rPr>
            </w:pPr>
            <w:r w:rsidRPr="00985838">
              <w:rPr>
                <w:rFonts w:ascii="Arial" w:eastAsia="Times New Roman" w:hAnsi="Arial" w:cs="Arial"/>
                <w:bCs/>
                <w:sz w:val="20"/>
                <w:szCs w:val="20"/>
                <w:lang w:eastAsia="en-AU"/>
              </w:rPr>
              <w:t>New intersections along all streets and roads are located</w:t>
            </w:r>
            <w:r>
              <w:rPr>
                <w:rFonts w:ascii="Arial" w:eastAsia="Times New Roman" w:hAnsi="Arial" w:cs="Arial"/>
                <w:bCs/>
                <w:sz w:val="20"/>
                <w:szCs w:val="20"/>
                <w:lang w:eastAsia="en-AU"/>
              </w:rPr>
              <w:t xml:space="preserve"> </w:t>
            </w:r>
            <w:r w:rsidRPr="00985838">
              <w:rPr>
                <w:rFonts w:ascii="Arial" w:eastAsia="Times New Roman" w:hAnsi="Arial" w:cs="Arial"/>
                <w:bCs/>
                <w:sz w:val="20"/>
                <w:szCs w:val="20"/>
                <w:lang w:eastAsia="en-AU"/>
              </w:rPr>
              <w:t>and designed to provide safe and convenient movements</w:t>
            </w:r>
            <w:r>
              <w:rPr>
                <w:rFonts w:ascii="Arial" w:eastAsia="Times New Roman" w:hAnsi="Arial" w:cs="Arial"/>
                <w:bCs/>
                <w:sz w:val="20"/>
                <w:szCs w:val="20"/>
                <w:lang w:eastAsia="en-AU"/>
              </w:rPr>
              <w:t xml:space="preserve"> </w:t>
            </w:r>
            <w:r w:rsidRPr="00985838">
              <w:rPr>
                <w:rFonts w:ascii="Arial" w:eastAsia="Times New Roman" w:hAnsi="Arial" w:cs="Arial"/>
                <w:bCs/>
                <w:sz w:val="20"/>
                <w:szCs w:val="20"/>
                <w:lang w:eastAsia="en-AU"/>
              </w:rPr>
              <w:t>for all users.</w:t>
            </w:r>
          </w:p>
          <w:p w:rsidR="00985838" w:rsidRPr="007577C8" w:rsidRDefault="00985838" w:rsidP="00985838">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985838" w:rsidRPr="00985838" w:rsidRDefault="00985838" w:rsidP="00985838">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7577C8">
              <w:rPr>
                <w:rFonts w:ascii="Arial" w:eastAsia="Times New Roman" w:hAnsi="Arial" w:cs="Arial"/>
                <w:bCs/>
                <w:sz w:val="18"/>
                <w:szCs w:val="20"/>
                <w:lang w:eastAsia="en-AU"/>
              </w:rPr>
              <w:lastRenderedPageBreak/>
              <w:t>intersection after considering vehicle speed and present/forecast turning and through volumes.</w:t>
            </w:r>
          </w:p>
        </w:tc>
        <w:tc>
          <w:tcPr>
            <w:tcW w:w="1968" w:type="pct"/>
            <w:gridSpan w:val="2"/>
            <w:tcBorders>
              <w:top w:val="outset" w:sz="6" w:space="0" w:color="auto"/>
              <w:left w:val="outset" w:sz="6" w:space="0" w:color="auto"/>
              <w:bottom w:val="outset" w:sz="6" w:space="0" w:color="auto"/>
              <w:right w:val="outset" w:sz="6" w:space="0" w:color="auto"/>
            </w:tcBorders>
          </w:tcPr>
          <w:p w:rsidR="00985838" w:rsidRPr="00006EDE" w:rsidRDefault="0054215D" w:rsidP="00985838">
            <w:pPr>
              <w:spacing w:before="100" w:beforeAutospacing="1" w:after="100" w:afterAutospacing="1" w:line="240" w:lineRule="auto"/>
              <w:ind w:left="150" w:right="150"/>
              <w:rPr>
                <w:rFonts w:ascii="Arial" w:eastAsia="Times New Roman" w:hAnsi="Arial" w:cs="Arial"/>
                <w:b/>
                <w:sz w:val="20"/>
                <w:szCs w:val="20"/>
                <w:lang w:eastAsia="en-AU"/>
              </w:rPr>
            </w:pPr>
            <w:r w:rsidRPr="00006EDE">
              <w:rPr>
                <w:rFonts w:ascii="Arial" w:eastAsia="Times New Roman" w:hAnsi="Arial" w:cs="Arial"/>
                <w:b/>
                <w:sz w:val="20"/>
                <w:szCs w:val="20"/>
                <w:lang w:eastAsia="en-AU"/>
              </w:rPr>
              <w:lastRenderedPageBreak/>
              <w:t>E46</w:t>
            </w:r>
          </w:p>
          <w:p w:rsidR="00985838" w:rsidRPr="00006EDE" w:rsidRDefault="00985838" w:rsidP="00985838">
            <w:pPr>
              <w:spacing w:before="100" w:beforeAutospacing="1" w:after="100" w:afterAutospacing="1" w:line="240" w:lineRule="auto"/>
              <w:ind w:left="150" w:right="150"/>
              <w:rPr>
                <w:rFonts w:ascii="Arial" w:eastAsia="Times New Roman" w:hAnsi="Arial" w:cs="Arial"/>
                <w:sz w:val="20"/>
                <w:szCs w:val="20"/>
                <w:lang w:eastAsia="en-AU"/>
              </w:rPr>
            </w:pPr>
            <w:r w:rsidRPr="00006EDE">
              <w:rPr>
                <w:rFonts w:ascii="Arial" w:eastAsia="Times New Roman" w:hAnsi="Arial" w:cs="Arial"/>
                <w:sz w:val="20"/>
                <w:szCs w:val="20"/>
                <w:lang w:eastAsia="en-AU"/>
              </w:rPr>
              <w:t>New intersection spacing (centreline – centreline) along a through road conforms with the following:</w:t>
            </w:r>
          </w:p>
          <w:p w:rsidR="00985838" w:rsidRPr="00006EDE" w:rsidRDefault="00985838" w:rsidP="00985838">
            <w:pPr>
              <w:spacing w:before="100" w:beforeAutospacing="1" w:after="100" w:afterAutospacing="1" w:line="240" w:lineRule="auto"/>
              <w:ind w:left="150" w:right="150"/>
              <w:rPr>
                <w:rFonts w:ascii="Arial" w:eastAsia="Times New Roman" w:hAnsi="Arial" w:cs="Arial"/>
                <w:sz w:val="20"/>
                <w:szCs w:val="20"/>
                <w:lang w:eastAsia="en-AU"/>
              </w:rPr>
            </w:pPr>
            <w:r w:rsidRPr="00006EDE">
              <w:rPr>
                <w:rFonts w:ascii="Arial" w:eastAsia="Times New Roman" w:hAnsi="Arial" w:cs="Arial"/>
                <w:sz w:val="20"/>
                <w:szCs w:val="20"/>
                <w:lang w:eastAsia="en-AU"/>
              </w:rPr>
              <w:t>a. where the through road provides an access function;</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the same side = 60 metres;</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opposite side (Left Right Stagger) = 60 metres;</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opposite side (Right Left Stagger) = 40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b. Where the through road provides a collector or sub-arterial function:</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the same side = 100 metres;</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lastRenderedPageBreak/>
              <w:t>intersecting road located on opposite side (Left Right Stagger) = 100 metres;</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opposite side (Right Left Stagger) = 60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 xml:space="preserve"> c. Where the through road provides an arterial function:</w:t>
            </w:r>
          </w:p>
          <w:p w:rsid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the same side = 300 metres</w:t>
            </w:r>
            <w:r w:rsidR="00006EDE">
              <w:rPr>
                <w:rFonts w:cs="Arial"/>
                <w:sz w:val="20"/>
                <w:szCs w:val="20"/>
                <w:lang w:eastAsia="en-AU"/>
              </w:rPr>
              <w:t>;</w:t>
            </w:r>
          </w:p>
          <w:p w:rsid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opposite side (Left Right Stagger) = 300 metres;</w:t>
            </w:r>
          </w:p>
          <w:p w:rsidR="00985838" w:rsidRP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opposite side (Right Left Stagger) = 300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d. Walkable block perimeter does not exceed 1000 metres.</w:t>
            </w:r>
          </w:p>
          <w:p w:rsidR="00985838" w:rsidRPr="007577C8" w:rsidRDefault="00985838" w:rsidP="00985838">
            <w:pPr>
              <w:ind w:left="153" w:right="153"/>
              <w:rPr>
                <w:rFonts w:ascii="Arial" w:hAnsi="Arial" w:cs="Arial"/>
                <w:sz w:val="18"/>
                <w:szCs w:val="20"/>
                <w:lang w:eastAsia="en-AU"/>
              </w:rPr>
            </w:pPr>
            <w:r w:rsidRPr="007577C8">
              <w:rPr>
                <w:rFonts w:ascii="Arial" w:hAnsi="Arial" w:cs="Arial"/>
                <w:sz w:val="18"/>
                <w:szCs w:val="20"/>
                <w:lang w:eastAsia="en-AU"/>
              </w:rPr>
              <w:t>Note - Based on the absolute minimum intersection spacing identified above, all turns access may not be permitted (ie. left in/left out only) at intersections with sub-arterial roads or arterial roads.</w:t>
            </w:r>
          </w:p>
          <w:p w:rsidR="00985838" w:rsidRPr="007577C8" w:rsidRDefault="00985838" w:rsidP="00985838">
            <w:pPr>
              <w:ind w:left="153" w:right="153"/>
              <w:rPr>
                <w:rFonts w:ascii="Arial" w:hAnsi="Arial" w:cs="Arial"/>
                <w:sz w:val="18"/>
                <w:szCs w:val="20"/>
                <w:lang w:eastAsia="en-AU"/>
              </w:rPr>
            </w:pPr>
            <w:r w:rsidRPr="007577C8">
              <w:rPr>
                <w:rFonts w:ascii="Arial" w:hAnsi="Arial" w:cs="Arial"/>
                <w:sz w:val="18"/>
                <w:szCs w:val="20"/>
                <w:lang w:eastAsia="en-AU"/>
              </w:rPr>
              <w:t>Note - The road network is mapped on Overlay map - Road hierarchy.</w:t>
            </w:r>
          </w:p>
          <w:p w:rsidR="00985838" w:rsidRPr="00006EDE" w:rsidRDefault="00985838" w:rsidP="00985838">
            <w:pPr>
              <w:ind w:left="153" w:right="153"/>
              <w:rPr>
                <w:rFonts w:ascii="Arial" w:hAnsi="Arial" w:cs="Arial"/>
                <w:sz w:val="20"/>
                <w:szCs w:val="20"/>
                <w:lang w:eastAsia="en-AU"/>
              </w:rPr>
            </w:pPr>
            <w:r w:rsidRPr="007577C8">
              <w:rPr>
                <w:rFonts w:ascii="Arial"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03"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47AE0"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47AE0" w:rsidRDefault="0010078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PO47</w:t>
            </w:r>
          </w:p>
          <w:p w:rsidR="0010078E" w:rsidRDefault="0010078E" w:rsidP="0010078E">
            <w:pPr>
              <w:spacing w:before="100" w:beforeAutospacing="1" w:after="100" w:afterAutospacing="1" w:line="240" w:lineRule="auto"/>
              <w:ind w:left="150" w:right="150"/>
              <w:rPr>
                <w:rFonts w:ascii="Arial" w:eastAsia="Times New Roman" w:hAnsi="Arial" w:cs="Arial"/>
                <w:bCs/>
                <w:sz w:val="20"/>
                <w:szCs w:val="20"/>
                <w:lang w:eastAsia="en-AU"/>
              </w:rPr>
            </w:pPr>
            <w:r w:rsidRPr="0010078E">
              <w:rPr>
                <w:rFonts w:ascii="Arial" w:eastAsia="Times New Roman" w:hAnsi="Arial" w:cs="Arial"/>
                <w:bCs/>
                <w:sz w:val="20"/>
                <w:szCs w:val="20"/>
                <w:lang w:eastAsia="en-AU"/>
              </w:rPr>
              <w:t>All Council controlled frontage roads adjoining the</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development are designed and constructed in accordance</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with Planning scheme policy - Integrated design and</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Planning scheme policy - Operational works inspection,</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maintenance and bonding procedures. All new works</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are extended to join any existing works within 20m.</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lastRenderedPageBreak/>
              <w:t>Note - Frontage roads include streets where no direct lot access is provided.</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 xml:space="preserve">Note - The road network is mapped on Overlay map - Road hierarchy. </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Primary and Secondary active transport network is mapped on Overlay map - Active transport.</w:t>
            </w:r>
          </w:p>
          <w:p w:rsidR="0010078E" w:rsidRPr="0010078E" w:rsidRDefault="0010078E" w:rsidP="0010078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Roads are considered to be constructed in accordance with Council</w:t>
            </w:r>
            <w:r w:rsidRPr="007577C8">
              <w:rPr>
                <w:rFonts w:ascii="Arial" w:eastAsia="Times New Roman" w:hAnsi="Arial" w:cs="Arial" w:hint="eastAsia"/>
                <w:bCs/>
                <w:sz w:val="18"/>
                <w:szCs w:val="20"/>
                <w:lang w:eastAsia="en-AU"/>
              </w:rPr>
              <w:t>’</w:t>
            </w:r>
            <w:r w:rsidRPr="007577C8">
              <w:rPr>
                <w:rFonts w:ascii="Arial" w:eastAsia="Times New Roman" w:hAnsi="Arial" w:cs="Arial"/>
                <w:bCs/>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968" w:type="pct"/>
            <w:gridSpan w:val="2"/>
            <w:tcBorders>
              <w:top w:val="outset" w:sz="6" w:space="0" w:color="auto"/>
              <w:left w:val="outset" w:sz="6" w:space="0" w:color="auto"/>
              <w:bottom w:val="outset" w:sz="6" w:space="0" w:color="auto"/>
              <w:right w:val="outset" w:sz="6" w:space="0" w:color="auto"/>
            </w:tcBorders>
          </w:tcPr>
          <w:p w:rsidR="00B47AE0" w:rsidRDefault="0010078E"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E47</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Design and construct all Council controlled frontage roads</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design, Planning scheme policy - Operational works</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inspection, maintenance and bonding procedures and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the following:</w:t>
            </w:r>
          </w:p>
          <w:tbl>
            <w:tblPr>
              <w:tblW w:w="4877"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718"/>
              <w:gridCol w:w="3130"/>
            </w:tblGrid>
            <w:tr w:rsidR="0010078E" w:rsidRPr="00666BDF" w:rsidTr="0010078E">
              <w:trPr>
                <w:tblCellSpacing w:w="15" w:type="dxa"/>
              </w:trPr>
              <w:tc>
                <w:tcPr>
                  <w:tcW w:w="2285"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8"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 xml:space="preserve">construction </w:t>
                  </w:r>
                </w:p>
              </w:tc>
            </w:tr>
            <w:tr w:rsidR="0010078E" w:rsidRPr="00666BDF" w:rsidTr="0010078E">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hideMark/>
                </w:tcPr>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lastRenderedPageBreak/>
                    <w:t>Frontage road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unconstructed or gravel</w:t>
                  </w:r>
                  <w:r>
                    <w:rPr>
                      <w:rFonts w:ascii="Arial" w:eastAsia="Times New Roman" w:hAnsi="Arial" w:cs="Arial"/>
                      <w:sz w:val="20"/>
                      <w:szCs w:val="20"/>
                      <w:lang w:eastAsia="en-AU"/>
                    </w:rPr>
                    <w:t xml:space="preserve"> road only;</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OR</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 sealed but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not constructed* to</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Planning scheme policy -</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Integrated design</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standard;</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OR</w:t>
                  </w:r>
                </w:p>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 partially</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constructed* to Planning</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scheme policy -</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Integrated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design standard.</w:t>
                  </w:r>
                </w:p>
              </w:tc>
              <w:tc>
                <w:tcPr>
                  <w:tcW w:w="2638" w:type="pct"/>
                  <w:tcBorders>
                    <w:top w:val="outset" w:sz="6" w:space="0" w:color="auto"/>
                    <w:left w:val="outset" w:sz="6" w:space="0" w:color="auto"/>
                    <w:bottom w:val="outset" w:sz="6" w:space="0" w:color="auto"/>
                    <w:right w:val="outset" w:sz="6" w:space="0" w:color="auto"/>
                  </w:tcBorders>
                  <w:vAlign w:val="center"/>
                  <w:hideMark/>
                </w:tcPr>
                <w:p w:rsidR="0010078E" w:rsidRPr="0010078E" w:rsidRDefault="0010078E" w:rsidP="0010078E">
                  <w:pPr>
                    <w:spacing w:before="100" w:beforeAutospacing="1" w:after="100" w:afterAutospacing="1" w:line="240" w:lineRule="auto"/>
                    <w:ind w:right="150"/>
                    <w:rPr>
                      <w:rFonts w:ascii="Arial" w:eastAsia="Times New Roman" w:hAnsi="Arial" w:cs="Arial"/>
                      <w:sz w:val="20"/>
                      <w:szCs w:val="20"/>
                      <w:lang w:eastAsia="en-AU"/>
                    </w:rPr>
                  </w:pPr>
                  <w:r w:rsidRPr="0010078E">
                    <w:rPr>
                      <w:rFonts w:ascii="Arial" w:eastAsia="Times New Roman" w:hAnsi="Arial" w:cs="Arial"/>
                      <w:sz w:val="20"/>
                      <w:szCs w:val="20"/>
                      <w:lang w:eastAsia="en-AU"/>
                    </w:rPr>
                    <w:t>Construct the verge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adjoining the development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and the carriageway</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(including development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side kerb and channel) to</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 minimum sealed width</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containing near side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wide (full depth pavement)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gravel shoulder and table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side.</w:t>
                  </w:r>
                </w:p>
                <w:p w:rsidR="0010078E" w:rsidRDefault="0010078E" w:rsidP="0010078E">
                  <w:pPr>
                    <w:spacing w:before="100" w:beforeAutospacing="1" w:after="100" w:afterAutospacing="1" w:line="240" w:lineRule="auto"/>
                    <w:ind w:right="150"/>
                    <w:rPr>
                      <w:rFonts w:ascii="Arial" w:eastAsia="Times New Roman" w:hAnsi="Arial" w:cs="Arial"/>
                      <w:sz w:val="20"/>
                      <w:szCs w:val="20"/>
                      <w:lang w:eastAsia="en-AU"/>
                    </w:rPr>
                  </w:pPr>
                  <w:r w:rsidRPr="0010078E">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lane width is:</w:t>
                  </w:r>
                </w:p>
                <w:p w:rsidR="0010078E" w:rsidRDefault="0010078E" w:rsidP="00B77E9A">
                  <w:pPr>
                    <w:pStyle w:val="ListParagraph"/>
                    <w:numPr>
                      <w:ilvl w:val="0"/>
                      <w:numId w:val="102"/>
                    </w:numPr>
                    <w:spacing w:before="100" w:beforeAutospacing="1" w:after="100" w:afterAutospacing="1" w:line="240" w:lineRule="auto"/>
                    <w:ind w:right="150"/>
                    <w:rPr>
                      <w:rFonts w:eastAsia="Times New Roman" w:cs="Arial"/>
                      <w:sz w:val="20"/>
                      <w:szCs w:val="20"/>
                      <w:lang w:eastAsia="en-AU"/>
                    </w:rPr>
                  </w:pPr>
                  <w:r w:rsidRPr="0010078E">
                    <w:rPr>
                      <w:rFonts w:eastAsia="Times New Roman" w:cs="Arial"/>
                      <w:sz w:val="20"/>
                      <w:szCs w:val="20"/>
                      <w:lang w:eastAsia="en-AU"/>
                    </w:rPr>
                    <w:t>6m for minor roads;</w:t>
                  </w:r>
                </w:p>
                <w:p w:rsidR="0010078E" w:rsidRPr="0010078E" w:rsidRDefault="0010078E" w:rsidP="00B77E9A">
                  <w:pPr>
                    <w:pStyle w:val="ListParagraph"/>
                    <w:numPr>
                      <w:ilvl w:val="0"/>
                      <w:numId w:val="102"/>
                    </w:numPr>
                    <w:spacing w:before="100" w:beforeAutospacing="1" w:after="100" w:afterAutospacing="1" w:line="240" w:lineRule="auto"/>
                    <w:ind w:right="150"/>
                    <w:rPr>
                      <w:rFonts w:eastAsia="Times New Roman" w:cs="Arial"/>
                      <w:sz w:val="20"/>
                      <w:szCs w:val="20"/>
                      <w:lang w:eastAsia="en-AU"/>
                    </w:rPr>
                  </w:pPr>
                  <w:r w:rsidRPr="0010078E">
                    <w:rPr>
                      <w:rFonts w:eastAsia="Times New Roman" w:cs="Arial"/>
                      <w:sz w:val="20"/>
                      <w:szCs w:val="20"/>
                      <w:lang w:eastAsia="en-AU"/>
                    </w:rPr>
                    <w:t>7m for major roads.</w:t>
                  </w:r>
                </w:p>
              </w:tc>
            </w:tr>
          </w:tbl>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Major roads are sub-arterial roads and arterial roads. Minor roads are roads that are not major roads.</w:t>
            </w:r>
          </w:p>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Construction includes all associated works (services, street lighting and linemarking).</w:t>
            </w:r>
          </w:p>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Alignment within road reserves is to be agreed with Council.</w:t>
            </w:r>
          </w:p>
          <w:p w:rsidR="0010078E" w:rsidRP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03"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Stormwater</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5B19" w:rsidRPr="00666BDF" w:rsidTr="00554E43">
        <w:trPr>
          <w:tblCellSpacing w:w="15" w:type="dxa"/>
        </w:trPr>
        <w:tc>
          <w:tcPr>
            <w:tcW w:w="1348" w:type="pct"/>
            <w:vMerge w:val="restart"/>
            <w:tcBorders>
              <w:top w:val="outset" w:sz="6" w:space="0" w:color="auto"/>
              <w:left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PO48</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lastRenderedPageBreak/>
              <w:t>Minor stormwater drainage systems (internal and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external) have the capacity to convey stormwater flows</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from frequent storm events for the fully developed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upstream catchment whilst ensuring pedestrian and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vehicular traffic movements are safe and convenient.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lastRenderedPageBreak/>
              <w:t>E48.1</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lastRenderedPageBreak/>
              <w:t>The capacity of all minor drainage systems are designed</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design.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E48.2</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Stormwater pipe network capacity is to be calculated in</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accordance with the Hydraulic Grade Line method as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detailed in Australian Rainfall and Runoff or QUDM.</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E48.3</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Development ensures that inter-allotment drainage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infrastructure is provided in accordance with the relevant</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level as identified in QUDM.</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val="restart"/>
            <w:tcBorders>
              <w:top w:val="outset" w:sz="6" w:space="0" w:color="auto"/>
              <w:left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Major stormwater drainage system(s) have the capacity</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to safely convey stormwater flows for the 1% AEP event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for the fully developed upstream catchment.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E49.1</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fully developed upstream catchment through the site.</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E49.2</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flows to encroach upon private lots.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E49.3</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from roads and public open space areas.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E49.4</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lining and condition of the channel.</w:t>
            </w:r>
          </w:p>
          <w:p w:rsidR="00C85B19" w:rsidRPr="00C85B19" w:rsidRDefault="00C85B19" w:rsidP="00C85B19">
            <w:pPr>
              <w:spacing w:before="100" w:beforeAutospacing="1" w:after="100" w:afterAutospacing="1" w:line="240" w:lineRule="auto"/>
              <w:ind w:left="150" w:right="150"/>
              <w:rPr>
                <w:rFonts w:ascii="Arial" w:eastAsia="Times New Roman" w:hAnsi="Arial" w:cs="Arial"/>
                <w:b/>
                <w:sz w:val="20"/>
                <w:szCs w:val="20"/>
                <w:lang w:eastAsia="en-AU"/>
              </w:rPr>
            </w:pPr>
            <w:r w:rsidRPr="007577C8">
              <w:rPr>
                <w:rFonts w:ascii="Arial" w:eastAsia="Times New Roman" w:hAnsi="Arial" w:cs="Arial"/>
                <w:sz w:val="18"/>
                <w:szCs w:val="20"/>
                <w:lang w:eastAsia="en-AU"/>
              </w:rPr>
              <w:t>Note - Refer to QUDM for recommended average flow velocities.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lastRenderedPageBreak/>
              <w:t>Provide measures to properly manage surface flows for</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the 1% AEP event (for the fully developed catchment)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draining to and through the land to ensure no actionable</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nuisance is created to any person or premises as a result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of the development. The development must not result in</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ponding on adjacent land, redirection of surface flows to</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other premises or blockage of a surface flow relief path</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for flows exceeding the design flows for any underground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system within the development.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lastRenderedPageBreak/>
              <w:t>E50</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lastRenderedPageBreak/>
              <w:t>The stormwater drainage system is designed and constructed in accordance with Planning scheme policy - 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C85B19">
              <w:rPr>
                <w:rFonts w:ascii="Arial" w:eastAsia="Times New Roman" w:hAnsi="Arial" w:cs="Arial"/>
                <w:b/>
                <w:bCs/>
                <w:sz w:val="20"/>
                <w:szCs w:val="20"/>
                <w:lang w:eastAsia="en-AU"/>
              </w:rPr>
              <w:t>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run-off from the site is conveyed to a point of lawful discharge without causing </w:t>
            </w:r>
            <w:r w:rsidR="00C85B19">
              <w:rPr>
                <w:rFonts w:ascii="Arial" w:eastAsia="Times New Roman" w:hAnsi="Arial" w:cs="Arial"/>
                <w:sz w:val="20"/>
                <w:szCs w:val="20"/>
                <w:lang w:eastAsia="en-AU"/>
              </w:rPr>
              <w:t xml:space="preserve">actionable </w:t>
            </w:r>
            <w:r w:rsidRPr="00666BDF">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7577C8" w:rsidTr="005A0BA0">
              <w:trPr>
                <w:tblCellSpacing w:w="15" w:type="dxa"/>
              </w:trPr>
              <w:tc>
                <w:tcPr>
                  <w:tcW w:w="10855" w:type="dxa"/>
                  <w:vAlign w:val="center"/>
                  <w:hideMark/>
                </w:tcPr>
                <w:p w:rsidR="00C85B19"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Note - Refer to Planning scheme policy - Integrated design for details.</w:t>
                  </w:r>
                </w:p>
              </w:tc>
            </w:tr>
            <w:tr w:rsidR="00666BDF" w:rsidRPr="007577C8" w:rsidTr="005A0BA0">
              <w:trPr>
                <w:tblCellSpacing w:w="15" w:type="dxa"/>
              </w:trPr>
              <w:tc>
                <w:tcPr>
                  <w:tcW w:w="10855" w:type="dxa"/>
                  <w:vAlign w:val="center"/>
                  <w:hideMark/>
                </w:tcPr>
                <w:p w:rsidR="00666BDF"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7577C8"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7577C8" w:rsidTr="005A0BA0">
              <w:trPr>
                <w:tblCellSpacing w:w="15" w:type="dxa"/>
              </w:trPr>
              <w:tc>
                <w:tcPr>
                  <w:tcW w:w="10855" w:type="dxa"/>
                  <w:vAlign w:val="center"/>
                  <w:hideMark/>
                </w:tcPr>
                <w:p w:rsidR="00666BDF"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C85B19">
              <w:rPr>
                <w:rFonts w:ascii="Arial" w:eastAsia="Times New Roman" w:hAnsi="Arial" w:cs="Arial"/>
                <w:b/>
                <w:bCs/>
                <w:sz w:val="20"/>
                <w:szCs w:val="20"/>
                <w:lang w:eastAsia="en-AU"/>
              </w:rPr>
              <w:t>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generated from the development does not compromise the </w:t>
            </w:r>
            <w:r w:rsidRPr="00666BDF">
              <w:rPr>
                <w:rFonts w:ascii="Arial" w:eastAsia="Times New Roman" w:hAnsi="Arial" w:cs="Arial"/>
                <w:sz w:val="20"/>
                <w:szCs w:val="20"/>
                <w:lang w:eastAsia="en-AU"/>
              </w:rPr>
              <w:lastRenderedPageBreak/>
              <w:t xml:space="preserve">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C85B19">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PO5</w:t>
            </w:r>
            <w:r w:rsidR="00C85B19">
              <w:rPr>
                <w:rFonts w:ascii="Arial" w:eastAsia="Times New Roman" w:hAnsi="Arial" w:cs="Arial"/>
                <w:b/>
                <w:bCs/>
                <w:sz w:val="20"/>
                <w:szCs w:val="20"/>
                <w:lang w:eastAsia="en-AU"/>
              </w:rPr>
              <w:t>3</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Where development:</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a. is for an urban purpose that involves a land are</w:t>
            </w:r>
            <w:r>
              <w:rPr>
                <w:rFonts w:ascii="Arial" w:eastAsia="Times New Roman" w:hAnsi="Arial" w:cs="Arial"/>
                <w:sz w:val="20"/>
                <w:szCs w:val="20"/>
                <w:lang w:eastAsia="en-AU"/>
              </w:rPr>
              <w:t xml:space="preserve">a </w:t>
            </w:r>
            <w:r w:rsidRPr="006605DA">
              <w:rPr>
                <w:rFonts w:ascii="Arial" w:eastAsia="Times New Roman" w:hAnsi="Arial" w:cs="Arial"/>
                <w:sz w:val="20"/>
                <w:szCs w:val="20"/>
                <w:lang w:eastAsia="en-AU"/>
              </w:rPr>
              <w:t>of 2500m2 or greater; and</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b. will result in:</w:t>
            </w:r>
          </w:p>
          <w:p w:rsidR="006605DA" w:rsidRDefault="006605DA" w:rsidP="00B77E9A">
            <w:pPr>
              <w:pStyle w:val="ListParagraph"/>
              <w:numPr>
                <w:ilvl w:val="0"/>
                <w:numId w:val="103"/>
              </w:numPr>
              <w:spacing w:before="100" w:beforeAutospacing="1" w:after="100" w:afterAutospacing="1" w:line="240" w:lineRule="auto"/>
              <w:ind w:right="150"/>
              <w:rPr>
                <w:rFonts w:eastAsia="Times New Roman" w:cs="Arial"/>
                <w:sz w:val="20"/>
                <w:szCs w:val="20"/>
                <w:lang w:eastAsia="en-AU"/>
              </w:rPr>
            </w:pPr>
            <w:r w:rsidRPr="006605DA">
              <w:rPr>
                <w:rFonts w:eastAsia="Times New Roman" w:cs="Arial"/>
                <w:sz w:val="20"/>
                <w:szCs w:val="20"/>
                <w:lang w:eastAsia="en-AU"/>
              </w:rPr>
              <w:t>6 or more dwellings; or</w:t>
            </w:r>
          </w:p>
          <w:p w:rsidR="006605DA" w:rsidRPr="006605DA" w:rsidRDefault="006605DA" w:rsidP="00B77E9A">
            <w:pPr>
              <w:pStyle w:val="ListParagraph"/>
              <w:numPr>
                <w:ilvl w:val="0"/>
                <w:numId w:val="103"/>
              </w:numPr>
              <w:spacing w:before="100" w:beforeAutospacing="1" w:after="100" w:afterAutospacing="1" w:line="240" w:lineRule="auto"/>
              <w:ind w:right="150"/>
              <w:rPr>
                <w:rFonts w:eastAsia="Times New Roman" w:cs="Arial"/>
                <w:sz w:val="20"/>
                <w:szCs w:val="20"/>
                <w:lang w:eastAsia="en-AU"/>
              </w:rPr>
            </w:pPr>
            <w:r w:rsidRPr="006605DA">
              <w:rPr>
                <w:rFonts w:eastAsia="Times New Roman" w:cs="Arial"/>
                <w:sz w:val="20"/>
                <w:szCs w:val="20"/>
                <w:lang w:eastAsia="en-AU"/>
              </w:rPr>
              <w:t>an impervious area greater than 25% of the</w:t>
            </w:r>
            <w:r>
              <w:rPr>
                <w:rFonts w:eastAsia="Times New Roman" w:cs="Arial"/>
                <w:sz w:val="20"/>
                <w:szCs w:val="20"/>
                <w:lang w:eastAsia="en-AU"/>
              </w:rPr>
              <w:t xml:space="preserve"> </w:t>
            </w:r>
            <w:r w:rsidRPr="006605DA">
              <w:rPr>
                <w:rFonts w:eastAsia="Times New Roman" w:cs="Arial"/>
                <w:sz w:val="20"/>
                <w:szCs w:val="20"/>
                <w:lang w:eastAsia="en-AU"/>
              </w:rPr>
              <w:t>net developable area,</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 Stormwater management design objectives.</w:t>
            </w:r>
          </w:p>
          <w:p w:rsidR="00666BDF"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r w:rsidR="006605DA">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6605DA"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rsidR="006605DA" w:rsidRDefault="006605DA" w:rsidP="006605DA">
            <w:pPr>
              <w:spacing w:before="100" w:beforeAutospacing="1" w:after="100" w:afterAutospacing="1" w:line="240" w:lineRule="auto"/>
              <w:ind w:left="150" w:right="150"/>
              <w:rPr>
                <w:rFonts w:ascii="Arial" w:eastAsia="Times New Roman" w:hAnsi="Arial" w:cs="Arial"/>
                <w:bCs/>
                <w:sz w:val="20"/>
                <w:szCs w:val="20"/>
                <w:lang w:eastAsia="en-AU"/>
              </w:rPr>
            </w:pPr>
            <w:r w:rsidRPr="006605DA">
              <w:rPr>
                <w:rFonts w:ascii="Arial" w:eastAsia="Times New Roman" w:hAnsi="Arial" w:cs="Arial"/>
                <w:bCs/>
                <w:sz w:val="20"/>
                <w:szCs w:val="20"/>
                <w:lang w:eastAsia="en-AU"/>
              </w:rPr>
              <w:lastRenderedPageBreak/>
              <w:t>Stormwater drainage pipes and structures through or</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within private land (including inter-allotment drainage</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are protected by easements in favour of Council with</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sufficient area for practical access for maintenance</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purposes.</w:t>
            </w:r>
          </w:p>
          <w:p w:rsidR="006605DA" w:rsidRPr="006605DA" w:rsidRDefault="006605DA" w:rsidP="006605DA">
            <w:pPr>
              <w:spacing w:before="100" w:beforeAutospacing="1" w:after="100" w:afterAutospacing="1" w:line="240" w:lineRule="auto"/>
              <w:ind w:left="150" w:right="150"/>
              <w:rPr>
                <w:rFonts w:ascii="Arial" w:eastAsia="Times New Roman" w:hAnsi="Arial" w:cs="Arial"/>
                <w:b/>
                <w:bCs/>
                <w:sz w:val="20"/>
                <w:szCs w:val="20"/>
                <w:lang w:eastAsia="en-AU"/>
              </w:rPr>
            </w:pPr>
            <w:r w:rsidRPr="007577C8">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7577C8">
              <w:rPr>
                <w:rFonts w:ascii="Arial" w:eastAsia="Times New Roman" w:hAnsi="Arial" w:cs="Arial" w:hint="eastAsia"/>
                <w:bCs/>
                <w:sz w:val="18"/>
                <w:szCs w:val="20"/>
                <w:lang w:eastAsia="en-AU"/>
              </w:rPr>
              <w:t>’</w:t>
            </w:r>
            <w:r w:rsidRPr="007577C8">
              <w:rPr>
                <w:rFonts w:ascii="Arial" w:eastAsia="Times New Roman" w:hAnsi="Arial" w:cs="Arial"/>
                <w:bCs/>
                <w:sz w:val="18"/>
                <w:szCs w:val="20"/>
                <w:lang w:eastAsia="en-AU"/>
              </w:rPr>
              <w:t>s stormwater drainage system.</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6605DA" w:rsidP="00666BDF">
            <w:pPr>
              <w:spacing w:before="100" w:beforeAutospacing="1" w:after="100" w:afterAutospacing="1" w:line="240" w:lineRule="auto"/>
              <w:ind w:left="150" w:right="150"/>
              <w:rPr>
                <w:rFonts w:ascii="Arial" w:eastAsia="Times New Roman" w:hAnsi="Arial" w:cs="Arial"/>
                <w:b/>
                <w:sz w:val="20"/>
                <w:szCs w:val="20"/>
                <w:lang w:eastAsia="en-AU"/>
              </w:rPr>
            </w:pPr>
            <w:r w:rsidRPr="006605DA">
              <w:rPr>
                <w:rFonts w:ascii="Arial" w:eastAsia="Times New Roman" w:hAnsi="Arial" w:cs="Arial"/>
                <w:b/>
                <w:sz w:val="20"/>
                <w:szCs w:val="20"/>
                <w:lang w:eastAsia="en-AU"/>
              </w:rPr>
              <w:lastRenderedPageBreak/>
              <w:t>E54</w:t>
            </w:r>
          </w:p>
          <w:p w:rsid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lastRenderedPageBreak/>
              <w:t>Stormwater drainage infrastructure (excluding detention</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and bio-retention systems) through or within private land</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(including inter-allotment drainage) is protected by</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easements in favour of Council. Minimum easement</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widths are as follows:</w:t>
            </w:r>
          </w:p>
          <w:tbl>
            <w:tblPr>
              <w:tblW w:w="4877"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718"/>
              <w:gridCol w:w="3130"/>
            </w:tblGrid>
            <w:tr w:rsidR="006605DA"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6605DA"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8"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6605DA"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Minimum </w:t>
                  </w:r>
                  <w:r w:rsidR="00313922">
                    <w:rPr>
                      <w:rFonts w:ascii="Arial" w:eastAsia="Times New Roman" w:hAnsi="Arial" w:cs="Arial"/>
                      <w:b/>
                      <w:bCs/>
                      <w:sz w:val="20"/>
                      <w:szCs w:val="20"/>
                      <w:lang w:eastAsia="en-AU"/>
                    </w:rPr>
                    <w:t>easement width (excluding access requirements)</w:t>
                  </w:r>
                  <w:r>
                    <w:rPr>
                      <w:rFonts w:ascii="Arial" w:eastAsia="Times New Roman" w:hAnsi="Arial" w:cs="Arial"/>
                      <w:b/>
                      <w:bCs/>
                      <w:sz w:val="20"/>
                      <w:szCs w:val="20"/>
                      <w:lang w:eastAsia="en-AU"/>
                    </w:rPr>
                    <w:t xml:space="preserve"> </w:t>
                  </w:r>
                </w:p>
              </w:tc>
            </w:tr>
            <w:tr w:rsidR="006605DA"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hideMark/>
                </w:tcPr>
                <w:p w:rsidR="006605DA" w:rsidRPr="00666BDF" w:rsidRDefault="00313922"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Stormwater pipe up to 825mm diameter </w:t>
                  </w:r>
                </w:p>
              </w:tc>
              <w:tc>
                <w:tcPr>
                  <w:tcW w:w="2638" w:type="pct"/>
                  <w:tcBorders>
                    <w:top w:val="outset" w:sz="6" w:space="0" w:color="auto"/>
                    <w:left w:val="outset" w:sz="6" w:space="0" w:color="auto"/>
                    <w:bottom w:val="outset" w:sz="6" w:space="0" w:color="auto"/>
                    <w:right w:val="outset" w:sz="6" w:space="0" w:color="auto"/>
                  </w:tcBorders>
                  <w:vAlign w:val="center"/>
                  <w:hideMark/>
                </w:tcPr>
                <w:p w:rsidR="006605DA"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3.0m</w:t>
                  </w:r>
                </w:p>
              </w:tc>
            </w:tr>
            <w:tr w:rsidR="00313922"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313922">
                    <w:rPr>
                      <w:rFonts w:ascii="Arial" w:eastAsia="Times New Roman" w:hAnsi="Arial" w:cs="Arial"/>
                      <w:sz w:val="20"/>
                      <w:szCs w:val="20"/>
                      <w:lang w:eastAsia="en-AU"/>
                    </w:rPr>
                    <w:t>Stormwater pipe up to 825mm diameter with sewer pipe up to 225m diameter</w:t>
                  </w:r>
                </w:p>
              </w:tc>
              <w:tc>
                <w:tcPr>
                  <w:tcW w:w="2638"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4.0m</w:t>
                  </w:r>
                </w:p>
              </w:tc>
            </w:tr>
            <w:tr w:rsidR="00313922"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tcPr>
                <w:p w:rsidR="00313922" w:rsidRPr="00666BDF" w:rsidRDefault="00313922"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Stormwater pipe greater than 825mm diameter </w:t>
                  </w:r>
                </w:p>
              </w:tc>
              <w:tc>
                <w:tcPr>
                  <w:tcW w:w="2638"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Easement boundary to be</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1m clear of the outside</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wall of the stormwater</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pipe (each side).</w:t>
                  </w:r>
                </w:p>
              </w:tc>
            </w:tr>
          </w:tbl>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6605DA" w:rsidRPr="006605DA"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Integrated design (Appendix C) for easement requirements over open channels.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313922" w:rsidP="00313922">
            <w:pPr>
              <w:tabs>
                <w:tab w:val="left" w:pos="1656"/>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rsidR="00313922" w:rsidRPr="00313922" w:rsidRDefault="00313922" w:rsidP="00313922">
            <w:pPr>
              <w:tabs>
                <w:tab w:val="left" w:pos="1656"/>
              </w:tabs>
              <w:spacing w:before="100" w:beforeAutospacing="1" w:after="100" w:afterAutospacing="1" w:line="240" w:lineRule="auto"/>
              <w:ind w:left="150" w:right="150"/>
              <w:rPr>
                <w:rFonts w:ascii="Arial" w:eastAsia="Times New Roman" w:hAnsi="Arial" w:cs="Arial"/>
                <w:bCs/>
                <w:sz w:val="20"/>
                <w:szCs w:val="20"/>
                <w:lang w:eastAsia="en-AU"/>
              </w:rPr>
            </w:pPr>
            <w:r w:rsidRPr="00313922">
              <w:rPr>
                <w:rFonts w:ascii="Arial" w:eastAsia="Times New Roman" w:hAnsi="Arial" w:cs="Arial"/>
                <w:bCs/>
                <w:sz w:val="20"/>
                <w:szCs w:val="20"/>
                <w:lang w:eastAsia="en-AU"/>
              </w:rPr>
              <w:t>Stormwater management facilities (excluding outlets) are</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located outside of riparian areas and prevent increased</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channel bed and bank erosion.</w:t>
            </w:r>
          </w:p>
        </w:tc>
        <w:tc>
          <w:tcPr>
            <w:tcW w:w="1968" w:type="pct"/>
            <w:gridSpan w:val="2"/>
            <w:tcBorders>
              <w:top w:val="outset" w:sz="6" w:space="0" w:color="auto"/>
              <w:left w:val="outset" w:sz="6" w:space="0" w:color="auto"/>
              <w:bottom w:val="outset" w:sz="6" w:space="0" w:color="auto"/>
              <w:right w:val="outset" w:sz="6" w:space="0" w:color="auto"/>
            </w:tcBorders>
          </w:tcPr>
          <w:p w:rsidR="00C85B19" w:rsidRPr="00666BDF" w:rsidRDefault="00313922" w:rsidP="00666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313922"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rsidR="00313922" w:rsidRPr="00313922" w:rsidRDefault="00313922" w:rsidP="00313922">
            <w:pPr>
              <w:spacing w:before="100" w:beforeAutospacing="1" w:after="100" w:afterAutospacing="1" w:line="240" w:lineRule="auto"/>
              <w:ind w:left="150" w:right="150"/>
              <w:rPr>
                <w:rFonts w:ascii="Arial" w:eastAsia="Times New Roman" w:hAnsi="Arial" w:cs="Arial"/>
                <w:bCs/>
                <w:sz w:val="20"/>
                <w:szCs w:val="20"/>
                <w:lang w:eastAsia="en-AU"/>
              </w:rPr>
            </w:pPr>
            <w:r w:rsidRPr="00313922">
              <w:rPr>
                <w:rFonts w:ascii="Arial" w:eastAsia="Times New Roman" w:hAnsi="Arial" w:cs="Arial"/>
                <w:bCs/>
                <w:sz w:val="20"/>
                <w:szCs w:val="20"/>
                <w:lang w:eastAsia="en-AU"/>
              </w:rPr>
              <w:t>Council is provided with accurate representations of the</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completed stormwater management works within</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residential developments.</w:t>
            </w:r>
          </w:p>
        </w:tc>
        <w:tc>
          <w:tcPr>
            <w:tcW w:w="1968" w:type="pct"/>
            <w:gridSpan w:val="2"/>
            <w:tcBorders>
              <w:top w:val="outset" w:sz="6" w:space="0" w:color="auto"/>
              <w:left w:val="outset" w:sz="6" w:space="0" w:color="auto"/>
              <w:bottom w:val="outset" w:sz="6" w:space="0" w:color="auto"/>
              <w:right w:val="outset" w:sz="6" w:space="0" w:color="auto"/>
            </w:tcBorders>
          </w:tcPr>
          <w:p w:rsidR="00C85B19" w:rsidRPr="00313922" w:rsidRDefault="00313922" w:rsidP="00666BDF">
            <w:pPr>
              <w:spacing w:before="100" w:beforeAutospacing="1" w:after="100" w:afterAutospacing="1" w:line="240" w:lineRule="auto"/>
              <w:ind w:left="150" w:right="150"/>
              <w:rPr>
                <w:rFonts w:ascii="Arial" w:eastAsia="Times New Roman" w:hAnsi="Arial" w:cs="Arial"/>
                <w:b/>
                <w:sz w:val="20"/>
                <w:szCs w:val="20"/>
                <w:lang w:eastAsia="en-AU"/>
              </w:rPr>
            </w:pPr>
            <w:r w:rsidRPr="00313922">
              <w:rPr>
                <w:rFonts w:ascii="Arial" w:eastAsia="Times New Roman" w:hAnsi="Arial" w:cs="Arial"/>
                <w:b/>
                <w:sz w:val="20"/>
                <w:szCs w:val="20"/>
                <w:lang w:eastAsia="en-AU"/>
              </w:rPr>
              <w:t>E56</w:t>
            </w:r>
          </w:p>
          <w:p w:rsidR="00313922"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313922">
              <w:rPr>
                <w:rFonts w:ascii="Arial" w:eastAsia="Times New Roman" w:hAnsi="Arial" w:cs="Arial" w:hint="eastAsia"/>
                <w:sz w:val="20"/>
                <w:szCs w:val="20"/>
                <w:lang w:eastAsia="en-AU"/>
              </w:rPr>
              <w:t>“</w:t>
            </w:r>
            <w:r w:rsidRPr="00313922">
              <w:rPr>
                <w:rFonts w:ascii="Arial" w:eastAsia="Times New Roman" w:hAnsi="Arial" w:cs="Arial"/>
                <w:sz w:val="20"/>
                <w:szCs w:val="20"/>
                <w:lang w:eastAsia="en-AU"/>
              </w:rPr>
              <w:t>As Built</w:t>
            </w:r>
            <w:r w:rsidRPr="00313922">
              <w:rPr>
                <w:rFonts w:ascii="Arial" w:eastAsia="Times New Roman" w:hAnsi="Arial" w:cs="Arial" w:hint="eastAsia"/>
                <w:sz w:val="20"/>
                <w:szCs w:val="20"/>
                <w:lang w:eastAsia="en-AU"/>
              </w:rPr>
              <w:t>”</w:t>
            </w:r>
            <w:r w:rsidRPr="00313922">
              <w:rPr>
                <w:rFonts w:ascii="Arial" w:eastAsia="Times New Roman" w:hAnsi="Arial" w:cs="Arial"/>
                <w:sz w:val="20"/>
                <w:szCs w:val="20"/>
                <w:lang w:eastAsia="en-AU"/>
              </w:rPr>
              <w:t xml:space="preserve"> drawings and specifications of the stormwater</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management devices certified by an RPEQ is provided.</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Documentation is to include:</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a. photographic evidence and inspection date of the installation of approved underdrainage;</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b. copy of the bioretention filter media delivery dockets/quality certificates confirming the materials comply with specifications in the approved Stormwater Management Plan;</w:t>
            </w:r>
          </w:p>
          <w:p w:rsidR="00313922" w:rsidRPr="00666BDF"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c. date of the final inspection.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works and construction management</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313922">
              <w:rPr>
                <w:rFonts w:ascii="Arial" w:eastAsia="Times New Roman" w:hAnsi="Arial" w:cs="Arial"/>
                <w:b/>
                <w:bCs/>
                <w:sz w:val="20"/>
                <w:szCs w:val="20"/>
                <w:lang w:eastAsia="en-AU"/>
              </w:rPr>
              <w:t>57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site and any existing structures are maintained in a tidy and safe condition.</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r w:rsidR="00313922">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works on-site are managed to:</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as far as possible, impacts on the natural environment;</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ensure stormwater discharge is managed in a manner that does not cause</w:t>
            </w:r>
            <w:r w:rsidR="00313922">
              <w:rPr>
                <w:rFonts w:ascii="Arial" w:eastAsia="Times New Roman" w:hAnsi="Arial" w:cs="Arial"/>
                <w:sz w:val="20"/>
                <w:szCs w:val="20"/>
                <w:lang w:eastAsia="en-AU"/>
              </w:rPr>
              <w:t xml:space="preserve"> actionable</w:t>
            </w:r>
            <w:r w:rsidRPr="00666BDF">
              <w:rPr>
                <w:rFonts w:ascii="Arial" w:eastAsia="Times New Roman" w:hAnsi="Arial" w:cs="Arial"/>
                <w:sz w:val="20"/>
                <w:szCs w:val="20"/>
                <w:lang w:eastAsia="en-AU"/>
              </w:rPr>
              <w:t xml:space="preserve"> nuisance to any person or premises;</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 adverse impacts on street trees and their critical root zone.</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313922">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Works incorporate temporary stormwater runoff, erosion and sediment controls and trash </w:t>
            </w:r>
            <w:r w:rsidR="00313922">
              <w:rPr>
                <w:rFonts w:ascii="Arial" w:eastAsia="Times New Roman" w:hAnsi="Arial" w:cs="Arial"/>
                <w:sz w:val="20"/>
                <w:szCs w:val="20"/>
                <w:lang w:eastAsia="en-AU"/>
              </w:rPr>
              <w:t>removal devices</w:t>
            </w:r>
            <w:r w:rsidRPr="00666BDF">
              <w:rPr>
                <w:rFonts w:ascii="Arial" w:eastAsia="Times New Roman" w:hAnsi="Arial" w:cs="Arial"/>
                <w:sz w:val="20"/>
                <w:szCs w:val="20"/>
                <w:lang w:eastAsia="en-AU"/>
              </w:rPr>
              <w:t xml:space="preserve"> designed in accordance with the Urban Stormwater Quality Planning Guidelines, </w:t>
            </w:r>
            <w:r w:rsidR="00313922">
              <w:rPr>
                <w:rFonts w:ascii="Arial" w:eastAsia="Times New Roman" w:hAnsi="Arial" w:cs="Arial"/>
                <w:sz w:val="20"/>
                <w:szCs w:val="20"/>
                <w:lang w:eastAsia="en-AU"/>
              </w:rPr>
              <w:t xml:space="preserve">State Planning Policy, Schedule 10 - Stormwater management design objectives, </w:t>
            </w:r>
            <w:r w:rsidRPr="00666BDF">
              <w:rPr>
                <w:rFonts w:ascii="Arial" w:eastAsia="Times New Roman" w:hAnsi="Arial" w:cs="Arial"/>
                <w:sz w:val="20"/>
                <w:szCs w:val="20"/>
                <w:lang w:eastAsia="en-AU"/>
              </w:rPr>
              <w:t xml:space="preserve">Planning scheme policy - Stormwater management and Planning scheme policy - Integrated design, including but not limited to the following: </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is not discharged to adjacent properties in a manner that differs significantly from pre-existing conditions;</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discharged to adjoining and downstream properties does not cause scour </w:t>
            </w:r>
            <w:r w:rsidR="00651683">
              <w:rPr>
                <w:rFonts w:ascii="Arial" w:eastAsia="Times New Roman" w:hAnsi="Arial" w:cs="Arial"/>
                <w:sz w:val="20"/>
                <w:szCs w:val="20"/>
                <w:lang w:eastAsia="en-AU"/>
              </w:rPr>
              <w:t>or</w:t>
            </w:r>
            <w:r w:rsidRPr="00666BDF">
              <w:rPr>
                <w:rFonts w:ascii="Arial" w:eastAsia="Times New Roman" w:hAnsi="Arial" w:cs="Arial"/>
                <w:sz w:val="20"/>
                <w:szCs w:val="20"/>
                <w:lang w:eastAsia="en-AU"/>
              </w:rPr>
              <w:t xml:space="preserve"> erosion</w:t>
            </w:r>
            <w:r w:rsidR="00651683">
              <w:rPr>
                <w:rFonts w:ascii="Arial" w:eastAsia="Times New Roman" w:hAnsi="Arial" w:cs="Arial"/>
                <w:sz w:val="20"/>
                <w:szCs w:val="20"/>
                <w:lang w:eastAsia="en-AU"/>
              </w:rPr>
              <w:t xml:space="preserve"> of any kind</w:t>
            </w:r>
            <w:r w:rsidRPr="00666BDF">
              <w:rPr>
                <w:rFonts w:ascii="Arial" w:eastAsia="Times New Roman" w:hAnsi="Arial" w:cs="Arial"/>
                <w:sz w:val="20"/>
                <w:szCs w:val="20"/>
                <w:lang w:eastAsia="en-AU"/>
              </w:rPr>
              <w:t>;</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discharge rates do not exceed pre-existing conditions;</w:t>
            </w:r>
          </w:p>
          <w:p w:rsidR="00666BDF" w:rsidRPr="00666BDF" w:rsidRDefault="00651683"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666BDF" w:rsidRPr="00666BDF" w:rsidRDefault="00651683"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ponding or concentration of stormwater does not occur on adjoining properties.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.2</w:t>
            </w:r>
          </w:p>
          <w:p w:rsidR="00651683" w:rsidRPr="00651683"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Stormwater runoff, erosion and sediment controls are</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Integrated design (Appendix C) prior to commencement</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xml:space="preserve">of any </w:t>
            </w:r>
            <w:r w:rsidRPr="00651683">
              <w:rPr>
                <w:rFonts w:ascii="Arial" w:eastAsia="Times New Roman" w:hAnsi="Arial" w:cs="Arial"/>
                <w:sz w:val="20"/>
                <w:szCs w:val="20"/>
                <w:lang w:eastAsia="en-AU"/>
              </w:rPr>
              <w:lastRenderedPageBreak/>
              <w:t>clearing or earthworks and are maintained and</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adjusted as necessary at all times to ensure their ongoing</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effectiveness.</w:t>
            </w:r>
          </w:p>
          <w:p w:rsidR="00666BDF" w:rsidRPr="00666BDF"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The measures are adjusted on-site to maximise their effectiveness.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.4</w:t>
            </w:r>
          </w:p>
          <w:p w:rsidR="00651683" w:rsidRPr="00651683"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Existing street trees are protected and not damaged</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during works.</w:t>
            </w:r>
          </w:p>
          <w:p w:rsidR="00666BDF" w:rsidRPr="00666BDF"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r w:rsidR="00651683">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dust emissions extend beyond the boundaries of the site during soil disturbances and construction works.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val="restart"/>
            <w:tcBorders>
              <w:top w:val="outset" w:sz="6" w:space="0" w:color="auto"/>
              <w:left w:val="outset" w:sz="6" w:space="0" w:color="auto"/>
              <w:right w:val="outset" w:sz="6" w:space="0" w:color="auto"/>
            </w:tcBorders>
            <w:hideMark/>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w:t>
            </w:r>
            <w:r>
              <w:rPr>
                <w:rFonts w:ascii="Arial" w:eastAsia="Times New Roman" w:hAnsi="Arial" w:cs="Arial"/>
                <w:b/>
                <w:bCs/>
                <w:sz w:val="20"/>
                <w:szCs w:val="20"/>
                <w:lang w:eastAsia="en-AU"/>
              </w:rPr>
              <w:t>60</w:t>
            </w:r>
          </w:p>
          <w:p w:rsidR="0061734E" w:rsidRDefault="0061734E"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All development works including the transportation of</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material to and from the site are managed to not</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negatively impact the existing road network, the amenity</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of the surrounding area or the streetscape.</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Traffic Management Plan may be required to demonstrate compliance with this PO. A Traffic Management Plan is to be </w:t>
            </w:r>
            <w:r w:rsidRPr="007577C8">
              <w:rPr>
                <w:rFonts w:ascii="Arial" w:eastAsia="Times New Roman" w:hAnsi="Arial" w:cs="Arial"/>
                <w:sz w:val="18"/>
                <w:szCs w:val="20"/>
                <w:lang w:eastAsia="en-AU"/>
              </w:rPr>
              <w:lastRenderedPageBreak/>
              <w:t>prepared in accordance with the Manual of Uniform Traffic Control Devices (MUTCD).</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a. the aggregate volume of imported or exported material is greater than 1000m3; or</w:t>
            </w:r>
          </w:p>
          <w:p w:rsidR="0061734E" w:rsidRPr="007577C8" w:rsidRDefault="0061734E" w:rsidP="00651683">
            <w:pPr>
              <w:ind w:left="150"/>
              <w:rPr>
                <w:rFonts w:ascii="Arial" w:hAnsi="Arial" w:cs="Arial"/>
                <w:sz w:val="18"/>
                <w:szCs w:val="20"/>
                <w:lang w:eastAsia="en-AU"/>
              </w:rPr>
            </w:pPr>
            <w:r w:rsidRPr="007577C8">
              <w:rPr>
                <w:rFonts w:ascii="Arial" w:hAnsi="Arial" w:cs="Arial"/>
                <w:sz w:val="18"/>
                <w:szCs w:val="20"/>
                <w:lang w:eastAsia="en-AU"/>
              </w:rPr>
              <w:t>b. the aggregate volume of imported or exported material is greater than 200m3 per day; or</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c. the proposed haulage route involves a vulnerable land use or shopping centre.</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dilapidation report (including photographs) may be required for the haulage route to demonstrate compliance with this PO.</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Editor's note -Where associated with a State-controlled road, further requirements may apply, and approval may be required from the Department of Transport and Main Roads.</w:t>
            </w:r>
          </w:p>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.1</w:t>
            </w:r>
          </w:p>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hideMark/>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.2</w:t>
            </w:r>
          </w:p>
          <w:p w:rsidR="0061734E" w:rsidRPr="00666BDF" w:rsidRDefault="0061734E" w:rsidP="0061734E">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hideMark/>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.3</w:t>
            </w:r>
          </w:p>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7577C8">
        <w:trPr>
          <w:trHeight w:val="2975"/>
          <w:tblCellSpacing w:w="15" w:type="dxa"/>
        </w:trPr>
        <w:tc>
          <w:tcPr>
            <w:tcW w:w="1348" w:type="pct"/>
            <w:vMerge/>
            <w:tcBorders>
              <w:left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E60.4</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Construction traffic to and from the development site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uses the highest classification streets or roads where a</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choice of access routes is available. Haul routes for the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transport of imported or spoil material and gravel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pavement material along Council roads below sub-arterial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standard must be approved routes.</w:t>
            </w:r>
          </w:p>
          <w:p w:rsidR="0061734E" w:rsidRPr="007577C8" w:rsidRDefault="0061734E" w:rsidP="0061734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road hierarchy is mapped on Overlay map - Road hierarchy.</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dilapidation report may be required to demonstrate compliance with this E.</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E60.5</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Where works are carried out in existing roads, the works</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must be undertaken so that the existing roads are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maintained in a safe and usable condition. Practical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access for residents, visitors and services (including</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postal deliveries and refuse collection) is retained to</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existing lots during the construction period and after</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completion of the works.</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bottom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E60.6</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Access to the development site is obtained via an</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existing lawful access point.</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61734E">
              <w:rPr>
                <w:rFonts w:ascii="Arial" w:eastAsia="Times New Roman" w:hAnsi="Arial" w:cs="Arial"/>
                <w:b/>
                <w:bCs/>
                <w:sz w:val="20"/>
                <w:szCs w:val="20"/>
                <w:lang w:eastAsia="en-AU"/>
              </w:rPr>
              <w:t>61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1734E" w:rsidRDefault="0061734E" w:rsidP="0061734E">
                  <w:pPr>
                    <w:spacing w:before="100" w:beforeAutospacing="1" w:after="100" w:afterAutospacing="1" w:line="240" w:lineRule="auto"/>
                    <w:ind w:left="150" w:right="150"/>
                    <w:rPr>
                      <w:rFonts w:ascii="Arial" w:eastAsia="Times New Roman" w:hAnsi="Arial" w:cs="Arial"/>
                      <w:sz w:val="20"/>
                      <w:szCs w:val="20"/>
                      <w:lang w:eastAsia="en-AU"/>
                    </w:rPr>
                  </w:pPr>
                  <w:r w:rsidRPr="0061734E">
                    <w:rPr>
                      <w:rFonts w:ascii="Arial" w:eastAsia="Times New Roman" w:hAnsi="Arial" w:cs="Arial"/>
                      <w:sz w:val="20"/>
                      <w:szCs w:val="20"/>
                      <w:lang w:eastAsia="en-AU"/>
                    </w:rPr>
                    <w:t>All disturbed areas are to be progressively stabilised</w:t>
                  </w:r>
                  <w:r>
                    <w:rPr>
                      <w:rFonts w:ascii="Arial" w:eastAsia="Times New Roman" w:hAnsi="Arial" w:cs="Arial"/>
                      <w:sz w:val="20"/>
                      <w:szCs w:val="20"/>
                      <w:lang w:eastAsia="en-AU"/>
                    </w:rPr>
                    <w:t xml:space="preserve"> </w:t>
                  </w:r>
                  <w:r w:rsidRPr="0061734E">
                    <w:rPr>
                      <w:rFonts w:ascii="Arial" w:eastAsia="Times New Roman" w:hAnsi="Arial" w:cs="Arial"/>
                      <w:sz w:val="20"/>
                      <w:szCs w:val="20"/>
                      <w:lang w:eastAsia="en-AU"/>
                    </w:rPr>
                    <w:t xml:space="preserve">during construction and the entire site </w:t>
                  </w:r>
                  <w:r w:rsidRPr="0061734E">
                    <w:rPr>
                      <w:rFonts w:ascii="Arial" w:eastAsia="Times New Roman" w:hAnsi="Arial" w:cs="Arial"/>
                      <w:sz w:val="20"/>
                      <w:szCs w:val="20"/>
                      <w:lang w:eastAsia="en-AU"/>
                    </w:rPr>
                    <w:lastRenderedPageBreak/>
                    <w:t>rehabilitated an</w:t>
                  </w:r>
                  <w:r>
                    <w:rPr>
                      <w:rFonts w:ascii="Arial" w:eastAsia="Times New Roman" w:hAnsi="Arial" w:cs="Arial"/>
                      <w:sz w:val="20"/>
                      <w:szCs w:val="20"/>
                      <w:lang w:eastAsia="en-AU"/>
                    </w:rPr>
                    <w:t xml:space="preserve">d </w:t>
                  </w:r>
                  <w:r w:rsidRPr="0061734E">
                    <w:rPr>
                      <w:rFonts w:ascii="Arial" w:eastAsia="Times New Roman" w:hAnsi="Arial" w:cs="Arial"/>
                      <w:sz w:val="20"/>
                      <w:szCs w:val="20"/>
                      <w:lang w:eastAsia="en-AU"/>
                    </w:rPr>
                    <w:t>substantially stabilised at the completion of construction.</w:t>
                  </w:r>
                </w:p>
                <w:p w:rsidR="00666BDF" w:rsidRPr="00666BDF" w:rsidRDefault="00666BDF" w:rsidP="0061734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Integrated design for details.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AE403C">
              <w:rPr>
                <w:rFonts w:ascii="Arial" w:eastAsia="Times New Roman" w:hAnsi="Arial" w:cs="Arial"/>
                <w:b/>
                <w:bCs/>
                <w:sz w:val="20"/>
                <w:szCs w:val="20"/>
                <w:lang w:eastAsia="en-AU"/>
              </w:rPr>
              <w:t>61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At completion of construction all disturbed areas of the site are to be:</w:t>
            </w:r>
          </w:p>
          <w:p w:rsidR="00AE403C" w:rsidRDefault="00666BDF" w:rsidP="00B77E9A">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topsoiled with a minimum compacted thickness of fifty (50) millimetres;</w:t>
            </w:r>
          </w:p>
          <w:p w:rsidR="00666BDF" w:rsidRPr="00AE403C" w:rsidRDefault="00AE403C" w:rsidP="00B77E9A">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AE403C">
              <w:rPr>
                <w:rFonts w:ascii="Arial" w:eastAsia="Times New Roman" w:hAnsi="Arial" w:cs="Arial"/>
                <w:sz w:val="20"/>
                <w:szCs w:val="20"/>
                <w:lang w:eastAsia="en-AU"/>
              </w:rPr>
              <w:t>stabilised using turf, established grass seeding,</w:t>
            </w:r>
            <w:r>
              <w:rPr>
                <w:rFonts w:ascii="Arial" w:eastAsia="Times New Roman" w:hAnsi="Arial" w:cs="Arial"/>
                <w:sz w:val="20"/>
                <w:szCs w:val="20"/>
                <w:lang w:eastAsia="en-AU"/>
              </w:rPr>
              <w:t xml:space="preserve"> </w:t>
            </w:r>
            <w:r w:rsidRPr="00AE403C">
              <w:rPr>
                <w:rFonts w:ascii="Arial" w:eastAsia="Times New Roman" w:hAnsi="Arial" w:cs="Arial"/>
                <w:sz w:val="20"/>
                <w:szCs w:val="20"/>
                <w:lang w:eastAsia="en-AU"/>
              </w:rPr>
              <w:t>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These areas are to be maintained during any maintenance period to maximise grass coverage.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403C"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PO62</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Earthworks are undertaken to ensure that soil</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disturbances are staged into manageable areas.</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968" w:type="pct"/>
            <w:gridSpan w:val="2"/>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E62</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Soil disturbances are staged into manageable areas of</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not greater than 3.5 ha.</w:t>
            </w:r>
          </w:p>
        </w:tc>
        <w:tc>
          <w:tcPr>
            <w:tcW w:w="503"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AE403C">
              <w:rPr>
                <w:rFonts w:ascii="Arial" w:eastAsia="Times New Roman" w:hAnsi="Arial" w:cs="Arial"/>
                <w:b/>
                <w:bCs/>
                <w:sz w:val="20"/>
                <w:szCs w:val="20"/>
                <w:lang w:eastAsia="en-AU"/>
              </w:rPr>
              <w:t>63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clearing of vegetation on-site:</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limited to the area of infrastructure works, building areas and other necessary areas for the works; and</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includes the removal of declared weeds and other materials which are detrimental to the intended use of the land;</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disposed of in a manner which minimises nuisance and annoyance to existing premises.</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No burning of cleared vegetation is permitted.</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No parking of vehicles of storage of machinery or goods is to occur in these areas during development works.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Disposal of materials is managed in one or more of the following ways:</w:t>
            </w:r>
          </w:p>
          <w:p w:rsidR="00666BDF" w:rsidRPr="00666BDF" w:rsidRDefault="00666BDF" w:rsidP="00B77E9A">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666BDF" w:rsidRPr="00666BDF" w:rsidRDefault="00666BDF" w:rsidP="00B77E9A">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The chipped vegetation must be stored in an approved location.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403C"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tcPr>
          <w:p w:rsidR="00AE403C" w:rsidRPr="00AE403C" w:rsidRDefault="00AE403C" w:rsidP="00666BDF">
            <w:pPr>
              <w:spacing w:before="100" w:beforeAutospacing="1" w:after="100" w:afterAutospacing="1" w:line="240" w:lineRule="auto"/>
              <w:rPr>
                <w:rFonts w:ascii="Arial" w:eastAsia="Times New Roman" w:hAnsi="Arial" w:cs="Arial"/>
                <w:b/>
                <w:sz w:val="20"/>
                <w:szCs w:val="20"/>
                <w:lang w:eastAsia="en-AU"/>
              </w:rPr>
            </w:pPr>
            <w:r w:rsidRPr="00AE403C">
              <w:rPr>
                <w:rFonts w:ascii="Arial" w:eastAsia="Times New Roman" w:hAnsi="Arial" w:cs="Arial"/>
                <w:b/>
                <w:sz w:val="20"/>
                <w:szCs w:val="20"/>
                <w:lang w:eastAsia="en-AU"/>
              </w:rPr>
              <w:lastRenderedPageBreak/>
              <w:t>PO64</w:t>
            </w: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r w:rsidRPr="00AE403C">
              <w:rPr>
                <w:rFonts w:ascii="Arial" w:eastAsia="Times New Roman" w:hAnsi="Arial" w:cs="Arial"/>
                <w:sz w:val="20"/>
                <w:szCs w:val="20"/>
                <w:lang w:eastAsia="en-AU"/>
              </w:rPr>
              <w:t>All development works are carried out at times which</w:t>
            </w:r>
            <w:r>
              <w:rPr>
                <w:rFonts w:ascii="Arial" w:eastAsia="Times New Roman" w:hAnsi="Arial" w:cs="Arial"/>
                <w:sz w:val="20"/>
                <w:szCs w:val="20"/>
                <w:lang w:eastAsia="en-AU"/>
              </w:rPr>
              <w:t xml:space="preserve"> </w:t>
            </w:r>
            <w:r w:rsidRPr="00AE403C">
              <w:rPr>
                <w:rFonts w:ascii="Arial" w:eastAsia="Times New Roman" w:hAnsi="Arial" w:cs="Arial"/>
                <w:sz w:val="20"/>
                <w:szCs w:val="20"/>
                <w:lang w:eastAsia="en-AU"/>
              </w:rPr>
              <w:t>minimise noise impacts to residents.</w:t>
            </w: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Pr="00666BDF" w:rsidRDefault="00AE403C" w:rsidP="00AE403C">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E64</w:t>
            </w:r>
          </w:p>
          <w:p w:rsid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All development works are carried out within the following</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times:</w:t>
            </w:r>
          </w:p>
          <w:p w:rsidR="00AE403C" w:rsidRDefault="00AE403C" w:rsidP="00B77E9A">
            <w:pPr>
              <w:pStyle w:val="ListParagraph"/>
              <w:numPr>
                <w:ilvl w:val="0"/>
                <w:numId w:val="104"/>
              </w:numPr>
              <w:spacing w:before="100" w:beforeAutospacing="1" w:after="100" w:afterAutospacing="1" w:line="240" w:lineRule="auto"/>
              <w:ind w:right="150"/>
              <w:rPr>
                <w:rFonts w:eastAsia="Times New Roman" w:cs="Arial"/>
                <w:bCs/>
                <w:sz w:val="20"/>
                <w:szCs w:val="20"/>
                <w:lang w:eastAsia="en-AU"/>
              </w:rPr>
            </w:pPr>
            <w:r w:rsidRPr="00AE403C">
              <w:rPr>
                <w:rFonts w:eastAsia="Times New Roman" w:cs="Arial"/>
                <w:bCs/>
                <w:sz w:val="20"/>
                <w:szCs w:val="20"/>
                <w:lang w:eastAsia="en-AU"/>
              </w:rPr>
              <w:t>Monday to Saturday (other than public holidays) between 6:30am and 6:30pm on the same day;</w:t>
            </w:r>
          </w:p>
          <w:p w:rsidR="00AE403C" w:rsidRDefault="00AE403C" w:rsidP="00B77E9A">
            <w:pPr>
              <w:pStyle w:val="ListParagraph"/>
              <w:numPr>
                <w:ilvl w:val="0"/>
                <w:numId w:val="104"/>
              </w:numPr>
              <w:spacing w:before="100" w:beforeAutospacing="1" w:after="100" w:afterAutospacing="1" w:line="240" w:lineRule="auto"/>
              <w:ind w:right="150"/>
              <w:rPr>
                <w:rFonts w:eastAsia="Times New Roman" w:cs="Arial"/>
                <w:bCs/>
                <w:sz w:val="20"/>
                <w:szCs w:val="20"/>
                <w:lang w:eastAsia="en-AU"/>
              </w:rPr>
            </w:pPr>
            <w:r w:rsidRPr="00AE403C">
              <w:rPr>
                <w:rFonts w:eastAsia="Times New Roman" w:cs="Arial"/>
                <w:bCs/>
                <w:sz w:val="20"/>
                <w:szCs w:val="20"/>
                <w:lang w:eastAsia="en-AU"/>
              </w:rPr>
              <w:t>no work is to be carried out on Sundays or public holidays.</w:t>
            </w:r>
          </w:p>
          <w:p w:rsidR="00AE403C" w:rsidRPr="00AE403C" w:rsidRDefault="00AE403C" w:rsidP="00AE403C">
            <w:pPr>
              <w:spacing w:before="100" w:beforeAutospacing="1" w:after="100" w:afterAutospacing="1" w:line="240" w:lineRule="auto"/>
              <w:ind w:left="153"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03"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0B6688">
              <w:rPr>
                <w:rFonts w:ascii="Arial" w:eastAsia="Times New Roman" w:hAnsi="Arial" w:cs="Arial"/>
                <w:b/>
                <w:bCs/>
                <w:sz w:val="20"/>
                <w:szCs w:val="20"/>
                <w:lang w:eastAsia="en-AU"/>
              </w:rPr>
              <w:t>65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r w:rsidR="00390688">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Earthworks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163612">
              <w:rPr>
                <w:rFonts w:ascii="Arial" w:eastAsia="Times New Roman" w:hAnsi="Arial" w:cs="Arial"/>
                <w:b/>
                <w:bCs/>
                <w:sz w:val="20"/>
                <w:szCs w:val="20"/>
                <w:lang w:eastAsia="en-AU"/>
              </w:rPr>
              <w:t>66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earthworks are designed to consider the visual and amenity impact as they relate to:</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natural topographical features of the site;</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short and long-term slope stability;</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soft or compressible foundation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reactive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low density or potentially collapsing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existing fill and soil contamination that may exist on-site;</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stability and maintenance of steep slopes and batters;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(cut) and fill and impacts on the amenity of adjoining lots (e.g. residential).</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Inspection and certification of steep slopes and batters is required by a suitably qualified and experienced RPEQ.</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filling or excavation is contained on-site</w:t>
            </w:r>
            <w:r w:rsidR="00163612">
              <w:rPr>
                <w:rFonts w:ascii="Arial" w:eastAsia="Times New Roman" w:hAnsi="Arial" w:cs="Arial"/>
                <w:sz w:val="20"/>
                <w:szCs w:val="20"/>
                <w:lang w:eastAsia="en-AU"/>
              </w:rPr>
              <w:t xml:space="preserve"> and is free draining</w:t>
            </w:r>
            <w:r w:rsidRPr="00666BDF">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 placed on-site is:</w:t>
            </w:r>
          </w:p>
          <w:p w:rsidR="00666BDF" w:rsidRPr="00666BDF" w:rsidRDefault="00666BDF" w:rsidP="00B77E9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to that</w:t>
            </w:r>
            <w:r w:rsidR="00BF01E6">
              <w:rPr>
                <w:rFonts w:ascii="Arial" w:eastAsia="Times New Roman" w:hAnsi="Arial" w:cs="Arial"/>
                <w:sz w:val="20"/>
                <w:szCs w:val="20"/>
                <w:lang w:eastAsia="en-AU"/>
              </w:rPr>
              <w:t xml:space="preserve"> area</w:t>
            </w:r>
            <w:r w:rsidRPr="00666BDF">
              <w:rPr>
                <w:rFonts w:ascii="Arial" w:eastAsia="Times New Roman" w:hAnsi="Arial" w:cs="Arial"/>
                <w:sz w:val="20"/>
                <w:szCs w:val="20"/>
                <w:lang w:eastAsia="en-AU"/>
              </w:rPr>
              <w:t xml:space="preserve"> necessary </w:t>
            </w:r>
            <w:r w:rsidR="00BF01E6">
              <w:rPr>
                <w:rFonts w:ascii="Arial" w:eastAsia="Times New Roman" w:hAnsi="Arial" w:cs="Arial"/>
                <w:sz w:val="20"/>
                <w:szCs w:val="20"/>
                <w:lang w:eastAsia="en-AU"/>
              </w:rPr>
              <w:t xml:space="preserve">for the </w:t>
            </w:r>
            <w:r w:rsidRPr="00666BDF">
              <w:rPr>
                <w:rFonts w:ascii="Arial" w:eastAsia="Times New Roman" w:hAnsi="Arial" w:cs="Arial"/>
                <w:sz w:val="20"/>
                <w:szCs w:val="20"/>
                <w:lang w:eastAsia="en-AU"/>
              </w:rPr>
              <w:t>approved use;</w:t>
            </w:r>
          </w:p>
          <w:p w:rsidR="00666BDF" w:rsidRPr="00BF01E6" w:rsidRDefault="00BF01E6" w:rsidP="00B77E9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BF01E6">
              <w:rPr>
                <w:rFonts w:ascii="Arial" w:eastAsia="Times New Roman" w:hAnsi="Arial" w:cs="Arial"/>
                <w:sz w:val="20"/>
                <w:szCs w:val="20"/>
                <w:lang w:eastAsia="en-AU"/>
              </w:rPr>
              <w:t>clean and uncontaminated (i.e. no building waste,</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concrete, green waste, actual acid sulfate soils,</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potential acid sulfate soils or contaminated material</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etc.).</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BF01E6">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Embankments are stepped, terraced and landscaped to not adversely impact on the visual amenity of the surrounding area.</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6E07CE">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Any embankments more than 1.5 metres in height are stepped, terraced and landscaped.</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Embankment</w:t>
            </w:r>
          </w:p>
          <w:p w:rsidR="00666BDF" w:rsidRPr="00666BDF" w:rsidRDefault="007577C8" w:rsidP="00666BDF">
            <w:pPr>
              <w:spacing w:before="100" w:beforeAutospacing="1" w:after="100" w:afterAutospacing="1" w:line="240" w:lineRule="auto"/>
              <w:rPr>
                <w:rFonts w:ascii="Arial" w:eastAsia="Times New Roman" w:hAnsi="Arial" w:cs="Arial"/>
                <w:sz w:val="20"/>
                <w:szCs w:val="20"/>
                <w:lang w:eastAsia="en-AU"/>
              </w:rPr>
            </w:pPr>
            <w:r>
              <w:rPr>
                <w:noProof/>
              </w:rPr>
              <w:drawing>
                <wp:inline distT="0" distB="0" distL="0" distR="0" wp14:anchorId="40498735" wp14:editId="7B1EBFFC">
                  <wp:extent cx="3816985" cy="14611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6985" cy="1461135"/>
                          </a:xfrm>
                          <a:prstGeom prst="rect">
                            <a:avLst/>
                          </a:prstGeom>
                        </pic:spPr>
                      </pic:pic>
                    </a:graphicData>
                  </a:graphic>
                </wp:inline>
              </w:drawing>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PO6</w:t>
            </w:r>
            <w:r w:rsidR="00BF01E6">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is undertaken in a manner that:</w:t>
            </w:r>
          </w:p>
          <w:p w:rsidR="00666BDF" w:rsidRPr="00666BDF" w:rsidRDefault="00666BDF" w:rsidP="00B77E9A">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666BDF" w:rsidRPr="00666BDF" w:rsidRDefault="00666BDF" w:rsidP="00B77E9A">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 defined in Schedule 2 of the Act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BF01E6">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 defined in Schedule 2 of the Act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BF01E6">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that would result in any of the following is not carried out on-site:</w:t>
            </w:r>
          </w:p>
          <w:p w:rsidR="00666BDF" w:rsidRPr="00666BDF" w:rsidRDefault="00666BDF"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 reduction in cover over any Council or public sector entity infrastructure service to less than 600mm;</w:t>
            </w:r>
          </w:p>
          <w:p w:rsidR="00BF01E6" w:rsidRDefault="00666BDF"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undertaken. </w:t>
            </w:r>
          </w:p>
          <w:p w:rsidR="00BF01E6" w:rsidRPr="00BF01E6" w:rsidRDefault="00BF01E6"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BF01E6">
              <w:rPr>
                <w:rFonts w:ascii="Arial" w:eastAsia="Times New Roman" w:hAnsi="Arial" w:cs="Arial"/>
                <w:sz w:val="20"/>
                <w:szCs w:val="20"/>
                <w:lang w:eastAsia="en-AU"/>
              </w:rPr>
              <w:t>prevent reasonable access to Council or public</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sector entity maintained infrastructure or any</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drainage feature on, or adjacent to the site for</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BF01E6">
                  <w:pPr>
                    <w:spacing w:before="100" w:beforeAutospacing="1" w:after="100" w:afterAutospacing="1" w:line="240" w:lineRule="auto"/>
                    <w:ind w:left="153" w:right="153"/>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w:t>
                  </w:r>
                  <w:r w:rsidRPr="007577C8">
                    <w:rPr>
                      <w:rFonts w:ascii="Arial" w:eastAsia="Times New Roman" w:hAnsi="Arial" w:cs="Arial"/>
                      <w:sz w:val="18"/>
                      <w:szCs w:val="20"/>
                      <w:lang w:eastAsia="en-AU"/>
                    </w:rPr>
                    <w:t xml:space="preserve"> defined in </w:t>
                  </w:r>
                  <w:r w:rsidR="00BF01E6" w:rsidRPr="007577C8">
                    <w:rPr>
                      <w:rFonts w:ascii="Arial" w:eastAsia="Times New Roman" w:hAnsi="Arial" w:cs="Arial"/>
                      <w:sz w:val="18"/>
                      <w:szCs w:val="20"/>
                      <w:lang w:eastAsia="en-AU"/>
                    </w:rPr>
                    <w:t>Schedule 2 of the Act</w:t>
                  </w:r>
                </w:p>
                <w:p w:rsidR="00BF01E6" w:rsidRPr="00666BDF" w:rsidRDefault="00BF01E6"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Note - All building work covered by QDC MP1.4 is excluded from this provision.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r w:rsidR="00BF01E6">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BF01E6">
              <w:rPr>
                <w:rFonts w:ascii="Arial" w:eastAsia="Times New Roman" w:hAnsi="Arial" w:cs="Arial"/>
                <w:b/>
                <w:bCs/>
                <w:sz w:val="20"/>
                <w:szCs w:val="20"/>
                <w:lang w:eastAsia="en-AU"/>
              </w:rPr>
              <w:t>70</w:t>
            </w:r>
          </w:p>
          <w:p w:rsidR="00666BDF"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Filling or excavation</w:t>
            </w:r>
            <w:r w:rsidR="00666BDF" w:rsidRPr="00666BDF">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adverse impacts on the hydrological and hydraulic capacity of the waterway or floodway;</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increased flood inundation outside the site;</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any reduction in the flood storage capacity in the floodway;</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F01E6"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F01E6" w:rsidRDefault="00BF01E6"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rsidR="00BF01E6" w:rsidRPr="00BF01E6" w:rsidRDefault="00BF01E6" w:rsidP="00BF01E6">
            <w:pPr>
              <w:spacing w:before="100" w:beforeAutospacing="1" w:after="100" w:afterAutospacing="1" w:line="240" w:lineRule="auto"/>
              <w:ind w:left="150" w:right="150"/>
              <w:rPr>
                <w:rFonts w:ascii="Arial" w:eastAsia="Times New Roman" w:hAnsi="Arial" w:cs="Arial"/>
                <w:bCs/>
                <w:sz w:val="20"/>
                <w:szCs w:val="20"/>
                <w:lang w:eastAsia="en-AU"/>
              </w:rPr>
            </w:pPr>
            <w:r w:rsidRPr="00BF01E6">
              <w:rPr>
                <w:rFonts w:ascii="Arial" w:eastAsia="Times New Roman" w:hAnsi="Arial" w:cs="Arial"/>
                <w:bCs/>
                <w:sz w:val="20"/>
                <w:szCs w:val="20"/>
                <w:lang w:eastAsia="en-AU"/>
              </w:rPr>
              <w:t>Filling or excavation on the development site is</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undertaken in a manner which does not create or</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accentuate problems associated with stormwater flows</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and drainage systems on land adjoining the site.</w:t>
            </w:r>
          </w:p>
        </w:tc>
        <w:tc>
          <w:tcPr>
            <w:tcW w:w="1968" w:type="pct"/>
            <w:gridSpan w:val="2"/>
            <w:tcBorders>
              <w:top w:val="outset" w:sz="6" w:space="0" w:color="auto"/>
              <w:left w:val="outset" w:sz="6" w:space="0" w:color="auto"/>
              <w:bottom w:val="outset" w:sz="6" w:space="0" w:color="auto"/>
              <w:right w:val="outset" w:sz="6" w:space="0" w:color="auto"/>
            </w:tcBorders>
          </w:tcPr>
          <w:p w:rsidR="00BF01E6" w:rsidRDefault="00BF01E6" w:rsidP="00BF01E6">
            <w:pPr>
              <w:spacing w:before="100" w:beforeAutospacing="1" w:after="100" w:afterAutospacing="1" w:line="240" w:lineRule="auto"/>
              <w:ind w:left="153" w:right="150"/>
              <w:rPr>
                <w:rFonts w:ascii="Arial" w:eastAsia="Times New Roman" w:hAnsi="Arial" w:cs="Arial"/>
                <w:b/>
                <w:sz w:val="20"/>
                <w:szCs w:val="20"/>
                <w:lang w:eastAsia="en-AU"/>
              </w:rPr>
            </w:pPr>
            <w:r w:rsidRPr="00BF01E6">
              <w:rPr>
                <w:rFonts w:ascii="Arial" w:eastAsia="Times New Roman" w:hAnsi="Arial" w:cs="Arial"/>
                <w:b/>
                <w:sz w:val="20"/>
                <w:szCs w:val="20"/>
                <w:lang w:eastAsia="en-AU"/>
              </w:rPr>
              <w:t>E71</w:t>
            </w:r>
          </w:p>
          <w:p w:rsidR="00BF01E6" w:rsidRDefault="00BF01E6" w:rsidP="00BF01E6">
            <w:pPr>
              <w:spacing w:before="100" w:beforeAutospacing="1" w:after="100" w:afterAutospacing="1" w:line="240" w:lineRule="auto"/>
              <w:ind w:left="153" w:right="150"/>
              <w:rPr>
                <w:rFonts w:ascii="Arial" w:eastAsia="Times New Roman" w:hAnsi="Arial" w:cs="Arial"/>
                <w:sz w:val="20"/>
                <w:szCs w:val="20"/>
                <w:lang w:eastAsia="en-AU"/>
              </w:rPr>
            </w:pPr>
            <w:r w:rsidRPr="00BF01E6">
              <w:rPr>
                <w:rFonts w:ascii="Arial" w:eastAsia="Times New Roman" w:hAnsi="Arial" w:cs="Arial"/>
                <w:sz w:val="20"/>
                <w:szCs w:val="20"/>
                <w:lang w:eastAsia="en-AU"/>
              </w:rPr>
              <w:t>Filling and excavation undertaken on the development</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site are shaped in a manner which does not:</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prevent stormwater surface flow which, prior to commencement of the earthworks, passed onto the development site, from entering the land; or</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redirect stormwater surface flow away from existing flow paths; or</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divert stormwater surface flow onto adjacent land, (other than a road), in a manner which:</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concentrates the flow; or</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increases the flow rates of stormwater over the affected section of the adjacent land above the situation which existed prior to the diversion; or</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causes actionable nuisance to any person, property or premises.</w:t>
            </w:r>
          </w:p>
        </w:tc>
        <w:tc>
          <w:tcPr>
            <w:tcW w:w="503" w:type="pct"/>
            <w:gridSpan w:val="2"/>
            <w:tcBorders>
              <w:top w:val="outset" w:sz="6" w:space="0" w:color="auto"/>
              <w:left w:val="outset" w:sz="6" w:space="0" w:color="auto"/>
              <w:bottom w:val="outset" w:sz="6" w:space="0" w:color="auto"/>
              <w:right w:val="outset" w:sz="6" w:space="0" w:color="auto"/>
            </w:tcBorders>
          </w:tcPr>
          <w:p w:rsidR="00BF01E6"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F01E6"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72</w:t>
            </w:r>
          </w:p>
          <w:p w:rsid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All earth retaining structures provide a positive interface with the streetscape and minimise impacts on the amenity of adjoining residents. </w:t>
            </w:r>
          </w:p>
          <w:p w:rsidR="008878AE" w:rsidRPr="00666BDF" w:rsidRDefault="008878AE" w:rsidP="008878A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Earth retaining structures:</w:t>
            </w:r>
          </w:p>
          <w:p w:rsidR="00666BDF" w:rsidRPr="00666BDF" w:rsidRDefault="00666BDF" w:rsidP="00B77E9A">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not constructed of boulder rocks or timber;</w:t>
            </w:r>
          </w:p>
          <w:p w:rsidR="00666BDF" w:rsidRPr="00666BDF" w:rsidRDefault="00666BDF" w:rsidP="00B77E9A">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height is no greater than 900mm, are provided in accordance with Figure - Retaining on a boundary;</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Retaining on boundary</w:t>
            </w:r>
            <w:r w:rsidRPr="00666BDF">
              <w:rPr>
                <w:rFonts w:ascii="Arial" w:eastAsia="Times New Roman" w:hAnsi="Arial" w:cs="Arial"/>
                <w:sz w:val="20"/>
                <w:szCs w:val="20"/>
                <w:lang w:eastAsia="en-AU"/>
              </w:rPr>
              <w:t xml:space="preserve"> </w:t>
            </w:r>
            <w:hyperlink r:id="rId36"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344EE035" wp14:editId="50FC2F83">
                  <wp:extent cx="2876550" cy="1838325"/>
                  <wp:effectExtent l="0" t="0" r="0" b="952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aining on bounda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666BDF" w:rsidRPr="00666BDF" w:rsidRDefault="00666BDF" w:rsidP="00B77E9A">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666BDF" w:rsidRPr="00666BDF" w:rsidRDefault="00666BDF" w:rsidP="00B77E9A">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Cut</w:t>
            </w:r>
            <w:r w:rsidRPr="00666BDF">
              <w:rPr>
                <w:rFonts w:ascii="Arial" w:eastAsia="Times New Roman" w:hAnsi="Arial" w:cs="Arial"/>
                <w:sz w:val="20"/>
                <w:szCs w:val="20"/>
                <w:lang w:eastAsia="en-AU"/>
              </w:rPr>
              <w:t xml:space="preserve"> </w:t>
            </w:r>
            <w:hyperlink r:id="rId38"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75B7A1C2" wp14:editId="20C58245">
                  <wp:extent cx="3257473" cy="2750515"/>
                  <wp:effectExtent l="0" t="0" r="635"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6926" cy="2758497"/>
                          </a:xfrm>
                          <a:prstGeom prst="rect">
                            <a:avLst/>
                          </a:prstGeom>
                          <a:noFill/>
                          <a:ln>
                            <a:noFill/>
                          </a:ln>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Fill</w:t>
            </w:r>
            <w:r w:rsidRPr="00666BDF">
              <w:rPr>
                <w:rFonts w:ascii="Arial" w:eastAsia="Times New Roman" w:hAnsi="Arial" w:cs="Arial"/>
                <w:sz w:val="20"/>
                <w:szCs w:val="20"/>
                <w:lang w:eastAsia="en-AU"/>
              </w:rPr>
              <w:t xml:space="preserve"> </w:t>
            </w:r>
            <w:hyperlink r:id="rId4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54234F08" wp14:editId="699BC80F">
                  <wp:extent cx="3499276" cy="2611526"/>
                  <wp:effectExtent l="0" t="0" r="635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l"/>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442"/>
                          <a:stretch/>
                        </pic:blipFill>
                        <pic:spPr bwMode="auto">
                          <a:xfrm>
                            <a:off x="0" y="0"/>
                            <a:ext cx="3511970" cy="2620999"/>
                          </a:xfrm>
                          <a:prstGeom prst="rect">
                            <a:avLst/>
                          </a:prstGeom>
                          <a:noFill/>
                          <a:ln>
                            <a:noFill/>
                          </a:ln>
                          <a:extLst>
                            <a:ext uri="{53640926-AAD7-44D8-BBD7-CCE9431645EC}">
                              <a14:shadowObscured xmlns:a14="http://schemas.microsoft.com/office/drawing/2010/main"/>
                            </a:ext>
                          </a:extLst>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provisions under this heading only apply if:</w:t>
                  </w:r>
                </w:p>
                <w:p w:rsidR="003419F2" w:rsidRPr="00666BDF" w:rsidRDefault="003419F2" w:rsidP="00B77E9A">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is for, or incorporates: </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reconfiguring a lot for a community title scheme creating 1 or more vacant lots; or</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2 or more sole occupancy units on the same lot, or within the same community titles scheme; or</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a Tourist park</w:t>
                  </w:r>
                  <w:r w:rsidRPr="00666BDF">
                    <w:rPr>
                      <w:rFonts w:ascii="Arial" w:eastAsia="Times New Roman" w:hAnsi="Arial" w:cs="Arial"/>
                      <w:sz w:val="20"/>
                      <w:szCs w:val="20"/>
                      <w:vertAlign w:val="superscript"/>
                      <w:lang w:eastAsia="en-AU"/>
                    </w:rPr>
                    <w:t>(</w:t>
                  </w:r>
                  <w:hyperlink r:id="rId4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66BDF">
                      <w:rPr>
                        <w:rFonts w:ascii="Arial" w:eastAsia="Times New Roman" w:hAnsi="Arial" w:cs="Arial"/>
                        <w:color w:val="0000FF"/>
                        <w:sz w:val="20"/>
                        <w:szCs w:val="20"/>
                        <w:vertAlign w:val="superscript"/>
                        <w:lang w:eastAsia="en-AU"/>
                      </w:rPr>
                      <w:t>84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with accommodation in the form of caravans or tents; or </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outdoor sales</w:t>
                  </w:r>
                  <w:r w:rsidRPr="00666BDF">
                    <w:rPr>
                      <w:rFonts w:ascii="Arial" w:eastAsia="Times New Roman" w:hAnsi="Arial" w:cs="Arial"/>
                      <w:sz w:val="20"/>
                      <w:szCs w:val="20"/>
                      <w:vertAlign w:val="superscript"/>
                      <w:lang w:eastAsia="en-AU"/>
                    </w:rPr>
                    <w:t>(</w:t>
                  </w:r>
                  <w:hyperlink r:id="rId4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66BDF">
                      <w:rPr>
                        <w:rFonts w:ascii="Arial" w:eastAsia="Times New Roman" w:hAnsi="Arial" w:cs="Arial"/>
                        <w:color w:val="0000FF"/>
                        <w:sz w:val="20"/>
                        <w:szCs w:val="20"/>
                        <w:vertAlign w:val="superscript"/>
                        <w:lang w:eastAsia="en-AU"/>
                      </w:rPr>
                      <w:t>54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outdoor processing or outdoor storage where involving combustible materials. </w:t>
                  </w:r>
                </w:p>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AND</w:t>
                  </w:r>
                </w:p>
                <w:p w:rsidR="003419F2" w:rsidRPr="00666BDF" w:rsidRDefault="003419F2" w:rsidP="00B77E9A">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none of the following exceptions apply: </w:t>
                  </w:r>
                </w:p>
                <w:p w:rsidR="003419F2" w:rsidRPr="00666BDF" w:rsidRDefault="003419F2" w:rsidP="00B77E9A">
                  <w:pPr>
                    <w:numPr>
                      <w:ilvl w:val="1"/>
                      <w:numId w:val="51"/>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rsidR="003419F2" w:rsidRPr="00666BDF" w:rsidRDefault="003419F2" w:rsidP="00B77E9A">
                  <w:pPr>
                    <w:numPr>
                      <w:ilvl w:val="1"/>
                      <w:numId w:val="51"/>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3419F2" w:rsidRPr="00666BDF" w:rsidRDefault="003419F2"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 incorporates a fire fighting system that:</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satisfies the reasonable needs of the fire fighting entity for the area;</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size, shape and topography of the development and its surrounds;</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operational equipment available to the fire fighting entity for the area;</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materials comprising the development and their proximity to one another;</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surrounds to the development site;</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maintained in effective operating order.</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The Queensland Fire and Emergency Services is the entity currently providing the fire fighting function for the urban areas of the Moreton Bay Region</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External fire hydrant facilities are provided on site to the standard prescribed under the relevant parts of </w:t>
            </w:r>
            <w:r w:rsidRPr="00666BDF">
              <w:rPr>
                <w:rFonts w:ascii="Arial" w:eastAsia="Times New Roman" w:hAnsi="Arial" w:cs="Arial"/>
                <w:i/>
                <w:iCs/>
                <w:sz w:val="20"/>
                <w:szCs w:val="20"/>
                <w:lang w:eastAsia="en-AU"/>
              </w:rPr>
              <w:t>Australian Standard AS 2419.1 (2005) – Fire Hydrant Installations</w:t>
            </w:r>
            <w:r w:rsidRPr="00666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For this requirement for accepted development, the following are the relevant parts of AS 2419.1 (2005) that may be applicable: </w:t>
                  </w:r>
                </w:p>
                <w:p w:rsidR="00666BDF" w:rsidRPr="007577C8" w:rsidRDefault="00666BDF" w:rsidP="00B77E9A">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7577C8">
                    <w:rPr>
                      <w:rFonts w:ascii="Arial" w:eastAsia="Times New Roman" w:hAnsi="Arial" w:cs="Arial"/>
                      <w:sz w:val="18"/>
                      <w:szCs w:val="20"/>
                      <w:lang w:eastAsia="en-AU"/>
                    </w:rPr>
                    <w:t>in regard to the form of any fire hydrant - Part 8.5 and Part 3.2.2.1, with the exception that for Tourist parks</w:t>
                  </w:r>
                  <w:r w:rsidRPr="007577C8">
                    <w:rPr>
                      <w:rFonts w:ascii="Arial" w:eastAsia="Times New Roman" w:hAnsi="Arial" w:cs="Arial"/>
                      <w:sz w:val="18"/>
                      <w:szCs w:val="20"/>
                      <w:vertAlign w:val="superscript"/>
                      <w:lang w:eastAsia="en-AU"/>
                    </w:rPr>
                    <w:t>(</w:t>
                  </w:r>
                  <w:hyperlink r:id="rId4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77C8">
                      <w:rPr>
                        <w:rFonts w:ascii="Arial" w:eastAsia="Times New Roman" w:hAnsi="Arial" w:cs="Arial"/>
                        <w:color w:val="0000FF"/>
                        <w:sz w:val="18"/>
                        <w:szCs w:val="20"/>
                        <w:vertAlign w:val="superscript"/>
                        <w:lang w:eastAsia="en-AU"/>
                      </w:rPr>
                      <w:t>84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666BDF" w:rsidRPr="007577C8" w:rsidRDefault="00666BDF" w:rsidP="00B77E9A">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in regard to the general locational requirements for fire hydrants - Part 3.2.2.2 (a), (e), (f), (g) and (h) as well as Appendix B of AS 2419.1 (2005); </w:t>
                  </w:r>
                </w:p>
                <w:p w:rsidR="00666BDF" w:rsidRPr="00666BDF" w:rsidRDefault="00666BDF" w:rsidP="00B77E9A">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7577C8">
                    <w:rPr>
                      <w:rFonts w:ascii="Arial" w:eastAsia="Times New Roman" w:hAnsi="Arial" w:cs="Arial"/>
                      <w:sz w:val="18"/>
                      <w:szCs w:val="20"/>
                      <w:lang w:eastAsia="en-AU"/>
                    </w:rPr>
                    <w:t>in regard to the proximity of hydrants to buildings and other facilities - Part 3.2.2.2 (b), (c) and (d), with the exception that</w:t>
                  </w:r>
                  <w:r w:rsidRPr="00666BDF">
                    <w:rPr>
                      <w:rFonts w:ascii="Arial" w:eastAsia="Times New Roman" w:hAnsi="Arial" w:cs="Arial"/>
                      <w:sz w:val="20"/>
                      <w:szCs w:val="20"/>
                      <w:lang w:eastAsia="en-AU"/>
                    </w:rPr>
                    <w:t xml:space="preserve">: </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for caravans and tents, hydrant coverage need only extend to the roof of those tents and caravans;</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for outdoor sales</w:t>
                  </w:r>
                  <w:r w:rsidRPr="007577C8">
                    <w:rPr>
                      <w:rFonts w:ascii="Arial" w:eastAsia="Times New Roman" w:hAnsi="Arial" w:cs="Arial"/>
                      <w:sz w:val="18"/>
                      <w:szCs w:val="20"/>
                      <w:vertAlign w:val="superscript"/>
                      <w:lang w:eastAsia="en-AU"/>
                    </w:rPr>
                    <w:t>(</w:t>
                  </w:r>
                  <w:hyperlink r:id="rId4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77C8">
                      <w:rPr>
                        <w:rFonts w:ascii="Arial" w:eastAsia="Times New Roman" w:hAnsi="Arial" w:cs="Arial"/>
                        <w:color w:val="0000FF"/>
                        <w:sz w:val="18"/>
                        <w:szCs w:val="20"/>
                        <w:vertAlign w:val="superscript"/>
                        <w:lang w:eastAsia="en-AU"/>
                      </w:rPr>
                      <w:t>54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processing or storage facilities, hydrant coverage is required across the entire area of the outdoor sales</w:t>
                  </w:r>
                  <w:r w:rsidRPr="007577C8">
                    <w:rPr>
                      <w:rFonts w:ascii="Arial" w:eastAsia="Times New Roman" w:hAnsi="Arial" w:cs="Arial"/>
                      <w:sz w:val="18"/>
                      <w:szCs w:val="20"/>
                      <w:vertAlign w:val="superscript"/>
                      <w:lang w:eastAsia="en-AU"/>
                    </w:rPr>
                    <w:t>(</w:t>
                  </w:r>
                  <w:hyperlink r:id="rId46"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77C8">
                      <w:rPr>
                        <w:rFonts w:ascii="Arial" w:eastAsia="Times New Roman" w:hAnsi="Arial" w:cs="Arial"/>
                        <w:color w:val="0000FF"/>
                        <w:sz w:val="18"/>
                        <w:szCs w:val="20"/>
                        <w:vertAlign w:val="superscript"/>
                        <w:lang w:eastAsia="en-AU"/>
                      </w:rPr>
                      <w:t>54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xml:space="preserve">, outdoor processing and outdoor storage facilities; </w:t>
                  </w:r>
                </w:p>
                <w:p w:rsidR="00666BDF" w:rsidRPr="00666BDF" w:rsidRDefault="00666BDF" w:rsidP="00B77E9A">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7577C8">
                    <w:rPr>
                      <w:rFonts w:ascii="Arial" w:eastAsia="Times New Roman" w:hAnsi="Arial" w:cs="Arial"/>
                      <w:sz w:val="18"/>
                      <w:szCs w:val="20"/>
                      <w:lang w:eastAsia="en-AU"/>
                    </w:rPr>
                    <w:t>in regard to fire hydrant accessibility and clearance requirements - Part 3.5 and, where applicable, Part 3.6.</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width of no less than 3.5m;</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height of no less than 4.8m;</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constructed to be readily traversed by a 17 tonne HRV fire brigade pumping appliance;</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area for a fire brigade pumping appliance to stand within 20m of each fire hydrant and 8m of each hydrant booster point.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 facilities are maintained in effective operating order in a manner prescribed in </w:t>
            </w:r>
            <w:r w:rsidRPr="00666BDF">
              <w:rPr>
                <w:rFonts w:ascii="Arial" w:eastAsia="Times New Roman" w:hAnsi="Arial" w:cs="Arial"/>
                <w:i/>
                <w:iCs/>
                <w:sz w:val="20"/>
                <w:szCs w:val="20"/>
                <w:lang w:eastAsia="en-AU"/>
              </w:rPr>
              <w:t>Australian Standard AS1851 (2012) – Routine service of fire protection systems and equipment</w:t>
            </w:r>
            <w:r w:rsidRPr="00666BDF">
              <w:rPr>
                <w:rFonts w:ascii="Arial" w:eastAsia="Times New Roman" w:hAnsi="Arial" w:cs="Arial"/>
                <w:sz w:val="20"/>
                <w:szCs w:val="20"/>
                <w:lang w:eastAsia="en-AU"/>
              </w:rPr>
              <w:t xml:space="preserve">.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development that contains on-site fire hydrants external to buildings:</w:t>
            </w:r>
          </w:p>
          <w:p w:rsidR="00666BDF" w:rsidRPr="00666BDF" w:rsidRDefault="00666BDF" w:rsidP="00B77E9A">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those external hydrants can be seen from the vehicular entry point to the site; or</w:t>
            </w:r>
          </w:p>
          <w:p w:rsidR="00666BDF" w:rsidRPr="00666BDF" w:rsidRDefault="00666BDF" w:rsidP="00B77E9A">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sign identifying the following is provided at the vehicular entry point to the site:</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overall layout of the development (to scale);</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internal road names (where used);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communal facilities (where provided);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reception area and on-site manager’s office (where provided);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hydrants and hydrant booster points;</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The sign prescribed above, and the graphics used are to be:</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in a form;</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of a size;</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illuminated to a level;</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Each on-site fire hydrant that is external to a building is signposted in a way that enables it to be readily identified at all </w:t>
            </w:r>
            <w:r w:rsidRPr="00666BDF">
              <w:rPr>
                <w:rFonts w:ascii="Arial" w:eastAsia="Times New Roman" w:hAnsi="Arial" w:cs="Arial"/>
                <w:sz w:val="20"/>
                <w:szCs w:val="20"/>
                <w:lang w:eastAsia="en-AU"/>
              </w:rPr>
              <w:lastRenderedPageBreak/>
              <w:t xml:space="preserve">times by the occupants of any firefighting appliance traversing the development site.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666BDF">
              <w:rPr>
                <w:rFonts w:ascii="Arial" w:eastAsia="Times New Roman" w:hAnsi="Arial" w:cs="Arial"/>
                <w:i/>
                <w:iCs/>
                <w:sz w:val="20"/>
                <w:szCs w:val="20"/>
                <w:lang w:eastAsia="en-AU"/>
              </w:rPr>
              <w:t>Fire hydrant indication system</w:t>
            </w:r>
            <w:r w:rsidRPr="00666BDF">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lastRenderedPageBreak/>
              <w:t xml:space="preserve">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Technical note Fire hydrant indication system is available on the website of the Queensland Department of Transport and Main Roads</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53"/>
        <w:gridCol w:w="6187"/>
        <w:gridCol w:w="1788"/>
        <w:gridCol w:w="264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Use specific criteria</w:t>
            </w: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Home based business</w:t>
            </w:r>
            <w:r w:rsidRPr="00666BDF">
              <w:rPr>
                <w:rFonts w:ascii="Arial" w:eastAsia="Times New Roman" w:hAnsi="Arial" w:cs="Arial"/>
                <w:sz w:val="20"/>
                <w:szCs w:val="20"/>
                <w:lang w:eastAsia="en-AU"/>
              </w:rPr>
              <w:t xml:space="preserve"> </w:t>
            </w:r>
            <w:r w:rsidRPr="00666BDF">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scale and intensity of the Home based business</w:t>
            </w:r>
            <w:r w:rsidRPr="00666BDF">
              <w:rPr>
                <w:rFonts w:ascii="Arial" w:eastAsia="Times New Roman" w:hAnsi="Arial" w:cs="Arial"/>
                <w:sz w:val="20"/>
                <w:szCs w:val="20"/>
                <w:vertAlign w:val="superscript"/>
                <w:lang w:eastAsia="en-AU"/>
              </w:rPr>
              <w:t>(</w:t>
            </w:r>
            <w:hyperlink r:id="rId48"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physical characteristics of the site and the character of the local area;</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able to accommodate anticipated car parking demand without negatively impacting the streetscape or road safety;</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adversely impact on the amenity of the adjoining and nearby premises;</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remains ancillary to the residential use of the Dwelling house</w:t>
            </w:r>
            <w:r w:rsidRPr="00666BDF">
              <w:rPr>
                <w:rFonts w:ascii="Arial" w:eastAsia="Times New Roman" w:hAnsi="Arial" w:cs="Arial"/>
                <w:sz w:val="20"/>
                <w:szCs w:val="20"/>
                <w:vertAlign w:val="superscript"/>
                <w:lang w:eastAsia="en-AU"/>
              </w:rPr>
              <w:t>(</w:t>
            </w:r>
            <w:hyperlink r:id="rId4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66BDF">
                <w:rPr>
                  <w:rFonts w:ascii="Arial" w:eastAsia="Times New Roman" w:hAnsi="Arial" w:cs="Arial"/>
                  <w:color w:val="0000FF"/>
                  <w:sz w:val="20"/>
                  <w:szCs w:val="20"/>
                  <w:vertAlign w:val="superscript"/>
                  <w:lang w:eastAsia="en-AU"/>
                </w:rPr>
                <w:t>22</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create conditions which cause hazards or nuisances to neighbours or other persons not associated with the activity;</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ensures employees and visitors to the site do not negatively impact the expected amenity of adjoining properties.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Home based business</w:t>
            </w:r>
            <w:r w:rsidRPr="00666BDF">
              <w:rPr>
                <w:rFonts w:ascii="Arial" w:eastAsia="Times New Roman" w:hAnsi="Arial" w:cs="Arial"/>
                <w:sz w:val="20"/>
                <w:szCs w:val="20"/>
                <w:vertAlign w:val="superscript"/>
                <w:lang w:eastAsia="en-AU"/>
              </w:rPr>
              <w:t>(</w:t>
            </w:r>
            <w:hyperlink r:id="rId50"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occupies an area of the existing dwelling or on-site structure not greater than 40m</w:t>
            </w:r>
            <w:r w:rsidRPr="00666BDF">
              <w:rPr>
                <w:rFonts w:ascii="Arial" w:eastAsia="Times New Roman" w:hAnsi="Arial" w:cs="Arial"/>
                <w:sz w:val="20"/>
                <w:szCs w:val="20"/>
                <w:vertAlign w:val="superscript"/>
                <w:lang w:eastAsia="en-AU"/>
              </w:rPr>
              <w:t xml:space="preserve">2 </w:t>
            </w:r>
            <w:r w:rsidRPr="00666BDF">
              <w:rPr>
                <w:rFonts w:ascii="Arial" w:eastAsia="Times New Roman" w:hAnsi="Arial" w:cs="Arial"/>
                <w:sz w:val="20"/>
                <w:szCs w:val="20"/>
                <w:lang w:eastAsia="en-AU"/>
              </w:rPr>
              <w:t xml:space="preserve">gross floor area.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Major electricity infrastructure</w:t>
            </w:r>
            <w:r w:rsidRPr="00666BDF">
              <w:rPr>
                <w:rFonts w:ascii="Arial" w:eastAsia="Times New Roman" w:hAnsi="Arial" w:cs="Arial"/>
                <w:b/>
                <w:bCs/>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Substation</w:t>
            </w:r>
            <w:r w:rsidRPr="00666BDF">
              <w:rPr>
                <w:rFonts w:ascii="Arial" w:eastAsia="Times New Roman" w:hAnsi="Arial" w:cs="Arial"/>
                <w:b/>
                <w:bCs/>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xml:space="preserve"> and Utility installation</w:t>
            </w:r>
            <w:r w:rsidRPr="00666BDF">
              <w:rPr>
                <w:rFonts w:ascii="Arial" w:eastAsia="Times New Roman" w:hAnsi="Arial" w:cs="Arial"/>
                <w:b/>
                <w:bCs/>
                <w:sz w:val="20"/>
                <w:szCs w:val="20"/>
                <w:vertAlign w:val="superscript"/>
                <w:lang w:eastAsia="en-AU"/>
              </w:rPr>
              <w:t>(</w:t>
            </w:r>
            <w:hyperlink r:id="rId5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b/>
                <w:bCs/>
                <w:sz w:val="20"/>
                <w:szCs w:val="20"/>
                <w:vertAlign w:val="superscript"/>
                <w:lang w:eastAsia="en-AU"/>
              </w:rPr>
              <w: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does not have an adverse impact on the visual amenity of a locality and is:</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 visually dominant or intrusive;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otherwise consistent with the amenity and character of the zone and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77</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enclosed within buildings or structures;</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are located behind the main building line;</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have a similar height, bulk and scale to the surrounding fabric;</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have horizontal and vertical articulation applied to all exterior walls.</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77</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r w:rsidR="008878AE">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Infrastructure does not have an impact on pedestrian health and safety.</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w:t>
            </w:r>
            <w:r w:rsidR="008878AE">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 control arrangements:</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create dead-ends or dark alleyways adjacent to the infrastructure;</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the number and width of crossovers and entry points;</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safe vehicular access to the site;</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utilise barbed wire or razor wire.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r w:rsidR="008878AE">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666BDF" w:rsidRPr="00666BDF" w:rsidRDefault="00666BDF" w:rsidP="00B77E9A">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generates no audible sound at the site boundaries where in a residential setting; or</w:t>
            </w:r>
          </w:p>
          <w:p w:rsidR="00666BDF" w:rsidRPr="00666BDF" w:rsidRDefault="00666BDF" w:rsidP="00B77E9A">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meet the objectives as set out in the Environmental Protection (Noise) Policy 2008.</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w:t>
            </w:r>
            <w:r w:rsidR="008878AE">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Residential uses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greater housing choice and affordability by:</w:t>
            </w:r>
          </w:p>
          <w:p w:rsidR="00666BDF" w:rsidRPr="00666BDF" w:rsidRDefault="00666BDF" w:rsidP="00B77E9A">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contributing to the range of dwelling types and sizes in the area;</w:t>
            </w:r>
          </w:p>
          <w:p w:rsidR="00666BDF" w:rsidRPr="00666BDF" w:rsidRDefault="00666BDF" w:rsidP="00B77E9A">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providing greater housing density within the Caboolture centre precinct and around the Caboolture rail station making efficient use of land.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54"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55"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adequate functional and attractive private open space that is: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and constructed to achieve adequate privacy for occupants from other Dwelling units</w:t>
            </w:r>
            <w:r w:rsidRPr="00666BDF">
              <w:rPr>
                <w:rFonts w:ascii="Arial" w:eastAsia="Times New Roman" w:hAnsi="Arial" w:cs="Arial"/>
                <w:sz w:val="20"/>
                <w:szCs w:val="20"/>
                <w:vertAlign w:val="superscript"/>
                <w:lang w:eastAsia="en-AU"/>
              </w:rPr>
              <w:t>(</w:t>
            </w:r>
            <w:hyperlink r:id="rId56"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centre uses;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readily identifiable for residents, visitors and emergency services;</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located to not compromise active frontages.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dwelling has a clearly defined, private outdoor living space that is:</w:t>
            </w:r>
          </w:p>
          <w:p w:rsidR="00666BDF" w:rsidRPr="00666BDF" w:rsidRDefault="00666BDF" w:rsidP="00B77E9A">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as per table below;</w:t>
            </w:r>
          </w:p>
          <w:tbl>
            <w:tblPr>
              <w:tblW w:w="4895"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22"/>
              <w:gridCol w:w="2007"/>
              <w:gridCol w:w="1954"/>
            </w:tblGrid>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Area</w:t>
                  </w:r>
                </w:p>
              </w:tc>
              <w:tc>
                <w:tcPr>
                  <w:tcW w:w="1562"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Dimension in all directions</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Ground </w:t>
                  </w:r>
                  <w:r w:rsidR="008878AE">
                    <w:rPr>
                      <w:rFonts w:ascii="Arial" w:eastAsia="Times New Roman" w:hAnsi="Arial" w:cs="Arial"/>
                      <w:sz w:val="20"/>
                      <w:szCs w:val="20"/>
                      <w:lang w:eastAsia="en-AU"/>
                    </w:rPr>
                    <w:t>floor</w:t>
                  </w:r>
                  <w:r w:rsidRPr="00666BDF">
                    <w:rPr>
                      <w:rFonts w:ascii="Arial" w:eastAsia="Times New Roman" w:hAnsi="Arial" w:cs="Arial"/>
                      <w:sz w:val="20"/>
                      <w:szCs w:val="20"/>
                      <w:lang w:eastAsia="en-AU"/>
                    </w:rPr>
                    <w:t xml:space="preserve">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dwelling types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16m</w:t>
                  </w:r>
                  <w:r w:rsidRPr="00666BDF">
                    <w:rPr>
                      <w:rFonts w:ascii="Arial" w:eastAsia="Times New Roman" w:hAnsi="Arial" w:cs="Arial"/>
                      <w:sz w:val="20"/>
                      <w:szCs w:val="20"/>
                      <w:vertAlign w:val="superscript"/>
                      <w:lang w:eastAsia="en-AU"/>
                    </w:rPr>
                    <w:t>2</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4m</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Above ground </w:t>
                  </w:r>
                  <w:r w:rsidR="008878AE">
                    <w:rPr>
                      <w:rFonts w:ascii="Arial" w:eastAsia="Times New Roman" w:hAnsi="Arial" w:cs="Arial"/>
                      <w:sz w:val="20"/>
                      <w:szCs w:val="20"/>
                      <w:lang w:eastAsia="en-AU"/>
                    </w:rPr>
                    <w:t>floor</w:t>
                  </w:r>
                  <w:r w:rsidRPr="00666BDF">
                    <w:rPr>
                      <w:rFonts w:ascii="Arial" w:eastAsia="Times New Roman" w:hAnsi="Arial" w:cs="Arial"/>
                      <w:sz w:val="20"/>
                      <w:szCs w:val="20"/>
                      <w:lang w:eastAsia="en-AU"/>
                    </w:rPr>
                    <w:t xml:space="preserve">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 bedroom or studio,</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8m²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2.5m</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 or more bedrooms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w:t>
                  </w:r>
                </w:p>
              </w:tc>
            </w:tr>
          </w:tbl>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accessed from a living area;</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sufficiently screened or elevated for privacy;</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 xml:space="preserve">ground </w:t>
            </w:r>
            <w:r w:rsidR="008878AE" w:rsidRPr="008878AE">
              <w:rPr>
                <w:rFonts w:eastAsia="Times New Roman" w:cs="Arial"/>
                <w:sz w:val="20"/>
                <w:szCs w:val="20"/>
                <w:lang w:eastAsia="en-AU"/>
              </w:rPr>
              <w:t>floor</w:t>
            </w:r>
            <w:r w:rsidRPr="008878AE">
              <w:rPr>
                <w:rFonts w:eastAsia="Times New Roman" w:cs="Arial"/>
                <w:sz w:val="20"/>
                <w:szCs w:val="20"/>
                <w:lang w:eastAsia="en-AU"/>
              </w:rPr>
              <w:t xml:space="preserve"> open space is located behind the main building line and not within the primary or secondary frontage setbacks;</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balconies orientate to the street;</w:t>
            </w:r>
          </w:p>
          <w:p w:rsidR="00666BDF" w:rsidRP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 xml:space="preserve">clear of any non-recreational structure (including but not limited to air-conditioning units, water tanks, clothes drying facilities, storage structures, retaining structures and refuse storage areas).  </w:t>
            </w:r>
            <w:r w:rsidRPr="008878AE">
              <w:rPr>
                <w:rFonts w:eastAsia="Times New Roman" w:cs="Arial"/>
                <w:sz w:val="20"/>
                <w:szCs w:val="20"/>
                <w:lang w:eastAsia="en-AU"/>
              </w:rPr>
              <w:br/>
              <w:t xml:space="preserve">Note: areas for clothes drying are not visible from street frontages or public areas (e.g. Separate clothes drying </w:t>
            </w:r>
            <w:r w:rsidRPr="008878AE">
              <w:rPr>
                <w:rFonts w:eastAsia="Times New Roman" w:cs="Arial"/>
                <w:sz w:val="20"/>
                <w:szCs w:val="20"/>
                <w:lang w:eastAsia="en-AU"/>
              </w:rPr>
              <w:lastRenderedPageBreak/>
              <w:t xml:space="preserve">areas are provided that are oriented to the side or rear of the site or screening is provided).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rHeight w:val="4590"/>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57"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58"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State Government standards for CPTED.</w:t>
                  </w:r>
                </w:p>
              </w:tc>
            </w:tr>
            <w:tr w:rsidR="00666BDF" w:rsidRPr="00666BDF" w:rsidTr="005A0BA0">
              <w:trPr>
                <w:tblCellSpacing w:w="15" w:type="dxa"/>
              </w:trPr>
              <w:tc>
                <w:tcPr>
                  <w:tcW w:w="10855" w:type="dxa"/>
                  <w:vAlign w:val="center"/>
                  <w:hideMark/>
                </w:tcPr>
                <w:p w:rsidR="00666BDF" w:rsidRPr="0064606F" w:rsidRDefault="00666BDF" w:rsidP="008878AE">
                  <w:pPr>
                    <w:spacing w:before="100" w:beforeAutospacing="1" w:after="100" w:afterAutospacing="1" w:line="240" w:lineRule="auto"/>
                    <w:ind w:left="153" w:right="153"/>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Residential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dwelling:</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provided with a separate entrance to that of any non-residential use on the site;</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Note - External fixed or movable screening, opaque glass and window tinting are considered acceptable forms of screening</w:t>
                  </w:r>
                  <w:r w:rsidRPr="00666BDF">
                    <w:rPr>
                      <w:rFonts w:ascii="Arial" w:eastAsia="Times New Roman" w:hAnsi="Arial" w:cs="Arial"/>
                      <w:sz w:val="20"/>
                      <w:szCs w:val="20"/>
                      <w:lang w:eastAsia="en-AU"/>
                    </w:rPr>
                    <w: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Retail and commercial uses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King Street remains the primary location for significant retail activity in the Caboolture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Retail tenancies are limited to 250m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GFA where located outside of the Caboolture centre core as identified on </w:t>
            </w:r>
            <w:hyperlink r:id="rId59"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with a frontage to King Street, incorporates retail uses on the ground floor directly accessible from the King Street frontage.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rHeight w:val="2415"/>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025590" w:rsidRPr="00025590" w:rsidRDefault="00666BDF" w:rsidP="00025590">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lastRenderedPageBreak/>
              <w:t>PO</w:t>
            </w:r>
            <w:r w:rsidR="00025590">
              <w:rPr>
                <w:rFonts w:ascii="Arial" w:eastAsia="Times New Roman" w:hAnsi="Arial" w:cs="Arial"/>
                <w:b/>
                <w:bCs/>
                <w:sz w:val="20"/>
                <w:szCs w:val="20"/>
                <w:lang w:eastAsia="en-AU"/>
              </w:rPr>
              <w:t>84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Caboolture centre precinct retains a strong commercial and administrative focus, with residential activities provided only where part of a mixed use building and not located at the ground level or within a podium.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025590" w:rsidRPr="00666BDF" w:rsidTr="00025590">
        <w:trPr>
          <w:trHeight w:val="354"/>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025590" w:rsidRDefault="00025590"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Service station</w:t>
            </w:r>
          </w:p>
          <w:p w:rsidR="00025590" w:rsidRPr="00025590" w:rsidRDefault="00025590" w:rsidP="00025590">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Note - Where the use specific outcomes relating to Service Stations are inconsistent with other examples or Performance Outcomes in this</w:t>
            </w:r>
            <w:r>
              <w:rPr>
                <w:rFonts w:ascii="Arial" w:eastAsia="Times New Roman" w:hAnsi="Arial" w:cs="Arial"/>
                <w:sz w:val="20"/>
                <w:szCs w:val="20"/>
                <w:lang w:eastAsia="en-AU"/>
              </w:rPr>
              <w:t xml:space="preserve"> </w:t>
            </w:r>
            <w:r w:rsidRPr="00025590">
              <w:rPr>
                <w:rFonts w:ascii="Arial" w:eastAsia="Times New Roman" w:hAnsi="Arial" w:cs="Arial"/>
                <w:sz w:val="20"/>
                <w:szCs w:val="20"/>
                <w:lang w:eastAsia="en-AU"/>
              </w:rPr>
              <w:t>Code, the use specific outcomes below prevail.</w:t>
            </w:r>
          </w:p>
        </w:tc>
      </w:tr>
      <w:tr w:rsidR="00424E8D" w:rsidRPr="00666BDF" w:rsidTr="00424E8D">
        <w:trPr>
          <w:trHeight w:val="2415"/>
          <w:tblCellSpacing w:w="15" w:type="dxa"/>
        </w:trPr>
        <w:tc>
          <w:tcPr>
            <w:tcW w:w="1540" w:type="pct"/>
            <w:vMerge w:val="restart"/>
            <w:tcBorders>
              <w:top w:val="outset" w:sz="6" w:space="0" w:color="auto"/>
              <w:left w:val="outset" w:sz="6" w:space="0" w:color="auto"/>
              <w:right w:val="outset" w:sz="6" w:space="0" w:color="auto"/>
            </w:tcBorders>
          </w:tcPr>
          <w:p w:rsidR="00424E8D" w:rsidRDefault="00424E8D" w:rsidP="0002559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PO85</w:t>
            </w:r>
          </w:p>
          <w:p w:rsidR="00424E8D" w:rsidRDefault="00424E8D" w:rsidP="00025590">
            <w:pPr>
              <w:spacing w:before="100" w:beforeAutospacing="1" w:after="100" w:afterAutospacing="1" w:line="240" w:lineRule="auto"/>
              <w:ind w:left="150" w:right="150"/>
              <w:rPr>
                <w:rFonts w:ascii="Arial" w:eastAsia="Times New Roman" w:hAnsi="Arial" w:cs="Arial"/>
                <w:bCs/>
                <w:sz w:val="20"/>
                <w:szCs w:val="20"/>
                <w:lang w:eastAsia="en-AU"/>
              </w:rPr>
            </w:pPr>
            <w:r w:rsidRPr="00025590">
              <w:rPr>
                <w:rFonts w:ascii="Arial" w:eastAsia="Times New Roman" w:hAnsi="Arial" w:cs="Arial"/>
                <w:bCs/>
                <w:sz w:val="20"/>
                <w:szCs w:val="20"/>
                <w:lang w:eastAsia="en-AU"/>
              </w:rPr>
              <w:t>Service stations are located, designed and orientated</w:t>
            </w:r>
            <w:r>
              <w:rPr>
                <w:rFonts w:ascii="Arial" w:eastAsia="Times New Roman" w:hAnsi="Arial" w:cs="Arial"/>
                <w:bCs/>
                <w:sz w:val="20"/>
                <w:szCs w:val="20"/>
                <w:lang w:eastAsia="en-AU"/>
              </w:rPr>
              <w:t xml:space="preserve"> to:</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establish on heavily trafficked roads where the</w:t>
            </w:r>
            <w:r>
              <w:rPr>
                <w:rFonts w:eastAsia="Times New Roman" w:cs="Arial"/>
                <w:bCs/>
                <w:sz w:val="20"/>
                <w:szCs w:val="20"/>
                <w:lang w:eastAsia="en-AU"/>
              </w:rPr>
              <w:t xml:space="preserve"> </w:t>
            </w:r>
            <w:r w:rsidRPr="00025590">
              <w:rPr>
                <w:rFonts w:eastAsia="Times New Roman" w:cs="Arial"/>
                <w:bCs/>
                <w:sz w:val="20"/>
                <w:szCs w:val="20"/>
                <w:lang w:eastAsia="en-AU"/>
              </w:rPr>
              <w:t>amenity of surrounding residential uses is already</w:t>
            </w:r>
            <w:r>
              <w:rPr>
                <w:rFonts w:eastAsia="Times New Roman" w:cs="Arial"/>
                <w:bCs/>
                <w:sz w:val="20"/>
                <w:szCs w:val="20"/>
                <w:lang w:eastAsia="en-AU"/>
              </w:rPr>
              <w:t xml:space="preserve"> </w:t>
            </w:r>
            <w:r w:rsidRPr="00025590">
              <w:rPr>
                <w:rFonts w:eastAsia="Times New Roman" w:cs="Arial"/>
                <w:bCs/>
                <w:sz w:val="20"/>
                <w:szCs w:val="20"/>
                <w:lang w:eastAsia="en-AU"/>
              </w:rPr>
              <w:t>subject to impacts by road vehicle noise;</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establish outside of Key Sites;</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not negatively impact active streets, public spaces</w:t>
            </w:r>
            <w:r>
              <w:rPr>
                <w:rFonts w:eastAsia="Times New Roman" w:cs="Arial"/>
                <w:bCs/>
                <w:sz w:val="20"/>
                <w:szCs w:val="20"/>
                <w:lang w:eastAsia="en-AU"/>
              </w:rPr>
              <w:t xml:space="preserve"> </w:t>
            </w:r>
            <w:r w:rsidRPr="00025590">
              <w:rPr>
                <w:rFonts w:eastAsia="Times New Roman" w:cs="Arial"/>
                <w:bCs/>
                <w:sz w:val="20"/>
                <w:szCs w:val="20"/>
                <w:lang w:eastAsia="en-AU"/>
              </w:rPr>
              <w:t>or hubs of activity where the pedestrian safety</w:t>
            </w:r>
            <w:r>
              <w:rPr>
                <w:rFonts w:eastAsia="Times New Roman" w:cs="Arial"/>
                <w:bCs/>
                <w:sz w:val="20"/>
                <w:szCs w:val="20"/>
                <w:lang w:eastAsia="en-AU"/>
              </w:rPr>
              <w:t xml:space="preserve"> </w:t>
            </w:r>
            <w:r w:rsidRPr="00025590">
              <w:rPr>
                <w:rFonts w:eastAsia="Times New Roman" w:cs="Arial"/>
                <w:bCs/>
                <w:sz w:val="20"/>
                <w:szCs w:val="20"/>
                <w:lang w:eastAsia="en-AU"/>
              </w:rPr>
              <w:t>and comfort is of high importance;</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not result in the fragmentation of active streets</w:t>
            </w:r>
            <w:r>
              <w:rPr>
                <w:rFonts w:eastAsia="Times New Roman" w:cs="Arial"/>
                <w:bCs/>
                <w:sz w:val="20"/>
                <w:szCs w:val="20"/>
                <w:lang w:eastAsia="en-AU"/>
              </w:rPr>
              <w:t xml:space="preserve"> </w:t>
            </w:r>
            <w:r w:rsidRPr="00025590">
              <w:rPr>
                <w:rFonts w:eastAsia="Times New Roman" w:cs="Arial"/>
                <w:bCs/>
                <w:sz w:val="20"/>
                <w:szCs w:val="20"/>
                <w:lang w:eastAsia="en-AU"/>
              </w:rPr>
              <w:t>(e.g. site where active uses are located on</w:t>
            </w:r>
            <w:r>
              <w:rPr>
                <w:rFonts w:eastAsia="Times New Roman" w:cs="Arial"/>
                <w:bCs/>
                <w:sz w:val="20"/>
                <w:szCs w:val="20"/>
                <w:lang w:eastAsia="en-AU"/>
              </w:rPr>
              <w:t xml:space="preserve"> </w:t>
            </w:r>
            <w:r w:rsidRPr="00025590">
              <w:rPr>
                <w:rFonts w:eastAsia="Times New Roman" w:cs="Arial"/>
                <w:bCs/>
                <w:sz w:val="20"/>
                <w:szCs w:val="20"/>
                <w:lang w:eastAsia="en-AU"/>
              </w:rPr>
              <w:t>adjoining lots);</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ensure the amenity of adjoining properties is</w:t>
            </w:r>
            <w:r>
              <w:rPr>
                <w:rFonts w:eastAsia="Times New Roman" w:cs="Arial"/>
                <w:bCs/>
                <w:sz w:val="20"/>
                <w:szCs w:val="20"/>
                <w:lang w:eastAsia="en-AU"/>
              </w:rPr>
              <w:t xml:space="preserve"> </w:t>
            </w:r>
            <w:r w:rsidRPr="00025590">
              <w:rPr>
                <w:rFonts w:eastAsia="Times New Roman" w:cs="Arial"/>
                <w:bCs/>
                <w:sz w:val="20"/>
                <w:szCs w:val="20"/>
                <w:lang w:eastAsia="en-AU"/>
              </w:rPr>
              <w:t>protected;</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reduce the visual impact of the Service station</w:t>
            </w:r>
            <w:r>
              <w:rPr>
                <w:rFonts w:eastAsia="Times New Roman" w:cs="Arial"/>
                <w:bCs/>
                <w:sz w:val="20"/>
                <w:szCs w:val="20"/>
                <w:lang w:eastAsia="en-AU"/>
              </w:rPr>
              <w:t xml:space="preserve"> </w:t>
            </w:r>
            <w:r w:rsidRPr="00025590">
              <w:rPr>
                <w:rFonts w:eastAsia="Times New Roman" w:cs="Arial"/>
                <w:bCs/>
                <w:sz w:val="20"/>
                <w:szCs w:val="20"/>
                <w:lang w:eastAsia="en-AU"/>
              </w:rPr>
              <w:t>from the streetscape while maintaining</w:t>
            </w:r>
            <w:r>
              <w:rPr>
                <w:rFonts w:eastAsia="Times New Roman" w:cs="Arial"/>
                <w:bCs/>
                <w:sz w:val="20"/>
                <w:szCs w:val="20"/>
                <w:lang w:eastAsia="en-AU"/>
              </w:rPr>
              <w:t xml:space="preserve"> </w:t>
            </w:r>
            <w:r w:rsidRPr="00025590">
              <w:rPr>
                <w:rFonts w:eastAsia="Times New Roman" w:cs="Arial"/>
                <w:bCs/>
                <w:sz w:val="20"/>
                <w:szCs w:val="20"/>
                <w:lang w:eastAsia="en-AU"/>
              </w:rPr>
              <w:t>surveillance from the site to the street;</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lastRenderedPageBreak/>
              <w:t>minimise impacts on adjoining residential uses,</w:t>
            </w:r>
            <w:r>
              <w:rPr>
                <w:rFonts w:eastAsia="Times New Roman" w:cs="Arial"/>
                <w:bCs/>
                <w:sz w:val="20"/>
                <w:szCs w:val="20"/>
                <w:lang w:eastAsia="en-AU"/>
              </w:rPr>
              <w:t xml:space="preserve"> </w:t>
            </w:r>
            <w:r w:rsidRPr="00025590">
              <w:rPr>
                <w:rFonts w:eastAsia="Times New Roman" w:cs="Arial"/>
                <w:bCs/>
                <w:sz w:val="20"/>
                <w:szCs w:val="20"/>
                <w:lang w:eastAsia="en-AU"/>
              </w:rPr>
              <w:t>to a level suitable relative to expected residential</w:t>
            </w:r>
            <w:r>
              <w:rPr>
                <w:rFonts w:eastAsia="Times New Roman" w:cs="Arial"/>
                <w:bCs/>
                <w:sz w:val="20"/>
                <w:szCs w:val="20"/>
                <w:lang w:eastAsia="en-AU"/>
              </w:rPr>
              <w:t xml:space="preserve"> </w:t>
            </w:r>
            <w:r w:rsidRPr="00025590">
              <w:rPr>
                <w:rFonts w:eastAsia="Times New Roman" w:cs="Arial"/>
                <w:bCs/>
                <w:sz w:val="20"/>
                <w:szCs w:val="20"/>
                <w:lang w:eastAsia="en-AU"/>
              </w:rPr>
              <w:t>amenity of the area. (e.g. high order road in urban</w:t>
            </w:r>
            <w:r>
              <w:rPr>
                <w:rFonts w:eastAsia="Times New Roman" w:cs="Arial"/>
                <w:bCs/>
                <w:sz w:val="20"/>
                <w:szCs w:val="20"/>
                <w:lang w:eastAsia="en-AU"/>
              </w:rPr>
              <w:t xml:space="preserve"> </w:t>
            </w:r>
            <w:r w:rsidRPr="00025590">
              <w:rPr>
                <w:rFonts w:eastAsia="Times New Roman" w:cs="Arial"/>
                <w:bCs/>
                <w:sz w:val="20"/>
                <w:szCs w:val="20"/>
                <w:lang w:eastAsia="en-AU"/>
              </w:rPr>
              <w:t>or next generation neighbourhood, likely to be</w:t>
            </w:r>
            <w:r>
              <w:rPr>
                <w:rFonts w:eastAsia="Times New Roman" w:cs="Arial"/>
                <w:bCs/>
                <w:sz w:val="20"/>
                <w:szCs w:val="20"/>
                <w:lang w:eastAsia="en-AU"/>
              </w:rPr>
              <w:t xml:space="preserve"> </w:t>
            </w:r>
            <w:r w:rsidRPr="00025590">
              <w:rPr>
                <w:rFonts w:eastAsia="Times New Roman" w:cs="Arial"/>
                <w:bCs/>
                <w:sz w:val="20"/>
                <w:szCs w:val="20"/>
                <w:lang w:eastAsia="en-AU"/>
              </w:rPr>
              <w:t>noisy and not like suburban);</w:t>
            </w:r>
          </w:p>
          <w:p w:rsidR="00424E8D" w:rsidRPr="00025590"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provide ancillary uses that meet th</w:t>
            </w:r>
            <w:r>
              <w:rPr>
                <w:rFonts w:eastAsia="Times New Roman" w:cs="Arial"/>
                <w:bCs/>
                <w:sz w:val="20"/>
                <w:szCs w:val="20"/>
                <w:lang w:eastAsia="en-AU"/>
              </w:rPr>
              <w:t xml:space="preserve">e </w:t>
            </w:r>
            <w:r w:rsidRPr="00025590">
              <w:rPr>
                <w:rFonts w:eastAsia="Times New Roman" w:cs="Arial"/>
                <w:bCs/>
                <w:sz w:val="20"/>
                <w:szCs w:val="20"/>
                <w:lang w:eastAsia="en-AU"/>
              </w:rPr>
              <w:t>convenience</w:t>
            </w:r>
            <w:r>
              <w:rPr>
                <w:rFonts w:eastAsia="Times New Roman" w:cs="Arial"/>
                <w:bCs/>
                <w:sz w:val="20"/>
                <w:szCs w:val="20"/>
                <w:lang w:eastAsia="en-AU"/>
              </w:rPr>
              <w:t xml:space="preserve"> needs of users. </w:t>
            </w:r>
          </w:p>
        </w:tc>
        <w:tc>
          <w:tcPr>
            <w:tcW w:w="2004" w:type="pct"/>
            <w:tcBorders>
              <w:top w:val="outset" w:sz="6" w:space="0" w:color="auto"/>
              <w:left w:val="outset" w:sz="6" w:space="0" w:color="auto"/>
              <w:bottom w:val="outset" w:sz="6" w:space="0" w:color="auto"/>
              <w:right w:val="outset" w:sz="6" w:space="0" w:color="auto"/>
            </w:tcBorders>
          </w:tcPr>
          <w:p w:rsidR="00424E8D" w:rsidRDefault="00424E8D" w:rsidP="00666BDF">
            <w:pPr>
              <w:spacing w:before="100" w:beforeAutospacing="1" w:after="100" w:afterAutospacing="1" w:line="240" w:lineRule="auto"/>
              <w:ind w:left="150" w:right="150"/>
              <w:rPr>
                <w:rFonts w:ascii="Arial" w:eastAsia="Times New Roman" w:hAnsi="Arial" w:cs="Arial"/>
                <w:b/>
                <w:sz w:val="20"/>
                <w:szCs w:val="20"/>
                <w:lang w:eastAsia="en-AU"/>
              </w:rPr>
            </w:pPr>
            <w:r w:rsidRPr="00025590">
              <w:rPr>
                <w:rFonts w:ascii="Arial" w:eastAsia="Times New Roman" w:hAnsi="Arial" w:cs="Arial"/>
                <w:b/>
                <w:sz w:val="20"/>
                <w:szCs w:val="20"/>
                <w:lang w:eastAsia="en-AU"/>
              </w:rPr>
              <w:lastRenderedPageBreak/>
              <w:t>E85.1</w:t>
            </w:r>
          </w:p>
          <w:p w:rsidR="00424E8D" w:rsidRPr="00025590" w:rsidRDefault="00424E8D" w:rsidP="00025590">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Service stations are located:</w:t>
            </w:r>
          </w:p>
          <w:p w:rsidR="00424E8D"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on the periphery of the Centre adjoining or within</w:t>
            </w:r>
            <w:r>
              <w:rPr>
                <w:rFonts w:eastAsia="Times New Roman" w:cs="Arial"/>
                <w:sz w:val="20"/>
                <w:szCs w:val="20"/>
                <w:lang w:eastAsia="en-AU"/>
              </w:rPr>
              <w:t xml:space="preserve"> </w:t>
            </w:r>
            <w:r w:rsidRPr="00025590">
              <w:rPr>
                <w:rFonts w:eastAsia="Times New Roman" w:cs="Arial"/>
                <w:sz w:val="20"/>
                <w:szCs w:val="20"/>
                <w:lang w:eastAsia="en-AU"/>
              </w:rPr>
              <w:t>100m of land zoned other than Centre zone;</w:t>
            </w:r>
          </w:p>
          <w:p w:rsidR="00424E8D"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on the corner lot of an arterial or sub-arterial road;</w:t>
            </w:r>
          </w:p>
          <w:p w:rsidR="00424E8D" w:rsidRPr="00025590"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outside areas nominated as Key Sites.</w:t>
            </w:r>
          </w:p>
        </w:tc>
        <w:tc>
          <w:tcPr>
            <w:tcW w:w="575"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424E8D" w:rsidRPr="00666BDF" w:rsidTr="00424E8D">
        <w:trPr>
          <w:trHeight w:val="2415"/>
          <w:tblCellSpacing w:w="15" w:type="dxa"/>
        </w:trPr>
        <w:tc>
          <w:tcPr>
            <w:tcW w:w="1540" w:type="pct"/>
            <w:vMerge/>
            <w:tcBorders>
              <w:left w:val="outset" w:sz="6" w:space="0" w:color="auto"/>
              <w:bottom w:val="outset" w:sz="6" w:space="0" w:color="auto"/>
              <w:right w:val="outset" w:sz="6" w:space="0" w:color="auto"/>
            </w:tcBorders>
          </w:tcPr>
          <w:p w:rsidR="00424E8D" w:rsidRPr="00666BDF" w:rsidRDefault="00424E8D" w:rsidP="0002559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tcPr>
          <w:p w:rsidR="00424E8D" w:rsidRDefault="00424E8D" w:rsidP="00666BDF">
            <w:pPr>
              <w:spacing w:before="100" w:beforeAutospacing="1" w:after="100" w:afterAutospacing="1" w:line="240" w:lineRule="auto"/>
              <w:ind w:left="150" w:right="150"/>
              <w:rPr>
                <w:rFonts w:ascii="Arial" w:eastAsia="Times New Roman" w:hAnsi="Arial" w:cs="Arial"/>
                <w:b/>
                <w:sz w:val="20"/>
                <w:szCs w:val="20"/>
                <w:lang w:eastAsia="en-AU"/>
              </w:rPr>
            </w:pPr>
            <w:r w:rsidRPr="00025590">
              <w:rPr>
                <w:rFonts w:ascii="Arial" w:eastAsia="Times New Roman" w:hAnsi="Arial" w:cs="Arial"/>
                <w:b/>
                <w:sz w:val="20"/>
                <w:szCs w:val="20"/>
                <w:lang w:eastAsia="en-AU"/>
              </w:rPr>
              <w:t>E85.2</w:t>
            </w:r>
          </w:p>
          <w:p w:rsidR="00424E8D"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Service stations are designed and orientated on site to:</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include a landscaping strip having a minimum depth</w:t>
            </w:r>
            <w:r>
              <w:rPr>
                <w:rFonts w:eastAsia="Times New Roman" w:cs="Arial"/>
                <w:sz w:val="20"/>
                <w:szCs w:val="20"/>
                <w:lang w:eastAsia="en-AU"/>
              </w:rPr>
              <w:t xml:space="preserve"> </w:t>
            </w:r>
            <w:r w:rsidRPr="00025590">
              <w:rPr>
                <w:rFonts w:eastAsia="Times New Roman" w:cs="Arial"/>
                <w:sz w:val="20"/>
                <w:szCs w:val="20"/>
                <w:lang w:eastAsia="en-AU"/>
              </w:rPr>
              <w:t>of 1m adjoining all road frontages;</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buildings and structures (including fuel pump</w:t>
            </w:r>
            <w:r>
              <w:rPr>
                <w:rFonts w:eastAsia="Times New Roman" w:cs="Arial"/>
                <w:sz w:val="20"/>
                <w:szCs w:val="20"/>
                <w:lang w:eastAsia="en-AU"/>
              </w:rPr>
              <w:t xml:space="preserve"> </w:t>
            </w:r>
            <w:r w:rsidRPr="00025590">
              <w:rPr>
                <w:rFonts w:eastAsia="Times New Roman" w:cs="Arial"/>
                <w:sz w:val="20"/>
                <w:szCs w:val="20"/>
                <w:lang w:eastAsia="en-AU"/>
              </w:rPr>
              <w:t>canopies) are setback a minimum of 3m from the</w:t>
            </w:r>
            <w:r>
              <w:rPr>
                <w:rFonts w:eastAsia="Times New Roman" w:cs="Arial"/>
                <w:sz w:val="20"/>
                <w:szCs w:val="20"/>
                <w:lang w:eastAsia="en-AU"/>
              </w:rPr>
              <w:t xml:space="preserve"> </w:t>
            </w:r>
            <w:r w:rsidRPr="00025590">
              <w:rPr>
                <w:rFonts w:eastAsia="Times New Roman" w:cs="Arial"/>
                <w:sz w:val="20"/>
                <w:szCs w:val="20"/>
                <w:lang w:eastAsia="en-AU"/>
              </w:rPr>
              <w:t>primary and secondary frontage and a minimum of</w:t>
            </w:r>
            <w:r>
              <w:rPr>
                <w:rFonts w:eastAsia="Times New Roman" w:cs="Arial"/>
                <w:sz w:val="20"/>
                <w:szCs w:val="20"/>
                <w:lang w:eastAsia="en-AU"/>
              </w:rPr>
              <w:t xml:space="preserve"> </w:t>
            </w:r>
            <w:r w:rsidRPr="00025590">
              <w:rPr>
                <w:rFonts w:eastAsia="Times New Roman" w:cs="Arial"/>
                <w:sz w:val="20"/>
                <w:szCs w:val="20"/>
                <w:lang w:eastAsia="en-AU"/>
              </w:rPr>
              <w:t>5m from side and rear boundaries;</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include a screen fence, of a height and standard in</w:t>
            </w:r>
            <w:r>
              <w:rPr>
                <w:rFonts w:eastAsia="Times New Roman" w:cs="Arial"/>
                <w:sz w:val="20"/>
                <w:szCs w:val="20"/>
                <w:lang w:eastAsia="en-AU"/>
              </w:rPr>
              <w:t xml:space="preserve"> </w:t>
            </w:r>
            <w:r w:rsidRPr="00025590">
              <w:rPr>
                <w:rFonts w:eastAsia="Times New Roman" w:cs="Arial"/>
                <w:sz w:val="20"/>
                <w:szCs w:val="20"/>
                <w:lang w:eastAsia="en-AU"/>
              </w:rPr>
              <w:t>accordance with a noise impact assessment (Note -</w:t>
            </w:r>
            <w:r>
              <w:rPr>
                <w:rFonts w:eastAsia="Times New Roman" w:cs="Arial"/>
                <w:sz w:val="20"/>
                <w:szCs w:val="20"/>
                <w:lang w:eastAsia="en-AU"/>
              </w:rPr>
              <w:t xml:space="preserve"> </w:t>
            </w:r>
            <w:r w:rsidRPr="00025590">
              <w:rPr>
                <w:rFonts w:eastAsia="Times New Roman" w:cs="Arial"/>
                <w:sz w:val="20"/>
                <w:szCs w:val="20"/>
                <w:lang w:eastAsia="en-AU"/>
              </w:rPr>
              <w:t>Noise impact assessments are to be prepared in</w:t>
            </w:r>
            <w:r>
              <w:rPr>
                <w:rFonts w:eastAsia="Times New Roman" w:cs="Arial"/>
                <w:sz w:val="20"/>
                <w:szCs w:val="20"/>
                <w:lang w:eastAsia="en-AU"/>
              </w:rPr>
              <w:t xml:space="preserve"> </w:t>
            </w:r>
            <w:r w:rsidRPr="00025590">
              <w:rPr>
                <w:rFonts w:eastAsia="Times New Roman" w:cs="Arial"/>
                <w:sz w:val="20"/>
                <w:szCs w:val="20"/>
                <w:lang w:eastAsia="en-AU"/>
              </w:rPr>
              <w:t xml:space="preserve">accordance with </w:t>
            </w:r>
            <w:r w:rsidRPr="00025590">
              <w:rPr>
                <w:rFonts w:eastAsia="Times New Roman" w:cs="Arial"/>
                <w:sz w:val="20"/>
                <w:szCs w:val="20"/>
                <w:lang w:eastAsia="en-AU"/>
              </w:rPr>
              <w:lastRenderedPageBreak/>
              <w:t>Planning scheme policy - Noise),</w:t>
            </w:r>
            <w:r>
              <w:rPr>
                <w:rFonts w:eastAsia="Times New Roman" w:cs="Arial"/>
                <w:sz w:val="20"/>
                <w:szCs w:val="20"/>
                <w:lang w:eastAsia="en-AU"/>
              </w:rPr>
              <w:t xml:space="preserve"> </w:t>
            </w:r>
            <w:r w:rsidRPr="00025590">
              <w:rPr>
                <w:rFonts w:eastAsia="Times New Roman" w:cs="Arial"/>
                <w:sz w:val="20"/>
                <w:szCs w:val="20"/>
                <w:lang w:eastAsia="en-AU"/>
              </w:rPr>
              <w:t>on side and rear boundaries where adjoining land is</w:t>
            </w:r>
            <w:r>
              <w:rPr>
                <w:rFonts w:eastAsia="Times New Roman" w:cs="Arial"/>
                <w:sz w:val="20"/>
                <w:szCs w:val="20"/>
                <w:lang w:eastAsia="en-AU"/>
              </w:rPr>
              <w:t xml:space="preserve"> </w:t>
            </w:r>
            <w:r w:rsidRPr="00025590">
              <w:rPr>
                <w:rFonts w:eastAsia="Times New Roman" w:cs="Arial"/>
                <w:sz w:val="20"/>
                <w:szCs w:val="20"/>
                <w:lang w:eastAsia="en-AU"/>
              </w:rPr>
              <w:t>able to contain a residential use;</w:t>
            </w:r>
          </w:p>
          <w:p w:rsidR="00424E8D" w:rsidRPr="00025590"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541B0F">
              <w:rPr>
                <w:rFonts w:eastAsia="Times New Roman" w:cs="Arial"/>
                <w:sz w:val="20"/>
                <w:szCs w:val="20"/>
                <w:lang w:eastAsia="en-AU"/>
              </w:rPr>
              <w:t>not include more than 2 driveway crossovers.</w:t>
            </w:r>
          </w:p>
        </w:tc>
        <w:tc>
          <w:tcPr>
            <w:tcW w:w="575"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Telecommunications facility</w:t>
            </w:r>
            <w:r w:rsidRPr="00666BDF">
              <w:rPr>
                <w:rFonts w:ascii="Arial" w:eastAsia="Times New Roman" w:hAnsi="Arial" w:cs="Arial"/>
                <w:color w:val="000000"/>
                <w:sz w:val="20"/>
                <w:szCs w:val="20"/>
                <w:lang w:eastAsia="en-AU"/>
              </w:rPr>
              <w:t xml:space="preserve"> </w:t>
            </w:r>
            <w:r w:rsidRPr="00666BDF">
              <w:rPr>
                <w:rFonts w:ascii="Arial" w:eastAsia="Times New Roman" w:hAnsi="Arial" w:cs="Arial"/>
                <w:color w:val="000000"/>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In accordance with the Federal legislation Telecommunications facilities </w:t>
                  </w:r>
                  <w:r w:rsidRPr="00666BDF">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2"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with existing telecommunications facilities</w:t>
            </w:r>
            <w:r w:rsidRPr="00666BDF">
              <w:rPr>
                <w:rFonts w:ascii="Arial" w:eastAsia="Times New Roman" w:hAnsi="Arial" w:cs="Arial"/>
                <w:sz w:val="20"/>
                <w:szCs w:val="20"/>
                <w:vertAlign w:val="superscript"/>
                <w:lang w:eastAsia="en-AU"/>
              </w:rPr>
              <w:t>(</w:t>
            </w:r>
            <w:hyperlink r:id="rId63"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Utility installation</w:t>
            </w:r>
            <w:r w:rsidRPr="00666BDF">
              <w:rPr>
                <w:rFonts w:ascii="Arial" w:eastAsia="Times New Roman" w:hAnsi="Arial" w:cs="Arial"/>
                <w:sz w:val="20"/>
                <w:szCs w:val="20"/>
                <w:vertAlign w:val="superscript"/>
                <w:lang w:eastAsia="en-AU"/>
              </w:rPr>
              <w:t>(</w:t>
            </w:r>
            <w:hyperlink r:id="rId64"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Major electricity infrastructure</w:t>
            </w:r>
            <w:r w:rsidRPr="00666BDF">
              <w:rPr>
                <w:rFonts w:ascii="Arial" w:eastAsia="Times New Roman" w:hAnsi="Arial" w:cs="Arial"/>
                <w:sz w:val="20"/>
                <w:szCs w:val="20"/>
                <w:vertAlign w:val="superscript"/>
                <w:lang w:eastAsia="en-AU"/>
              </w:rPr>
              <w:t>(</w:t>
            </w:r>
            <w:hyperlink r:id="rId65"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or Substation</w:t>
            </w:r>
            <w:r w:rsidRPr="00666BDF">
              <w:rPr>
                <w:rFonts w:ascii="Arial" w:eastAsia="Times New Roman" w:hAnsi="Arial" w:cs="Arial"/>
                <w:sz w:val="20"/>
                <w:szCs w:val="20"/>
                <w:vertAlign w:val="superscript"/>
                <w:lang w:eastAsia="en-AU"/>
              </w:rPr>
              <w:t>(</w:t>
            </w:r>
            <w:hyperlink r:id="rId6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if there is already a facility in the same coverage area.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New telecommunication facilities</w:t>
            </w:r>
            <w:r w:rsidRPr="00666BDF">
              <w:rPr>
                <w:rFonts w:ascii="Arial" w:eastAsia="Times New Roman" w:hAnsi="Arial" w:cs="Arial"/>
                <w:sz w:val="20"/>
                <w:szCs w:val="20"/>
                <w:vertAlign w:val="superscript"/>
                <w:lang w:eastAsia="en-AU"/>
              </w:rPr>
              <w:t>(</w:t>
            </w:r>
            <w:hyperlink r:id="rId67"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new Telecommunications facility</w:t>
            </w:r>
            <w:r w:rsidRPr="00666BDF">
              <w:rPr>
                <w:rFonts w:ascii="Arial" w:eastAsia="Times New Roman" w:hAnsi="Arial" w:cs="Arial"/>
                <w:sz w:val="20"/>
                <w:szCs w:val="20"/>
                <w:vertAlign w:val="superscript"/>
                <w:lang w:eastAsia="en-AU"/>
              </w:rPr>
              <w:t>(</w:t>
            </w:r>
            <w:hyperlink r:id="rId68"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w:t>
            </w:r>
            <w:r w:rsidR="00541B0F">
              <w:rPr>
                <w:rFonts w:ascii="Arial" w:eastAsia="Times New Roman" w:hAnsi="Arial" w:cs="Arial"/>
                <w:sz w:val="20"/>
                <w:szCs w:val="20"/>
                <w:lang w:eastAsia="en-AU"/>
              </w:rPr>
              <w:t xml:space="preserve">area </w:t>
            </w:r>
            <w:r w:rsidRPr="00666BDF">
              <w:rPr>
                <w:rFonts w:ascii="Arial" w:eastAsia="Times New Roman" w:hAnsi="Arial" w:cs="Arial"/>
                <w:sz w:val="20"/>
                <w:szCs w:val="20"/>
                <w:lang w:eastAsia="en-AU"/>
              </w:rPr>
              <w:t>of 45m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9"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 not conflict with lawful existing land uses both on and adjoining the site.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Telecommunications facility</w:t>
            </w:r>
            <w:r w:rsidRPr="00666BDF">
              <w:rPr>
                <w:rFonts w:ascii="Arial" w:eastAsia="Times New Roman" w:hAnsi="Arial" w:cs="Arial"/>
                <w:sz w:val="20"/>
                <w:szCs w:val="20"/>
                <w:vertAlign w:val="superscript"/>
                <w:lang w:eastAsia="en-AU"/>
              </w:rPr>
              <w:t>(</w:t>
            </w:r>
            <w:hyperlink r:id="rId7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does not have an adverse impact on the visual amenity of a locality and is: </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otherwise consistent with the amenity and character of the zone and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Where in an urban area, the development does not protrude more than 5m above the level of the existing treeline, prominent ridgeline or building rooftops in the surrounding townscape.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 all other areas towers do not exceed 35m in height.</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Towers, equipment shelters and associated structures are of a design, colour and material to:</w:t>
            </w:r>
          </w:p>
          <w:p w:rsidR="00666BDF" w:rsidRPr="00666BDF" w:rsidRDefault="00666BDF" w:rsidP="00B77E9A">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reduce recognition in the landscape;</w:t>
            </w:r>
          </w:p>
          <w:p w:rsidR="00666BDF" w:rsidRPr="00666BDF" w:rsidRDefault="00666BDF" w:rsidP="00B77E9A">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reduce glare and reflectivity.</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there is no established building line the facility is located at the rear of the site.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facility is enclosed by security fencing or by other means to ensure public access is prohibited.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Landscaping is provided in accordance with Planning scheme policy - Integrated design.</w:t>
                  </w:r>
                </w:p>
              </w:tc>
            </w:tr>
            <w:tr w:rsidR="00666BDF" w:rsidRPr="00666BDF" w:rsidTr="005A0BA0">
              <w:trPr>
                <w:tblCellSpacing w:w="15" w:type="dxa"/>
              </w:trPr>
              <w:tc>
                <w:tcPr>
                  <w:tcW w:w="4121"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Lawful access is maintained to the site at all times that does not alter the amenity of the landscape or surrounding uses.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w:t>
            </w:r>
            <w:r w:rsidR="00424E8D">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w:t>
            </w:r>
            <w:r w:rsidR="00424E8D">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equipment comprising the Telecommunications facility</w:t>
            </w:r>
            <w:r w:rsidRPr="00666BDF">
              <w:rPr>
                <w:rFonts w:ascii="Arial" w:eastAsia="Times New Roman" w:hAnsi="Arial" w:cs="Arial"/>
                <w:sz w:val="20"/>
                <w:szCs w:val="20"/>
                <w:vertAlign w:val="superscript"/>
                <w:lang w:eastAsia="en-AU"/>
              </w:rPr>
              <w:t>(</w:t>
            </w:r>
            <w:hyperlink r:id="rId71"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Key sites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92</w:t>
            </w:r>
          </w:p>
          <w:p w:rsidR="00666BDF" w:rsidRPr="0064606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A (Caboolture park shopping centre), shown on </w:t>
            </w:r>
            <w:hyperlink r:id="rId72"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a substantial retail and commercial component;</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residential uses along the Elliot Street frontage;</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increases permeability, especially for pedestrians within the Caboolture centre precinct;</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a high quality streetscape, providing active frontages and high quality finishes along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93</w:t>
            </w:r>
          </w:p>
          <w:p w:rsidR="00666BDF" w:rsidRPr="0064606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C (James Street site), shown </w:t>
            </w:r>
            <w:r w:rsidRPr="0064606F">
              <w:rPr>
                <w:rFonts w:ascii="Arial" w:eastAsia="Times New Roman" w:hAnsi="Arial" w:cs="Arial"/>
                <w:sz w:val="20"/>
                <w:szCs w:val="20"/>
                <w:lang w:eastAsia="en-AU"/>
              </w:rPr>
              <w:t xml:space="preserve">on </w:t>
            </w:r>
            <w:hyperlink r:id="rId73"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 mix of uses, including residential activities where appropriate;</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provides a high quality, active building frontage along James Street connecting the Caboolture train station with the Caboolture town square;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contributes to greater pedestrian permeability within the Caboolture centre precinct, by providing cross block pedestrian links;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incorporate car parking between buildings and the James Street frontage;</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utilises Armstrong Lane for vehicle access and servicing;</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includes street trees.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B (Lakes centre), shown on </w:t>
            </w:r>
            <w:hyperlink r:id="rId74"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commercial, retail and residential where appropriate;</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the provision of civic space within the Caboolture centre precinct, capitalising on the site's mature trees;</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increases permeability within the Caboolture centre precinct, through the provision of a connection between King Street and Esme Avenue; </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a high quality streetscape on King Street and Esme Avenue;</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supports the consolidation of vehicle access points with adjoining properties along King Street.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26"/>
        <w:gridCol w:w="6184"/>
        <w:gridCol w:w="1778"/>
        <w:gridCol w:w="268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jc w:val="center"/>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avoids disturbing acid sulfate soils. Where development disturbs acid sulfate soils, development:</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protects the environmental and ecological values and health of receiving waters;</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protects buildings and infrastructure from the effects of acid sulfate soils.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involve:</w:t>
            </w:r>
          </w:p>
          <w:p w:rsidR="00666BDF" w:rsidRPr="00666BDF" w:rsidRDefault="00666BDF" w:rsidP="00B77E9A">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or otherwise removing of more than 100m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soil or sediment where below than 5m Australian Height datum AHD; or </w:t>
            </w:r>
          </w:p>
          <w:p w:rsidR="00666BDF" w:rsidRPr="00666BDF" w:rsidRDefault="00666BDF" w:rsidP="00B77E9A">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filling of land of more than 500m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material with an average depth of 0.5m or greater where below the 5m Australian Height datum AHD.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following are excluded from the native vegetation clearing provisions of this planning scheme:</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Clearing of native vegetation located within an approved development footprint;</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Grazing of native pasture by stock;</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Native forest practice where accepted development under Part 1, 1.7.7 Accepted development</w:t>
                  </w:r>
                </w:p>
              </w:tc>
            </w:tr>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Definition for native vegetation is located in Schedule 1 Definitions.</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E1547A" w:rsidRPr="00666BDF" w:rsidRDefault="00E1547A" w:rsidP="00666BDF">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Vegetation clearing, ecological value and connectivity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666BDF" w:rsidRPr="00666BDF" w:rsidRDefault="00666BDF" w:rsidP="00B77E9A">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666BDF" w:rsidRPr="00666BDF" w:rsidRDefault="00666BDF" w:rsidP="00B77E9A">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w:t>
            </w:r>
            <w:r w:rsidRPr="00666BDF">
              <w:rPr>
                <w:rFonts w:ascii="Arial" w:eastAsia="Times New Roman" w:hAnsi="Arial" w:cs="Arial"/>
                <w:sz w:val="20"/>
                <w:szCs w:val="20"/>
                <w:lang w:eastAsia="en-AU"/>
              </w:rPr>
              <w:lastRenderedPageBreak/>
              <w:t xml:space="preserve">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 </w:t>
                  </w:r>
                  <w:r w:rsidRPr="0064606F">
                    <w:rPr>
                      <w:rFonts w:ascii="Arial" w:eastAsia="Times New Roman" w:hAnsi="Arial" w:cs="Arial"/>
                      <w:sz w:val="18"/>
                      <w:szCs w:val="20"/>
                      <w:lang w:eastAsia="en-AU"/>
                    </w:rPr>
                    <w:t>Editor's note - This is not a requirement for an environmental offset under the Environmental Offsets Act 2014.</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habitat trees;</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replacement and rehabilitation planting to improve connectivity;</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habitat protection</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or degradation of habitat value in a High Value Area or a Value Offset Area.  Where </w:t>
            </w:r>
            <w:r w:rsidRPr="00666BDF">
              <w:rPr>
                <w:rFonts w:ascii="Arial" w:eastAsia="Times New Roman" w:hAnsi="Arial" w:cs="Arial"/>
                <w:sz w:val="20"/>
                <w:szCs w:val="20"/>
                <w:lang w:eastAsia="en-AU"/>
              </w:rPr>
              <w:lastRenderedPageBreak/>
              <w:t xml:space="preserve">development does result in the loss or degradation of habitat value, development will: </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rehabilitate, revegetate, restore and enhance an area to ensure it continues to function as a viable and healthy habitat area;</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safe, unimpeded, convenient and ongoing wildlife movement and habitat connectivity by:</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replacement and rehabilitation planting to improve connectivity.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soil resource stability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B77E9A">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result in soil erosion or land degradation;</w:t>
            </w:r>
          </w:p>
          <w:p w:rsidR="00666BDF" w:rsidRPr="00666BDF" w:rsidRDefault="00666BDF" w:rsidP="00B77E9A">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leave cleared land exposed for an unreasonable period of time but is rehabilitated in a timely manner.</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water quality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maintains or improves the quality of groundwater and surface water within, and downstream, of a site by:</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or minimising changes to landforms to maintain hydrological water flows;</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adopting suitable measures to exclude livestock from entering a waterbody where a site is being used for animal husbandry</w:t>
            </w:r>
            <w:r w:rsidRPr="00666BDF">
              <w:rPr>
                <w:rFonts w:ascii="Arial" w:eastAsia="Times New Roman" w:hAnsi="Arial" w:cs="Arial"/>
                <w:sz w:val="20"/>
                <w:szCs w:val="20"/>
                <w:vertAlign w:val="superscript"/>
                <w:lang w:eastAsia="en-AU"/>
              </w:rPr>
              <w:t>(</w:t>
            </w:r>
            <w:hyperlink r:id="rId75"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66BDF">
                <w:rPr>
                  <w:rFonts w:ascii="Arial" w:eastAsia="Times New Roman" w:hAnsi="Arial" w:cs="Arial"/>
                  <w:color w:val="0000FF"/>
                  <w:sz w:val="20"/>
                  <w:szCs w:val="20"/>
                  <w:vertAlign w:val="superscript"/>
                  <w:lang w:eastAsia="en-AU"/>
                </w:rPr>
                <w:t>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animal keeping</w:t>
            </w:r>
            <w:r w:rsidRPr="00666BDF">
              <w:rPr>
                <w:rFonts w:ascii="Arial" w:eastAsia="Times New Roman" w:hAnsi="Arial" w:cs="Arial"/>
                <w:sz w:val="20"/>
                <w:szCs w:val="20"/>
                <w:vertAlign w:val="superscript"/>
                <w:lang w:eastAsia="en-AU"/>
              </w:rPr>
              <w:t>(</w:t>
            </w:r>
            <w:hyperlink r:id="rId76" w:anchor="target-d60297e447140" w:tooltip="Animal keeping - Premises used for boarding, breeding or training of animals.  The use may include ancillary temporary or permanent holding facilities on the same site and ancillary repair and servicing of machinery." w:history="1">
              <w:r w:rsidRPr="00666BDF">
                <w:rPr>
                  <w:rFonts w:ascii="Arial" w:eastAsia="Times New Roman" w:hAnsi="Arial" w:cs="Arial"/>
                  <w:color w:val="0000FF"/>
                  <w:sz w:val="20"/>
                  <w:szCs w:val="20"/>
                  <w:vertAlign w:val="superscript"/>
                  <w:lang w:eastAsia="en-AU"/>
                </w:rPr>
                <w:t>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activities.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adverse impacts of stormwater run-off on water quality by:</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flow velocity to reduce erosion;</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hard surface areas;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permeable surfaces;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incorporating sediment retention devices;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channelled flow.</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access, edge effects and urban heat island effects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potential adverse ‘edge effects’ on ecological values by:</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providing dense planting buffers of native vegetation between a development and environmental areas;</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restoring, rehabilitating and increasing the size of existing patches of native vegetation;</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that buildings and access (public and vehicle) are setback as far as possible from environmental areas and corridors;</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shd w:val="clear" w:color="auto" w:fill="FFFFFF"/>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pervious surfaces;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deeply planted vegetation buffers and green linkage opportunities;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local native plant species to achieve well-shaded urban places;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increasing the service extent of the urban forest canopy.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Matters of Local Environmental Significance (MLES) environmental offsets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results in the unavoidable loss of native vegetation within a Value Offset Area MLES waterway buffer or a Value Offset </w:t>
            </w:r>
            <w:r w:rsidRPr="00666BDF">
              <w:rPr>
                <w:rFonts w:ascii="Arial" w:eastAsia="Times New Roman" w:hAnsi="Arial" w:cs="Arial"/>
                <w:sz w:val="20"/>
                <w:szCs w:val="20"/>
                <w:lang w:eastAsia="en-AU"/>
              </w:rPr>
              <w:lastRenderedPageBreak/>
              <w:t xml:space="preserve">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will:</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 the fabric and setting of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 consistent with the form, scale and style of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utilise similar materials to those existing, or where this is not reasonable or practicable, neutral materials and finishes;</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complementary elements, detailing and ornamentation to those present on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retain public access where this is currently provided.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Demolition and removal is only considered where:</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demolition is performed in the course of repairs, maintenance or restoration; or</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demolition is performed following a catastrophic event which substantially destroys the building or object.</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w:t>
            </w:r>
            <w:r w:rsidRPr="00666BDF">
              <w:rPr>
                <w:rFonts w:ascii="Arial" w:eastAsia="Times New Roman" w:hAnsi="Arial" w:cs="Arial"/>
                <w:sz w:val="20"/>
                <w:szCs w:val="20"/>
                <w:lang w:eastAsia="en-AU"/>
              </w:rPr>
              <w:lastRenderedPageBreak/>
              <w:t xml:space="preserve">development sites are adopted to ensure a significant tree's health, wellbeing and vitality.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result in the removal of a significant tree;</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occur within 20m of a protected tree;</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involve pruning of a tree in accordance with Australian Standard AS 4373-2007 – Pruning of Amenity Trees.</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B77E9A">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minimises the risk to persons from overland flow;</w:t>
            </w:r>
          </w:p>
          <w:p w:rsidR="00666BDF" w:rsidRPr="00666BDF" w:rsidRDefault="00666BDF" w:rsidP="00B77E9A">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B77E9A">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666BDF" w:rsidRPr="00666BDF" w:rsidRDefault="00666BDF" w:rsidP="00B77E9A">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B77E9A">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directly, indirectly or cumulatively cause any increase in overland flow velocity or level;</w:t>
            </w:r>
          </w:p>
          <w:p w:rsidR="00666BDF" w:rsidRPr="00666BDF" w:rsidRDefault="00666BDF" w:rsidP="00B77E9A">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ensures that roof and allotment drainage infrastructure is provided in accordance with the following relevant level as identified in QUDM: </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Urban area – Level III;</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Rural area – N/A;</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Industrial area – Level V;</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Commercial area – Level V.</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protects the conveyance of overland flow such that an easement for drainage purposes is provided over:</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stormwater pipe if the nominal pipe diameter exceeds 300mm;</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overland flow path where it crosses more than one premises;</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Integrated design for details and examples.</w:t>
                  </w:r>
                </w:p>
              </w:tc>
            </w:tr>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Stormwater Drainage easement dimensions are provided in accordance with Section 3.8.5 of QUDM.</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Additional criteria for development for a Park</w:t>
            </w:r>
            <w:r w:rsidRPr="00666BDF">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b/>
                <w:bCs/>
                <w:sz w:val="20"/>
                <w:szCs w:val="20"/>
                <w:vertAlign w:val="superscript"/>
                <w:lang w:eastAsia="en-AU"/>
              </w:rPr>
              <w:t>)</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that the design and layout responds to the nature of the overland flow affecting the premises such that: </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public benefit and enjoyment is maximised;</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impacts on the asset life and integrity of park structures is minimised;</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maintenance and replacement costs are minimised.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Riparian and wetland setbacks</w:t>
            </w:r>
          </w:p>
        </w:tc>
        <w:tc>
          <w:tcPr>
            <w:tcW w:w="57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fauna habitats;</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wildlife corridors and connectivity;</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stream integrity;</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of opportunities for revegetation and rehabilitation planting;</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edge effects.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occur within:</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50m from top of bank for W1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 from top of bank for W2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20m from top of bank for W3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66BDF" w:rsidRPr="00666BDF" w:rsidRDefault="00666BDF" w:rsidP="00666BD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w:t>
      </w:r>
    </w:p>
    <w:p w:rsidR="00666BDF" w:rsidRDefault="00666BDF">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666BDF" w:rsidRPr="00666BDF" w:rsidRDefault="00666BDF" w:rsidP="0064606F">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6.2.1.1.1 - Caboolture</w:t>
      </w:r>
    </w:p>
    <w:p w:rsidR="00666BDF" w:rsidRPr="00666BDF" w:rsidRDefault="00666BDF" w:rsidP="0064606F">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extent cx="7610475" cy="5811880"/>
            <wp:effectExtent l="0" t="0" r="0" b="0"/>
            <wp:docPr id="1" name="Picture 1" descr="Caboo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oolture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5604" cy="5823434"/>
                    </a:xfrm>
                    <a:prstGeom prst="rect">
                      <a:avLst/>
                    </a:prstGeom>
                    <a:noFill/>
                    <a:ln>
                      <a:noFill/>
                    </a:ln>
                  </pic:spPr>
                </pic:pic>
              </a:graphicData>
            </a:graphic>
          </wp:inline>
        </w:drawing>
      </w:r>
    </w:p>
    <w:p w:rsidR="004D3511" w:rsidRPr="00666BDF" w:rsidRDefault="004D3511" w:rsidP="00666BDF">
      <w:pPr>
        <w:shd w:val="clear" w:color="auto" w:fill="FFFFFF"/>
        <w:spacing w:before="100" w:beforeAutospacing="1" w:after="100" w:afterAutospacing="1" w:line="240" w:lineRule="auto"/>
        <w:ind w:right="150"/>
        <w:rPr>
          <w:rFonts w:ascii="Arial" w:eastAsia="Times New Roman" w:hAnsi="Arial" w:cs="Arial"/>
          <w:sz w:val="20"/>
          <w:szCs w:val="20"/>
          <w:lang w:eastAsia="en-AU"/>
        </w:rPr>
      </w:pPr>
    </w:p>
    <w:sectPr w:rsidR="004D3511" w:rsidRPr="00666BDF" w:rsidSect="00666BDF">
      <w:headerReference w:type="even" r:id="rId81"/>
      <w:headerReference w:type="default" r:id="rId82"/>
      <w:footerReference w:type="even" r:id="rId83"/>
      <w:footerReference w:type="default" r:id="rId84"/>
      <w:headerReference w:type="first" r:id="rId85"/>
      <w:footerReference w:type="first" r:id="rId8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6FE" w:rsidRDefault="00F766FE" w:rsidP="005A0BA0">
      <w:pPr>
        <w:spacing w:after="0" w:line="240" w:lineRule="auto"/>
      </w:pPr>
      <w:r>
        <w:separator/>
      </w:r>
    </w:p>
  </w:endnote>
  <w:endnote w:type="continuationSeparator" w:id="0">
    <w:p w:rsidR="00F766FE" w:rsidRDefault="00F766FE" w:rsidP="005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32" w:rsidRDefault="00D97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2A9" w:rsidRPr="005A0BA0" w:rsidRDefault="00A152A9" w:rsidP="005A0BA0">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D97532">
      <w:rPr>
        <w:rFonts w:ascii="Arial" w:hAnsi="Arial" w:cs="Arial"/>
        <w:i/>
        <w:sz w:val="20"/>
        <w:szCs w:val="20"/>
      </w:rPr>
      <w:t>6</w:t>
    </w:r>
    <w:bookmarkStart w:id="0" w:name="_GoBack"/>
    <w:bookmarkEnd w:id="0"/>
    <w:r>
      <w:rPr>
        <w:rFonts w:ascii="Arial" w:hAnsi="Arial" w:cs="Arial"/>
        <w:i/>
        <w:sz w:val="20"/>
        <w:szCs w:val="20"/>
      </w:rPr>
      <w:t xml:space="preserve"> </w:t>
    </w:r>
    <w:r w:rsidRPr="005A0BA0">
      <w:rPr>
        <w:rFonts w:ascii="Arial" w:hAnsi="Arial" w:cs="Arial"/>
        <w:i/>
        <w:sz w:val="20"/>
        <w:szCs w:val="20"/>
      </w:rPr>
      <w:t>- Centre zone - Caboolture centre precinct - Assessable</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21</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32" w:rsidRDefault="00D97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6FE" w:rsidRDefault="00F766FE" w:rsidP="005A0BA0">
      <w:pPr>
        <w:spacing w:after="0" w:line="240" w:lineRule="auto"/>
      </w:pPr>
      <w:r>
        <w:separator/>
      </w:r>
    </w:p>
  </w:footnote>
  <w:footnote w:type="continuationSeparator" w:id="0">
    <w:p w:rsidR="00F766FE" w:rsidRDefault="00F766FE" w:rsidP="005A0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32" w:rsidRDefault="00D97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32" w:rsidRDefault="00D975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32" w:rsidRDefault="00D97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2AA"/>
    <w:multiLevelType w:val="multilevel"/>
    <w:tmpl w:val="C8D2D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313C81"/>
    <w:multiLevelType w:val="multilevel"/>
    <w:tmpl w:val="B06A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A1CED"/>
    <w:multiLevelType w:val="multilevel"/>
    <w:tmpl w:val="AC745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2F4871"/>
    <w:multiLevelType w:val="multilevel"/>
    <w:tmpl w:val="A4024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4C7701"/>
    <w:multiLevelType w:val="multilevel"/>
    <w:tmpl w:val="48BA6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D807D2"/>
    <w:multiLevelType w:val="multilevel"/>
    <w:tmpl w:val="496626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0B2EF8"/>
    <w:multiLevelType w:val="multilevel"/>
    <w:tmpl w:val="287EC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6B5B3F"/>
    <w:multiLevelType w:val="multilevel"/>
    <w:tmpl w:val="88BABA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6BB7719"/>
    <w:multiLevelType w:val="multilevel"/>
    <w:tmpl w:val="80AA8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7F4C36"/>
    <w:multiLevelType w:val="multilevel"/>
    <w:tmpl w:val="08A4D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94A0B66"/>
    <w:multiLevelType w:val="hybridMultilevel"/>
    <w:tmpl w:val="0A5A788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1" w15:restartNumberingAfterBreak="0">
    <w:nsid w:val="0A4701FC"/>
    <w:multiLevelType w:val="hybridMultilevel"/>
    <w:tmpl w:val="A726E60E"/>
    <w:lvl w:ilvl="0" w:tplc="0C09001B">
      <w:start w:val="1"/>
      <w:numFmt w:val="lowerRoman"/>
      <w:lvlText w:val="%1."/>
      <w:lvlJc w:val="right"/>
      <w:pPr>
        <w:ind w:left="1290" w:hanging="360"/>
      </w:pPr>
    </w:lvl>
    <w:lvl w:ilvl="1" w:tplc="0C090019">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2" w15:restartNumberingAfterBreak="0">
    <w:nsid w:val="0A5C2058"/>
    <w:multiLevelType w:val="multilevel"/>
    <w:tmpl w:val="EA627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721991"/>
    <w:multiLevelType w:val="multilevel"/>
    <w:tmpl w:val="0046F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D940E25"/>
    <w:multiLevelType w:val="hybridMultilevel"/>
    <w:tmpl w:val="AB7A18FE"/>
    <w:lvl w:ilvl="0" w:tplc="0C09001B">
      <w:start w:val="1"/>
      <w:numFmt w:val="lowerRoman"/>
      <w:lvlText w:val="%1."/>
      <w:lvlJc w:val="right"/>
      <w:pPr>
        <w:ind w:left="870" w:hanging="360"/>
      </w:p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5" w15:restartNumberingAfterBreak="0">
    <w:nsid w:val="0FFC6DF4"/>
    <w:multiLevelType w:val="multilevel"/>
    <w:tmpl w:val="05BE8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2D70564"/>
    <w:multiLevelType w:val="multilevel"/>
    <w:tmpl w:val="FC784D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63522E6"/>
    <w:multiLevelType w:val="multilevel"/>
    <w:tmpl w:val="23EA4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1C3E7D"/>
    <w:multiLevelType w:val="multilevel"/>
    <w:tmpl w:val="FC0C1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0" w15:restartNumberingAfterBreak="0">
    <w:nsid w:val="1940653A"/>
    <w:multiLevelType w:val="multilevel"/>
    <w:tmpl w:val="4620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A402CF4"/>
    <w:multiLevelType w:val="multilevel"/>
    <w:tmpl w:val="AF16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2310C6"/>
    <w:multiLevelType w:val="multilevel"/>
    <w:tmpl w:val="7706B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7F5CC1"/>
    <w:multiLevelType w:val="multilevel"/>
    <w:tmpl w:val="48346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450A90"/>
    <w:multiLevelType w:val="hybridMultilevel"/>
    <w:tmpl w:val="1FCEA0A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D493942"/>
    <w:multiLevelType w:val="multilevel"/>
    <w:tmpl w:val="A7001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D8B18DE"/>
    <w:multiLevelType w:val="multilevel"/>
    <w:tmpl w:val="816A2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E642593"/>
    <w:multiLevelType w:val="multilevel"/>
    <w:tmpl w:val="5EDEC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0330575"/>
    <w:multiLevelType w:val="multilevel"/>
    <w:tmpl w:val="EDCC3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0384675"/>
    <w:multiLevelType w:val="multilevel"/>
    <w:tmpl w:val="6F2666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0406291"/>
    <w:multiLevelType w:val="multilevel"/>
    <w:tmpl w:val="62862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1B011E2"/>
    <w:multiLevelType w:val="multilevel"/>
    <w:tmpl w:val="9B92A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27775A1"/>
    <w:multiLevelType w:val="multilevel"/>
    <w:tmpl w:val="EFECD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626414C"/>
    <w:multiLevelType w:val="multilevel"/>
    <w:tmpl w:val="867CE7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6717B4E"/>
    <w:multiLevelType w:val="multilevel"/>
    <w:tmpl w:val="40A8E5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A343952"/>
    <w:multiLevelType w:val="multilevel"/>
    <w:tmpl w:val="75E43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B8C480C"/>
    <w:multiLevelType w:val="multilevel"/>
    <w:tmpl w:val="519AF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D704A68"/>
    <w:multiLevelType w:val="multilevel"/>
    <w:tmpl w:val="75444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75707F"/>
    <w:multiLevelType w:val="multilevel"/>
    <w:tmpl w:val="F0384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02D5B23"/>
    <w:multiLevelType w:val="multilevel"/>
    <w:tmpl w:val="1994B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1EC7835"/>
    <w:multiLevelType w:val="multilevel"/>
    <w:tmpl w:val="94B8C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2E95F14"/>
    <w:multiLevelType w:val="hybridMultilevel"/>
    <w:tmpl w:val="9E080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3464C3B"/>
    <w:multiLevelType w:val="multilevel"/>
    <w:tmpl w:val="8D78DA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3AA38EB"/>
    <w:multiLevelType w:val="multilevel"/>
    <w:tmpl w:val="8E98D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5DE53DA"/>
    <w:multiLevelType w:val="multilevel"/>
    <w:tmpl w:val="1008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277F3D"/>
    <w:multiLevelType w:val="multilevel"/>
    <w:tmpl w:val="4C2A75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5D30F0"/>
    <w:multiLevelType w:val="multilevel"/>
    <w:tmpl w:val="673E4C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7AC7158"/>
    <w:multiLevelType w:val="multilevel"/>
    <w:tmpl w:val="3A566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8E61B27"/>
    <w:multiLevelType w:val="multilevel"/>
    <w:tmpl w:val="A274D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AB91C97"/>
    <w:multiLevelType w:val="multilevel"/>
    <w:tmpl w:val="F00A3D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0E2F6A"/>
    <w:multiLevelType w:val="multilevel"/>
    <w:tmpl w:val="6AA6E4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EA50666"/>
    <w:multiLevelType w:val="multilevel"/>
    <w:tmpl w:val="54468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F833782"/>
    <w:multiLevelType w:val="multilevel"/>
    <w:tmpl w:val="6A28D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0861647"/>
    <w:multiLevelType w:val="hybridMultilevel"/>
    <w:tmpl w:val="91F638E8"/>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4" w15:restartNumberingAfterBreak="0">
    <w:nsid w:val="41AA64AD"/>
    <w:multiLevelType w:val="multilevel"/>
    <w:tmpl w:val="2F10C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26E46A1"/>
    <w:multiLevelType w:val="multilevel"/>
    <w:tmpl w:val="959E4F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6D6D2F"/>
    <w:multiLevelType w:val="multilevel"/>
    <w:tmpl w:val="DE7CFF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3956360"/>
    <w:multiLevelType w:val="multilevel"/>
    <w:tmpl w:val="6E88F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A25E1B"/>
    <w:multiLevelType w:val="multilevel"/>
    <w:tmpl w:val="036C8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E61D96"/>
    <w:multiLevelType w:val="multilevel"/>
    <w:tmpl w:val="7F08D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48A2354"/>
    <w:multiLevelType w:val="multilevel"/>
    <w:tmpl w:val="2668A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DE4930"/>
    <w:multiLevelType w:val="multilevel"/>
    <w:tmpl w:val="DB62C4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527357C"/>
    <w:multiLevelType w:val="multilevel"/>
    <w:tmpl w:val="0CEE5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E4794C"/>
    <w:multiLevelType w:val="hybridMultilevel"/>
    <w:tmpl w:val="4866C878"/>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64" w15:restartNumberingAfterBreak="0">
    <w:nsid w:val="46B5577B"/>
    <w:multiLevelType w:val="multilevel"/>
    <w:tmpl w:val="9348A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8011C23"/>
    <w:multiLevelType w:val="multilevel"/>
    <w:tmpl w:val="63FC4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B9A2876"/>
    <w:multiLevelType w:val="hybridMultilevel"/>
    <w:tmpl w:val="A30EDA14"/>
    <w:lvl w:ilvl="0" w:tplc="AFC25A68">
      <w:start w:val="1"/>
      <w:numFmt w:val="low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67" w15:restartNumberingAfterBreak="0">
    <w:nsid w:val="4BDD2C28"/>
    <w:multiLevelType w:val="multilevel"/>
    <w:tmpl w:val="49047B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BE269F5"/>
    <w:multiLevelType w:val="multilevel"/>
    <w:tmpl w:val="60144D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EF97711"/>
    <w:multiLevelType w:val="multilevel"/>
    <w:tmpl w:val="12CA0D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06210ED"/>
    <w:multiLevelType w:val="multilevel"/>
    <w:tmpl w:val="27D44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1612C40"/>
    <w:multiLevelType w:val="multilevel"/>
    <w:tmpl w:val="B986BF4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0E754C"/>
    <w:multiLevelType w:val="multilevel"/>
    <w:tmpl w:val="73AA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12678C"/>
    <w:multiLevelType w:val="multilevel"/>
    <w:tmpl w:val="58FE7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73010F6"/>
    <w:multiLevelType w:val="multilevel"/>
    <w:tmpl w:val="B4825BC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7A50ABF"/>
    <w:multiLevelType w:val="multilevel"/>
    <w:tmpl w:val="CB70F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8CD6B29"/>
    <w:multiLevelType w:val="multilevel"/>
    <w:tmpl w:val="8D1A8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A180187"/>
    <w:multiLevelType w:val="hybridMultilevel"/>
    <w:tmpl w:val="4A6EC586"/>
    <w:lvl w:ilvl="0" w:tplc="0C09001B">
      <w:start w:val="1"/>
      <w:numFmt w:val="lowerRoman"/>
      <w:lvlText w:val="%1."/>
      <w:lvlJc w:val="right"/>
      <w:pPr>
        <w:ind w:left="1080" w:hanging="360"/>
      </w:pPr>
    </w:lvl>
    <w:lvl w:ilvl="1" w:tplc="4B74F9B6">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5C561F74"/>
    <w:multiLevelType w:val="hybridMultilevel"/>
    <w:tmpl w:val="6E6A43AE"/>
    <w:lvl w:ilvl="0" w:tplc="0C090019">
      <w:start w:val="1"/>
      <w:numFmt w:val="lowerLetter"/>
      <w:lvlText w:val="%1."/>
      <w:lvlJc w:val="left"/>
      <w:pPr>
        <w:ind w:left="513" w:hanging="360"/>
      </w:pPr>
    </w:lvl>
    <w:lvl w:ilvl="1" w:tplc="0C090019">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79" w15:restartNumberingAfterBreak="0">
    <w:nsid w:val="5EEA75D8"/>
    <w:multiLevelType w:val="hybridMultilevel"/>
    <w:tmpl w:val="5E347290"/>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61BD59FB"/>
    <w:multiLevelType w:val="multilevel"/>
    <w:tmpl w:val="6E3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2DB49DD"/>
    <w:multiLevelType w:val="multilevel"/>
    <w:tmpl w:val="D4927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627A27"/>
    <w:multiLevelType w:val="multilevel"/>
    <w:tmpl w:val="DF2400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99328F"/>
    <w:multiLevelType w:val="multilevel"/>
    <w:tmpl w:val="BA060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4D74F87"/>
    <w:multiLevelType w:val="multilevel"/>
    <w:tmpl w:val="5C164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4668"/>
    <w:multiLevelType w:val="multilevel"/>
    <w:tmpl w:val="A044E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7A6F32"/>
    <w:multiLevelType w:val="multilevel"/>
    <w:tmpl w:val="54EC6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82A550C"/>
    <w:multiLevelType w:val="multilevel"/>
    <w:tmpl w:val="C8308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9D903F7"/>
    <w:multiLevelType w:val="multilevel"/>
    <w:tmpl w:val="AEE03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AFD320D"/>
    <w:multiLevelType w:val="multilevel"/>
    <w:tmpl w:val="9D006F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C5D0899"/>
    <w:multiLevelType w:val="multilevel"/>
    <w:tmpl w:val="FF8C2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D1754E1"/>
    <w:multiLevelType w:val="multilevel"/>
    <w:tmpl w:val="1B4EE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EEC1899"/>
    <w:multiLevelType w:val="hybridMultilevel"/>
    <w:tmpl w:val="A3FCA5E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70332667"/>
    <w:multiLevelType w:val="multilevel"/>
    <w:tmpl w:val="FAA65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F25701"/>
    <w:multiLevelType w:val="multilevel"/>
    <w:tmpl w:val="210C36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C0BD9"/>
    <w:multiLevelType w:val="multilevel"/>
    <w:tmpl w:val="6CCE81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9B247F"/>
    <w:multiLevelType w:val="multilevel"/>
    <w:tmpl w:val="C7A246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AD3DD1"/>
    <w:multiLevelType w:val="multilevel"/>
    <w:tmpl w:val="5FA4A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20C7DFD"/>
    <w:multiLevelType w:val="multilevel"/>
    <w:tmpl w:val="3F029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3D61A60"/>
    <w:multiLevelType w:val="multilevel"/>
    <w:tmpl w:val="742E76B6"/>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78629B"/>
    <w:multiLevelType w:val="multilevel"/>
    <w:tmpl w:val="566E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54B0B27"/>
    <w:multiLevelType w:val="multilevel"/>
    <w:tmpl w:val="0B7E62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657321B"/>
    <w:multiLevelType w:val="multilevel"/>
    <w:tmpl w:val="E6D640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7E60490"/>
    <w:multiLevelType w:val="hybridMultilevel"/>
    <w:tmpl w:val="9086CE8E"/>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4" w15:restartNumberingAfterBreak="0">
    <w:nsid w:val="783269C8"/>
    <w:multiLevelType w:val="hybridMultilevel"/>
    <w:tmpl w:val="D40ED9E4"/>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5" w15:restartNumberingAfterBreak="0">
    <w:nsid w:val="7A683209"/>
    <w:multiLevelType w:val="multilevel"/>
    <w:tmpl w:val="74265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B9145F2"/>
    <w:multiLevelType w:val="multilevel"/>
    <w:tmpl w:val="105E6D3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ED74664"/>
    <w:multiLevelType w:val="multilevel"/>
    <w:tmpl w:val="598CB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EF71A0C"/>
    <w:multiLevelType w:val="multilevel"/>
    <w:tmpl w:val="045ED2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FDD15BD"/>
    <w:multiLevelType w:val="hybridMultilevel"/>
    <w:tmpl w:val="087CB910"/>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num w:numId="1">
    <w:abstractNumId w:val="56"/>
  </w:num>
  <w:num w:numId="2">
    <w:abstractNumId w:val="51"/>
  </w:num>
  <w:num w:numId="3">
    <w:abstractNumId w:val="20"/>
  </w:num>
  <w:num w:numId="4">
    <w:abstractNumId w:val="0"/>
  </w:num>
  <w:num w:numId="5">
    <w:abstractNumId w:val="107"/>
  </w:num>
  <w:num w:numId="6">
    <w:abstractNumId w:val="16"/>
  </w:num>
  <w:num w:numId="7">
    <w:abstractNumId w:val="48"/>
  </w:num>
  <w:num w:numId="8">
    <w:abstractNumId w:val="40"/>
  </w:num>
  <w:num w:numId="9">
    <w:abstractNumId w:val="29"/>
  </w:num>
  <w:num w:numId="10">
    <w:abstractNumId w:val="59"/>
  </w:num>
  <w:num w:numId="11">
    <w:abstractNumId w:val="86"/>
  </w:num>
  <w:num w:numId="12">
    <w:abstractNumId w:val="21"/>
  </w:num>
  <w:num w:numId="13">
    <w:abstractNumId w:val="55"/>
  </w:num>
  <w:num w:numId="14">
    <w:abstractNumId w:val="7"/>
  </w:num>
  <w:num w:numId="15">
    <w:abstractNumId w:val="65"/>
  </w:num>
  <w:num w:numId="16">
    <w:abstractNumId w:val="105"/>
  </w:num>
  <w:num w:numId="17">
    <w:abstractNumId w:val="32"/>
  </w:num>
  <w:num w:numId="18">
    <w:abstractNumId w:val="60"/>
  </w:num>
  <w:num w:numId="19">
    <w:abstractNumId w:val="76"/>
  </w:num>
  <w:num w:numId="20">
    <w:abstractNumId w:val="49"/>
  </w:num>
  <w:num w:numId="21">
    <w:abstractNumId w:val="75"/>
  </w:num>
  <w:num w:numId="22">
    <w:abstractNumId w:val="27"/>
  </w:num>
  <w:num w:numId="23">
    <w:abstractNumId w:val="5"/>
  </w:num>
  <w:num w:numId="24">
    <w:abstractNumId w:val="71"/>
  </w:num>
  <w:num w:numId="25">
    <w:abstractNumId w:val="61"/>
  </w:num>
  <w:num w:numId="26">
    <w:abstractNumId w:val="31"/>
  </w:num>
  <w:num w:numId="27">
    <w:abstractNumId w:val="87"/>
  </w:num>
  <w:num w:numId="28">
    <w:abstractNumId w:val="70"/>
  </w:num>
  <w:num w:numId="29">
    <w:abstractNumId w:val="1"/>
  </w:num>
  <w:num w:numId="30">
    <w:abstractNumId w:val="95"/>
  </w:num>
  <w:num w:numId="31">
    <w:abstractNumId w:val="68"/>
  </w:num>
  <w:num w:numId="32">
    <w:abstractNumId w:val="67"/>
  </w:num>
  <w:num w:numId="33">
    <w:abstractNumId w:val="33"/>
  </w:num>
  <w:num w:numId="34">
    <w:abstractNumId w:val="39"/>
  </w:num>
  <w:num w:numId="35">
    <w:abstractNumId w:val="80"/>
  </w:num>
  <w:num w:numId="36">
    <w:abstractNumId w:val="101"/>
  </w:num>
  <w:num w:numId="37">
    <w:abstractNumId w:val="81"/>
  </w:num>
  <w:num w:numId="38">
    <w:abstractNumId w:val="46"/>
  </w:num>
  <w:num w:numId="39">
    <w:abstractNumId w:val="17"/>
  </w:num>
  <w:num w:numId="40">
    <w:abstractNumId w:val="35"/>
  </w:num>
  <w:num w:numId="41">
    <w:abstractNumId w:val="2"/>
  </w:num>
  <w:num w:numId="42">
    <w:abstractNumId w:val="22"/>
  </w:num>
  <w:num w:numId="43">
    <w:abstractNumId w:val="9"/>
  </w:num>
  <w:num w:numId="44">
    <w:abstractNumId w:val="23"/>
  </w:num>
  <w:num w:numId="45">
    <w:abstractNumId w:val="91"/>
  </w:num>
  <w:num w:numId="46">
    <w:abstractNumId w:val="38"/>
  </w:num>
  <w:num w:numId="47">
    <w:abstractNumId w:val="62"/>
  </w:num>
  <w:num w:numId="48">
    <w:abstractNumId w:val="96"/>
  </w:num>
  <w:num w:numId="49">
    <w:abstractNumId w:val="102"/>
  </w:num>
  <w:num w:numId="50">
    <w:abstractNumId w:val="34"/>
  </w:num>
  <w:num w:numId="51">
    <w:abstractNumId w:val="74"/>
  </w:num>
  <w:num w:numId="52">
    <w:abstractNumId w:val="52"/>
  </w:num>
  <w:num w:numId="53">
    <w:abstractNumId w:val="106"/>
  </w:num>
  <w:num w:numId="54">
    <w:abstractNumId w:val="69"/>
  </w:num>
  <w:num w:numId="55">
    <w:abstractNumId w:val="45"/>
  </w:num>
  <w:num w:numId="56">
    <w:abstractNumId w:val="30"/>
  </w:num>
  <w:num w:numId="57">
    <w:abstractNumId w:val="28"/>
  </w:num>
  <w:num w:numId="58">
    <w:abstractNumId w:val="90"/>
  </w:num>
  <w:num w:numId="59">
    <w:abstractNumId w:val="37"/>
  </w:num>
  <w:num w:numId="60">
    <w:abstractNumId w:val="108"/>
  </w:num>
  <w:num w:numId="61">
    <w:abstractNumId w:val="12"/>
  </w:num>
  <w:num w:numId="62">
    <w:abstractNumId w:val="26"/>
  </w:num>
  <w:num w:numId="63">
    <w:abstractNumId w:val="42"/>
  </w:num>
  <w:num w:numId="64">
    <w:abstractNumId w:val="93"/>
  </w:num>
  <w:num w:numId="65">
    <w:abstractNumId w:val="99"/>
  </w:num>
  <w:num w:numId="66">
    <w:abstractNumId w:val="36"/>
  </w:num>
  <w:num w:numId="67">
    <w:abstractNumId w:val="83"/>
  </w:num>
  <w:num w:numId="68">
    <w:abstractNumId w:val="88"/>
  </w:num>
  <w:num w:numId="69">
    <w:abstractNumId w:val="8"/>
  </w:num>
  <w:num w:numId="70">
    <w:abstractNumId w:val="4"/>
  </w:num>
  <w:num w:numId="71">
    <w:abstractNumId w:val="85"/>
  </w:num>
  <w:num w:numId="72">
    <w:abstractNumId w:val="57"/>
  </w:num>
  <w:num w:numId="73">
    <w:abstractNumId w:val="100"/>
  </w:num>
  <w:num w:numId="74">
    <w:abstractNumId w:val="72"/>
  </w:num>
  <w:num w:numId="75">
    <w:abstractNumId w:val="50"/>
  </w:num>
  <w:num w:numId="76">
    <w:abstractNumId w:val="18"/>
  </w:num>
  <w:num w:numId="77">
    <w:abstractNumId w:val="47"/>
  </w:num>
  <w:num w:numId="78">
    <w:abstractNumId w:val="58"/>
  </w:num>
  <w:num w:numId="79">
    <w:abstractNumId w:val="15"/>
  </w:num>
  <w:num w:numId="80">
    <w:abstractNumId w:val="84"/>
  </w:num>
  <w:num w:numId="81">
    <w:abstractNumId w:val="73"/>
  </w:num>
  <w:num w:numId="82">
    <w:abstractNumId w:val="82"/>
  </w:num>
  <w:num w:numId="83">
    <w:abstractNumId w:val="89"/>
  </w:num>
  <w:num w:numId="84">
    <w:abstractNumId w:val="43"/>
  </w:num>
  <w:num w:numId="85">
    <w:abstractNumId w:val="64"/>
  </w:num>
  <w:num w:numId="86">
    <w:abstractNumId w:val="6"/>
  </w:num>
  <w:num w:numId="87">
    <w:abstractNumId w:val="97"/>
  </w:num>
  <w:num w:numId="88">
    <w:abstractNumId w:val="98"/>
  </w:num>
  <w:num w:numId="89">
    <w:abstractNumId w:val="13"/>
  </w:num>
  <w:num w:numId="90">
    <w:abstractNumId w:val="54"/>
  </w:num>
  <w:num w:numId="91">
    <w:abstractNumId w:val="3"/>
  </w:num>
  <w:num w:numId="92">
    <w:abstractNumId w:val="94"/>
  </w:num>
  <w:num w:numId="93">
    <w:abstractNumId w:val="25"/>
  </w:num>
  <w:num w:numId="94">
    <w:abstractNumId w:val="44"/>
  </w:num>
  <w:num w:numId="95">
    <w:abstractNumId w:val="19"/>
  </w:num>
  <w:num w:numId="96">
    <w:abstractNumId w:val="66"/>
  </w:num>
  <w:num w:numId="97">
    <w:abstractNumId w:val="11"/>
  </w:num>
  <w:num w:numId="98">
    <w:abstractNumId w:val="10"/>
  </w:num>
  <w:num w:numId="99">
    <w:abstractNumId w:val="79"/>
  </w:num>
  <w:num w:numId="100">
    <w:abstractNumId w:val="77"/>
  </w:num>
  <w:num w:numId="101">
    <w:abstractNumId w:val="92"/>
  </w:num>
  <w:num w:numId="102">
    <w:abstractNumId w:val="41"/>
  </w:num>
  <w:num w:numId="103">
    <w:abstractNumId w:val="14"/>
  </w:num>
  <w:num w:numId="104">
    <w:abstractNumId w:val="63"/>
  </w:num>
  <w:num w:numId="105">
    <w:abstractNumId w:val="78"/>
  </w:num>
  <w:num w:numId="106">
    <w:abstractNumId w:val="24"/>
  </w:num>
  <w:num w:numId="107">
    <w:abstractNumId w:val="104"/>
  </w:num>
  <w:num w:numId="108">
    <w:abstractNumId w:val="53"/>
  </w:num>
  <w:num w:numId="109">
    <w:abstractNumId w:val="103"/>
  </w:num>
  <w:num w:numId="110">
    <w:abstractNumId w:val="10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BDF"/>
    <w:rsid w:val="00006EDE"/>
    <w:rsid w:val="00025590"/>
    <w:rsid w:val="00082F68"/>
    <w:rsid w:val="000B6688"/>
    <w:rsid w:val="0010078E"/>
    <w:rsid w:val="001217B5"/>
    <w:rsid w:val="00163612"/>
    <w:rsid w:val="00225C36"/>
    <w:rsid w:val="002844AB"/>
    <w:rsid w:val="00313922"/>
    <w:rsid w:val="003419F2"/>
    <w:rsid w:val="00390688"/>
    <w:rsid w:val="00424E8D"/>
    <w:rsid w:val="00427EBE"/>
    <w:rsid w:val="00431C9D"/>
    <w:rsid w:val="004A2CB5"/>
    <w:rsid w:val="004D3511"/>
    <w:rsid w:val="00541B0F"/>
    <w:rsid w:val="0054215D"/>
    <w:rsid w:val="00547060"/>
    <w:rsid w:val="00554E43"/>
    <w:rsid w:val="005A0BA0"/>
    <w:rsid w:val="0061734E"/>
    <w:rsid w:val="0064606F"/>
    <w:rsid w:val="00651683"/>
    <w:rsid w:val="006605DA"/>
    <w:rsid w:val="00666BDF"/>
    <w:rsid w:val="006E07CE"/>
    <w:rsid w:val="007053BA"/>
    <w:rsid w:val="007577C8"/>
    <w:rsid w:val="00796501"/>
    <w:rsid w:val="007A0EB7"/>
    <w:rsid w:val="008878AE"/>
    <w:rsid w:val="008F5A2F"/>
    <w:rsid w:val="00930C0C"/>
    <w:rsid w:val="00985838"/>
    <w:rsid w:val="009B759D"/>
    <w:rsid w:val="00A152A9"/>
    <w:rsid w:val="00AE403C"/>
    <w:rsid w:val="00B47AE0"/>
    <w:rsid w:val="00B77E9A"/>
    <w:rsid w:val="00B77FE0"/>
    <w:rsid w:val="00BF01E6"/>
    <w:rsid w:val="00C06F87"/>
    <w:rsid w:val="00C85B19"/>
    <w:rsid w:val="00C908B4"/>
    <w:rsid w:val="00CC2DE0"/>
    <w:rsid w:val="00D97532"/>
    <w:rsid w:val="00DF44B8"/>
    <w:rsid w:val="00E1547A"/>
    <w:rsid w:val="00E42B98"/>
    <w:rsid w:val="00E52E38"/>
    <w:rsid w:val="00E62927"/>
    <w:rsid w:val="00EB4819"/>
    <w:rsid w:val="00F11AB1"/>
    <w:rsid w:val="00F76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6B58"/>
  <w15:chartTrackingRefBased/>
  <w15:docId w15:val="{014E217F-C20C-4F49-9A64-58345D89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66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66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66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66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66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66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66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66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66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66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66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666BDF"/>
    <w:rPr>
      <w:b/>
      <w:bCs/>
      <w:strike w:val="0"/>
      <w:dstrike w:val="0"/>
      <w:color w:val="0000FF"/>
      <w:u w:val="none"/>
      <w:effect w:val="none"/>
    </w:rPr>
  </w:style>
  <w:style w:type="character" w:styleId="FollowedHyperlink">
    <w:name w:val="FollowedHyperlink"/>
    <w:basedOn w:val="DefaultParagraphFont"/>
    <w:uiPriority w:val="99"/>
    <w:semiHidden/>
    <w:unhideWhenUsed/>
    <w:rsid w:val="00666BDF"/>
    <w:rPr>
      <w:b/>
      <w:bCs/>
      <w:strike w:val="0"/>
      <w:dstrike w:val="0"/>
      <w:color w:val="800080"/>
      <w:u w:val="none"/>
      <w:effect w:val="none"/>
    </w:rPr>
  </w:style>
  <w:style w:type="character" w:styleId="Emphasis">
    <w:name w:val="Emphasis"/>
    <w:basedOn w:val="DefaultParagraphFont"/>
    <w:uiPriority w:val="20"/>
    <w:qFormat/>
    <w:rsid w:val="00666BDF"/>
    <w:rPr>
      <w:i/>
      <w:iCs/>
    </w:rPr>
  </w:style>
  <w:style w:type="paragraph" w:styleId="NormalWeb">
    <w:name w:val="Normal (Web)"/>
    <w:basedOn w:val="Normal"/>
    <w:uiPriority w:val="99"/>
    <w:semiHidden/>
    <w:unhideWhenUsed/>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ror">
    <w:name w:val="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66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66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66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66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66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66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66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66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66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66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66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66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66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66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66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66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66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66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66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66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66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66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66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66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66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66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66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66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66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66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66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66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66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66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66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66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66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66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66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66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66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66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66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66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66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66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66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66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66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66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66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66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66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66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66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66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66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66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66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66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66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66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66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66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66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66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66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66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66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66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66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66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66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66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66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66BDF"/>
    <w:rPr>
      <w:bdr w:val="single" w:sz="6" w:space="0" w:color="FFFFFF" w:frame="1"/>
    </w:rPr>
  </w:style>
  <w:style w:type="character" w:customStyle="1" w:styleId="pagingicon1">
    <w:name w:val="pagingicon1"/>
    <w:basedOn w:val="DefaultParagraphFont"/>
    <w:rsid w:val="00666BDF"/>
  </w:style>
  <w:style w:type="character" w:customStyle="1" w:styleId="mapclearicon">
    <w:name w:val="mapclearicon"/>
    <w:basedOn w:val="DefaultParagraphFont"/>
    <w:rsid w:val="00666BDF"/>
    <w:rPr>
      <w:sz w:val="24"/>
      <w:szCs w:val="24"/>
    </w:rPr>
  </w:style>
  <w:style w:type="character" w:customStyle="1" w:styleId="mapokicon">
    <w:name w:val="mapokicon"/>
    <w:basedOn w:val="DefaultParagraphFont"/>
    <w:rsid w:val="00666BDF"/>
    <w:rPr>
      <w:sz w:val="24"/>
      <w:szCs w:val="24"/>
    </w:rPr>
  </w:style>
  <w:style w:type="character" w:customStyle="1" w:styleId="mapstepbackicon">
    <w:name w:val="mapstepbackicon"/>
    <w:basedOn w:val="DefaultParagraphFont"/>
    <w:rsid w:val="00666BDF"/>
    <w:rPr>
      <w:sz w:val="24"/>
      <w:szCs w:val="24"/>
    </w:rPr>
  </w:style>
  <w:style w:type="character" w:customStyle="1" w:styleId="mapok">
    <w:name w:val="mapok"/>
    <w:basedOn w:val="DefaultParagraphFont"/>
    <w:rsid w:val="00666BDF"/>
    <w:rPr>
      <w:sz w:val="24"/>
      <w:szCs w:val="24"/>
    </w:rPr>
  </w:style>
  <w:style w:type="character" w:customStyle="1" w:styleId="addnew">
    <w:name w:val="addnew"/>
    <w:basedOn w:val="DefaultParagraphFont"/>
    <w:rsid w:val="00666BDF"/>
    <w:rPr>
      <w:sz w:val="24"/>
      <w:szCs w:val="24"/>
    </w:rPr>
  </w:style>
  <w:style w:type="character" w:customStyle="1" w:styleId="cancelbtn">
    <w:name w:val="cancelbtn"/>
    <w:basedOn w:val="DefaultParagraphFont"/>
    <w:rsid w:val="00666BDF"/>
    <w:rPr>
      <w:sz w:val="24"/>
      <w:szCs w:val="24"/>
    </w:rPr>
  </w:style>
  <w:style w:type="character" w:customStyle="1" w:styleId="nexticon1">
    <w:name w:val="nexticon1"/>
    <w:basedOn w:val="DefaultParagraphFont"/>
    <w:rsid w:val="00666BDF"/>
  </w:style>
  <w:style w:type="character" w:customStyle="1" w:styleId="previcon">
    <w:name w:val="previcon"/>
    <w:basedOn w:val="DefaultParagraphFont"/>
    <w:rsid w:val="00666BDF"/>
  </w:style>
  <w:style w:type="character" w:customStyle="1" w:styleId="answer">
    <w:name w:val="answer"/>
    <w:basedOn w:val="DefaultParagraphFont"/>
    <w:rsid w:val="00666BDF"/>
  </w:style>
  <w:style w:type="character" w:customStyle="1" w:styleId="featurename">
    <w:name w:val="featurename"/>
    <w:basedOn w:val="DefaultParagraphFont"/>
    <w:rsid w:val="00666BDF"/>
  </w:style>
  <w:style w:type="character" w:customStyle="1" w:styleId="question1">
    <w:name w:val="question1"/>
    <w:basedOn w:val="DefaultParagraphFont"/>
    <w:rsid w:val="00666BDF"/>
  </w:style>
  <w:style w:type="character" w:customStyle="1" w:styleId="delete">
    <w:name w:val="delete"/>
    <w:basedOn w:val="DefaultParagraphFont"/>
    <w:rsid w:val="00666BDF"/>
  </w:style>
  <w:style w:type="paragraph" w:customStyle="1" w:styleId="firstnode1">
    <w:name w:val="firstnod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66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66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66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66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66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66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66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66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66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66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66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66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66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66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66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66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66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66BDF"/>
  </w:style>
  <w:style w:type="character" w:customStyle="1" w:styleId="previcon1">
    <w:name w:val="previcon1"/>
    <w:basedOn w:val="DefaultParagraphFont"/>
    <w:rsid w:val="00666BDF"/>
  </w:style>
  <w:style w:type="paragraph" w:customStyle="1" w:styleId="eventnavtitle1">
    <w:name w:val="eventnavtitle1"/>
    <w:basedOn w:val="Normal"/>
    <w:rsid w:val="00666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66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66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66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66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66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66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66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66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66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66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66BDF"/>
    <w:rPr>
      <w:b/>
      <w:bCs/>
      <w:vanish w:val="0"/>
      <w:webHidden w:val="0"/>
      <w:specVanish w:val="0"/>
    </w:rPr>
  </w:style>
  <w:style w:type="paragraph" w:customStyle="1" w:styleId="questionbody1">
    <w:name w:val="questionbody1"/>
    <w:basedOn w:val="Normal"/>
    <w:rsid w:val="00666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66BDF"/>
    <w:rPr>
      <w:vanish w:val="0"/>
      <w:webHidden w:val="0"/>
      <w:specVanish w:val="0"/>
    </w:rPr>
  </w:style>
  <w:style w:type="paragraph" w:customStyle="1" w:styleId="title10">
    <w:name w:val="title1"/>
    <w:basedOn w:val="Normal"/>
    <w:rsid w:val="00666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66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66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66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66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66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66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66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66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66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66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66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66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66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66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66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66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66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66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66BDF"/>
    <w:rPr>
      <w:vanish w:val="0"/>
      <w:webHidden w:val="0"/>
      <w:specVanish w:val="0"/>
    </w:rPr>
  </w:style>
  <w:style w:type="paragraph" w:customStyle="1" w:styleId="select1">
    <w:name w:val="select1"/>
    <w:basedOn w:val="Normal"/>
    <w:rsid w:val="00666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66BDF"/>
    <w:rPr>
      <w:vanish w:val="0"/>
      <w:webHidden w:val="0"/>
      <w:specVanish w:val="0"/>
    </w:rPr>
  </w:style>
  <w:style w:type="paragraph" w:customStyle="1" w:styleId="back2">
    <w:name w:val="back2"/>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66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66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66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66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66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66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66BDF"/>
    <w:rPr>
      <w:b/>
      <w:bCs/>
    </w:rPr>
  </w:style>
  <w:style w:type="character" w:customStyle="1" w:styleId="number">
    <w:name w:val="number"/>
    <w:basedOn w:val="DefaultParagraphFont"/>
    <w:rsid w:val="00666BDF"/>
  </w:style>
  <w:style w:type="character" w:customStyle="1" w:styleId="newwindow">
    <w:name w:val="newwindow"/>
    <w:basedOn w:val="DefaultParagraphFont"/>
    <w:rsid w:val="00666BDF"/>
  </w:style>
  <w:style w:type="paragraph" w:styleId="Header">
    <w:name w:val="header"/>
    <w:basedOn w:val="Normal"/>
    <w:link w:val="HeaderChar"/>
    <w:uiPriority w:val="99"/>
    <w:unhideWhenUsed/>
    <w:rsid w:val="005A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A0"/>
  </w:style>
  <w:style w:type="paragraph" w:styleId="Footer">
    <w:name w:val="footer"/>
    <w:basedOn w:val="Normal"/>
    <w:link w:val="FooterChar"/>
    <w:uiPriority w:val="99"/>
    <w:unhideWhenUsed/>
    <w:rsid w:val="005A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A0"/>
  </w:style>
  <w:style w:type="paragraph" w:styleId="ListParagraph">
    <w:name w:val="List Paragraph"/>
    <w:basedOn w:val="Normal"/>
    <w:uiPriority w:val="34"/>
    <w:qFormat/>
    <w:rsid w:val="00E42B98"/>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225C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C36"/>
    <w:rPr>
      <w:rFonts w:ascii="Segoe UI" w:hAnsi="Segoe UI" w:cs="Segoe UI"/>
      <w:sz w:val="18"/>
      <w:szCs w:val="18"/>
    </w:rPr>
  </w:style>
  <w:style w:type="table" w:styleId="TableGrid">
    <w:name w:val="Table Grid"/>
    <w:basedOn w:val="TableNormal"/>
    <w:uiPriority w:val="39"/>
    <w:rsid w:val="0010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49854">
      <w:bodyDiv w:val="1"/>
      <w:marLeft w:val="0"/>
      <w:marRight w:val="0"/>
      <w:marTop w:val="0"/>
      <w:marBottom w:val="0"/>
      <w:divBdr>
        <w:top w:val="none" w:sz="0" w:space="0" w:color="auto"/>
        <w:left w:val="none" w:sz="0" w:space="0" w:color="auto"/>
        <w:bottom w:val="none" w:sz="0" w:space="0" w:color="auto"/>
        <w:right w:val="none" w:sz="0" w:space="0" w:color="auto"/>
      </w:divBdr>
      <w:divsChild>
        <w:div w:id="616178487">
          <w:marLeft w:val="0"/>
          <w:marRight w:val="0"/>
          <w:marTop w:val="0"/>
          <w:marBottom w:val="0"/>
          <w:divBdr>
            <w:top w:val="none" w:sz="0" w:space="0" w:color="auto"/>
            <w:left w:val="none" w:sz="0" w:space="0" w:color="auto"/>
            <w:bottom w:val="none" w:sz="0" w:space="0" w:color="auto"/>
            <w:right w:val="none" w:sz="0" w:space="0" w:color="auto"/>
          </w:divBdr>
          <w:divsChild>
            <w:div w:id="1453135734">
              <w:marLeft w:val="0"/>
              <w:marRight w:val="0"/>
              <w:marTop w:val="150"/>
              <w:marBottom w:val="0"/>
              <w:divBdr>
                <w:top w:val="none" w:sz="0" w:space="0" w:color="auto"/>
                <w:left w:val="none" w:sz="0" w:space="0" w:color="auto"/>
                <w:bottom w:val="none" w:sz="0" w:space="0" w:color="auto"/>
                <w:right w:val="none" w:sz="0" w:space="0" w:color="auto"/>
              </w:divBdr>
              <w:divsChild>
                <w:div w:id="980692430">
                  <w:marLeft w:val="3300"/>
                  <w:marRight w:val="0"/>
                  <w:marTop w:val="0"/>
                  <w:marBottom w:val="0"/>
                  <w:divBdr>
                    <w:top w:val="none" w:sz="0" w:space="0" w:color="auto"/>
                    <w:left w:val="none" w:sz="0" w:space="0" w:color="auto"/>
                    <w:bottom w:val="none" w:sz="0" w:space="0" w:color="auto"/>
                    <w:right w:val="none" w:sz="0" w:space="0" w:color="auto"/>
                  </w:divBdr>
                  <w:divsChild>
                    <w:div w:id="2109814662">
                      <w:marLeft w:val="0"/>
                      <w:marRight w:val="0"/>
                      <w:marTop w:val="0"/>
                      <w:marBottom w:val="0"/>
                      <w:divBdr>
                        <w:top w:val="single" w:sz="6" w:space="7" w:color="A8A8A8"/>
                        <w:left w:val="single" w:sz="2" w:space="14" w:color="A8A8A8"/>
                        <w:bottom w:val="single" w:sz="6" w:space="7" w:color="A8A8A8"/>
                        <w:right w:val="single" w:sz="2" w:space="14" w:color="A8A8A8"/>
                      </w:divBdr>
                      <w:divsChild>
                        <w:div w:id="1978293204">
                          <w:marLeft w:val="0"/>
                          <w:marRight w:val="0"/>
                          <w:marTop w:val="0"/>
                          <w:marBottom w:val="0"/>
                          <w:divBdr>
                            <w:top w:val="none" w:sz="0" w:space="0" w:color="auto"/>
                            <w:left w:val="none" w:sz="0" w:space="0" w:color="auto"/>
                            <w:bottom w:val="none" w:sz="0" w:space="0" w:color="auto"/>
                            <w:right w:val="none" w:sz="0" w:space="0" w:color="auto"/>
                          </w:divBdr>
                          <w:divsChild>
                            <w:div w:id="1248881478">
                              <w:marLeft w:val="0"/>
                              <w:marRight w:val="0"/>
                              <w:marTop w:val="0"/>
                              <w:marBottom w:val="0"/>
                              <w:divBdr>
                                <w:top w:val="none" w:sz="0" w:space="0" w:color="auto"/>
                                <w:left w:val="none" w:sz="0" w:space="0" w:color="auto"/>
                                <w:bottom w:val="none" w:sz="0" w:space="0" w:color="auto"/>
                                <w:right w:val="none" w:sz="0" w:space="0" w:color="auto"/>
                              </w:divBdr>
                              <w:divsChild>
                                <w:div w:id="1044867131">
                                  <w:marLeft w:val="0"/>
                                  <w:marRight w:val="0"/>
                                  <w:marTop w:val="0"/>
                                  <w:marBottom w:val="0"/>
                                  <w:divBdr>
                                    <w:top w:val="none" w:sz="0" w:space="0" w:color="auto"/>
                                    <w:left w:val="none" w:sz="0" w:space="0" w:color="auto"/>
                                    <w:bottom w:val="none" w:sz="0" w:space="0" w:color="auto"/>
                                    <w:right w:val="none" w:sz="0" w:space="0" w:color="auto"/>
                                  </w:divBdr>
                                  <w:divsChild>
                                    <w:div w:id="1653752528">
                                      <w:marLeft w:val="0"/>
                                      <w:marRight w:val="0"/>
                                      <w:marTop w:val="0"/>
                                      <w:marBottom w:val="0"/>
                                      <w:divBdr>
                                        <w:top w:val="none" w:sz="0" w:space="0" w:color="auto"/>
                                        <w:left w:val="none" w:sz="0" w:space="0" w:color="auto"/>
                                        <w:bottom w:val="none" w:sz="0" w:space="0" w:color="auto"/>
                                        <w:right w:val="none" w:sz="0" w:space="0" w:color="auto"/>
                                      </w:divBdr>
                                      <w:divsChild>
                                        <w:div w:id="2130005842">
                                          <w:marLeft w:val="0"/>
                                          <w:marRight w:val="0"/>
                                          <w:marTop w:val="0"/>
                                          <w:marBottom w:val="0"/>
                                          <w:divBdr>
                                            <w:top w:val="none" w:sz="0" w:space="0" w:color="auto"/>
                                            <w:left w:val="none" w:sz="0" w:space="0" w:color="auto"/>
                                            <w:bottom w:val="none" w:sz="0" w:space="0" w:color="auto"/>
                                            <w:right w:val="none" w:sz="0" w:space="0" w:color="auto"/>
                                          </w:divBdr>
                                          <w:divsChild>
                                            <w:div w:id="1669677801">
                                              <w:marLeft w:val="0"/>
                                              <w:marRight w:val="0"/>
                                              <w:marTop w:val="0"/>
                                              <w:marBottom w:val="0"/>
                                              <w:divBdr>
                                                <w:top w:val="none" w:sz="0" w:space="0" w:color="auto"/>
                                                <w:left w:val="none" w:sz="0" w:space="0" w:color="auto"/>
                                                <w:bottom w:val="none" w:sz="0" w:space="0" w:color="auto"/>
                                                <w:right w:val="none" w:sz="0" w:space="0" w:color="auto"/>
                                              </w:divBdr>
                                              <w:divsChild>
                                                <w:div w:id="472060027">
                                                  <w:marLeft w:val="0"/>
                                                  <w:marRight w:val="0"/>
                                                  <w:marTop w:val="0"/>
                                                  <w:marBottom w:val="0"/>
                                                  <w:divBdr>
                                                    <w:top w:val="none" w:sz="0" w:space="0" w:color="auto"/>
                                                    <w:left w:val="none" w:sz="0" w:space="0" w:color="auto"/>
                                                    <w:bottom w:val="none" w:sz="0" w:space="0" w:color="auto"/>
                                                    <w:right w:val="none" w:sz="0" w:space="0" w:color="auto"/>
                                                  </w:divBdr>
                                                  <w:divsChild>
                                                    <w:div w:id="103812628">
                                                      <w:marLeft w:val="0"/>
                                                      <w:marRight w:val="0"/>
                                                      <w:marTop w:val="0"/>
                                                      <w:marBottom w:val="0"/>
                                                      <w:divBdr>
                                                        <w:top w:val="none" w:sz="0" w:space="0" w:color="auto"/>
                                                        <w:left w:val="none" w:sz="0" w:space="0" w:color="auto"/>
                                                        <w:bottom w:val="none" w:sz="0" w:space="0" w:color="auto"/>
                                                        <w:right w:val="none" w:sz="0" w:space="0" w:color="auto"/>
                                                      </w:divBdr>
                                                    </w:div>
                                                  </w:divsChild>
                                                </w:div>
                                                <w:div w:id="978993784">
                                                  <w:marLeft w:val="0"/>
                                                  <w:marRight w:val="0"/>
                                                  <w:marTop w:val="0"/>
                                                  <w:marBottom w:val="0"/>
                                                  <w:divBdr>
                                                    <w:top w:val="none" w:sz="0" w:space="0" w:color="auto"/>
                                                    <w:left w:val="none" w:sz="0" w:space="0" w:color="auto"/>
                                                    <w:bottom w:val="none" w:sz="0" w:space="0" w:color="auto"/>
                                                    <w:right w:val="none" w:sz="0" w:space="0" w:color="auto"/>
                                                  </w:divBdr>
                                                  <w:divsChild>
                                                    <w:div w:id="261308519">
                                                      <w:marLeft w:val="0"/>
                                                      <w:marRight w:val="0"/>
                                                      <w:marTop w:val="0"/>
                                                      <w:marBottom w:val="0"/>
                                                      <w:divBdr>
                                                        <w:top w:val="none" w:sz="0" w:space="0" w:color="auto"/>
                                                        <w:left w:val="none" w:sz="0" w:space="0" w:color="auto"/>
                                                        <w:bottom w:val="none" w:sz="0" w:space="0" w:color="auto"/>
                                                        <w:right w:val="none" w:sz="0" w:space="0" w:color="auto"/>
                                                      </w:divBdr>
                                                    </w:div>
                                                  </w:divsChild>
                                                </w:div>
                                                <w:div w:id="1910386813">
                                                  <w:marLeft w:val="0"/>
                                                  <w:marRight w:val="0"/>
                                                  <w:marTop w:val="0"/>
                                                  <w:marBottom w:val="0"/>
                                                  <w:divBdr>
                                                    <w:top w:val="none" w:sz="0" w:space="0" w:color="auto"/>
                                                    <w:left w:val="none" w:sz="0" w:space="0" w:color="auto"/>
                                                    <w:bottom w:val="none" w:sz="0" w:space="0" w:color="auto"/>
                                                    <w:right w:val="none" w:sz="0" w:space="0" w:color="auto"/>
                                                  </w:divBdr>
                                                  <w:divsChild>
                                                    <w:div w:id="1748304425">
                                                      <w:marLeft w:val="0"/>
                                                      <w:marRight w:val="0"/>
                                                      <w:marTop w:val="0"/>
                                                      <w:marBottom w:val="0"/>
                                                      <w:divBdr>
                                                        <w:top w:val="none" w:sz="0" w:space="0" w:color="auto"/>
                                                        <w:left w:val="none" w:sz="0" w:space="0" w:color="auto"/>
                                                        <w:bottom w:val="none" w:sz="0" w:space="0" w:color="auto"/>
                                                        <w:right w:val="none" w:sz="0" w:space="0" w:color="auto"/>
                                                      </w:divBdr>
                                                    </w:div>
                                                  </w:divsChild>
                                                </w:div>
                                                <w:div w:id="1109198059">
                                                  <w:marLeft w:val="0"/>
                                                  <w:marRight w:val="0"/>
                                                  <w:marTop w:val="0"/>
                                                  <w:marBottom w:val="0"/>
                                                  <w:divBdr>
                                                    <w:top w:val="none" w:sz="0" w:space="0" w:color="auto"/>
                                                    <w:left w:val="none" w:sz="0" w:space="0" w:color="auto"/>
                                                    <w:bottom w:val="none" w:sz="0" w:space="0" w:color="auto"/>
                                                    <w:right w:val="none" w:sz="0" w:space="0" w:color="auto"/>
                                                  </w:divBdr>
                                                  <w:divsChild>
                                                    <w:div w:id="1326006191">
                                                      <w:marLeft w:val="0"/>
                                                      <w:marRight w:val="0"/>
                                                      <w:marTop w:val="0"/>
                                                      <w:marBottom w:val="0"/>
                                                      <w:divBdr>
                                                        <w:top w:val="none" w:sz="0" w:space="0" w:color="auto"/>
                                                        <w:left w:val="none" w:sz="0" w:space="0" w:color="auto"/>
                                                        <w:bottom w:val="none" w:sz="0" w:space="0" w:color="auto"/>
                                                        <w:right w:val="none" w:sz="0" w:space="0" w:color="auto"/>
                                                      </w:divBdr>
                                                    </w:div>
                                                  </w:divsChild>
                                                </w:div>
                                                <w:div w:id="2012180362">
                                                  <w:marLeft w:val="0"/>
                                                  <w:marRight w:val="0"/>
                                                  <w:marTop w:val="0"/>
                                                  <w:marBottom w:val="0"/>
                                                  <w:divBdr>
                                                    <w:top w:val="none" w:sz="0" w:space="0" w:color="auto"/>
                                                    <w:left w:val="none" w:sz="0" w:space="0" w:color="auto"/>
                                                    <w:bottom w:val="none" w:sz="0" w:space="0" w:color="auto"/>
                                                    <w:right w:val="none" w:sz="0" w:space="0" w:color="auto"/>
                                                  </w:divBdr>
                                                  <w:divsChild>
                                                    <w:div w:id="937520465">
                                                      <w:marLeft w:val="0"/>
                                                      <w:marRight w:val="0"/>
                                                      <w:marTop w:val="0"/>
                                                      <w:marBottom w:val="0"/>
                                                      <w:divBdr>
                                                        <w:top w:val="none" w:sz="0" w:space="0" w:color="auto"/>
                                                        <w:left w:val="none" w:sz="0" w:space="0" w:color="auto"/>
                                                        <w:bottom w:val="none" w:sz="0" w:space="0" w:color="auto"/>
                                                        <w:right w:val="none" w:sz="0" w:space="0" w:color="auto"/>
                                                      </w:divBdr>
                                                    </w:div>
                                                  </w:divsChild>
                                                </w:div>
                                                <w:div w:id="1357921731">
                                                  <w:marLeft w:val="0"/>
                                                  <w:marRight w:val="0"/>
                                                  <w:marTop w:val="0"/>
                                                  <w:marBottom w:val="0"/>
                                                  <w:divBdr>
                                                    <w:top w:val="none" w:sz="0" w:space="0" w:color="auto"/>
                                                    <w:left w:val="none" w:sz="0" w:space="0" w:color="auto"/>
                                                    <w:bottom w:val="none" w:sz="0" w:space="0" w:color="auto"/>
                                                    <w:right w:val="none" w:sz="0" w:space="0" w:color="auto"/>
                                                  </w:divBdr>
                                                  <w:divsChild>
                                                    <w:div w:id="563637825">
                                                      <w:marLeft w:val="0"/>
                                                      <w:marRight w:val="0"/>
                                                      <w:marTop w:val="0"/>
                                                      <w:marBottom w:val="0"/>
                                                      <w:divBdr>
                                                        <w:top w:val="none" w:sz="0" w:space="0" w:color="auto"/>
                                                        <w:left w:val="none" w:sz="0" w:space="0" w:color="auto"/>
                                                        <w:bottom w:val="none" w:sz="0" w:space="0" w:color="auto"/>
                                                        <w:right w:val="none" w:sz="0" w:space="0" w:color="auto"/>
                                                      </w:divBdr>
                                                    </w:div>
                                                  </w:divsChild>
                                                </w:div>
                                                <w:div w:id="595790008">
                                                  <w:marLeft w:val="0"/>
                                                  <w:marRight w:val="0"/>
                                                  <w:marTop w:val="0"/>
                                                  <w:marBottom w:val="0"/>
                                                  <w:divBdr>
                                                    <w:top w:val="none" w:sz="0" w:space="0" w:color="auto"/>
                                                    <w:left w:val="none" w:sz="0" w:space="0" w:color="auto"/>
                                                    <w:bottom w:val="none" w:sz="0" w:space="0" w:color="auto"/>
                                                    <w:right w:val="none" w:sz="0" w:space="0" w:color="auto"/>
                                                  </w:divBdr>
                                                  <w:divsChild>
                                                    <w:div w:id="989947622">
                                                      <w:marLeft w:val="0"/>
                                                      <w:marRight w:val="0"/>
                                                      <w:marTop w:val="45"/>
                                                      <w:marBottom w:val="45"/>
                                                      <w:divBdr>
                                                        <w:top w:val="none" w:sz="0" w:space="0" w:color="auto"/>
                                                        <w:left w:val="none" w:sz="0" w:space="0" w:color="auto"/>
                                                        <w:bottom w:val="none" w:sz="0" w:space="0" w:color="auto"/>
                                                        <w:right w:val="none" w:sz="0" w:space="0" w:color="auto"/>
                                                      </w:divBdr>
                                                    </w:div>
                                                  </w:divsChild>
                                                </w:div>
                                                <w:div w:id="390422068">
                                                  <w:marLeft w:val="0"/>
                                                  <w:marRight w:val="0"/>
                                                  <w:marTop w:val="0"/>
                                                  <w:marBottom w:val="0"/>
                                                  <w:divBdr>
                                                    <w:top w:val="none" w:sz="0" w:space="0" w:color="auto"/>
                                                    <w:left w:val="none" w:sz="0" w:space="0" w:color="auto"/>
                                                    <w:bottom w:val="none" w:sz="0" w:space="0" w:color="auto"/>
                                                    <w:right w:val="none" w:sz="0" w:space="0" w:color="auto"/>
                                                  </w:divBdr>
                                                  <w:divsChild>
                                                    <w:div w:id="576355427">
                                                      <w:marLeft w:val="0"/>
                                                      <w:marRight w:val="0"/>
                                                      <w:marTop w:val="45"/>
                                                      <w:marBottom w:val="45"/>
                                                      <w:divBdr>
                                                        <w:top w:val="none" w:sz="0" w:space="0" w:color="auto"/>
                                                        <w:left w:val="none" w:sz="0" w:space="0" w:color="auto"/>
                                                        <w:bottom w:val="none" w:sz="0" w:space="0" w:color="auto"/>
                                                        <w:right w:val="none" w:sz="0" w:space="0" w:color="auto"/>
                                                      </w:divBdr>
                                                    </w:div>
                                                  </w:divsChild>
                                                </w:div>
                                                <w:div w:id="1078136304">
                                                  <w:marLeft w:val="0"/>
                                                  <w:marRight w:val="0"/>
                                                  <w:marTop w:val="0"/>
                                                  <w:marBottom w:val="0"/>
                                                  <w:divBdr>
                                                    <w:top w:val="none" w:sz="0" w:space="0" w:color="auto"/>
                                                    <w:left w:val="none" w:sz="0" w:space="0" w:color="auto"/>
                                                    <w:bottom w:val="none" w:sz="0" w:space="0" w:color="auto"/>
                                                    <w:right w:val="none" w:sz="0" w:space="0" w:color="auto"/>
                                                  </w:divBdr>
                                                  <w:divsChild>
                                                    <w:div w:id="2088306700">
                                                      <w:marLeft w:val="0"/>
                                                      <w:marRight w:val="0"/>
                                                      <w:marTop w:val="45"/>
                                                      <w:marBottom w:val="45"/>
                                                      <w:divBdr>
                                                        <w:top w:val="none" w:sz="0" w:space="0" w:color="auto"/>
                                                        <w:left w:val="none" w:sz="0" w:space="0" w:color="auto"/>
                                                        <w:bottom w:val="none" w:sz="0" w:space="0" w:color="auto"/>
                                                        <w:right w:val="none" w:sz="0" w:space="0" w:color="auto"/>
                                                      </w:divBdr>
                                                    </w:div>
                                                  </w:divsChild>
                                                </w:div>
                                                <w:div w:id="129632575">
                                                  <w:marLeft w:val="0"/>
                                                  <w:marRight w:val="0"/>
                                                  <w:marTop w:val="0"/>
                                                  <w:marBottom w:val="0"/>
                                                  <w:divBdr>
                                                    <w:top w:val="none" w:sz="0" w:space="0" w:color="auto"/>
                                                    <w:left w:val="none" w:sz="0" w:space="0" w:color="auto"/>
                                                    <w:bottom w:val="none" w:sz="0" w:space="0" w:color="auto"/>
                                                    <w:right w:val="none" w:sz="0" w:space="0" w:color="auto"/>
                                                  </w:divBdr>
                                                  <w:divsChild>
                                                    <w:div w:id="387842255">
                                                      <w:marLeft w:val="0"/>
                                                      <w:marRight w:val="0"/>
                                                      <w:marTop w:val="0"/>
                                                      <w:marBottom w:val="0"/>
                                                      <w:divBdr>
                                                        <w:top w:val="none" w:sz="0" w:space="0" w:color="auto"/>
                                                        <w:left w:val="none" w:sz="0" w:space="0" w:color="auto"/>
                                                        <w:bottom w:val="none" w:sz="0" w:space="0" w:color="auto"/>
                                                        <w:right w:val="none" w:sz="0" w:space="0" w:color="auto"/>
                                                      </w:divBdr>
                                                    </w:div>
                                                  </w:divsChild>
                                                </w:div>
                                                <w:div w:id="1437556731">
                                                  <w:marLeft w:val="0"/>
                                                  <w:marRight w:val="0"/>
                                                  <w:marTop w:val="0"/>
                                                  <w:marBottom w:val="0"/>
                                                  <w:divBdr>
                                                    <w:top w:val="none" w:sz="0" w:space="0" w:color="auto"/>
                                                    <w:left w:val="none" w:sz="0" w:space="0" w:color="auto"/>
                                                    <w:bottom w:val="none" w:sz="0" w:space="0" w:color="auto"/>
                                                    <w:right w:val="none" w:sz="0" w:space="0" w:color="auto"/>
                                                  </w:divBdr>
                                                  <w:divsChild>
                                                    <w:div w:id="1382830762">
                                                      <w:marLeft w:val="0"/>
                                                      <w:marRight w:val="0"/>
                                                      <w:marTop w:val="45"/>
                                                      <w:marBottom w:val="45"/>
                                                      <w:divBdr>
                                                        <w:top w:val="none" w:sz="0" w:space="0" w:color="auto"/>
                                                        <w:left w:val="none" w:sz="0" w:space="0" w:color="auto"/>
                                                        <w:bottom w:val="none" w:sz="0" w:space="0" w:color="auto"/>
                                                        <w:right w:val="none" w:sz="0" w:space="0" w:color="auto"/>
                                                      </w:divBdr>
                                                    </w:div>
                                                  </w:divsChild>
                                                </w:div>
                                                <w:div w:id="651058594">
                                                  <w:marLeft w:val="0"/>
                                                  <w:marRight w:val="0"/>
                                                  <w:marTop w:val="0"/>
                                                  <w:marBottom w:val="0"/>
                                                  <w:divBdr>
                                                    <w:top w:val="none" w:sz="0" w:space="0" w:color="auto"/>
                                                    <w:left w:val="none" w:sz="0" w:space="0" w:color="auto"/>
                                                    <w:bottom w:val="none" w:sz="0" w:space="0" w:color="auto"/>
                                                    <w:right w:val="none" w:sz="0" w:space="0" w:color="auto"/>
                                                  </w:divBdr>
                                                  <w:divsChild>
                                                    <w:div w:id="638418287">
                                                      <w:marLeft w:val="0"/>
                                                      <w:marRight w:val="0"/>
                                                      <w:marTop w:val="0"/>
                                                      <w:marBottom w:val="0"/>
                                                      <w:divBdr>
                                                        <w:top w:val="none" w:sz="0" w:space="0" w:color="auto"/>
                                                        <w:left w:val="none" w:sz="0" w:space="0" w:color="auto"/>
                                                        <w:bottom w:val="none" w:sz="0" w:space="0" w:color="auto"/>
                                                        <w:right w:val="none" w:sz="0" w:space="0" w:color="auto"/>
                                                      </w:divBdr>
                                                    </w:div>
                                                  </w:divsChild>
                                                </w:div>
                                                <w:div w:id="411240829">
                                                  <w:marLeft w:val="0"/>
                                                  <w:marRight w:val="0"/>
                                                  <w:marTop w:val="0"/>
                                                  <w:marBottom w:val="0"/>
                                                  <w:divBdr>
                                                    <w:top w:val="none" w:sz="0" w:space="0" w:color="auto"/>
                                                    <w:left w:val="none" w:sz="0" w:space="0" w:color="auto"/>
                                                    <w:bottom w:val="none" w:sz="0" w:space="0" w:color="auto"/>
                                                    <w:right w:val="none" w:sz="0" w:space="0" w:color="auto"/>
                                                  </w:divBdr>
                                                  <w:divsChild>
                                                    <w:div w:id="1142432281">
                                                      <w:marLeft w:val="0"/>
                                                      <w:marRight w:val="0"/>
                                                      <w:marTop w:val="45"/>
                                                      <w:marBottom w:val="45"/>
                                                      <w:divBdr>
                                                        <w:top w:val="none" w:sz="0" w:space="0" w:color="auto"/>
                                                        <w:left w:val="none" w:sz="0" w:space="0" w:color="auto"/>
                                                        <w:bottom w:val="none" w:sz="0" w:space="0" w:color="auto"/>
                                                        <w:right w:val="none" w:sz="0" w:space="0" w:color="auto"/>
                                                      </w:divBdr>
                                                    </w:div>
                                                  </w:divsChild>
                                                </w:div>
                                                <w:div w:id="1796874406">
                                                  <w:marLeft w:val="0"/>
                                                  <w:marRight w:val="0"/>
                                                  <w:marTop w:val="0"/>
                                                  <w:marBottom w:val="0"/>
                                                  <w:divBdr>
                                                    <w:top w:val="none" w:sz="0" w:space="0" w:color="auto"/>
                                                    <w:left w:val="none" w:sz="0" w:space="0" w:color="auto"/>
                                                    <w:bottom w:val="none" w:sz="0" w:space="0" w:color="auto"/>
                                                    <w:right w:val="none" w:sz="0" w:space="0" w:color="auto"/>
                                                  </w:divBdr>
                                                  <w:divsChild>
                                                    <w:div w:id="501090811">
                                                      <w:marLeft w:val="0"/>
                                                      <w:marRight w:val="0"/>
                                                      <w:marTop w:val="45"/>
                                                      <w:marBottom w:val="45"/>
                                                      <w:divBdr>
                                                        <w:top w:val="none" w:sz="0" w:space="0" w:color="auto"/>
                                                        <w:left w:val="none" w:sz="0" w:space="0" w:color="auto"/>
                                                        <w:bottom w:val="none" w:sz="0" w:space="0" w:color="auto"/>
                                                        <w:right w:val="none" w:sz="0" w:space="0" w:color="auto"/>
                                                      </w:divBdr>
                                                    </w:div>
                                                  </w:divsChild>
                                                </w:div>
                                                <w:div w:id="107506586">
                                                  <w:marLeft w:val="0"/>
                                                  <w:marRight w:val="0"/>
                                                  <w:marTop w:val="0"/>
                                                  <w:marBottom w:val="0"/>
                                                  <w:divBdr>
                                                    <w:top w:val="none" w:sz="0" w:space="0" w:color="auto"/>
                                                    <w:left w:val="none" w:sz="0" w:space="0" w:color="auto"/>
                                                    <w:bottom w:val="none" w:sz="0" w:space="0" w:color="auto"/>
                                                    <w:right w:val="none" w:sz="0" w:space="0" w:color="auto"/>
                                                  </w:divBdr>
                                                  <w:divsChild>
                                                    <w:div w:id="1678994023">
                                                      <w:marLeft w:val="0"/>
                                                      <w:marRight w:val="0"/>
                                                      <w:marTop w:val="0"/>
                                                      <w:marBottom w:val="0"/>
                                                      <w:divBdr>
                                                        <w:top w:val="none" w:sz="0" w:space="0" w:color="auto"/>
                                                        <w:left w:val="none" w:sz="0" w:space="0" w:color="auto"/>
                                                        <w:bottom w:val="none" w:sz="0" w:space="0" w:color="auto"/>
                                                        <w:right w:val="none" w:sz="0" w:space="0" w:color="auto"/>
                                                      </w:divBdr>
                                                    </w:div>
                                                  </w:divsChild>
                                                </w:div>
                                                <w:div w:id="864706959">
                                                  <w:marLeft w:val="0"/>
                                                  <w:marRight w:val="0"/>
                                                  <w:marTop w:val="0"/>
                                                  <w:marBottom w:val="0"/>
                                                  <w:divBdr>
                                                    <w:top w:val="none" w:sz="0" w:space="0" w:color="auto"/>
                                                    <w:left w:val="none" w:sz="0" w:space="0" w:color="auto"/>
                                                    <w:bottom w:val="none" w:sz="0" w:space="0" w:color="auto"/>
                                                    <w:right w:val="none" w:sz="0" w:space="0" w:color="auto"/>
                                                  </w:divBdr>
                                                  <w:divsChild>
                                                    <w:div w:id="317610452">
                                                      <w:marLeft w:val="0"/>
                                                      <w:marRight w:val="0"/>
                                                      <w:marTop w:val="0"/>
                                                      <w:marBottom w:val="0"/>
                                                      <w:divBdr>
                                                        <w:top w:val="none" w:sz="0" w:space="0" w:color="auto"/>
                                                        <w:left w:val="none" w:sz="0" w:space="0" w:color="auto"/>
                                                        <w:bottom w:val="none" w:sz="0" w:space="0" w:color="auto"/>
                                                        <w:right w:val="none" w:sz="0" w:space="0" w:color="auto"/>
                                                      </w:divBdr>
                                                    </w:div>
                                                  </w:divsChild>
                                                </w:div>
                                                <w:div w:id="406802874">
                                                  <w:marLeft w:val="0"/>
                                                  <w:marRight w:val="0"/>
                                                  <w:marTop w:val="0"/>
                                                  <w:marBottom w:val="0"/>
                                                  <w:divBdr>
                                                    <w:top w:val="none" w:sz="0" w:space="0" w:color="auto"/>
                                                    <w:left w:val="none" w:sz="0" w:space="0" w:color="auto"/>
                                                    <w:bottom w:val="none" w:sz="0" w:space="0" w:color="auto"/>
                                                    <w:right w:val="none" w:sz="0" w:space="0" w:color="auto"/>
                                                  </w:divBdr>
                                                  <w:divsChild>
                                                    <w:div w:id="172040855">
                                                      <w:marLeft w:val="0"/>
                                                      <w:marRight w:val="0"/>
                                                      <w:marTop w:val="0"/>
                                                      <w:marBottom w:val="0"/>
                                                      <w:divBdr>
                                                        <w:top w:val="none" w:sz="0" w:space="0" w:color="auto"/>
                                                        <w:left w:val="none" w:sz="0" w:space="0" w:color="auto"/>
                                                        <w:bottom w:val="none" w:sz="0" w:space="0" w:color="auto"/>
                                                        <w:right w:val="none" w:sz="0" w:space="0" w:color="auto"/>
                                                      </w:divBdr>
                                                    </w:div>
                                                  </w:divsChild>
                                                </w:div>
                                                <w:div w:id="944118265">
                                                  <w:marLeft w:val="0"/>
                                                  <w:marRight w:val="0"/>
                                                  <w:marTop w:val="0"/>
                                                  <w:marBottom w:val="0"/>
                                                  <w:divBdr>
                                                    <w:top w:val="none" w:sz="0" w:space="0" w:color="auto"/>
                                                    <w:left w:val="none" w:sz="0" w:space="0" w:color="auto"/>
                                                    <w:bottom w:val="none" w:sz="0" w:space="0" w:color="auto"/>
                                                    <w:right w:val="none" w:sz="0" w:space="0" w:color="auto"/>
                                                  </w:divBdr>
                                                  <w:divsChild>
                                                    <w:div w:id="1287349390">
                                                      <w:marLeft w:val="0"/>
                                                      <w:marRight w:val="0"/>
                                                      <w:marTop w:val="0"/>
                                                      <w:marBottom w:val="0"/>
                                                      <w:divBdr>
                                                        <w:top w:val="none" w:sz="0" w:space="0" w:color="auto"/>
                                                        <w:left w:val="none" w:sz="0" w:space="0" w:color="auto"/>
                                                        <w:bottom w:val="none" w:sz="0" w:space="0" w:color="auto"/>
                                                        <w:right w:val="none" w:sz="0" w:space="0" w:color="auto"/>
                                                      </w:divBdr>
                                                    </w:div>
                                                  </w:divsChild>
                                                </w:div>
                                                <w:div w:id="128204261">
                                                  <w:marLeft w:val="0"/>
                                                  <w:marRight w:val="0"/>
                                                  <w:marTop w:val="0"/>
                                                  <w:marBottom w:val="0"/>
                                                  <w:divBdr>
                                                    <w:top w:val="none" w:sz="0" w:space="0" w:color="auto"/>
                                                    <w:left w:val="none" w:sz="0" w:space="0" w:color="auto"/>
                                                    <w:bottom w:val="none" w:sz="0" w:space="0" w:color="auto"/>
                                                    <w:right w:val="none" w:sz="0" w:space="0" w:color="auto"/>
                                                  </w:divBdr>
                                                  <w:divsChild>
                                                    <w:div w:id="1880318873">
                                                      <w:marLeft w:val="0"/>
                                                      <w:marRight w:val="0"/>
                                                      <w:marTop w:val="0"/>
                                                      <w:marBottom w:val="0"/>
                                                      <w:divBdr>
                                                        <w:top w:val="none" w:sz="0" w:space="0" w:color="auto"/>
                                                        <w:left w:val="none" w:sz="0" w:space="0" w:color="auto"/>
                                                        <w:bottom w:val="none" w:sz="0" w:space="0" w:color="auto"/>
                                                        <w:right w:val="none" w:sz="0" w:space="0" w:color="auto"/>
                                                      </w:divBdr>
                                                    </w:div>
                                                  </w:divsChild>
                                                </w:div>
                                                <w:div w:id="590699106">
                                                  <w:marLeft w:val="0"/>
                                                  <w:marRight w:val="0"/>
                                                  <w:marTop w:val="0"/>
                                                  <w:marBottom w:val="0"/>
                                                  <w:divBdr>
                                                    <w:top w:val="none" w:sz="0" w:space="0" w:color="auto"/>
                                                    <w:left w:val="none" w:sz="0" w:space="0" w:color="auto"/>
                                                    <w:bottom w:val="none" w:sz="0" w:space="0" w:color="auto"/>
                                                    <w:right w:val="none" w:sz="0" w:space="0" w:color="auto"/>
                                                  </w:divBdr>
                                                  <w:divsChild>
                                                    <w:div w:id="897204056">
                                                      <w:marLeft w:val="0"/>
                                                      <w:marRight w:val="0"/>
                                                      <w:marTop w:val="0"/>
                                                      <w:marBottom w:val="0"/>
                                                      <w:divBdr>
                                                        <w:top w:val="none" w:sz="0" w:space="0" w:color="auto"/>
                                                        <w:left w:val="none" w:sz="0" w:space="0" w:color="auto"/>
                                                        <w:bottom w:val="none" w:sz="0" w:space="0" w:color="auto"/>
                                                        <w:right w:val="none" w:sz="0" w:space="0" w:color="auto"/>
                                                      </w:divBdr>
                                                    </w:div>
                                                  </w:divsChild>
                                                </w:div>
                                                <w:div w:id="948780528">
                                                  <w:marLeft w:val="0"/>
                                                  <w:marRight w:val="0"/>
                                                  <w:marTop w:val="0"/>
                                                  <w:marBottom w:val="0"/>
                                                  <w:divBdr>
                                                    <w:top w:val="none" w:sz="0" w:space="0" w:color="auto"/>
                                                    <w:left w:val="none" w:sz="0" w:space="0" w:color="auto"/>
                                                    <w:bottom w:val="none" w:sz="0" w:space="0" w:color="auto"/>
                                                    <w:right w:val="none" w:sz="0" w:space="0" w:color="auto"/>
                                                  </w:divBdr>
                                                  <w:divsChild>
                                                    <w:div w:id="413169217">
                                                      <w:marLeft w:val="0"/>
                                                      <w:marRight w:val="0"/>
                                                      <w:marTop w:val="0"/>
                                                      <w:marBottom w:val="0"/>
                                                      <w:divBdr>
                                                        <w:top w:val="none" w:sz="0" w:space="0" w:color="auto"/>
                                                        <w:left w:val="none" w:sz="0" w:space="0" w:color="auto"/>
                                                        <w:bottom w:val="none" w:sz="0" w:space="0" w:color="auto"/>
                                                        <w:right w:val="none" w:sz="0" w:space="0" w:color="auto"/>
                                                      </w:divBdr>
                                                    </w:div>
                                                  </w:divsChild>
                                                </w:div>
                                                <w:div w:id="1630354080">
                                                  <w:marLeft w:val="0"/>
                                                  <w:marRight w:val="0"/>
                                                  <w:marTop w:val="0"/>
                                                  <w:marBottom w:val="0"/>
                                                  <w:divBdr>
                                                    <w:top w:val="none" w:sz="0" w:space="0" w:color="auto"/>
                                                    <w:left w:val="none" w:sz="0" w:space="0" w:color="auto"/>
                                                    <w:bottom w:val="none" w:sz="0" w:space="0" w:color="auto"/>
                                                    <w:right w:val="none" w:sz="0" w:space="0" w:color="auto"/>
                                                  </w:divBdr>
                                                  <w:divsChild>
                                                    <w:div w:id="1892379471">
                                                      <w:marLeft w:val="0"/>
                                                      <w:marRight w:val="0"/>
                                                      <w:marTop w:val="0"/>
                                                      <w:marBottom w:val="0"/>
                                                      <w:divBdr>
                                                        <w:top w:val="none" w:sz="0" w:space="0" w:color="auto"/>
                                                        <w:left w:val="none" w:sz="0" w:space="0" w:color="auto"/>
                                                        <w:bottom w:val="none" w:sz="0" w:space="0" w:color="auto"/>
                                                        <w:right w:val="none" w:sz="0" w:space="0" w:color="auto"/>
                                                      </w:divBdr>
                                                    </w:div>
                                                  </w:divsChild>
                                                </w:div>
                                                <w:div w:id="363017710">
                                                  <w:marLeft w:val="0"/>
                                                  <w:marRight w:val="0"/>
                                                  <w:marTop w:val="0"/>
                                                  <w:marBottom w:val="0"/>
                                                  <w:divBdr>
                                                    <w:top w:val="none" w:sz="0" w:space="0" w:color="auto"/>
                                                    <w:left w:val="none" w:sz="0" w:space="0" w:color="auto"/>
                                                    <w:bottom w:val="none" w:sz="0" w:space="0" w:color="auto"/>
                                                    <w:right w:val="none" w:sz="0" w:space="0" w:color="auto"/>
                                                  </w:divBdr>
                                                  <w:divsChild>
                                                    <w:div w:id="411127460">
                                                      <w:marLeft w:val="0"/>
                                                      <w:marRight w:val="0"/>
                                                      <w:marTop w:val="0"/>
                                                      <w:marBottom w:val="0"/>
                                                      <w:divBdr>
                                                        <w:top w:val="none" w:sz="0" w:space="0" w:color="auto"/>
                                                        <w:left w:val="none" w:sz="0" w:space="0" w:color="auto"/>
                                                        <w:bottom w:val="none" w:sz="0" w:space="0" w:color="auto"/>
                                                        <w:right w:val="none" w:sz="0" w:space="0" w:color="auto"/>
                                                      </w:divBdr>
                                                    </w:div>
                                                  </w:divsChild>
                                                </w:div>
                                                <w:div w:id="999847835">
                                                  <w:marLeft w:val="0"/>
                                                  <w:marRight w:val="0"/>
                                                  <w:marTop w:val="0"/>
                                                  <w:marBottom w:val="0"/>
                                                  <w:divBdr>
                                                    <w:top w:val="none" w:sz="0" w:space="0" w:color="auto"/>
                                                    <w:left w:val="none" w:sz="0" w:space="0" w:color="auto"/>
                                                    <w:bottom w:val="none" w:sz="0" w:space="0" w:color="auto"/>
                                                    <w:right w:val="none" w:sz="0" w:space="0" w:color="auto"/>
                                                  </w:divBdr>
                                                  <w:divsChild>
                                                    <w:div w:id="1045518437">
                                                      <w:marLeft w:val="0"/>
                                                      <w:marRight w:val="0"/>
                                                      <w:marTop w:val="0"/>
                                                      <w:marBottom w:val="0"/>
                                                      <w:divBdr>
                                                        <w:top w:val="none" w:sz="0" w:space="0" w:color="auto"/>
                                                        <w:left w:val="none" w:sz="0" w:space="0" w:color="auto"/>
                                                        <w:bottom w:val="none" w:sz="0" w:space="0" w:color="auto"/>
                                                        <w:right w:val="none" w:sz="0" w:space="0" w:color="auto"/>
                                                      </w:divBdr>
                                                    </w:div>
                                                  </w:divsChild>
                                                </w:div>
                                                <w:div w:id="1771121316">
                                                  <w:marLeft w:val="0"/>
                                                  <w:marRight w:val="0"/>
                                                  <w:marTop w:val="0"/>
                                                  <w:marBottom w:val="0"/>
                                                  <w:divBdr>
                                                    <w:top w:val="none" w:sz="0" w:space="0" w:color="auto"/>
                                                    <w:left w:val="none" w:sz="0" w:space="0" w:color="auto"/>
                                                    <w:bottom w:val="none" w:sz="0" w:space="0" w:color="auto"/>
                                                    <w:right w:val="none" w:sz="0" w:space="0" w:color="auto"/>
                                                  </w:divBdr>
                                                  <w:divsChild>
                                                    <w:div w:id="2085830483">
                                                      <w:marLeft w:val="0"/>
                                                      <w:marRight w:val="0"/>
                                                      <w:marTop w:val="0"/>
                                                      <w:marBottom w:val="0"/>
                                                      <w:divBdr>
                                                        <w:top w:val="none" w:sz="0" w:space="0" w:color="auto"/>
                                                        <w:left w:val="none" w:sz="0" w:space="0" w:color="auto"/>
                                                        <w:bottom w:val="none" w:sz="0" w:space="0" w:color="auto"/>
                                                        <w:right w:val="none" w:sz="0" w:space="0" w:color="auto"/>
                                                      </w:divBdr>
                                                    </w:div>
                                                  </w:divsChild>
                                                </w:div>
                                                <w:div w:id="1524903194">
                                                  <w:marLeft w:val="0"/>
                                                  <w:marRight w:val="0"/>
                                                  <w:marTop w:val="0"/>
                                                  <w:marBottom w:val="0"/>
                                                  <w:divBdr>
                                                    <w:top w:val="none" w:sz="0" w:space="0" w:color="auto"/>
                                                    <w:left w:val="none" w:sz="0" w:space="0" w:color="auto"/>
                                                    <w:bottom w:val="none" w:sz="0" w:space="0" w:color="auto"/>
                                                    <w:right w:val="none" w:sz="0" w:space="0" w:color="auto"/>
                                                  </w:divBdr>
                                                  <w:divsChild>
                                                    <w:div w:id="2026982000">
                                                      <w:marLeft w:val="0"/>
                                                      <w:marRight w:val="0"/>
                                                      <w:marTop w:val="45"/>
                                                      <w:marBottom w:val="45"/>
                                                      <w:divBdr>
                                                        <w:top w:val="none" w:sz="0" w:space="0" w:color="auto"/>
                                                        <w:left w:val="none" w:sz="0" w:space="0" w:color="auto"/>
                                                        <w:bottom w:val="none" w:sz="0" w:space="0" w:color="auto"/>
                                                        <w:right w:val="none" w:sz="0" w:space="0" w:color="auto"/>
                                                      </w:divBdr>
                                                    </w:div>
                                                  </w:divsChild>
                                                </w:div>
                                                <w:div w:id="1503929927">
                                                  <w:marLeft w:val="0"/>
                                                  <w:marRight w:val="0"/>
                                                  <w:marTop w:val="0"/>
                                                  <w:marBottom w:val="0"/>
                                                  <w:divBdr>
                                                    <w:top w:val="none" w:sz="0" w:space="0" w:color="auto"/>
                                                    <w:left w:val="none" w:sz="0" w:space="0" w:color="auto"/>
                                                    <w:bottom w:val="none" w:sz="0" w:space="0" w:color="auto"/>
                                                    <w:right w:val="none" w:sz="0" w:space="0" w:color="auto"/>
                                                  </w:divBdr>
                                                  <w:divsChild>
                                                    <w:div w:id="1586107656">
                                                      <w:marLeft w:val="0"/>
                                                      <w:marRight w:val="0"/>
                                                      <w:marTop w:val="0"/>
                                                      <w:marBottom w:val="0"/>
                                                      <w:divBdr>
                                                        <w:top w:val="none" w:sz="0" w:space="0" w:color="auto"/>
                                                        <w:left w:val="none" w:sz="0" w:space="0" w:color="auto"/>
                                                        <w:bottom w:val="none" w:sz="0" w:space="0" w:color="auto"/>
                                                        <w:right w:val="none" w:sz="0" w:space="0" w:color="auto"/>
                                                      </w:divBdr>
                                                    </w:div>
                                                  </w:divsChild>
                                                </w:div>
                                                <w:div w:id="1289045623">
                                                  <w:marLeft w:val="0"/>
                                                  <w:marRight w:val="0"/>
                                                  <w:marTop w:val="0"/>
                                                  <w:marBottom w:val="0"/>
                                                  <w:divBdr>
                                                    <w:top w:val="none" w:sz="0" w:space="0" w:color="auto"/>
                                                    <w:left w:val="none" w:sz="0" w:space="0" w:color="auto"/>
                                                    <w:bottom w:val="none" w:sz="0" w:space="0" w:color="auto"/>
                                                    <w:right w:val="none" w:sz="0" w:space="0" w:color="auto"/>
                                                  </w:divBdr>
                                                  <w:divsChild>
                                                    <w:div w:id="953638717">
                                                      <w:marLeft w:val="0"/>
                                                      <w:marRight w:val="0"/>
                                                      <w:marTop w:val="0"/>
                                                      <w:marBottom w:val="0"/>
                                                      <w:divBdr>
                                                        <w:top w:val="none" w:sz="0" w:space="0" w:color="auto"/>
                                                        <w:left w:val="none" w:sz="0" w:space="0" w:color="auto"/>
                                                        <w:bottom w:val="none" w:sz="0" w:space="0" w:color="auto"/>
                                                        <w:right w:val="none" w:sz="0" w:space="0" w:color="auto"/>
                                                      </w:divBdr>
                                                    </w:div>
                                                  </w:divsChild>
                                                </w:div>
                                                <w:div w:id="1750272191">
                                                  <w:marLeft w:val="0"/>
                                                  <w:marRight w:val="0"/>
                                                  <w:marTop w:val="0"/>
                                                  <w:marBottom w:val="0"/>
                                                  <w:divBdr>
                                                    <w:top w:val="none" w:sz="0" w:space="0" w:color="auto"/>
                                                    <w:left w:val="none" w:sz="0" w:space="0" w:color="auto"/>
                                                    <w:bottom w:val="none" w:sz="0" w:space="0" w:color="auto"/>
                                                    <w:right w:val="none" w:sz="0" w:space="0" w:color="auto"/>
                                                  </w:divBdr>
                                                  <w:divsChild>
                                                    <w:div w:id="885071256">
                                                      <w:marLeft w:val="0"/>
                                                      <w:marRight w:val="0"/>
                                                      <w:marTop w:val="0"/>
                                                      <w:marBottom w:val="0"/>
                                                      <w:divBdr>
                                                        <w:top w:val="none" w:sz="0" w:space="0" w:color="auto"/>
                                                        <w:left w:val="none" w:sz="0" w:space="0" w:color="auto"/>
                                                        <w:bottom w:val="none" w:sz="0" w:space="0" w:color="auto"/>
                                                        <w:right w:val="none" w:sz="0" w:space="0" w:color="auto"/>
                                                      </w:divBdr>
                                                    </w:div>
                                                  </w:divsChild>
                                                </w:div>
                                                <w:div w:id="1810975138">
                                                  <w:marLeft w:val="0"/>
                                                  <w:marRight w:val="0"/>
                                                  <w:marTop w:val="0"/>
                                                  <w:marBottom w:val="0"/>
                                                  <w:divBdr>
                                                    <w:top w:val="none" w:sz="0" w:space="0" w:color="auto"/>
                                                    <w:left w:val="none" w:sz="0" w:space="0" w:color="auto"/>
                                                    <w:bottom w:val="none" w:sz="0" w:space="0" w:color="auto"/>
                                                    <w:right w:val="none" w:sz="0" w:space="0" w:color="auto"/>
                                                  </w:divBdr>
                                                  <w:divsChild>
                                                    <w:div w:id="937833655">
                                                      <w:marLeft w:val="0"/>
                                                      <w:marRight w:val="0"/>
                                                      <w:marTop w:val="0"/>
                                                      <w:marBottom w:val="0"/>
                                                      <w:divBdr>
                                                        <w:top w:val="none" w:sz="0" w:space="0" w:color="auto"/>
                                                        <w:left w:val="none" w:sz="0" w:space="0" w:color="auto"/>
                                                        <w:bottom w:val="none" w:sz="0" w:space="0" w:color="auto"/>
                                                        <w:right w:val="none" w:sz="0" w:space="0" w:color="auto"/>
                                                      </w:divBdr>
                                                    </w:div>
                                                  </w:divsChild>
                                                </w:div>
                                                <w:div w:id="430245973">
                                                  <w:marLeft w:val="0"/>
                                                  <w:marRight w:val="0"/>
                                                  <w:marTop w:val="0"/>
                                                  <w:marBottom w:val="0"/>
                                                  <w:divBdr>
                                                    <w:top w:val="none" w:sz="0" w:space="0" w:color="auto"/>
                                                    <w:left w:val="none" w:sz="0" w:space="0" w:color="auto"/>
                                                    <w:bottom w:val="none" w:sz="0" w:space="0" w:color="auto"/>
                                                    <w:right w:val="none" w:sz="0" w:space="0" w:color="auto"/>
                                                  </w:divBdr>
                                                  <w:divsChild>
                                                    <w:div w:id="76749663">
                                                      <w:marLeft w:val="0"/>
                                                      <w:marRight w:val="0"/>
                                                      <w:marTop w:val="0"/>
                                                      <w:marBottom w:val="0"/>
                                                      <w:divBdr>
                                                        <w:top w:val="none" w:sz="0" w:space="0" w:color="auto"/>
                                                        <w:left w:val="none" w:sz="0" w:space="0" w:color="auto"/>
                                                        <w:bottom w:val="none" w:sz="0" w:space="0" w:color="auto"/>
                                                        <w:right w:val="none" w:sz="0" w:space="0" w:color="auto"/>
                                                      </w:divBdr>
                                                    </w:div>
                                                  </w:divsChild>
                                                </w:div>
                                                <w:div w:id="1282540232">
                                                  <w:marLeft w:val="0"/>
                                                  <w:marRight w:val="0"/>
                                                  <w:marTop w:val="0"/>
                                                  <w:marBottom w:val="0"/>
                                                  <w:divBdr>
                                                    <w:top w:val="none" w:sz="0" w:space="0" w:color="auto"/>
                                                    <w:left w:val="none" w:sz="0" w:space="0" w:color="auto"/>
                                                    <w:bottom w:val="none" w:sz="0" w:space="0" w:color="auto"/>
                                                    <w:right w:val="none" w:sz="0" w:space="0" w:color="auto"/>
                                                  </w:divBdr>
                                                  <w:divsChild>
                                                    <w:div w:id="391583968">
                                                      <w:marLeft w:val="0"/>
                                                      <w:marRight w:val="0"/>
                                                      <w:marTop w:val="0"/>
                                                      <w:marBottom w:val="0"/>
                                                      <w:divBdr>
                                                        <w:top w:val="none" w:sz="0" w:space="0" w:color="auto"/>
                                                        <w:left w:val="none" w:sz="0" w:space="0" w:color="auto"/>
                                                        <w:bottom w:val="none" w:sz="0" w:space="0" w:color="auto"/>
                                                        <w:right w:val="none" w:sz="0" w:space="0" w:color="auto"/>
                                                      </w:divBdr>
                                                    </w:div>
                                                  </w:divsChild>
                                                </w:div>
                                                <w:div w:id="534659956">
                                                  <w:marLeft w:val="0"/>
                                                  <w:marRight w:val="0"/>
                                                  <w:marTop w:val="0"/>
                                                  <w:marBottom w:val="0"/>
                                                  <w:divBdr>
                                                    <w:top w:val="none" w:sz="0" w:space="0" w:color="auto"/>
                                                    <w:left w:val="none" w:sz="0" w:space="0" w:color="auto"/>
                                                    <w:bottom w:val="none" w:sz="0" w:space="0" w:color="auto"/>
                                                    <w:right w:val="none" w:sz="0" w:space="0" w:color="auto"/>
                                                  </w:divBdr>
                                                  <w:divsChild>
                                                    <w:div w:id="1002972787">
                                                      <w:marLeft w:val="0"/>
                                                      <w:marRight w:val="0"/>
                                                      <w:marTop w:val="0"/>
                                                      <w:marBottom w:val="0"/>
                                                      <w:divBdr>
                                                        <w:top w:val="none" w:sz="0" w:space="0" w:color="auto"/>
                                                        <w:left w:val="none" w:sz="0" w:space="0" w:color="auto"/>
                                                        <w:bottom w:val="none" w:sz="0" w:space="0" w:color="auto"/>
                                                        <w:right w:val="none" w:sz="0" w:space="0" w:color="auto"/>
                                                      </w:divBdr>
                                                    </w:div>
                                                  </w:divsChild>
                                                </w:div>
                                                <w:div w:id="1617757016">
                                                  <w:marLeft w:val="0"/>
                                                  <w:marRight w:val="0"/>
                                                  <w:marTop w:val="0"/>
                                                  <w:marBottom w:val="0"/>
                                                  <w:divBdr>
                                                    <w:top w:val="none" w:sz="0" w:space="0" w:color="auto"/>
                                                    <w:left w:val="none" w:sz="0" w:space="0" w:color="auto"/>
                                                    <w:bottom w:val="none" w:sz="0" w:space="0" w:color="auto"/>
                                                    <w:right w:val="none" w:sz="0" w:space="0" w:color="auto"/>
                                                  </w:divBdr>
                                                  <w:divsChild>
                                                    <w:div w:id="195897656">
                                                      <w:marLeft w:val="0"/>
                                                      <w:marRight w:val="0"/>
                                                      <w:marTop w:val="0"/>
                                                      <w:marBottom w:val="0"/>
                                                      <w:divBdr>
                                                        <w:top w:val="none" w:sz="0" w:space="0" w:color="auto"/>
                                                        <w:left w:val="none" w:sz="0" w:space="0" w:color="auto"/>
                                                        <w:bottom w:val="none" w:sz="0" w:space="0" w:color="auto"/>
                                                        <w:right w:val="none" w:sz="0" w:space="0" w:color="auto"/>
                                                      </w:divBdr>
                                                    </w:div>
                                                  </w:divsChild>
                                                </w:div>
                                                <w:div w:id="2121728494">
                                                  <w:marLeft w:val="0"/>
                                                  <w:marRight w:val="0"/>
                                                  <w:marTop w:val="0"/>
                                                  <w:marBottom w:val="0"/>
                                                  <w:divBdr>
                                                    <w:top w:val="none" w:sz="0" w:space="0" w:color="auto"/>
                                                    <w:left w:val="none" w:sz="0" w:space="0" w:color="auto"/>
                                                    <w:bottom w:val="none" w:sz="0" w:space="0" w:color="auto"/>
                                                    <w:right w:val="none" w:sz="0" w:space="0" w:color="auto"/>
                                                  </w:divBdr>
                                                  <w:divsChild>
                                                    <w:div w:id="1152723090">
                                                      <w:marLeft w:val="0"/>
                                                      <w:marRight w:val="0"/>
                                                      <w:marTop w:val="0"/>
                                                      <w:marBottom w:val="0"/>
                                                      <w:divBdr>
                                                        <w:top w:val="none" w:sz="0" w:space="0" w:color="auto"/>
                                                        <w:left w:val="none" w:sz="0" w:space="0" w:color="auto"/>
                                                        <w:bottom w:val="none" w:sz="0" w:space="0" w:color="auto"/>
                                                        <w:right w:val="none" w:sz="0" w:space="0" w:color="auto"/>
                                                      </w:divBdr>
                                                    </w:div>
                                                  </w:divsChild>
                                                </w:div>
                                                <w:div w:id="1453132220">
                                                  <w:marLeft w:val="0"/>
                                                  <w:marRight w:val="0"/>
                                                  <w:marTop w:val="0"/>
                                                  <w:marBottom w:val="0"/>
                                                  <w:divBdr>
                                                    <w:top w:val="none" w:sz="0" w:space="0" w:color="auto"/>
                                                    <w:left w:val="none" w:sz="0" w:space="0" w:color="auto"/>
                                                    <w:bottom w:val="none" w:sz="0" w:space="0" w:color="auto"/>
                                                    <w:right w:val="none" w:sz="0" w:space="0" w:color="auto"/>
                                                  </w:divBdr>
                                                  <w:divsChild>
                                                    <w:div w:id="947394420">
                                                      <w:marLeft w:val="0"/>
                                                      <w:marRight w:val="0"/>
                                                      <w:marTop w:val="0"/>
                                                      <w:marBottom w:val="0"/>
                                                      <w:divBdr>
                                                        <w:top w:val="none" w:sz="0" w:space="0" w:color="auto"/>
                                                        <w:left w:val="none" w:sz="0" w:space="0" w:color="auto"/>
                                                        <w:bottom w:val="none" w:sz="0" w:space="0" w:color="auto"/>
                                                        <w:right w:val="none" w:sz="0" w:space="0" w:color="auto"/>
                                                      </w:divBdr>
                                                    </w:div>
                                                  </w:divsChild>
                                                </w:div>
                                                <w:div w:id="440757687">
                                                  <w:marLeft w:val="0"/>
                                                  <w:marRight w:val="0"/>
                                                  <w:marTop w:val="0"/>
                                                  <w:marBottom w:val="0"/>
                                                  <w:divBdr>
                                                    <w:top w:val="none" w:sz="0" w:space="0" w:color="auto"/>
                                                    <w:left w:val="none" w:sz="0" w:space="0" w:color="auto"/>
                                                    <w:bottom w:val="none" w:sz="0" w:space="0" w:color="auto"/>
                                                    <w:right w:val="none" w:sz="0" w:space="0" w:color="auto"/>
                                                  </w:divBdr>
                                                  <w:divsChild>
                                                    <w:div w:id="288896568">
                                                      <w:marLeft w:val="0"/>
                                                      <w:marRight w:val="0"/>
                                                      <w:marTop w:val="0"/>
                                                      <w:marBottom w:val="0"/>
                                                      <w:divBdr>
                                                        <w:top w:val="none" w:sz="0" w:space="0" w:color="auto"/>
                                                        <w:left w:val="none" w:sz="0" w:space="0" w:color="auto"/>
                                                        <w:bottom w:val="none" w:sz="0" w:space="0" w:color="auto"/>
                                                        <w:right w:val="none" w:sz="0" w:space="0" w:color="auto"/>
                                                      </w:divBdr>
                                                    </w:div>
                                                  </w:divsChild>
                                                </w:div>
                                                <w:div w:id="1611274821">
                                                  <w:marLeft w:val="0"/>
                                                  <w:marRight w:val="0"/>
                                                  <w:marTop w:val="0"/>
                                                  <w:marBottom w:val="0"/>
                                                  <w:divBdr>
                                                    <w:top w:val="none" w:sz="0" w:space="0" w:color="auto"/>
                                                    <w:left w:val="none" w:sz="0" w:space="0" w:color="auto"/>
                                                    <w:bottom w:val="none" w:sz="0" w:space="0" w:color="auto"/>
                                                    <w:right w:val="none" w:sz="0" w:space="0" w:color="auto"/>
                                                  </w:divBdr>
                                                  <w:divsChild>
                                                    <w:div w:id="51346717">
                                                      <w:marLeft w:val="0"/>
                                                      <w:marRight w:val="0"/>
                                                      <w:marTop w:val="0"/>
                                                      <w:marBottom w:val="0"/>
                                                      <w:divBdr>
                                                        <w:top w:val="none" w:sz="0" w:space="0" w:color="auto"/>
                                                        <w:left w:val="none" w:sz="0" w:space="0" w:color="auto"/>
                                                        <w:bottom w:val="none" w:sz="0" w:space="0" w:color="auto"/>
                                                        <w:right w:val="none" w:sz="0" w:space="0" w:color="auto"/>
                                                      </w:divBdr>
                                                    </w:div>
                                                  </w:divsChild>
                                                </w:div>
                                                <w:div w:id="2099056899">
                                                  <w:marLeft w:val="0"/>
                                                  <w:marRight w:val="0"/>
                                                  <w:marTop w:val="0"/>
                                                  <w:marBottom w:val="0"/>
                                                  <w:divBdr>
                                                    <w:top w:val="none" w:sz="0" w:space="0" w:color="auto"/>
                                                    <w:left w:val="none" w:sz="0" w:space="0" w:color="auto"/>
                                                    <w:bottom w:val="none" w:sz="0" w:space="0" w:color="auto"/>
                                                    <w:right w:val="none" w:sz="0" w:space="0" w:color="auto"/>
                                                  </w:divBdr>
                                                  <w:divsChild>
                                                    <w:div w:id="1271664708">
                                                      <w:marLeft w:val="0"/>
                                                      <w:marRight w:val="0"/>
                                                      <w:marTop w:val="0"/>
                                                      <w:marBottom w:val="0"/>
                                                      <w:divBdr>
                                                        <w:top w:val="none" w:sz="0" w:space="0" w:color="auto"/>
                                                        <w:left w:val="none" w:sz="0" w:space="0" w:color="auto"/>
                                                        <w:bottom w:val="none" w:sz="0" w:space="0" w:color="auto"/>
                                                        <w:right w:val="none" w:sz="0" w:space="0" w:color="auto"/>
                                                      </w:divBdr>
                                                    </w:div>
                                                  </w:divsChild>
                                                </w:div>
                                                <w:div w:id="498930011">
                                                  <w:marLeft w:val="0"/>
                                                  <w:marRight w:val="0"/>
                                                  <w:marTop w:val="0"/>
                                                  <w:marBottom w:val="0"/>
                                                  <w:divBdr>
                                                    <w:top w:val="none" w:sz="0" w:space="0" w:color="auto"/>
                                                    <w:left w:val="none" w:sz="0" w:space="0" w:color="auto"/>
                                                    <w:bottom w:val="none" w:sz="0" w:space="0" w:color="auto"/>
                                                    <w:right w:val="none" w:sz="0" w:space="0" w:color="auto"/>
                                                  </w:divBdr>
                                                  <w:divsChild>
                                                    <w:div w:id="326977105">
                                                      <w:marLeft w:val="0"/>
                                                      <w:marRight w:val="0"/>
                                                      <w:marTop w:val="0"/>
                                                      <w:marBottom w:val="0"/>
                                                      <w:divBdr>
                                                        <w:top w:val="none" w:sz="0" w:space="0" w:color="auto"/>
                                                        <w:left w:val="none" w:sz="0" w:space="0" w:color="auto"/>
                                                        <w:bottom w:val="none" w:sz="0" w:space="0" w:color="auto"/>
                                                        <w:right w:val="none" w:sz="0" w:space="0" w:color="auto"/>
                                                      </w:divBdr>
                                                    </w:div>
                                                  </w:divsChild>
                                                </w:div>
                                                <w:div w:id="524833430">
                                                  <w:marLeft w:val="0"/>
                                                  <w:marRight w:val="0"/>
                                                  <w:marTop w:val="0"/>
                                                  <w:marBottom w:val="0"/>
                                                  <w:divBdr>
                                                    <w:top w:val="none" w:sz="0" w:space="0" w:color="auto"/>
                                                    <w:left w:val="none" w:sz="0" w:space="0" w:color="auto"/>
                                                    <w:bottom w:val="none" w:sz="0" w:space="0" w:color="auto"/>
                                                    <w:right w:val="none" w:sz="0" w:space="0" w:color="auto"/>
                                                  </w:divBdr>
                                                  <w:divsChild>
                                                    <w:div w:id="1898667299">
                                                      <w:marLeft w:val="0"/>
                                                      <w:marRight w:val="0"/>
                                                      <w:marTop w:val="0"/>
                                                      <w:marBottom w:val="0"/>
                                                      <w:divBdr>
                                                        <w:top w:val="none" w:sz="0" w:space="0" w:color="auto"/>
                                                        <w:left w:val="none" w:sz="0" w:space="0" w:color="auto"/>
                                                        <w:bottom w:val="none" w:sz="0" w:space="0" w:color="auto"/>
                                                        <w:right w:val="none" w:sz="0" w:space="0" w:color="auto"/>
                                                      </w:divBdr>
                                                    </w:div>
                                                  </w:divsChild>
                                                </w:div>
                                                <w:div w:id="1718092748">
                                                  <w:marLeft w:val="0"/>
                                                  <w:marRight w:val="0"/>
                                                  <w:marTop w:val="0"/>
                                                  <w:marBottom w:val="0"/>
                                                  <w:divBdr>
                                                    <w:top w:val="none" w:sz="0" w:space="0" w:color="auto"/>
                                                    <w:left w:val="none" w:sz="0" w:space="0" w:color="auto"/>
                                                    <w:bottom w:val="none" w:sz="0" w:space="0" w:color="auto"/>
                                                    <w:right w:val="none" w:sz="0" w:space="0" w:color="auto"/>
                                                  </w:divBdr>
                                                  <w:divsChild>
                                                    <w:div w:id="1730881168">
                                                      <w:marLeft w:val="0"/>
                                                      <w:marRight w:val="0"/>
                                                      <w:marTop w:val="0"/>
                                                      <w:marBottom w:val="0"/>
                                                      <w:divBdr>
                                                        <w:top w:val="none" w:sz="0" w:space="0" w:color="auto"/>
                                                        <w:left w:val="none" w:sz="0" w:space="0" w:color="auto"/>
                                                        <w:bottom w:val="none" w:sz="0" w:space="0" w:color="auto"/>
                                                        <w:right w:val="none" w:sz="0" w:space="0" w:color="auto"/>
                                                      </w:divBdr>
                                                    </w:div>
                                                  </w:divsChild>
                                                </w:div>
                                                <w:div w:id="149519345">
                                                  <w:marLeft w:val="0"/>
                                                  <w:marRight w:val="0"/>
                                                  <w:marTop w:val="0"/>
                                                  <w:marBottom w:val="0"/>
                                                  <w:divBdr>
                                                    <w:top w:val="none" w:sz="0" w:space="0" w:color="auto"/>
                                                    <w:left w:val="none" w:sz="0" w:space="0" w:color="auto"/>
                                                    <w:bottom w:val="none" w:sz="0" w:space="0" w:color="auto"/>
                                                    <w:right w:val="none" w:sz="0" w:space="0" w:color="auto"/>
                                                  </w:divBdr>
                                                  <w:divsChild>
                                                    <w:div w:id="294532430">
                                                      <w:marLeft w:val="0"/>
                                                      <w:marRight w:val="0"/>
                                                      <w:marTop w:val="0"/>
                                                      <w:marBottom w:val="0"/>
                                                      <w:divBdr>
                                                        <w:top w:val="none" w:sz="0" w:space="0" w:color="auto"/>
                                                        <w:left w:val="none" w:sz="0" w:space="0" w:color="auto"/>
                                                        <w:bottom w:val="none" w:sz="0" w:space="0" w:color="auto"/>
                                                        <w:right w:val="none" w:sz="0" w:space="0" w:color="auto"/>
                                                      </w:divBdr>
                                                    </w:div>
                                                  </w:divsChild>
                                                </w:div>
                                                <w:div w:id="1571846092">
                                                  <w:marLeft w:val="0"/>
                                                  <w:marRight w:val="0"/>
                                                  <w:marTop w:val="0"/>
                                                  <w:marBottom w:val="0"/>
                                                  <w:divBdr>
                                                    <w:top w:val="none" w:sz="0" w:space="0" w:color="auto"/>
                                                    <w:left w:val="none" w:sz="0" w:space="0" w:color="auto"/>
                                                    <w:bottom w:val="none" w:sz="0" w:space="0" w:color="auto"/>
                                                    <w:right w:val="none" w:sz="0" w:space="0" w:color="auto"/>
                                                  </w:divBdr>
                                                  <w:divsChild>
                                                    <w:div w:id="1495994768">
                                                      <w:marLeft w:val="0"/>
                                                      <w:marRight w:val="0"/>
                                                      <w:marTop w:val="0"/>
                                                      <w:marBottom w:val="0"/>
                                                      <w:divBdr>
                                                        <w:top w:val="none" w:sz="0" w:space="0" w:color="auto"/>
                                                        <w:left w:val="none" w:sz="0" w:space="0" w:color="auto"/>
                                                        <w:bottom w:val="none" w:sz="0" w:space="0" w:color="auto"/>
                                                        <w:right w:val="none" w:sz="0" w:space="0" w:color="auto"/>
                                                      </w:divBdr>
                                                    </w:div>
                                                  </w:divsChild>
                                                </w:div>
                                                <w:div w:id="1921599238">
                                                  <w:marLeft w:val="0"/>
                                                  <w:marRight w:val="0"/>
                                                  <w:marTop w:val="0"/>
                                                  <w:marBottom w:val="0"/>
                                                  <w:divBdr>
                                                    <w:top w:val="none" w:sz="0" w:space="0" w:color="auto"/>
                                                    <w:left w:val="none" w:sz="0" w:space="0" w:color="auto"/>
                                                    <w:bottom w:val="none" w:sz="0" w:space="0" w:color="auto"/>
                                                    <w:right w:val="none" w:sz="0" w:space="0" w:color="auto"/>
                                                  </w:divBdr>
                                                  <w:divsChild>
                                                    <w:div w:id="1634291200">
                                                      <w:marLeft w:val="0"/>
                                                      <w:marRight w:val="0"/>
                                                      <w:marTop w:val="0"/>
                                                      <w:marBottom w:val="0"/>
                                                      <w:divBdr>
                                                        <w:top w:val="none" w:sz="0" w:space="0" w:color="auto"/>
                                                        <w:left w:val="none" w:sz="0" w:space="0" w:color="auto"/>
                                                        <w:bottom w:val="none" w:sz="0" w:space="0" w:color="auto"/>
                                                        <w:right w:val="none" w:sz="0" w:space="0" w:color="auto"/>
                                                      </w:divBdr>
                                                    </w:div>
                                                  </w:divsChild>
                                                </w:div>
                                                <w:div w:id="2017345473">
                                                  <w:marLeft w:val="0"/>
                                                  <w:marRight w:val="0"/>
                                                  <w:marTop w:val="0"/>
                                                  <w:marBottom w:val="0"/>
                                                  <w:divBdr>
                                                    <w:top w:val="none" w:sz="0" w:space="0" w:color="auto"/>
                                                    <w:left w:val="none" w:sz="0" w:space="0" w:color="auto"/>
                                                    <w:bottom w:val="none" w:sz="0" w:space="0" w:color="auto"/>
                                                    <w:right w:val="none" w:sz="0" w:space="0" w:color="auto"/>
                                                  </w:divBdr>
                                                  <w:divsChild>
                                                    <w:div w:id="993489134">
                                                      <w:marLeft w:val="0"/>
                                                      <w:marRight w:val="0"/>
                                                      <w:marTop w:val="0"/>
                                                      <w:marBottom w:val="0"/>
                                                      <w:divBdr>
                                                        <w:top w:val="none" w:sz="0" w:space="0" w:color="auto"/>
                                                        <w:left w:val="none" w:sz="0" w:space="0" w:color="auto"/>
                                                        <w:bottom w:val="none" w:sz="0" w:space="0" w:color="auto"/>
                                                        <w:right w:val="none" w:sz="0" w:space="0" w:color="auto"/>
                                                      </w:divBdr>
                                                    </w:div>
                                                  </w:divsChild>
                                                </w:div>
                                                <w:div w:id="1160460998">
                                                  <w:marLeft w:val="0"/>
                                                  <w:marRight w:val="0"/>
                                                  <w:marTop w:val="0"/>
                                                  <w:marBottom w:val="0"/>
                                                  <w:divBdr>
                                                    <w:top w:val="none" w:sz="0" w:space="0" w:color="auto"/>
                                                    <w:left w:val="none" w:sz="0" w:space="0" w:color="auto"/>
                                                    <w:bottom w:val="none" w:sz="0" w:space="0" w:color="auto"/>
                                                    <w:right w:val="none" w:sz="0" w:space="0" w:color="auto"/>
                                                  </w:divBdr>
                                                  <w:divsChild>
                                                    <w:div w:id="1190487749">
                                                      <w:marLeft w:val="0"/>
                                                      <w:marRight w:val="0"/>
                                                      <w:marTop w:val="0"/>
                                                      <w:marBottom w:val="0"/>
                                                      <w:divBdr>
                                                        <w:top w:val="none" w:sz="0" w:space="0" w:color="auto"/>
                                                        <w:left w:val="none" w:sz="0" w:space="0" w:color="auto"/>
                                                        <w:bottom w:val="none" w:sz="0" w:space="0" w:color="auto"/>
                                                        <w:right w:val="none" w:sz="0" w:space="0" w:color="auto"/>
                                                      </w:divBdr>
                                                    </w:div>
                                                  </w:divsChild>
                                                </w:div>
                                                <w:div w:id="488790509">
                                                  <w:marLeft w:val="0"/>
                                                  <w:marRight w:val="0"/>
                                                  <w:marTop w:val="0"/>
                                                  <w:marBottom w:val="0"/>
                                                  <w:divBdr>
                                                    <w:top w:val="none" w:sz="0" w:space="0" w:color="auto"/>
                                                    <w:left w:val="none" w:sz="0" w:space="0" w:color="auto"/>
                                                    <w:bottom w:val="none" w:sz="0" w:space="0" w:color="auto"/>
                                                    <w:right w:val="none" w:sz="0" w:space="0" w:color="auto"/>
                                                  </w:divBdr>
                                                  <w:divsChild>
                                                    <w:div w:id="1432579828">
                                                      <w:marLeft w:val="0"/>
                                                      <w:marRight w:val="0"/>
                                                      <w:marTop w:val="0"/>
                                                      <w:marBottom w:val="0"/>
                                                      <w:divBdr>
                                                        <w:top w:val="none" w:sz="0" w:space="0" w:color="auto"/>
                                                        <w:left w:val="none" w:sz="0" w:space="0" w:color="auto"/>
                                                        <w:bottom w:val="none" w:sz="0" w:space="0" w:color="auto"/>
                                                        <w:right w:val="none" w:sz="0" w:space="0" w:color="auto"/>
                                                      </w:divBdr>
                                                    </w:div>
                                                  </w:divsChild>
                                                </w:div>
                                                <w:div w:id="1810895474">
                                                  <w:marLeft w:val="0"/>
                                                  <w:marRight w:val="0"/>
                                                  <w:marTop w:val="0"/>
                                                  <w:marBottom w:val="0"/>
                                                  <w:divBdr>
                                                    <w:top w:val="none" w:sz="0" w:space="0" w:color="auto"/>
                                                    <w:left w:val="none" w:sz="0" w:space="0" w:color="auto"/>
                                                    <w:bottom w:val="none" w:sz="0" w:space="0" w:color="auto"/>
                                                    <w:right w:val="none" w:sz="0" w:space="0" w:color="auto"/>
                                                  </w:divBdr>
                                                  <w:divsChild>
                                                    <w:div w:id="495846700">
                                                      <w:marLeft w:val="0"/>
                                                      <w:marRight w:val="0"/>
                                                      <w:marTop w:val="0"/>
                                                      <w:marBottom w:val="0"/>
                                                      <w:divBdr>
                                                        <w:top w:val="none" w:sz="0" w:space="0" w:color="auto"/>
                                                        <w:left w:val="none" w:sz="0" w:space="0" w:color="auto"/>
                                                        <w:bottom w:val="none" w:sz="0" w:space="0" w:color="auto"/>
                                                        <w:right w:val="none" w:sz="0" w:space="0" w:color="auto"/>
                                                      </w:divBdr>
                                                    </w:div>
                                                  </w:divsChild>
                                                </w:div>
                                                <w:div w:id="177041075">
                                                  <w:marLeft w:val="0"/>
                                                  <w:marRight w:val="0"/>
                                                  <w:marTop w:val="0"/>
                                                  <w:marBottom w:val="0"/>
                                                  <w:divBdr>
                                                    <w:top w:val="none" w:sz="0" w:space="0" w:color="auto"/>
                                                    <w:left w:val="none" w:sz="0" w:space="0" w:color="auto"/>
                                                    <w:bottom w:val="none" w:sz="0" w:space="0" w:color="auto"/>
                                                    <w:right w:val="none" w:sz="0" w:space="0" w:color="auto"/>
                                                  </w:divBdr>
                                                  <w:divsChild>
                                                    <w:div w:id="662128178">
                                                      <w:marLeft w:val="0"/>
                                                      <w:marRight w:val="0"/>
                                                      <w:marTop w:val="0"/>
                                                      <w:marBottom w:val="0"/>
                                                      <w:divBdr>
                                                        <w:top w:val="none" w:sz="0" w:space="0" w:color="auto"/>
                                                        <w:left w:val="none" w:sz="0" w:space="0" w:color="auto"/>
                                                        <w:bottom w:val="none" w:sz="0" w:space="0" w:color="auto"/>
                                                        <w:right w:val="none" w:sz="0" w:space="0" w:color="auto"/>
                                                      </w:divBdr>
                                                    </w:div>
                                                  </w:divsChild>
                                                </w:div>
                                                <w:div w:id="2131894760">
                                                  <w:marLeft w:val="0"/>
                                                  <w:marRight w:val="0"/>
                                                  <w:marTop w:val="0"/>
                                                  <w:marBottom w:val="0"/>
                                                  <w:divBdr>
                                                    <w:top w:val="none" w:sz="0" w:space="0" w:color="auto"/>
                                                    <w:left w:val="none" w:sz="0" w:space="0" w:color="auto"/>
                                                    <w:bottom w:val="none" w:sz="0" w:space="0" w:color="auto"/>
                                                    <w:right w:val="none" w:sz="0" w:space="0" w:color="auto"/>
                                                  </w:divBdr>
                                                  <w:divsChild>
                                                    <w:div w:id="1607226938">
                                                      <w:marLeft w:val="0"/>
                                                      <w:marRight w:val="0"/>
                                                      <w:marTop w:val="0"/>
                                                      <w:marBottom w:val="0"/>
                                                      <w:divBdr>
                                                        <w:top w:val="none" w:sz="0" w:space="0" w:color="auto"/>
                                                        <w:left w:val="none" w:sz="0" w:space="0" w:color="auto"/>
                                                        <w:bottom w:val="none" w:sz="0" w:space="0" w:color="auto"/>
                                                        <w:right w:val="none" w:sz="0" w:space="0" w:color="auto"/>
                                                      </w:divBdr>
                                                    </w:div>
                                                  </w:divsChild>
                                                </w:div>
                                                <w:div w:id="1893810975">
                                                  <w:marLeft w:val="0"/>
                                                  <w:marRight w:val="0"/>
                                                  <w:marTop w:val="0"/>
                                                  <w:marBottom w:val="0"/>
                                                  <w:divBdr>
                                                    <w:top w:val="none" w:sz="0" w:space="0" w:color="auto"/>
                                                    <w:left w:val="none" w:sz="0" w:space="0" w:color="auto"/>
                                                    <w:bottom w:val="none" w:sz="0" w:space="0" w:color="auto"/>
                                                    <w:right w:val="none" w:sz="0" w:space="0" w:color="auto"/>
                                                  </w:divBdr>
                                                  <w:divsChild>
                                                    <w:div w:id="277369284">
                                                      <w:marLeft w:val="0"/>
                                                      <w:marRight w:val="0"/>
                                                      <w:marTop w:val="0"/>
                                                      <w:marBottom w:val="0"/>
                                                      <w:divBdr>
                                                        <w:top w:val="none" w:sz="0" w:space="0" w:color="auto"/>
                                                        <w:left w:val="none" w:sz="0" w:space="0" w:color="auto"/>
                                                        <w:bottom w:val="none" w:sz="0" w:space="0" w:color="auto"/>
                                                        <w:right w:val="none" w:sz="0" w:space="0" w:color="auto"/>
                                                      </w:divBdr>
                                                    </w:div>
                                                  </w:divsChild>
                                                </w:div>
                                                <w:div w:id="349530852">
                                                  <w:marLeft w:val="0"/>
                                                  <w:marRight w:val="0"/>
                                                  <w:marTop w:val="0"/>
                                                  <w:marBottom w:val="0"/>
                                                  <w:divBdr>
                                                    <w:top w:val="none" w:sz="0" w:space="0" w:color="auto"/>
                                                    <w:left w:val="none" w:sz="0" w:space="0" w:color="auto"/>
                                                    <w:bottom w:val="none" w:sz="0" w:space="0" w:color="auto"/>
                                                    <w:right w:val="none" w:sz="0" w:space="0" w:color="auto"/>
                                                  </w:divBdr>
                                                  <w:divsChild>
                                                    <w:div w:id="829561825">
                                                      <w:marLeft w:val="0"/>
                                                      <w:marRight w:val="0"/>
                                                      <w:marTop w:val="0"/>
                                                      <w:marBottom w:val="0"/>
                                                      <w:divBdr>
                                                        <w:top w:val="none" w:sz="0" w:space="0" w:color="auto"/>
                                                        <w:left w:val="none" w:sz="0" w:space="0" w:color="auto"/>
                                                        <w:bottom w:val="none" w:sz="0" w:space="0" w:color="auto"/>
                                                        <w:right w:val="none" w:sz="0" w:space="0" w:color="auto"/>
                                                      </w:divBdr>
                                                    </w:div>
                                                  </w:divsChild>
                                                </w:div>
                                                <w:div w:id="462968587">
                                                  <w:marLeft w:val="0"/>
                                                  <w:marRight w:val="0"/>
                                                  <w:marTop w:val="0"/>
                                                  <w:marBottom w:val="0"/>
                                                  <w:divBdr>
                                                    <w:top w:val="none" w:sz="0" w:space="0" w:color="auto"/>
                                                    <w:left w:val="none" w:sz="0" w:space="0" w:color="auto"/>
                                                    <w:bottom w:val="none" w:sz="0" w:space="0" w:color="auto"/>
                                                    <w:right w:val="none" w:sz="0" w:space="0" w:color="auto"/>
                                                  </w:divBdr>
                                                  <w:divsChild>
                                                    <w:div w:id="423112478">
                                                      <w:marLeft w:val="0"/>
                                                      <w:marRight w:val="0"/>
                                                      <w:marTop w:val="0"/>
                                                      <w:marBottom w:val="0"/>
                                                      <w:divBdr>
                                                        <w:top w:val="none" w:sz="0" w:space="0" w:color="auto"/>
                                                        <w:left w:val="none" w:sz="0" w:space="0" w:color="auto"/>
                                                        <w:bottom w:val="none" w:sz="0" w:space="0" w:color="auto"/>
                                                        <w:right w:val="none" w:sz="0" w:space="0" w:color="auto"/>
                                                      </w:divBdr>
                                                    </w:div>
                                                  </w:divsChild>
                                                </w:div>
                                                <w:div w:id="412050090">
                                                  <w:marLeft w:val="0"/>
                                                  <w:marRight w:val="0"/>
                                                  <w:marTop w:val="0"/>
                                                  <w:marBottom w:val="0"/>
                                                  <w:divBdr>
                                                    <w:top w:val="none" w:sz="0" w:space="0" w:color="auto"/>
                                                    <w:left w:val="none" w:sz="0" w:space="0" w:color="auto"/>
                                                    <w:bottom w:val="none" w:sz="0" w:space="0" w:color="auto"/>
                                                    <w:right w:val="none" w:sz="0" w:space="0" w:color="auto"/>
                                                  </w:divBdr>
                                                  <w:divsChild>
                                                    <w:div w:id="14842505">
                                                      <w:marLeft w:val="0"/>
                                                      <w:marRight w:val="0"/>
                                                      <w:marTop w:val="0"/>
                                                      <w:marBottom w:val="0"/>
                                                      <w:divBdr>
                                                        <w:top w:val="none" w:sz="0" w:space="0" w:color="auto"/>
                                                        <w:left w:val="none" w:sz="0" w:space="0" w:color="auto"/>
                                                        <w:bottom w:val="none" w:sz="0" w:space="0" w:color="auto"/>
                                                        <w:right w:val="none" w:sz="0" w:space="0" w:color="auto"/>
                                                      </w:divBdr>
                                                    </w:div>
                                                  </w:divsChild>
                                                </w:div>
                                                <w:div w:id="9912307">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0"/>
                                                      <w:marTop w:val="0"/>
                                                      <w:marBottom w:val="0"/>
                                                      <w:divBdr>
                                                        <w:top w:val="none" w:sz="0" w:space="0" w:color="auto"/>
                                                        <w:left w:val="none" w:sz="0" w:space="0" w:color="auto"/>
                                                        <w:bottom w:val="none" w:sz="0" w:space="0" w:color="auto"/>
                                                        <w:right w:val="none" w:sz="0" w:space="0" w:color="auto"/>
                                                      </w:divBdr>
                                                    </w:div>
                                                  </w:divsChild>
                                                </w:div>
                                                <w:div w:id="1694771667">
                                                  <w:marLeft w:val="0"/>
                                                  <w:marRight w:val="0"/>
                                                  <w:marTop w:val="0"/>
                                                  <w:marBottom w:val="0"/>
                                                  <w:divBdr>
                                                    <w:top w:val="none" w:sz="0" w:space="0" w:color="auto"/>
                                                    <w:left w:val="none" w:sz="0" w:space="0" w:color="auto"/>
                                                    <w:bottom w:val="none" w:sz="0" w:space="0" w:color="auto"/>
                                                    <w:right w:val="none" w:sz="0" w:space="0" w:color="auto"/>
                                                  </w:divBdr>
                                                  <w:divsChild>
                                                    <w:div w:id="620722410">
                                                      <w:marLeft w:val="0"/>
                                                      <w:marRight w:val="0"/>
                                                      <w:marTop w:val="0"/>
                                                      <w:marBottom w:val="0"/>
                                                      <w:divBdr>
                                                        <w:top w:val="none" w:sz="0" w:space="0" w:color="auto"/>
                                                        <w:left w:val="none" w:sz="0" w:space="0" w:color="auto"/>
                                                        <w:bottom w:val="none" w:sz="0" w:space="0" w:color="auto"/>
                                                        <w:right w:val="none" w:sz="0" w:space="0" w:color="auto"/>
                                                      </w:divBdr>
                                                    </w:div>
                                                  </w:divsChild>
                                                </w:div>
                                                <w:div w:id="1146632148">
                                                  <w:marLeft w:val="0"/>
                                                  <w:marRight w:val="0"/>
                                                  <w:marTop w:val="0"/>
                                                  <w:marBottom w:val="0"/>
                                                  <w:divBdr>
                                                    <w:top w:val="none" w:sz="0" w:space="0" w:color="auto"/>
                                                    <w:left w:val="none" w:sz="0" w:space="0" w:color="auto"/>
                                                    <w:bottom w:val="none" w:sz="0" w:space="0" w:color="auto"/>
                                                    <w:right w:val="none" w:sz="0" w:space="0" w:color="auto"/>
                                                  </w:divBdr>
                                                  <w:divsChild>
                                                    <w:div w:id="1555042123">
                                                      <w:marLeft w:val="0"/>
                                                      <w:marRight w:val="0"/>
                                                      <w:marTop w:val="0"/>
                                                      <w:marBottom w:val="0"/>
                                                      <w:divBdr>
                                                        <w:top w:val="none" w:sz="0" w:space="0" w:color="auto"/>
                                                        <w:left w:val="none" w:sz="0" w:space="0" w:color="auto"/>
                                                        <w:bottom w:val="none" w:sz="0" w:space="0" w:color="auto"/>
                                                        <w:right w:val="none" w:sz="0" w:space="0" w:color="auto"/>
                                                      </w:divBdr>
                                                    </w:div>
                                                  </w:divsChild>
                                                </w:div>
                                                <w:div w:id="559098320">
                                                  <w:marLeft w:val="0"/>
                                                  <w:marRight w:val="0"/>
                                                  <w:marTop w:val="0"/>
                                                  <w:marBottom w:val="0"/>
                                                  <w:divBdr>
                                                    <w:top w:val="none" w:sz="0" w:space="0" w:color="auto"/>
                                                    <w:left w:val="none" w:sz="0" w:space="0" w:color="auto"/>
                                                    <w:bottom w:val="none" w:sz="0" w:space="0" w:color="auto"/>
                                                    <w:right w:val="none" w:sz="0" w:space="0" w:color="auto"/>
                                                  </w:divBdr>
                                                  <w:divsChild>
                                                    <w:div w:id="439419698">
                                                      <w:marLeft w:val="0"/>
                                                      <w:marRight w:val="0"/>
                                                      <w:marTop w:val="0"/>
                                                      <w:marBottom w:val="0"/>
                                                      <w:divBdr>
                                                        <w:top w:val="none" w:sz="0" w:space="0" w:color="auto"/>
                                                        <w:left w:val="none" w:sz="0" w:space="0" w:color="auto"/>
                                                        <w:bottom w:val="none" w:sz="0" w:space="0" w:color="auto"/>
                                                        <w:right w:val="none" w:sz="0" w:space="0" w:color="auto"/>
                                                      </w:divBdr>
                                                    </w:div>
                                                  </w:divsChild>
                                                </w:div>
                                                <w:div w:id="945577521">
                                                  <w:marLeft w:val="0"/>
                                                  <w:marRight w:val="0"/>
                                                  <w:marTop w:val="0"/>
                                                  <w:marBottom w:val="0"/>
                                                  <w:divBdr>
                                                    <w:top w:val="none" w:sz="0" w:space="0" w:color="auto"/>
                                                    <w:left w:val="none" w:sz="0" w:space="0" w:color="auto"/>
                                                    <w:bottom w:val="none" w:sz="0" w:space="0" w:color="auto"/>
                                                    <w:right w:val="none" w:sz="0" w:space="0" w:color="auto"/>
                                                  </w:divBdr>
                                                  <w:divsChild>
                                                    <w:div w:id="343090480">
                                                      <w:marLeft w:val="0"/>
                                                      <w:marRight w:val="0"/>
                                                      <w:marTop w:val="0"/>
                                                      <w:marBottom w:val="0"/>
                                                      <w:divBdr>
                                                        <w:top w:val="none" w:sz="0" w:space="0" w:color="auto"/>
                                                        <w:left w:val="none" w:sz="0" w:space="0" w:color="auto"/>
                                                        <w:bottom w:val="none" w:sz="0" w:space="0" w:color="auto"/>
                                                        <w:right w:val="none" w:sz="0" w:space="0" w:color="auto"/>
                                                      </w:divBdr>
                                                    </w:div>
                                                  </w:divsChild>
                                                </w:div>
                                                <w:div w:id="454908369">
                                                  <w:marLeft w:val="0"/>
                                                  <w:marRight w:val="0"/>
                                                  <w:marTop w:val="0"/>
                                                  <w:marBottom w:val="0"/>
                                                  <w:divBdr>
                                                    <w:top w:val="none" w:sz="0" w:space="0" w:color="auto"/>
                                                    <w:left w:val="none" w:sz="0" w:space="0" w:color="auto"/>
                                                    <w:bottom w:val="none" w:sz="0" w:space="0" w:color="auto"/>
                                                    <w:right w:val="none" w:sz="0" w:space="0" w:color="auto"/>
                                                  </w:divBdr>
                                                  <w:divsChild>
                                                    <w:div w:id="2028603937">
                                                      <w:marLeft w:val="0"/>
                                                      <w:marRight w:val="0"/>
                                                      <w:marTop w:val="0"/>
                                                      <w:marBottom w:val="0"/>
                                                      <w:divBdr>
                                                        <w:top w:val="none" w:sz="0" w:space="0" w:color="auto"/>
                                                        <w:left w:val="none" w:sz="0" w:space="0" w:color="auto"/>
                                                        <w:bottom w:val="none" w:sz="0" w:space="0" w:color="auto"/>
                                                        <w:right w:val="none" w:sz="0" w:space="0" w:color="auto"/>
                                                      </w:divBdr>
                                                    </w:div>
                                                  </w:divsChild>
                                                </w:div>
                                                <w:div w:id="1913202165">
                                                  <w:marLeft w:val="0"/>
                                                  <w:marRight w:val="0"/>
                                                  <w:marTop w:val="0"/>
                                                  <w:marBottom w:val="0"/>
                                                  <w:divBdr>
                                                    <w:top w:val="none" w:sz="0" w:space="0" w:color="auto"/>
                                                    <w:left w:val="none" w:sz="0" w:space="0" w:color="auto"/>
                                                    <w:bottom w:val="none" w:sz="0" w:space="0" w:color="auto"/>
                                                    <w:right w:val="none" w:sz="0" w:space="0" w:color="auto"/>
                                                  </w:divBdr>
                                                  <w:divsChild>
                                                    <w:div w:id="1730886143">
                                                      <w:marLeft w:val="0"/>
                                                      <w:marRight w:val="0"/>
                                                      <w:marTop w:val="0"/>
                                                      <w:marBottom w:val="0"/>
                                                      <w:divBdr>
                                                        <w:top w:val="none" w:sz="0" w:space="0" w:color="auto"/>
                                                        <w:left w:val="none" w:sz="0" w:space="0" w:color="auto"/>
                                                        <w:bottom w:val="none" w:sz="0" w:space="0" w:color="auto"/>
                                                        <w:right w:val="none" w:sz="0" w:space="0" w:color="auto"/>
                                                      </w:divBdr>
                                                    </w:div>
                                                  </w:divsChild>
                                                </w:div>
                                                <w:div w:id="1464421555">
                                                  <w:marLeft w:val="0"/>
                                                  <w:marRight w:val="0"/>
                                                  <w:marTop w:val="0"/>
                                                  <w:marBottom w:val="0"/>
                                                  <w:divBdr>
                                                    <w:top w:val="none" w:sz="0" w:space="0" w:color="auto"/>
                                                    <w:left w:val="none" w:sz="0" w:space="0" w:color="auto"/>
                                                    <w:bottom w:val="none" w:sz="0" w:space="0" w:color="auto"/>
                                                    <w:right w:val="none" w:sz="0" w:space="0" w:color="auto"/>
                                                  </w:divBdr>
                                                  <w:divsChild>
                                                    <w:div w:id="1103452512">
                                                      <w:marLeft w:val="0"/>
                                                      <w:marRight w:val="0"/>
                                                      <w:marTop w:val="0"/>
                                                      <w:marBottom w:val="0"/>
                                                      <w:divBdr>
                                                        <w:top w:val="none" w:sz="0" w:space="0" w:color="auto"/>
                                                        <w:left w:val="none" w:sz="0" w:space="0" w:color="auto"/>
                                                        <w:bottom w:val="none" w:sz="0" w:space="0" w:color="auto"/>
                                                        <w:right w:val="none" w:sz="0" w:space="0" w:color="auto"/>
                                                      </w:divBdr>
                                                    </w:div>
                                                  </w:divsChild>
                                                </w:div>
                                                <w:div w:id="1506895590">
                                                  <w:marLeft w:val="0"/>
                                                  <w:marRight w:val="0"/>
                                                  <w:marTop w:val="0"/>
                                                  <w:marBottom w:val="0"/>
                                                  <w:divBdr>
                                                    <w:top w:val="none" w:sz="0" w:space="0" w:color="auto"/>
                                                    <w:left w:val="none" w:sz="0" w:space="0" w:color="auto"/>
                                                    <w:bottom w:val="none" w:sz="0" w:space="0" w:color="auto"/>
                                                    <w:right w:val="none" w:sz="0" w:space="0" w:color="auto"/>
                                                  </w:divBdr>
                                                  <w:divsChild>
                                                    <w:div w:id="2114744110">
                                                      <w:marLeft w:val="0"/>
                                                      <w:marRight w:val="0"/>
                                                      <w:marTop w:val="0"/>
                                                      <w:marBottom w:val="0"/>
                                                      <w:divBdr>
                                                        <w:top w:val="none" w:sz="0" w:space="0" w:color="auto"/>
                                                        <w:left w:val="none" w:sz="0" w:space="0" w:color="auto"/>
                                                        <w:bottom w:val="none" w:sz="0" w:space="0" w:color="auto"/>
                                                        <w:right w:val="none" w:sz="0" w:space="0" w:color="auto"/>
                                                      </w:divBdr>
                                                    </w:div>
                                                  </w:divsChild>
                                                </w:div>
                                                <w:div w:id="1758551441">
                                                  <w:marLeft w:val="0"/>
                                                  <w:marRight w:val="0"/>
                                                  <w:marTop w:val="0"/>
                                                  <w:marBottom w:val="0"/>
                                                  <w:divBdr>
                                                    <w:top w:val="none" w:sz="0" w:space="0" w:color="auto"/>
                                                    <w:left w:val="none" w:sz="0" w:space="0" w:color="auto"/>
                                                    <w:bottom w:val="none" w:sz="0" w:space="0" w:color="auto"/>
                                                    <w:right w:val="none" w:sz="0" w:space="0" w:color="auto"/>
                                                  </w:divBdr>
                                                  <w:divsChild>
                                                    <w:div w:id="1705911294">
                                                      <w:marLeft w:val="0"/>
                                                      <w:marRight w:val="0"/>
                                                      <w:marTop w:val="0"/>
                                                      <w:marBottom w:val="0"/>
                                                      <w:divBdr>
                                                        <w:top w:val="none" w:sz="0" w:space="0" w:color="auto"/>
                                                        <w:left w:val="none" w:sz="0" w:space="0" w:color="auto"/>
                                                        <w:bottom w:val="none" w:sz="0" w:space="0" w:color="auto"/>
                                                        <w:right w:val="none" w:sz="0" w:space="0" w:color="auto"/>
                                                      </w:divBdr>
                                                    </w:div>
                                                  </w:divsChild>
                                                </w:div>
                                                <w:div w:id="323166454">
                                                  <w:marLeft w:val="0"/>
                                                  <w:marRight w:val="0"/>
                                                  <w:marTop w:val="0"/>
                                                  <w:marBottom w:val="0"/>
                                                  <w:divBdr>
                                                    <w:top w:val="none" w:sz="0" w:space="0" w:color="auto"/>
                                                    <w:left w:val="none" w:sz="0" w:space="0" w:color="auto"/>
                                                    <w:bottom w:val="none" w:sz="0" w:space="0" w:color="auto"/>
                                                    <w:right w:val="none" w:sz="0" w:space="0" w:color="auto"/>
                                                  </w:divBdr>
                                                  <w:divsChild>
                                                    <w:div w:id="236986250">
                                                      <w:marLeft w:val="0"/>
                                                      <w:marRight w:val="0"/>
                                                      <w:marTop w:val="0"/>
                                                      <w:marBottom w:val="0"/>
                                                      <w:divBdr>
                                                        <w:top w:val="none" w:sz="0" w:space="0" w:color="auto"/>
                                                        <w:left w:val="none" w:sz="0" w:space="0" w:color="auto"/>
                                                        <w:bottom w:val="none" w:sz="0" w:space="0" w:color="auto"/>
                                                        <w:right w:val="none" w:sz="0" w:space="0" w:color="auto"/>
                                                      </w:divBdr>
                                                    </w:div>
                                                  </w:divsChild>
                                                </w:div>
                                                <w:div w:id="872302901">
                                                  <w:marLeft w:val="0"/>
                                                  <w:marRight w:val="0"/>
                                                  <w:marTop w:val="0"/>
                                                  <w:marBottom w:val="0"/>
                                                  <w:divBdr>
                                                    <w:top w:val="none" w:sz="0" w:space="0" w:color="auto"/>
                                                    <w:left w:val="none" w:sz="0" w:space="0" w:color="auto"/>
                                                    <w:bottom w:val="none" w:sz="0" w:space="0" w:color="auto"/>
                                                    <w:right w:val="none" w:sz="0" w:space="0" w:color="auto"/>
                                                  </w:divBdr>
                                                  <w:divsChild>
                                                    <w:div w:id="972441853">
                                                      <w:marLeft w:val="0"/>
                                                      <w:marRight w:val="0"/>
                                                      <w:marTop w:val="0"/>
                                                      <w:marBottom w:val="0"/>
                                                      <w:divBdr>
                                                        <w:top w:val="none" w:sz="0" w:space="0" w:color="auto"/>
                                                        <w:left w:val="none" w:sz="0" w:space="0" w:color="auto"/>
                                                        <w:bottom w:val="none" w:sz="0" w:space="0" w:color="auto"/>
                                                        <w:right w:val="none" w:sz="0" w:space="0" w:color="auto"/>
                                                      </w:divBdr>
                                                    </w:div>
                                                  </w:divsChild>
                                                </w:div>
                                                <w:div w:id="1639914166">
                                                  <w:marLeft w:val="0"/>
                                                  <w:marRight w:val="0"/>
                                                  <w:marTop w:val="0"/>
                                                  <w:marBottom w:val="0"/>
                                                  <w:divBdr>
                                                    <w:top w:val="none" w:sz="0" w:space="0" w:color="auto"/>
                                                    <w:left w:val="none" w:sz="0" w:space="0" w:color="auto"/>
                                                    <w:bottom w:val="none" w:sz="0" w:space="0" w:color="auto"/>
                                                    <w:right w:val="none" w:sz="0" w:space="0" w:color="auto"/>
                                                  </w:divBdr>
                                                  <w:divsChild>
                                                    <w:div w:id="2121147167">
                                                      <w:marLeft w:val="0"/>
                                                      <w:marRight w:val="0"/>
                                                      <w:marTop w:val="0"/>
                                                      <w:marBottom w:val="0"/>
                                                      <w:divBdr>
                                                        <w:top w:val="none" w:sz="0" w:space="0" w:color="auto"/>
                                                        <w:left w:val="none" w:sz="0" w:space="0" w:color="auto"/>
                                                        <w:bottom w:val="none" w:sz="0" w:space="0" w:color="auto"/>
                                                        <w:right w:val="none" w:sz="0" w:space="0" w:color="auto"/>
                                                      </w:divBdr>
                                                    </w:div>
                                                  </w:divsChild>
                                                </w:div>
                                                <w:div w:id="963998574">
                                                  <w:marLeft w:val="0"/>
                                                  <w:marRight w:val="0"/>
                                                  <w:marTop w:val="0"/>
                                                  <w:marBottom w:val="0"/>
                                                  <w:divBdr>
                                                    <w:top w:val="none" w:sz="0" w:space="0" w:color="auto"/>
                                                    <w:left w:val="none" w:sz="0" w:space="0" w:color="auto"/>
                                                    <w:bottom w:val="none" w:sz="0" w:space="0" w:color="auto"/>
                                                    <w:right w:val="none" w:sz="0" w:space="0" w:color="auto"/>
                                                  </w:divBdr>
                                                  <w:divsChild>
                                                    <w:div w:id="910117037">
                                                      <w:marLeft w:val="0"/>
                                                      <w:marRight w:val="0"/>
                                                      <w:marTop w:val="45"/>
                                                      <w:marBottom w:val="45"/>
                                                      <w:divBdr>
                                                        <w:top w:val="none" w:sz="0" w:space="0" w:color="auto"/>
                                                        <w:left w:val="none" w:sz="0" w:space="0" w:color="auto"/>
                                                        <w:bottom w:val="none" w:sz="0" w:space="0" w:color="auto"/>
                                                        <w:right w:val="none" w:sz="0" w:space="0" w:color="auto"/>
                                                      </w:divBdr>
                                                    </w:div>
                                                  </w:divsChild>
                                                </w:div>
                                                <w:div w:id="2101101942">
                                                  <w:marLeft w:val="0"/>
                                                  <w:marRight w:val="0"/>
                                                  <w:marTop w:val="0"/>
                                                  <w:marBottom w:val="0"/>
                                                  <w:divBdr>
                                                    <w:top w:val="none" w:sz="0" w:space="0" w:color="auto"/>
                                                    <w:left w:val="none" w:sz="0" w:space="0" w:color="auto"/>
                                                    <w:bottom w:val="none" w:sz="0" w:space="0" w:color="auto"/>
                                                    <w:right w:val="none" w:sz="0" w:space="0" w:color="auto"/>
                                                  </w:divBdr>
                                                  <w:divsChild>
                                                    <w:div w:id="409354294">
                                                      <w:marLeft w:val="0"/>
                                                      <w:marRight w:val="0"/>
                                                      <w:marTop w:val="0"/>
                                                      <w:marBottom w:val="0"/>
                                                      <w:divBdr>
                                                        <w:top w:val="none" w:sz="0" w:space="0" w:color="auto"/>
                                                        <w:left w:val="none" w:sz="0" w:space="0" w:color="auto"/>
                                                        <w:bottom w:val="none" w:sz="0" w:space="0" w:color="auto"/>
                                                        <w:right w:val="none" w:sz="0" w:space="0" w:color="auto"/>
                                                      </w:divBdr>
                                                    </w:div>
                                                  </w:divsChild>
                                                </w:div>
                                                <w:div w:id="487983780">
                                                  <w:marLeft w:val="0"/>
                                                  <w:marRight w:val="0"/>
                                                  <w:marTop w:val="0"/>
                                                  <w:marBottom w:val="0"/>
                                                  <w:divBdr>
                                                    <w:top w:val="none" w:sz="0" w:space="0" w:color="auto"/>
                                                    <w:left w:val="none" w:sz="0" w:space="0" w:color="auto"/>
                                                    <w:bottom w:val="none" w:sz="0" w:space="0" w:color="auto"/>
                                                    <w:right w:val="none" w:sz="0" w:space="0" w:color="auto"/>
                                                  </w:divBdr>
                                                  <w:divsChild>
                                                    <w:div w:id="440685271">
                                                      <w:marLeft w:val="0"/>
                                                      <w:marRight w:val="0"/>
                                                      <w:marTop w:val="0"/>
                                                      <w:marBottom w:val="0"/>
                                                      <w:divBdr>
                                                        <w:top w:val="none" w:sz="0" w:space="0" w:color="auto"/>
                                                        <w:left w:val="none" w:sz="0" w:space="0" w:color="auto"/>
                                                        <w:bottom w:val="none" w:sz="0" w:space="0" w:color="auto"/>
                                                        <w:right w:val="none" w:sz="0" w:space="0" w:color="auto"/>
                                                      </w:divBdr>
                                                    </w:div>
                                                  </w:divsChild>
                                                </w:div>
                                                <w:div w:id="245386452">
                                                  <w:marLeft w:val="0"/>
                                                  <w:marRight w:val="0"/>
                                                  <w:marTop w:val="0"/>
                                                  <w:marBottom w:val="0"/>
                                                  <w:divBdr>
                                                    <w:top w:val="none" w:sz="0" w:space="0" w:color="auto"/>
                                                    <w:left w:val="none" w:sz="0" w:space="0" w:color="auto"/>
                                                    <w:bottom w:val="none" w:sz="0" w:space="0" w:color="auto"/>
                                                    <w:right w:val="none" w:sz="0" w:space="0" w:color="auto"/>
                                                  </w:divBdr>
                                                  <w:divsChild>
                                                    <w:div w:id="486362381">
                                                      <w:marLeft w:val="0"/>
                                                      <w:marRight w:val="0"/>
                                                      <w:marTop w:val="0"/>
                                                      <w:marBottom w:val="0"/>
                                                      <w:divBdr>
                                                        <w:top w:val="none" w:sz="0" w:space="0" w:color="auto"/>
                                                        <w:left w:val="none" w:sz="0" w:space="0" w:color="auto"/>
                                                        <w:bottom w:val="none" w:sz="0" w:space="0" w:color="auto"/>
                                                        <w:right w:val="none" w:sz="0" w:space="0" w:color="auto"/>
                                                      </w:divBdr>
                                                    </w:div>
                                                  </w:divsChild>
                                                </w:div>
                                                <w:div w:id="1369918664">
                                                  <w:marLeft w:val="0"/>
                                                  <w:marRight w:val="0"/>
                                                  <w:marTop w:val="0"/>
                                                  <w:marBottom w:val="0"/>
                                                  <w:divBdr>
                                                    <w:top w:val="none" w:sz="0" w:space="0" w:color="auto"/>
                                                    <w:left w:val="none" w:sz="0" w:space="0" w:color="auto"/>
                                                    <w:bottom w:val="none" w:sz="0" w:space="0" w:color="auto"/>
                                                    <w:right w:val="none" w:sz="0" w:space="0" w:color="auto"/>
                                                  </w:divBdr>
                                                  <w:divsChild>
                                                    <w:div w:id="2087219724">
                                                      <w:marLeft w:val="0"/>
                                                      <w:marRight w:val="0"/>
                                                      <w:marTop w:val="0"/>
                                                      <w:marBottom w:val="0"/>
                                                      <w:divBdr>
                                                        <w:top w:val="none" w:sz="0" w:space="0" w:color="auto"/>
                                                        <w:left w:val="none" w:sz="0" w:space="0" w:color="auto"/>
                                                        <w:bottom w:val="none" w:sz="0" w:space="0" w:color="auto"/>
                                                        <w:right w:val="none" w:sz="0" w:space="0" w:color="auto"/>
                                                      </w:divBdr>
                                                    </w:div>
                                                  </w:divsChild>
                                                </w:div>
                                                <w:div w:id="1942957265">
                                                  <w:marLeft w:val="0"/>
                                                  <w:marRight w:val="0"/>
                                                  <w:marTop w:val="0"/>
                                                  <w:marBottom w:val="0"/>
                                                  <w:divBdr>
                                                    <w:top w:val="none" w:sz="0" w:space="0" w:color="auto"/>
                                                    <w:left w:val="none" w:sz="0" w:space="0" w:color="auto"/>
                                                    <w:bottom w:val="none" w:sz="0" w:space="0" w:color="auto"/>
                                                    <w:right w:val="none" w:sz="0" w:space="0" w:color="auto"/>
                                                  </w:divBdr>
                                                  <w:divsChild>
                                                    <w:div w:id="1120496670">
                                                      <w:marLeft w:val="0"/>
                                                      <w:marRight w:val="0"/>
                                                      <w:marTop w:val="0"/>
                                                      <w:marBottom w:val="0"/>
                                                      <w:divBdr>
                                                        <w:top w:val="none" w:sz="0" w:space="0" w:color="auto"/>
                                                        <w:left w:val="none" w:sz="0" w:space="0" w:color="auto"/>
                                                        <w:bottom w:val="none" w:sz="0" w:space="0" w:color="auto"/>
                                                        <w:right w:val="none" w:sz="0" w:space="0" w:color="auto"/>
                                                      </w:divBdr>
                                                    </w:div>
                                                  </w:divsChild>
                                                </w:div>
                                                <w:div w:id="102002202">
                                                  <w:marLeft w:val="0"/>
                                                  <w:marRight w:val="0"/>
                                                  <w:marTop w:val="0"/>
                                                  <w:marBottom w:val="0"/>
                                                  <w:divBdr>
                                                    <w:top w:val="none" w:sz="0" w:space="0" w:color="auto"/>
                                                    <w:left w:val="none" w:sz="0" w:space="0" w:color="auto"/>
                                                    <w:bottom w:val="none" w:sz="0" w:space="0" w:color="auto"/>
                                                    <w:right w:val="none" w:sz="0" w:space="0" w:color="auto"/>
                                                  </w:divBdr>
                                                  <w:divsChild>
                                                    <w:div w:id="1484390603">
                                                      <w:marLeft w:val="0"/>
                                                      <w:marRight w:val="0"/>
                                                      <w:marTop w:val="45"/>
                                                      <w:marBottom w:val="45"/>
                                                      <w:divBdr>
                                                        <w:top w:val="none" w:sz="0" w:space="0" w:color="auto"/>
                                                        <w:left w:val="none" w:sz="0" w:space="0" w:color="auto"/>
                                                        <w:bottom w:val="none" w:sz="0" w:space="0" w:color="auto"/>
                                                        <w:right w:val="none" w:sz="0" w:space="0" w:color="auto"/>
                                                      </w:divBdr>
                                                    </w:div>
                                                  </w:divsChild>
                                                </w:div>
                                                <w:div w:id="791554592">
                                                  <w:marLeft w:val="0"/>
                                                  <w:marRight w:val="0"/>
                                                  <w:marTop w:val="0"/>
                                                  <w:marBottom w:val="0"/>
                                                  <w:divBdr>
                                                    <w:top w:val="none" w:sz="0" w:space="0" w:color="auto"/>
                                                    <w:left w:val="none" w:sz="0" w:space="0" w:color="auto"/>
                                                    <w:bottom w:val="none" w:sz="0" w:space="0" w:color="auto"/>
                                                    <w:right w:val="none" w:sz="0" w:space="0" w:color="auto"/>
                                                  </w:divBdr>
                                                  <w:divsChild>
                                                    <w:div w:id="607930227">
                                                      <w:marLeft w:val="0"/>
                                                      <w:marRight w:val="0"/>
                                                      <w:marTop w:val="45"/>
                                                      <w:marBottom w:val="45"/>
                                                      <w:divBdr>
                                                        <w:top w:val="none" w:sz="0" w:space="0" w:color="auto"/>
                                                        <w:left w:val="none" w:sz="0" w:space="0" w:color="auto"/>
                                                        <w:bottom w:val="none" w:sz="0" w:space="0" w:color="auto"/>
                                                        <w:right w:val="none" w:sz="0" w:space="0" w:color="auto"/>
                                                      </w:divBdr>
                                                    </w:div>
                                                  </w:divsChild>
                                                </w:div>
                                                <w:div w:id="300816270">
                                                  <w:marLeft w:val="0"/>
                                                  <w:marRight w:val="0"/>
                                                  <w:marTop w:val="0"/>
                                                  <w:marBottom w:val="0"/>
                                                  <w:divBdr>
                                                    <w:top w:val="none" w:sz="0" w:space="0" w:color="auto"/>
                                                    <w:left w:val="none" w:sz="0" w:space="0" w:color="auto"/>
                                                    <w:bottom w:val="none" w:sz="0" w:space="0" w:color="auto"/>
                                                    <w:right w:val="none" w:sz="0" w:space="0" w:color="auto"/>
                                                  </w:divBdr>
                                                  <w:divsChild>
                                                    <w:div w:id="592132007">
                                                      <w:marLeft w:val="0"/>
                                                      <w:marRight w:val="0"/>
                                                      <w:marTop w:val="45"/>
                                                      <w:marBottom w:val="45"/>
                                                      <w:divBdr>
                                                        <w:top w:val="none" w:sz="0" w:space="0" w:color="auto"/>
                                                        <w:left w:val="none" w:sz="0" w:space="0" w:color="auto"/>
                                                        <w:bottom w:val="none" w:sz="0" w:space="0" w:color="auto"/>
                                                        <w:right w:val="none" w:sz="0" w:space="0" w:color="auto"/>
                                                      </w:divBdr>
                                                    </w:div>
                                                  </w:divsChild>
                                                </w:div>
                                                <w:div w:id="1572348505">
                                                  <w:marLeft w:val="0"/>
                                                  <w:marRight w:val="0"/>
                                                  <w:marTop w:val="0"/>
                                                  <w:marBottom w:val="0"/>
                                                  <w:divBdr>
                                                    <w:top w:val="none" w:sz="0" w:space="0" w:color="auto"/>
                                                    <w:left w:val="none" w:sz="0" w:space="0" w:color="auto"/>
                                                    <w:bottom w:val="none" w:sz="0" w:space="0" w:color="auto"/>
                                                    <w:right w:val="none" w:sz="0" w:space="0" w:color="auto"/>
                                                  </w:divBdr>
                                                  <w:divsChild>
                                                    <w:div w:id="1115373031">
                                                      <w:marLeft w:val="0"/>
                                                      <w:marRight w:val="0"/>
                                                      <w:marTop w:val="0"/>
                                                      <w:marBottom w:val="0"/>
                                                      <w:divBdr>
                                                        <w:top w:val="none" w:sz="0" w:space="0" w:color="auto"/>
                                                        <w:left w:val="none" w:sz="0" w:space="0" w:color="auto"/>
                                                        <w:bottom w:val="none" w:sz="0" w:space="0" w:color="auto"/>
                                                        <w:right w:val="none" w:sz="0" w:space="0" w:color="auto"/>
                                                      </w:divBdr>
                                                    </w:div>
                                                  </w:divsChild>
                                                </w:div>
                                                <w:div w:id="1129277193">
                                                  <w:marLeft w:val="0"/>
                                                  <w:marRight w:val="0"/>
                                                  <w:marTop w:val="0"/>
                                                  <w:marBottom w:val="0"/>
                                                  <w:divBdr>
                                                    <w:top w:val="none" w:sz="0" w:space="0" w:color="auto"/>
                                                    <w:left w:val="none" w:sz="0" w:space="0" w:color="auto"/>
                                                    <w:bottom w:val="none" w:sz="0" w:space="0" w:color="auto"/>
                                                    <w:right w:val="none" w:sz="0" w:space="0" w:color="auto"/>
                                                  </w:divBdr>
                                                  <w:divsChild>
                                                    <w:div w:id="676350382">
                                                      <w:marLeft w:val="0"/>
                                                      <w:marRight w:val="0"/>
                                                      <w:marTop w:val="0"/>
                                                      <w:marBottom w:val="0"/>
                                                      <w:divBdr>
                                                        <w:top w:val="none" w:sz="0" w:space="0" w:color="auto"/>
                                                        <w:left w:val="none" w:sz="0" w:space="0" w:color="auto"/>
                                                        <w:bottom w:val="none" w:sz="0" w:space="0" w:color="auto"/>
                                                        <w:right w:val="none" w:sz="0" w:space="0" w:color="auto"/>
                                                      </w:divBdr>
                                                    </w:div>
                                                  </w:divsChild>
                                                </w:div>
                                                <w:div w:id="1351107918">
                                                  <w:marLeft w:val="0"/>
                                                  <w:marRight w:val="0"/>
                                                  <w:marTop w:val="0"/>
                                                  <w:marBottom w:val="0"/>
                                                  <w:divBdr>
                                                    <w:top w:val="none" w:sz="0" w:space="0" w:color="auto"/>
                                                    <w:left w:val="none" w:sz="0" w:space="0" w:color="auto"/>
                                                    <w:bottom w:val="none" w:sz="0" w:space="0" w:color="auto"/>
                                                    <w:right w:val="none" w:sz="0" w:space="0" w:color="auto"/>
                                                  </w:divBdr>
                                                  <w:divsChild>
                                                    <w:div w:id="1357775350">
                                                      <w:marLeft w:val="0"/>
                                                      <w:marRight w:val="0"/>
                                                      <w:marTop w:val="0"/>
                                                      <w:marBottom w:val="0"/>
                                                      <w:divBdr>
                                                        <w:top w:val="none" w:sz="0" w:space="0" w:color="auto"/>
                                                        <w:left w:val="none" w:sz="0" w:space="0" w:color="auto"/>
                                                        <w:bottom w:val="none" w:sz="0" w:space="0" w:color="auto"/>
                                                        <w:right w:val="none" w:sz="0" w:space="0" w:color="auto"/>
                                                      </w:divBdr>
                                                    </w:div>
                                                  </w:divsChild>
                                                </w:div>
                                                <w:div w:id="463161920">
                                                  <w:marLeft w:val="0"/>
                                                  <w:marRight w:val="0"/>
                                                  <w:marTop w:val="0"/>
                                                  <w:marBottom w:val="0"/>
                                                  <w:divBdr>
                                                    <w:top w:val="none" w:sz="0" w:space="0" w:color="auto"/>
                                                    <w:left w:val="none" w:sz="0" w:space="0" w:color="auto"/>
                                                    <w:bottom w:val="none" w:sz="0" w:space="0" w:color="auto"/>
                                                    <w:right w:val="none" w:sz="0" w:space="0" w:color="auto"/>
                                                  </w:divBdr>
                                                  <w:divsChild>
                                                    <w:div w:id="160245029">
                                                      <w:marLeft w:val="0"/>
                                                      <w:marRight w:val="0"/>
                                                      <w:marTop w:val="0"/>
                                                      <w:marBottom w:val="0"/>
                                                      <w:divBdr>
                                                        <w:top w:val="none" w:sz="0" w:space="0" w:color="auto"/>
                                                        <w:left w:val="none" w:sz="0" w:space="0" w:color="auto"/>
                                                        <w:bottom w:val="none" w:sz="0" w:space="0" w:color="auto"/>
                                                        <w:right w:val="none" w:sz="0" w:space="0" w:color="auto"/>
                                                      </w:divBdr>
                                                    </w:div>
                                                  </w:divsChild>
                                                </w:div>
                                                <w:div w:id="1661077745">
                                                  <w:marLeft w:val="0"/>
                                                  <w:marRight w:val="0"/>
                                                  <w:marTop w:val="0"/>
                                                  <w:marBottom w:val="0"/>
                                                  <w:divBdr>
                                                    <w:top w:val="none" w:sz="0" w:space="0" w:color="auto"/>
                                                    <w:left w:val="none" w:sz="0" w:space="0" w:color="auto"/>
                                                    <w:bottom w:val="none" w:sz="0" w:space="0" w:color="auto"/>
                                                    <w:right w:val="none" w:sz="0" w:space="0" w:color="auto"/>
                                                  </w:divBdr>
                                                  <w:divsChild>
                                                    <w:div w:id="1743520847">
                                                      <w:marLeft w:val="0"/>
                                                      <w:marRight w:val="0"/>
                                                      <w:marTop w:val="0"/>
                                                      <w:marBottom w:val="0"/>
                                                      <w:divBdr>
                                                        <w:top w:val="none" w:sz="0" w:space="0" w:color="auto"/>
                                                        <w:left w:val="none" w:sz="0" w:space="0" w:color="auto"/>
                                                        <w:bottom w:val="none" w:sz="0" w:space="0" w:color="auto"/>
                                                        <w:right w:val="none" w:sz="0" w:space="0" w:color="auto"/>
                                                      </w:divBdr>
                                                    </w:div>
                                                  </w:divsChild>
                                                </w:div>
                                                <w:div w:id="1747649743">
                                                  <w:marLeft w:val="0"/>
                                                  <w:marRight w:val="0"/>
                                                  <w:marTop w:val="0"/>
                                                  <w:marBottom w:val="0"/>
                                                  <w:divBdr>
                                                    <w:top w:val="none" w:sz="0" w:space="0" w:color="auto"/>
                                                    <w:left w:val="none" w:sz="0" w:space="0" w:color="auto"/>
                                                    <w:bottom w:val="none" w:sz="0" w:space="0" w:color="auto"/>
                                                    <w:right w:val="none" w:sz="0" w:space="0" w:color="auto"/>
                                                  </w:divBdr>
                                                  <w:divsChild>
                                                    <w:div w:id="1468938760">
                                                      <w:marLeft w:val="0"/>
                                                      <w:marRight w:val="0"/>
                                                      <w:marTop w:val="0"/>
                                                      <w:marBottom w:val="0"/>
                                                      <w:divBdr>
                                                        <w:top w:val="none" w:sz="0" w:space="0" w:color="auto"/>
                                                        <w:left w:val="none" w:sz="0" w:space="0" w:color="auto"/>
                                                        <w:bottom w:val="none" w:sz="0" w:space="0" w:color="auto"/>
                                                        <w:right w:val="none" w:sz="0" w:space="0" w:color="auto"/>
                                                      </w:divBdr>
                                                    </w:div>
                                                  </w:divsChild>
                                                </w:div>
                                                <w:div w:id="85662560">
                                                  <w:marLeft w:val="0"/>
                                                  <w:marRight w:val="0"/>
                                                  <w:marTop w:val="0"/>
                                                  <w:marBottom w:val="0"/>
                                                  <w:divBdr>
                                                    <w:top w:val="none" w:sz="0" w:space="0" w:color="auto"/>
                                                    <w:left w:val="none" w:sz="0" w:space="0" w:color="auto"/>
                                                    <w:bottom w:val="none" w:sz="0" w:space="0" w:color="auto"/>
                                                    <w:right w:val="none" w:sz="0" w:space="0" w:color="auto"/>
                                                  </w:divBdr>
                                                  <w:divsChild>
                                                    <w:div w:id="352191655">
                                                      <w:marLeft w:val="0"/>
                                                      <w:marRight w:val="0"/>
                                                      <w:marTop w:val="0"/>
                                                      <w:marBottom w:val="0"/>
                                                      <w:divBdr>
                                                        <w:top w:val="none" w:sz="0" w:space="0" w:color="auto"/>
                                                        <w:left w:val="none" w:sz="0" w:space="0" w:color="auto"/>
                                                        <w:bottom w:val="none" w:sz="0" w:space="0" w:color="auto"/>
                                                        <w:right w:val="none" w:sz="0" w:space="0" w:color="auto"/>
                                                      </w:divBdr>
                                                    </w:div>
                                                  </w:divsChild>
                                                </w:div>
                                                <w:div w:id="1737973471">
                                                  <w:marLeft w:val="0"/>
                                                  <w:marRight w:val="0"/>
                                                  <w:marTop w:val="0"/>
                                                  <w:marBottom w:val="0"/>
                                                  <w:divBdr>
                                                    <w:top w:val="none" w:sz="0" w:space="0" w:color="auto"/>
                                                    <w:left w:val="none" w:sz="0" w:space="0" w:color="auto"/>
                                                    <w:bottom w:val="none" w:sz="0" w:space="0" w:color="auto"/>
                                                    <w:right w:val="none" w:sz="0" w:space="0" w:color="auto"/>
                                                  </w:divBdr>
                                                  <w:divsChild>
                                                    <w:div w:id="501623774">
                                                      <w:marLeft w:val="0"/>
                                                      <w:marRight w:val="0"/>
                                                      <w:marTop w:val="0"/>
                                                      <w:marBottom w:val="0"/>
                                                      <w:divBdr>
                                                        <w:top w:val="none" w:sz="0" w:space="0" w:color="auto"/>
                                                        <w:left w:val="none" w:sz="0" w:space="0" w:color="auto"/>
                                                        <w:bottom w:val="none" w:sz="0" w:space="0" w:color="auto"/>
                                                        <w:right w:val="none" w:sz="0" w:space="0" w:color="auto"/>
                                                      </w:divBdr>
                                                    </w:div>
                                                  </w:divsChild>
                                                </w:div>
                                                <w:div w:id="2053269004">
                                                  <w:marLeft w:val="0"/>
                                                  <w:marRight w:val="0"/>
                                                  <w:marTop w:val="0"/>
                                                  <w:marBottom w:val="0"/>
                                                  <w:divBdr>
                                                    <w:top w:val="none" w:sz="0" w:space="0" w:color="auto"/>
                                                    <w:left w:val="none" w:sz="0" w:space="0" w:color="auto"/>
                                                    <w:bottom w:val="none" w:sz="0" w:space="0" w:color="auto"/>
                                                    <w:right w:val="none" w:sz="0" w:space="0" w:color="auto"/>
                                                  </w:divBdr>
                                                  <w:divsChild>
                                                    <w:div w:id="1739549717">
                                                      <w:marLeft w:val="0"/>
                                                      <w:marRight w:val="0"/>
                                                      <w:marTop w:val="0"/>
                                                      <w:marBottom w:val="0"/>
                                                      <w:divBdr>
                                                        <w:top w:val="none" w:sz="0" w:space="0" w:color="auto"/>
                                                        <w:left w:val="none" w:sz="0" w:space="0" w:color="auto"/>
                                                        <w:bottom w:val="none" w:sz="0" w:space="0" w:color="auto"/>
                                                        <w:right w:val="none" w:sz="0" w:space="0" w:color="auto"/>
                                                      </w:divBdr>
                                                    </w:div>
                                                  </w:divsChild>
                                                </w:div>
                                                <w:div w:id="1189948112">
                                                  <w:marLeft w:val="0"/>
                                                  <w:marRight w:val="0"/>
                                                  <w:marTop w:val="0"/>
                                                  <w:marBottom w:val="0"/>
                                                  <w:divBdr>
                                                    <w:top w:val="none" w:sz="0" w:space="0" w:color="auto"/>
                                                    <w:left w:val="none" w:sz="0" w:space="0" w:color="auto"/>
                                                    <w:bottom w:val="none" w:sz="0" w:space="0" w:color="auto"/>
                                                    <w:right w:val="none" w:sz="0" w:space="0" w:color="auto"/>
                                                  </w:divBdr>
                                                  <w:divsChild>
                                                    <w:div w:id="646252506">
                                                      <w:marLeft w:val="0"/>
                                                      <w:marRight w:val="0"/>
                                                      <w:marTop w:val="0"/>
                                                      <w:marBottom w:val="0"/>
                                                      <w:divBdr>
                                                        <w:top w:val="none" w:sz="0" w:space="0" w:color="auto"/>
                                                        <w:left w:val="none" w:sz="0" w:space="0" w:color="auto"/>
                                                        <w:bottom w:val="none" w:sz="0" w:space="0" w:color="auto"/>
                                                        <w:right w:val="none" w:sz="0" w:space="0" w:color="auto"/>
                                                      </w:divBdr>
                                                    </w:div>
                                                  </w:divsChild>
                                                </w:div>
                                                <w:div w:id="1743019808">
                                                  <w:marLeft w:val="0"/>
                                                  <w:marRight w:val="0"/>
                                                  <w:marTop w:val="0"/>
                                                  <w:marBottom w:val="0"/>
                                                  <w:divBdr>
                                                    <w:top w:val="none" w:sz="0" w:space="0" w:color="auto"/>
                                                    <w:left w:val="none" w:sz="0" w:space="0" w:color="auto"/>
                                                    <w:bottom w:val="none" w:sz="0" w:space="0" w:color="auto"/>
                                                    <w:right w:val="none" w:sz="0" w:space="0" w:color="auto"/>
                                                  </w:divBdr>
                                                  <w:divsChild>
                                                    <w:div w:id="87505179">
                                                      <w:marLeft w:val="0"/>
                                                      <w:marRight w:val="0"/>
                                                      <w:marTop w:val="0"/>
                                                      <w:marBottom w:val="0"/>
                                                      <w:divBdr>
                                                        <w:top w:val="none" w:sz="0" w:space="0" w:color="auto"/>
                                                        <w:left w:val="none" w:sz="0" w:space="0" w:color="auto"/>
                                                        <w:bottom w:val="none" w:sz="0" w:space="0" w:color="auto"/>
                                                        <w:right w:val="none" w:sz="0" w:space="0" w:color="auto"/>
                                                      </w:divBdr>
                                                    </w:div>
                                                  </w:divsChild>
                                                </w:div>
                                                <w:div w:id="2050833672">
                                                  <w:marLeft w:val="0"/>
                                                  <w:marRight w:val="0"/>
                                                  <w:marTop w:val="0"/>
                                                  <w:marBottom w:val="0"/>
                                                  <w:divBdr>
                                                    <w:top w:val="none" w:sz="0" w:space="0" w:color="auto"/>
                                                    <w:left w:val="none" w:sz="0" w:space="0" w:color="auto"/>
                                                    <w:bottom w:val="none" w:sz="0" w:space="0" w:color="auto"/>
                                                    <w:right w:val="none" w:sz="0" w:space="0" w:color="auto"/>
                                                  </w:divBdr>
                                                  <w:divsChild>
                                                    <w:div w:id="1986470931">
                                                      <w:marLeft w:val="0"/>
                                                      <w:marRight w:val="0"/>
                                                      <w:marTop w:val="0"/>
                                                      <w:marBottom w:val="0"/>
                                                      <w:divBdr>
                                                        <w:top w:val="none" w:sz="0" w:space="0" w:color="auto"/>
                                                        <w:left w:val="none" w:sz="0" w:space="0" w:color="auto"/>
                                                        <w:bottom w:val="none" w:sz="0" w:space="0" w:color="auto"/>
                                                        <w:right w:val="none" w:sz="0" w:space="0" w:color="auto"/>
                                                      </w:divBdr>
                                                    </w:div>
                                                  </w:divsChild>
                                                </w:div>
                                                <w:div w:id="2135174461">
                                                  <w:marLeft w:val="0"/>
                                                  <w:marRight w:val="0"/>
                                                  <w:marTop w:val="0"/>
                                                  <w:marBottom w:val="0"/>
                                                  <w:divBdr>
                                                    <w:top w:val="none" w:sz="0" w:space="0" w:color="auto"/>
                                                    <w:left w:val="none" w:sz="0" w:space="0" w:color="auto"/>
                                                    <w:bottom w:val="none" w:sz="0" w:space="0" w:color="auto"/>
                                                    <w:right w:val="none" w:sz="0" w:space="0" w:color="auto"/>
                                                  </w:divBdr>
                                                  <w:divsChild>
                                                    <w:div w:id="663365117">
                                                      <w:marLeft w:val="0"/>
                                                      <w:marRight w:val="0"/>
                                                      <w:marTop w:val="0"/>
                                                      <w:marBottom w:val="0"/>
                                                      <w:divBdr>
                                                        <w:top w:val="none" w:sz="0" w:space="0" w:color="auto"/>
                                                        <w:left w:val="none" w:sz="0" w:space="0" w:color="auto"/>
                                                        <w:bottom w:val="none" w:sz="0" w:space="0" w:color="auto"/>
                                                        <w:right w:val="none" w:sz="0" w:space="0" w:color="auto"/>
                                                      </w:divBdr>
                                                    </w:div>
                                                  </w:divsChild>
                                                </w:div>
                                                <w:div w:id="437529485">
                                                  <w:marLeft w:val="0"/>
                                                  <w:marRight w:val="0"/>
                                                  <w:marTop w:val="0"/>
                                                  <w:marBottom w:val="0"/>
                                                  <w:divBdr>
                                                    <w:top w:val="none" w:sz="0" w:space="0" w:color="auto"/>
                                                    <w:left w:val="none" w:sz="0" w:space="0" w:color="auto"/>
                                                    <w:bottom w:val="none" w:sz="0" w:space="0" w:color="auto"/>
                                                    <w:right w:val="none" w:sz="0" w:space="0" w:color="auto"/>
                                                  </w:divBdr>
                                                  <w:divsChild>
                                                    <w:div w:id="748424460">
                                                      <w:marLeft w:val="0"/>
                                                      <w:marRight w:val="0"/>
                                                      <w:marTop w:val="0"/>
                                                      <w:marBottom w:val="0"/>
                                                      <w:divBdr>
                                                        <w:top w:val="none" w:sz="0" w:space="0" w:color="auto"/>
                                                        <w:left w:val="none" w:sz="0" w:space="0" w:color="auto"/>
                                                        <w:bottom w:val="none" w:sz="0" w:space="0" w:color="auto"/>
                                                        <w:right w:val="none" w:sz="0" w:space="0" w:color="auto"/>
                                                      </w:divBdr>
                                                    </w:div>
                                                  </w:divsChild>
                                                </w:div>
                                                <w:div w:id="1593319362">
                                                  <w:marLeft w:val="0"/>
                                                  <w:marRight w:val="0"/>
                                                  <w:marTop w:val="0"/>
                                                  <w:marBottom w:val="0"/>
                                                  <w:divBdr>
                                                    <w:top w:val="none" w:sz="0" w:space="0" w:color="auto"/>
                                                    <w:left w:val="none" w:sz="0" w:space="0" w:color="auto"/>
                                                    <w:bottom w:val="none" w:sz="0" w:space="0" w:color="auto"/>
                                                    <w:right w:val="none" w:sz="0" w:space="0" w:color="auto"/>
                                                  </w:divBdr>
                                                  <w:divsChild>
                                                    <w:div w:id="1978691">
                                                      <w:marLeft w:val="0"/>
                                                      <w:marRight w:val="0"/>
                                                      <w:marTop w:val="0"/>
                                                      <w:marBottom w:val="0"/>
                                                      <w:divBdr>
                                                        <w:top w:val="none" w:sz="0" w:space="0" w:color="auto"/>
                                                        <w:left w:val="none" w:sz="0" w:space="0" w:color="auto"/>
                                                        <w:bottom w:val="none" w:sz="0" w:space="0" w:color="auto"/>
                                                        <w:right w:val="none" w:sz="0" w:space="0" w:color="auto"/>
                                                      </w:divBdr>
                                                    </w:div>
                                                  </w:divsChild>
                                                </w:div>
                                                <w:div w:id="471019963">
                                                  <w:marLeft w:val="0"/>
                                                  <w:marRight w:val="0"/>
                                                  <w:marTop w:val="0"/>
                                                  <w:marBottom w:val="0"/>
                                                  <w:divBdr>
                                                    <w:top w:val="none" w:sz="0" w:space="0" w:color="auto"/>
                                                    <w:left w:val="none" w:sz="0" w:space="0" w:color="auto"/>
                                                    <w:bottom w:val="none" w:sz="0" w:space="0" w:color="auto"/>
                                                    <w:right w:val="none" w:sz="0" w:space="0" w:color="auto"/>
                                                  </w:divBdr>
                                                  <w:divsChild>
                                                    <w:div w:id="456799603">
                                                      <w:marLeft w:val="0"/>
                                                      <w:marRight w:val="0"/>
                                                      <w:marTop w:val="0"/>
                                                      <w:marBottom w:val="0"/>
                                                      <w:divBdr>
                                                        <w:top w:val="none" w:sz="0" w:space="0" w:color="auto"/>
                                                        <w:left w:val="none" w:sz="0" w:space="0" w:color="auto"/>
                                                        <w:bottom w:val="none" w:sz="0" w:space="0" w:color="auto"/>
                                                        <w:right w:val="none" w:sz="0" w:space="0" w:color="auto"/>
                                                      </w:divBdr>
                                                    </w:div>
                                                  </w:divsChild>
                                                </w:div>
                                                <w:div w:id="971132692">
                                                  <w:marLeft w:val="0"/>
                                                  <w:marRight w:val="0"/>
                                                  <w:marTop w:val="0"/>
                                                  <w:marBottom w:val="0"/>
                                                  <w:divBdr>
                                                    <w:top w:val="none" w:sz="0" w:space="0" w:color="auto"/>
                                                    <w:left w:val="none" w:sz="0" w:space="0" w:color="auto"/>
                                                    <w:bottom w:val="none" w:sz="0" w:space="0" w:color="auto"/>
                                                    <w:right w:val="none" w:sz="0" w:space="0" w:color="auto"/>
                                                  </w:divBdr>
                                                  <w:divsChild>
                                                    <w:div w:id="386807169">
                                                      <w:marLeft w:val="0"/>
                                                      <w:marRight w:val="0"/>
                                                      <w:marTop w:val="0"/>
                                                      <w:marBottom w:val="0"/>
                                                      <w:divBdr>
                                                        <w:top w:val="none" w:sz="0" w:space="0" w:color="auto"/>
                                                        <w:left w:val="none" w:sz="0" w:space="0" w:color="auto"/>
                                                        <w:bottom w:val="none" w:sz="0" w:space="0" w:color="auto"/>
                                                        <w:right w:val="none" w:sz="0" w:space="0" w:color="auto"/>
                                                      </w:divBdr>
                                                    </w:div>
                                                  </w:divsChild>
                                                </w:div>
                                                <w:div w:id="1556939012">
                                                  <w:marLeft w:val="0"/>
                                                  <w:marRight w:val="0"/>
                                                  <w:marTop w:val="0"/>
                                                  <w:marBottom w:val="0"/>
                                                  <w:divBdr>
                                                    <w:top w:val="none" w:sz="0" w:space="0" w:color="auto"/>
                                                    <w:left w:val="none" w:sz="0" w:space="0" w:color="auto"/>
                                                    <w:bottom w:val="none" w:sz="0" w:space="0" w:color="auto"/>
                                                    <w:right w:val="none" w:sz="0" w:space="0" w:color="auto"/>
                                                  </w:divBdr>
                                                  <w:divsChild>
                                                    <w:div w:id="1681159442">
                                                      <w:marLeft w:val="0"/>
                                                      <w:marRight w:val="0"/>
                                                      <w:marTop w:val="0"/>
                                                      <w:marBottom w:val="0"/>
                                                      <w:divBdr>
                                                        <w:top w:val="none" w:sz="0" w:space="0" w:color="auto"/>
                                                        <w:left w:val="none" w:sz="0" w:space="0" w:color="auto"/>
                                                        <w:bottom w:val="none" w:sz="0" w:space="0" w:color="auto"/>
                                                        <w:right w:val="none" w:sz="0" w:space="0" w:color="auto"/>
                                                      </w:divBdr>
                                                    </w:div>
                                                  </w:divsChild>
                                                </w:div>
                                                <w:div w:id="156649612">
                                                  <w:marLeft w:val="0"/>
                                                  <w:marRight w:val="0"/>
                                                  <w:marTop w:val="0"/>
                                                  <w:marBottom w:val="0"/>
                                                  <w:divBdr>
                                                    <w:top w:val="none" w:sz="0" w:space="0" w:color="auto"/>
                                                    <w:left w:val="none" w:sz="0" w:space="0" w:color="auto"/>
                                                    <w:bottom w:val="none" w:sz="0" w:space="0" w:color="auto"/>
                                                    <w:right w:val="none" w:sz="0" w:space="0" w:color="auto"/>
                                                  </w:divBdr>
                                                  <w:divsChild>
                                                    <w:div w:id="1005092246">
                                                      <w:marLeft w:val="0"/>
                                                      <w:marRight w:val="0"/>
                                                      <w:marTop w:val="0"/>
                                                      <w:marBottom w:val="0"/>
                                                      <w:divBdr>
                                                        <w:top w:val="none" w:sz="0" w:space="0" w:color="auto"/>
                                                        <w:left w:val="none" w:sz="0" w:space="0" w:color="auto"/>
                                                        <w:bottom w:val="none" w:sz="0" w:space="0" w:color="auto"/>
                                                        <w:right w:val="none" w:sz="0" w:space="0" w:color="auto"/>
                                                      </w:divBdr>
                                                    </w:div>
                                                  </w:divsChild>
                                                </w:div>
                                                <w:div w:id="759522972">
                                                  <w:marLeft w:val="0"/>
                                                  <w:marRight w:val="0"/>
                                                  <w:marTop w:val="0"/>
                                                  <w:marBottom w:val="0"/>
                                                  <w:divBdr>
                                                    <w:top w:val="none" w:sz="0" w:space="0" w:color="auto"/>
                                                    <w:left w:val="none" w:sz="0" w:space="0" w:color="auto"/>
                                                    <w:bottom w:val="none" w:sz="0" w:space="0" w:color="auto"/>
                                                    <w:right w:val="none" w:sz="0" w:space="0" w:color="auto"/>
                                                  </w:divBdr>
                                                  <w:divsChild>
                                                    <w:div w:id="2003392155">
                                                      <w:marLeft w:val="0"/>
                                                      <w:marRight w:val="0"/>
                                                      <w:marTop w:val="0"/>
                                                      <w:marBottom w:val="0"/>
                                                      <w:divBdr>
                                                        <w:top w:val="none" w:sz="0" w:space="0" w:color="auto"/>
                                                        <w:left w:val="none" w:sz="0" w:space="0" w:color="auto"/>
                                                        <w:bottom w:val="none" w:sz="0" w:space="0" w:color="auto"/>
                                                        <w:right w:val="none" w:sz="0" w:space="0" w:color="auto"/>
                                                      </w:divBdr>
                                                    </w:div>
                                                  </w:divsChild>
                                                </w:div>
                                                <w:div w:id="462770086">
                                                  <w:marLeft w:val="0"/>
                                                  <w:marRight w:val="0"/>
                                                  <w:marTop w:val="0"/>
                                                  <w:marBottom w:val="0"/>
                                                  <w:divBdr>
                                                    <w:top w:val="none" w:sz="0" w:space="0" w:color="auto"/>
                                                    <w:left w:val="none" w:sz="0" w:space="0" w:color="auto"/>
                                                    <w:bottom w:val="none" w:sz="0" w:space="0" w:color="auto"/>
                                                    <w:right w:val="none" w:sz="0" w:space="0" w:color="auto"/>
                                                  </w:divBdr>
                                                  <w:divsChild>
                                                    <w:div w:id="650526955">
                                                      <w:marLeft w:val="0"/>
                                                      <w:marRight w:val="0"/>
                                                      <w:marTop w:val="0"/>
                                                      <w:marBottom w:val="0"/>
                                                      <w:divBdr>
                                                        <w:top w:val="none" w:sz="0" w:space="0" w:color="auto"/>
                                                        <w:left w:val="none" w:sz="0" w:space="0" w:color="auto"/>
                                                        <w:bottom w:val="none" w:sz="0" w:space="0" w:color="auto"/>
                                                        <w:right w:val="none" w:sz="0" w:space="0" w:color="auto"/>
                                                      </w:divBdr>
                                                    </w:div>
                                                  </w:divsChild>
                                                </w:div>
                                                <w:div w:id="1775129305">
                                                  <w:marLeft w:val="0"/>
                                                  <w:marRight w:val="0"/>
                                                  <w:marTop w:val="0"/>
                                                  <w:marBottom w:val="0"/>
                                                  <w:divBdr>
                                                    <w:top w:val="none" w:sz="0" w:space="0" w:color="auto"/>
                                                    <w:left w:val="none" w:sz="0" w:space="0" w:color="auto"/>
                                                    <w:bottom w:val="none" w:sz="0" w:space="0" w:color="auto"/>
                                                    <w:right w:val="none" w:sz="0" w:space="0" w:color="auto"/>
                                                  </w:divBdr>
                                                  <w:divsChild>
                                                    <w:div w:id="184253111">
                                                      <w:marLeft w:val="0"/>
                                                      <w:marRight w:val="0"/>
                                                      <w:marTop w:val="0"/>
                                                      <w:marBottom w:val="0"/>
                                                      <w:divBdr>
                                                        <w:top w:val="none" w:sz="0" w:space="0" w:color="auto"/>
                                                        <w:left w:val="none" w:sz="0" w:space="0" w:color="auto"/>
                                                        <w:bottom w:val="none" w:sz="0" w:space="0" w:color="auto"/>
                                                        <w:right w:val="none" w:sz="0" w:space="0" w:color="auto"/>
                                                      </w:divBdr>
                                                    </w:div>
                                                  </w:divsChild>
                                                </w:div>
                                                <w:div w:id="489835390">
                                                  <w:marLeft w:val="0"/>
                                                  <w:marRight w:val="0"/>
                                                  <w:marTop w:val="0"/>
                                                  <w:marBottom w:val="0"/>
                                                  <w:divBdr>
                                                    <w:top w:val="none" w:sz="0" w:space="0" w:color="auto"/>
                                                    <w:left w:val="none" w:sz="0" w:space="0" w:color="auto"/>
                                                    <w:bottom w:val="none" w:sz="0" w:space="0" w:color="auto"/>
                                                    <w:right w:val="none" w:sz="0" w:space="0" w:color="auto"/>
                                                  </w:divBdr>
                                                  <w:divsChild>
                                                    <w:div w:id="366375027">
                                                      <w:marLeft w:val="0"/>
                                                      <w:marRight w:val="0"/>
                                                      <w:marTop w:val="0"/>
                                                      <w:marBottom w:val="0"/>
                                                      <w:divBdr>
                                                        <w:top w:val="none" w:sz="0" w:space="0" w:color="auto"/>
                                                        <w:left w:val="none" w:sz="0" w:space="0" w:color="auto"/>
                                                        <w:bottom w:val="none" w:sz="0" w:space="0" w:color="auto"/>
                                                        <w:right w:val="none" w:sz="0" w:space="0" w:color="auto"/>
                                                      </w:divBdr>
                                                    </w:div>
                                                  </w:divsChild>
                                                </w:div>
                                                <w:div w:id="2044019965">
                                                  <w:marLeft w:val="0"/>
                                                  <w:marRight w:val="0"/>
                                                  <w:marTop w:val="0"/>
                                                  <w:marBottom w:val="0"/>
                                                  <w:divBdr>
                                                    <w:top w:val="none" w:sz="0" w:space="0" w:color="auto"/>
                                                    <w:left w:val="none" w:sz="0" w:space="0" w:color="auto"/>
                                                    <w:bottom w:val="none" w:sz="0" w:space="0" w:color="auto"/>
                                                    <w:right w:val="none" w:sz="0" w:space="0" w:color="auto"/>
                                                  </w:divBdr>
                                                  <w:divsChild>
                                                    <w:div w:id="1038552532">
                                                      <w:marLeft w:val="0"/>
                                                      <w:marRight w:val="0"/>
                                                      <w:marTop w:val="0"/>
                                                      <w:marBottom w:val="0"/>
                                                      <w:divBdr>
                                                        <w:top w:val="none" w:sz="0" w:space="0" w:color="auto"/>
                                                        <w:left w:val="none" w:sz="0" w:space="0" w:color="auto"/>
                                                        <w:bottom w:val="none" w:sz="0" w:space="0" w:color="auto"/>
                                                        <w:right w:val="none" w:sz="0" w:space="0" w:color="auto"/>
                                                      </w:divBdr>
                                                    </w:div>
                                                  </w:divsChild>
                                                </w:div>
                                                <w:div w:id="1221668308">
                                                  <w:marLeft w:val="0"/>
                                                  <w:marRight w:val="0"/>
                                                  <w:marTop w:val="0"/>
                                                  <w:marBottom w:val="0"/>
                                                  <w:divBdr>
                                                    <w:top w:val="none" w:sz="0" w:space="0" w:color="auto"/>
                                                    <w:left w:val="none" w:sz="0" w:space="0" w:color="auto"/>
                                                    <w:bottom w:val="none" w:sz="0" w:space="0" w:color="auto"/>
                                                    <w:right w:val="none" w:sz="0" w:space="0" w:color="auto"/>
                                                  </w:divBdr>
                                                  <w:divsChild>
                                                    <w:div w:id="72515321">
                                                      <w:marLeft w:val="0"/>
                                                      <w:marRight w:val="0"/>
                                                      <w:marTop w:val="0"/>
                                                      <w:marBottom w:val="0"/>
                                                      <w:divBdr>
                                                        <w:top w:val="none" w:sz="0" w:space="0" w:color="auto"/>
                                                        <w:left w:val="none" w:sz="0" w:space="0" w:color="auto"/>
                                                        <w:bottom w:val="none" w:sz="0" w:space="0" w:color="auto"/>
                                                        <w:right w:val="none" w:sz="0" w:space="0" w:color="auto"/>
                                                      </w:divBdr>
                                                    </w:div>
                                                  </w:divsChild>
                                                </w:div>
                                                <w:div w:id="2104260182">
                                                  <w:marLeft w:val="0"/>
                                                  <w:marRight w:val="0"/>
                                                  <w:marTop w:val="0"/>
                                                  <w:marBottom w:val="0"/>
                                                  <w:divBdr>
                                                    <w:top w:val="none" w:sz="0" w:space="0" w:color="auto"/>
                                                    <w:left w:val="none" w:sz="0" w:space="0" w:color="auto"/>
                                                    <w:bottom w:val="none" w:sz="0" w:space="0" w:color="auto"/>
                                                    <w:right w:val="none" w:sz="0" w:space="0" w:color="auto"/>
                                                  </w:divBdr>
                                                  <w:divsChild>
                                                    <w:div w:id="955526464">
                                                      <w:marLeft w:val="0"/>
                                                      <w:marRight w:val="0"/>
                                                      <w:marTop w:val="0"/>
                                                      <w:marBottom w:val="0"/>
                                                      <w:divBdr>
                                                        <w:top w:val="none" w:sz="0" w:space="0" w:color="auto"/>
                                                        <w:left w:val="none" w:sz="0" w:space="0" w:color="auto"/>
                                                        <w:bottom w:val="none" w:sz="0" w:space="0" w:color="auto"/>
                                                        <w:right w:val="none" w:sz="0" w:space="0" w:color="auto"/>
                                                      </w:divBdr>
                                                    </w:div>
                                                  </w:divsChild>
                                                </w:div>
                                                <w:div w:id="120879652">
                                                  <w:marLeft w:val="0"/>
                                                  <w:marRight w:val="0"/>
                                                  <w:marTop w:val="0"/>
                                                  <w:marBottom w:val="0"/>
                                                  <w:divBdr>
                                                    <w:top w:val="none" w:sz="0" w:space="0" w:color="auto"/>
                                                    <w:left w:val="none" w:sz="0" w:space="0" w:color="auto"/>
                                                    <w:bottom w:val="none" w:sz="0" w:space="0" w:color="auto"/>
                                                    <w:right w:val="none" w:sz="0" w:space="0" w:color="auto"/>
                                                  </w:divBdr>
                                                  <w:divsChild>
                                                    <w:div w:id="1342046335">
                                                      <w:marLeft w:val="0"/>
                                                      <w:marRight w:val="0"/>
                                                      <w:marTop w:val="0"/>
                                                      <w:marBottom w:val="0"/>
                                                      <w:divBdr>
                                                        <w:top w:val="none" w:sz="0" w:space="0" w:color="auto"/>
                                                        <w:left w:val="none" w:sz="0" w:space="0" w:color="auto"/>
                                                        <w:bottom w:val="none" w:sz="0" w:space="0" w:color="auto"/>
                                                        <w:right w:val="none" w:sz="0" w:space="0" w:color="auto"/>
                                                      </w:divBdr>
                                                    </w:div>
                                                  </w:divsChild>
                                                </w:div>
                                                <w:div w:id="251202835">
                                                  <w:marLeft w:val="0"/>
                                                  <w:marRight w:val="0"/>
                                                  <w:marTop w:val="0"/>
                                                  <w:marBottom w:val="0"/>
                                                  <w:divBdr>
                                                    <w:top w:val="none" w:sz="0" w:space="0" w:color="auto"/>
                                                    <w:left w:val="none" w:sz="0" w:space="0" w:color="auto"/>
                                                    <w:bottom w:val="none" w:sz="0" w:space="0" w:color="auto"/>
                                                    <w:right w:val="none" w:sz="0" w:space="0" w:color="auto"/>
                                                  </w:divBdr>
                                                  <w:divsChild>
                                                    <w:div w:id="710569658">
                                                      <w:marLeft w:val="0"/>
                                                      <w:marRight w:val="0"/>
                                                      <w:marTop w:val="0"/>
                                                      <w:marBottom w:val="0"/>
                                                      <w:divBdr>
                                                        <w:top w:val="none" w:sz="0" w:space="0" w:color="auto"/>
                                                        <w:left w:val="none" w:sz="0" w:space="0" w:color="auto"/>
                                                        <w:bottom w:val="none" w:sz="0" w:space="0" w:color="auto"/>
                                                        <w:right w:val="none" w:sz="0" w:space="0" w:color="auto"/>
                                                      </w:divBdr>
                                                    </w:div>
                                                  </w:divsChild>
                                                </w:div>
                                                <w:div w:id="1029648977">
                                                  <w:marLeft w:val="0"/>
                                                  <w:marRight w:val="0"/>
                                                  <w:marTop w:val="0"/>
                                                  <w:marBottom w:val="0"/>
                                                  <w:divBdr>
                                                    <w:top w:val="none" w:sz="0" w:space="0" w:color="auto"/>
                                                    <w:left w:val="none" w:sz="0" w:space="0" w:color="auto"/>
                                                    <w:bottom w:val="none" w:sz="0" w:space="0" w:color="auto"/>
                                                    <w:right w:val="none" w:sz="0" w:space="0" w:color="auto"/>
                                                  </w:divBdr>
                                                  <w:divsChild>
                                                    <w:div w:id="419716724">
                                                      <w:marLeft w:val="0"/>
                                                      <w:marRight w:val="0"/>
                                                      <w:marTop w:val="0"/>
                                                      <w:marBottom w:val="0"/>
                                                      <w:divBdr>
                                                        <w:top w:val="none" w:sz="0" w:space="0" w:color="auto"/>
                                                        <w:left w:val="none" w:sz="0" w:space="0" w:color="auto"/>
                                                        <w:bottom w:val="none" w:sz="0" w:space="0" w:color="auto"/>
                                                        <w:right w:val="none" w:sz="0" w:space="0" w:color="auto"/>
                                                      </w:divBdr>
                                                    </w:div>
                                                  </w:divsChild>
                                                </w:div>
                                                <w:div w:id="320236147">
                                                  <w:marLeft w:val="0"/>
                                                  <w:marRight w:val="0"/>
                                                  <w:marTop w:val="0"/>
                                                  <w:marBottom w:val="0"/>
                                                  <w:divBdr>
                                                    <w:top w:val="none" w:sz="0" w:space="0" w:color="auto"/>
                                                    <w:left w:val="none" w:sz="0" w:space="0" w:color="auto"/>
                                                    <w:bottom w:val="none" w:sz="0" w:space="0" w:color="auto"/>
                                                    <w:right w:val="none" w:sz="0" w:space="0" w:color="auto"/>
                                                  </w:divBdr>
                                                  <w:divsChild>
                                                    <w:div w:id="672419626">
                                                      <w:marLeft w:val="0"/>
                                                      <w:marRight w:val="0"/>
                                                      <w:marTop w:val="0"/>
                                                      <w:marBottom w:val="0"/>
                                                      <w:divBdr>
                                                        <w:top w:val="none" w:sz="0" w:space="0" w:color="auto"/>
                                                        <w:left w:val="none" w:sz="0" w:space="0" w:color="auto"/>
                                                        <w:bottom w:val="none" w:sz="0" w:space="0" w:color="auto"/>
                                                        <w:right w:val="none" w:sz="0" w:space="0" w:color="auto"/>
                                                      </w:divBdr>
                                                    </w:div>
                                                  </w:divsChild>
                                                </w:div>
                                                <w:div w:id="1542136114">
                                                  <w:marLeft w:val="0"/>
                                                  <w:marRight w:val="0"/>
                                                  <w:marTop w:val="0"/>
                                                  <w:marBottom w:val="0"/>
                                                  <w:divBdr>
                                                    <w:top w:val="none" w:sz="0" w:space="0" w:color="auto"/>
                                                    <w:left w:val="none" w:sz="0" w:space="0" w:color="auto"/>
                                                    <w:bottom w:val="none" w:sz="0" w:space="0" w:color="auto"/>
                                                    <w:right w:val="none" w:sz="0" w:space="0" w:color="auto"/>
                                                  </w:divBdr>
                                                  <w:divsChild>
                                                    <w:div w:id="1328677343">
                                                      <w:marLeft w:val="0"/>
                                                      <w:marRight w:val="0"/>
                                                      <w:marTop w:val="0"/>
                                                      <w:marBottom w:val="0"/>
                                                      <w:divBdr>
                                                        <w:top w:val="none" w:sz="0" w:space="0" w:color="auto"/>
                                                        <w:left w:val="none" w:sz="0" w:space="0" w:color="auto"/>
                                                        <w:bottom w:val="none" w:sz="0" w:space="0" w:color="auto"/>
                                                        <w:right w:val="none" w:sz="0" w:space="0" w:color="auto"/>
                                                      </w:divBdr>
                                                    </w:div>
                                                  </w:divsChild>
                                                </w:div>
                                                <w:div w:id="496698648">
                                                  <w:marLeft w:val="0"/>
                                                  <w:marRight w:val="0"/>
                                                  <w:marTop w:val="0"/>
                                                  <w:marBottom w:val="0"/>
                                                  <w:divBdr>
                                                    <w:top w:val="none" w:sz="0" w:space="0" w:color="auto"/>
                                                    <w:left w:val="none" w:sz="0" w:space="0" w:color="auto"/>
                                                    <w:bottom w:val="none" w:sz="0" w:space="0" w:color="auto"/>
                                                    <w:right w:val="none" w:sz="0" w:space="0" w:color="auto"/>
                                                  </w:divBdr>
                                                  <w:divsChild>
                                                    <w:div w:id="2042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8705">
                                          <w:marLeft w:val="0"/>
                                          <w:marRight w:val="0"/>
                                          <w:marTop w:val="0"/>
                                          <w:marBottom w:val="0"/>
                                          <w:divBdr>
                                            <w:top w:val="none" w:sz="0" w:space="0" w:color="auto"/>
                                            <w:left w:val="none" w:sz="0" w:space="0" w:color="auto"/>
                                            <w:bottom w:val="none" w:sz="0" w:space="0" w:color="auto"/>
                                            <w:right w:val="none" w:sz="0" w:space="0" w:color="auto"/>
                                          </w:divBdr>
                                          <w:divsChild>
                                            <w:div w:id="77930255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39039">
                  <w:marLeft w:val="3300"/>
                  <w:marRight w:val="0"/>
                  <w:marTop w:val="0"/>
                  <w:marBottom w:val="0"/>
                  <w:divBdr>
                    <w:top w:val="single" w:sz="2" w:space="0" w:color="A8A8A8"/>
                    <w:left w:val="single" w:sz="6" w:space="0" w:color="A8A8A8"/>
                    <w:bottom w:val="single" w:sz="2" w:space="0" w:color="A8A8A8"/>
                    <w:right w:val="single" w:sz="6" w:space="0" w:color="A8A8A8"/>
                  </w:divBdr>
                  <w:divsChild>
                    <w:div w:id="924920509">
                      <w:marLeft w:val="-15"/>
                      <w:marRight w:val="-15"/>
                      <w:marTop w:val="0"/>
                      <w:marBottom w:val="0"/>
                      <w:divBdr>
                        <w:top w:val="none" w:sz="0" w:space="0" w:color="auto"/>
                        <w:left w:val="none" w:sz="0" w:space="0" w:color="auto"/>
                        <w:bottom w:val="none" w:sz="0" w:space="0" w:color="auto"/>
                        <w:right w:val="none" w:sz="0" w:space="0" w:color="auto"/>
                      </w:divBdr>
                      <w:divsChild>
                        <w:div w:id="2285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76000895262" TargetMode="External"/><Relationship Id="rId18" Type="http://schemas.openxmlformats.org/officeDocument/2006/relationships/image" Target="media/image5.jpeg"/><Relationship Id="rId26" Type="http://schemas.openxmlformats.org/officeDocument/2006/relationships/hyperlink" Target="http://consult.moretonbay.qld.gov.au/portal/mbrcpsv3?pointId=s1376000895262" TargetMode="External"/><Relationship Id="rId39"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84" Type="http://schemas.openxmlformats.org/officeDocument/2006/relationships/footer" Target="footer2.xml"/><Relationship Id="rId7" Type="http://schemas.openxmlformats.org/officeDocument/2006/relationships/hyperlink" Target="http://consult.moretonbay.qld.gov.au/events/3497/popimage_d60297e80914.html" TargetMode="External"/><Relationship Id="rId71"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76000895262"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events/3497/popimage_d60297e80959.html" TargetMode="External"/><Relationship Id="rId24" Type="http://schemas.openxmlformats.org/officeDocument/2006/relationships/hyperlink" Target="http://consult.moretonbay.qld.gov.au/portal/mbrcpsv3?pointId=s1376000895262"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image" Target="media/image9.jpeg"/><Relationship Id="rId40" Type="http://schemas.openxmlformats.org/officeDocument/2006/relationships/hyperlink" Target="http://consult.moretonbay.qld.gov.au/events/3497/popimage_d60297e83088.html"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76000895262"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eader" Target="header2.xml"/><Relationship Id="rId19" Type="http://schemas.openxmlformats.org/officeDocument/2006/relationships/hyperlink" Target="http://consult.moretonbay.qld.gov.au/portal/mbrcpsv3?pointId=s1376000895262" TargetMode="External"/><Relationship Id="rId4" Type="http://schemas.openxmlformats.org/officeDocument/2006/relationships/webSettings" Target="webSettings.xml"/><Relationship Id="rId9" Type="http://schemas.openxmlformats.org/officeDocument/2006/relationships/hyperlink" Target="http://consult.moretonbay.qld.gov.au/events/3497/popimage_d60297e80936.html" TargetMode="External"/><Relationship Id="rId14" Type="http://schemas.openxmlformats.org/officeDocument/2006/relationships/hyperlink" Target="http://consult.moretonbay.qld.gov.au/events/3497/popimage_d60297e81000.html" TargetMode="External"/><Relationship Id="rId22" Type="http://schemas.openxmlformats.org/officeDocument/2006/relationships/hyperlink" Target="http://consult.moretonbay.qld.gov.au/portal/mbrcpsv3?pointId=s1376000895262" TargetMode="External"/><Relationship Id="rId27" Type="http://schemas.openxmlformats.org/officeDocument/2006/relationships/hyperlink" Target="http://consult.moretonbay.qld.gov.au/events/3497/popimage_d60297e81392.html"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image" Target="media/image8.png"/><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76000895262" TargetMode="External"/><Relationship Id="rId80" Type="http://schemas.openxmlformats.org/officeDocument/2006/relationships/image" Target="media/image12.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consult.moretonbay.qld.gov.au/portal/mbrcpsv3?pointId=s1376000895262" TargetMode="External"/><Relationship Id="rId25" Type="http://schemas.openxmlformats.org/officeDocument/2006/relationships/hyperlink" Target="http://consult.moretonbay.qld.gov.au/portal/mbrcpsv3?pointId=s1376000895262"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events/3497/popimage_d60297e83085.html"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76000895262"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events/3497/popimage_d60297e81059.html" TargetMode="External"/><Relationship Id="rId41" Type="http://schemas.openxmlformats.org/officeDocument/2006/relationships/image" Target="media/image11.jpeg"/><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consult.moretonbay.qld.gov.au/portal/mbrcpsv3?pointId=s1376000895262" TargetMode="External"/><Relationship Id="rId28" Type="http://schemas.openxmlformats.org/officeDocument/2006/relationships/image" Target="media/image7.jpeg"/><Relationship Id="rId36" Type="http://schemas.openxmlformats.org/officeDocument/2006/relationships/hyperlink" Target="http://consult.moretonbay.qld.gov.au/events/3497/popimage_d60297e83079.html"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 Type="http://schemas.openxmlformats.org/officeDocument/2006/relationships/image" Target="media/image2.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76000895262"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19054</Words>
  <Characters>108610</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127410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2021-10-13T00:16:00Z</dcterms:created>
  <dcterms:modified xsi:type="dcterms:W3CDTF">2021-11-11T01:44:00Z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A19428489</vt:lpwstr>
  </property>
  <property fmtid="{D5CDD505-2E9C-101B-9397-08002B2CF9AE}" pid="4" name="Objective-Title">
    <vt:lpwstr>6.2.1.1 Caboolture centre precinct - Assessable UPDATED</vt:lpwstr>
  </property>
  <property fmtid="{D5CDD505-2E9C-101B-9397-08002B2CF9AE}" pid="5" name="Objective-Comment">
    <vt:lpwstr/>
  </property>
  <property fmtid="{D5CDD505-2E9C-101B-9397-08002B2CF9AE}" pid="6" name="Objective-CreationStamp">
    <vt:filetime>2019-12-04T00:26:37Z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2020-01-13T01:19:34Z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