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25D93" w:rsidRPr="00325D93" w:rsidTr="00325D9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25D93" w:rsidRPr="00325D93" w:rsidRDefault="00325D93" w:rsidP="00325D93">
            <w:pPr>
              <w:spacing w:before="100" w:beforeAutospacing="1" w:after="100" w:afterAutospacing="1" w:line="240" w:lineRule="auto"/>
              <w:jc w:val="center"/>
              <w:rPr>
                <w:rFonts w:ascii="Arial" w:eastAsia="Times New Roman" w:hAnsi="Arial" w:cs="Arial"/>
                <w:sz w:val="20"/>
                <w:szCs w:val="20"/>
                <w:lang w:eastAsia="en-AU"/>
              </w:rPr>
            </w:pPr>
            <w:r w:rsidRPr="00325D93">
              <w:rPr>
                <w:rFonts w:ascii="Arial" w:eastAsia="Times New Roman" w:hAnsi="Arial" w:cs="Arial"/>
                <w:b/>
                <w:bCs/>
                <w:sz w:val="20"/>
                <w:szCs w:val="20"/>
                <w:lang w:eastAsia="en-AU"/>
              </w:rPr>
              <w:t xml:space="preserve">Table 6.2.3.1.2 Assessable development - </w:t>
            </w:r>
            <w:r w:rsidR="003C6479">
              <w:rPr>
                <w:rFonts w:ascii="Arial" w:eastAsia="Times New Roman" w:hAnsi="Arial" w:cs="Arial"/>
                <w:b/>
                <w:bCs/>
                <w:sz w:val="20"/>
                <w:szCs w:val="20"/>
                <w:lang w:eastAsia="en-AU"/>
              </w:rPr>
              <w:t>Interim precinct</w:t>
            </w:r>
          </w:p>
        </w:tc>
      </w:tr>
    </w:tbl>
    <w:p w:rsidR="00325D93" w:rsidRDefault="00325D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28"/>
        <w:gridCol w:w="5410"/>
        <w:gridCol w:w="2042"/>
        <w:gridCol w:w="3093"/>
      </w:tblGrid>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Performance outcomes</w:t>
            </w:r>
          </w:p>
        </w:tc>
        <w:tc>
          <w:tcPr>
            <w:tcW w:w="175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Examples that achieve aspects of the Performance Outcomes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A915A5" w:rsidRPr="002A3213" w:rsidRDefault="00A915A5" w:rsidP="00A915A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15A5" w:rsidRPr="008B6E1B" w:rsidRDefault="00A915A5" w:rsidP="008E4E0B">
            <w:pPr>
              <w:pStyle w:val="ListParagraph"/>
              <w:numPr>
                <w:ilvl w:val="0"/>
                <w:numId w:val="6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15A5" w:rsidRPr="00A915A5"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25D93" w:rsidRPr="00325D93"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A915A5"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93775" w:rsidRPr="00325D93" w:rsidTr="0009377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93775" w:rsidRPr="00325D93" w:rsidRDefault="00093775"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General criteria</w:t>
            </w: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Interim uses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1</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fragment or alienate the land or result in the loss of land for future urban purposes;</w:t>
            </w:r>
          </w:p>
          <w:p w:rsidR="009610DB" w:rsidRP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minimal investment;</w:t>
            </w:r>
          </w:p>
          <w:p w:rsidR="00325D93" w:rsidRPr="00325D93" w:rsidRDefault="009610DB" w:rsidP="009610DB">
            <w:pPr>
              <w:numPr>
                <w:ilvl w:val="0"/>
                <w:numId w:val="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prejudice or delay the use of the land for urban purposes.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2</w:t>
            </w:r>
          </w:p>
          <w:p w:rsidR="009610DB" w:rsidRPr="009610DB" w:rsidRDefault="009610DB" w:rsidP="009610DB">
            <w:pPr>
              <w:spacing w:before="100" w:beforeAutospacing="1" w:after="100" w:afterAutospacing="1" w:line="240" w:lineRule="auto"/>
              <w:ind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adequately serviced with necessary infrastructure to meet on-site needs and requirements;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of a size and scale that maintains the low density, low intensity and open area landscape character anticipated in the interim precinct;</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designed, located and operated in a manner that avoids nuisance impacts on adjoining properties;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requires minimal filling or excavation. Where this occurs, visual impacts are reduced through screening;</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not visually dominant from the streetscape or adjoining properties;</w:t>
            </w:r>
          </w:p>
          <w:p w:rsidR="00325D93" w:rsidRPr="00325D93" w:rsidRDefault="009610DB" w:rsidP="008E4E0B">
            <w:pPr>
              <w:numPr>
                <w:ilvl w:val="0"/>
                <w:numId w:val="7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utilise materials, finishes and colours that are consistent with existing semi-rural environment.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Default="00135945" w:rsidP="00135945">
            <w:pPr>
              <w:rPr>
                <w:rFonts w:ascii="Arial" w:eastAsia="Times New Roman" w:hAnsi="Arial" w:cs="Arial"/>
                <w:sz w:val="20"/>
                <w:szCs w:val="20"/>
                <w:lang w:eastAsia="en-AU"/>
              </w:rPr>
            </w:pPr>
          </w:p>
          <w:p w:rsidR="00135945" w:rsidRPr="00135945" w:rsidRDefault="00135945" w:rsidP="00135945">
            <w:pPr>
              <w:ind w:firstLine="720"/>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density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3</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Development does not result in residential density exceeding more than one dwelling house</w:t>
            </w:r>
            <w:r w:rsidRPr="009610DB">
              <w:rPr>
                <w:rFonts w:ascii="Arial" w:hAnsi="Arial" w:cs="Arial"/>
                <w:sz w:val="20"/>
                <w:szCs w:val="20"/>
                <w:vertAlign w:val="superscript"/>
              </w:rPr>
              <w:t>(</w:t>
            </w:r>
            <w:hyperlink r:id="rId7"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9610DB">
                <w:rPr>
                  <w:rFonts w:ascii="Arial" w:hAnsi="Arial" w:cs="Arial"/>
                  <w:color w:val="0000FF"/>
                  <w:sz w:val="20"/>
                  <w:szCs w:val="20"/>
                  <w:vertAlign w:val="superscript"/>
                </w:rPr>
                <w:t>22</w:t>
              </w:r>
            </w:hyperlink>
            <w:r w:rsidRPr="009610DB">
              <w:rPr>
                <w:rFonts w:ascii="Arial" w:hAnsi="Arial" w:cs="Arial"/>
                <w:sz w:val="20"/>
                <w:szCs w:val="20"/>
                <w:vertAlign w:val="superscript"/>
              </w:rPr>
              <w:t>)</w:t>
            </w:r>
            <w:r w:rsidRPr="009610DB">
              <w:rPr>
                <w:rFonts w:ascii="Arial" w:hAnsi="Arial" w:cs="Arial"/>
                <w:sz w:val="20"/>
                <w:szCs w:val="20"/>
              </w:rPr>
              <w:t xml:space="preserve"> per lot.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height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4</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The height of buildings and structures:</w:t>
            </w:r>
          </w:p>
          <w:p w:rsidR="009610DB" w:rsidRDefault="009610DB" w:rsidP="008E4E0B">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is consistent with the existing low rise, open area and </w:t>
            </w:r>
            <w:proofErr w:type="gramStart"/>
            <w:r w:rsidRPr="009610DB">
              <w:rPr>
                <w:rFonts w:ascii="Arial" w:eastAsia="Times New Roman" w:hAnsi="Arial" w:cs="Arial"/>
                <w:sz w:val="20"/>
                <w:szCs w:val="20"/>
                <w:lang w:eastAsia="en-AU"/>
              </w:rPr>
              <w:t>low density</w:t>
            </w:r>
            <w:proofErr w:type="gramEnd"/>
            <w:r w:rsidRPr="009610DB">
              <w:rPr>
                <w:rFonts w:ascii="Arial" w:eastAsia="Times New Roman" w:hAnsi="Arial" w:cs="Arial"/>
                <w:sz w:val="20"/>
                <w:szCs w:val="20"/>
                <w:lang w:eastAsia="en-AU"/>
              </w:rPr>
              <w:t xml:space="preserve"> character and amenity of the Interim precinct;</w:t>
            </w:r>
          </w:p>
          <w:p w:rsidR="00325D93" w:rsidRPr="009610DB" w:rsidRDefault="009610DB" w:rsidP="008E4E0B">
            <w:pPr>
              <w:numPr>
                <w:ilvl w:val="0"/>
                <w:numId w:val="72"/>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does not unduly impact </w:t>
            </w:r>
            <w:proofErr w:type="gramStart"/>
            <w:r w:rsidRPr="009610DB">
              <w:rPr>
                <w:rFonts w:ascii="Arial" w:eastAsia="Times New Roman" w:hAnsi="Arial" w:cs="Arial"/>
                <w:sz w:val="20"/>
                <w:szCs w:val="20"/>
                <w:lang w:eastAsia="en-AU"/>
              </w:rPr>
              <w:t>on  access</w:t>
            </w:r>
            <w:proofErr w:type="gramEnd"/>
            <w:r w:rsidRPr="009610DB">
              <w:rPr>
                <w:rFonts w:ascii="Arial" w:eastAsia="Times New Roman" w:hAnsi="Arial" w:cs="Arial"/>
                <w:sz w:val="20"/>
                <w:szCs w:val="20"/>
                <w:lang w:eastAsia="en-AU"/>
              </w:rPr>
              <w:t xml:space="preserve"> to daylight, sunlight, overshadowing or privacy experienced by adjoining premises.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4</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Unless otherwise specified in this code, the height of all buildings and structures does not exceed 5m.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Setbacks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2700"/>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5</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Buildings and structures are setback to:</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be consistent with the semi-rural character of the area;</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development not being visually dominant or overbearing with respect on adjoining properties;</w:t>
            </w:r>
          </w:p>
          <w:p w:rsidR="00325D93" w:rsidRPr="00325D93"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maintain the privacy of adjoining.</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0"/>
            </w:tblGrid>
            <w:tr w:rsidR="00325D93" w:rsidRPr="00325D93" w:rsidTr="00A915A5">
              <w:trPr>
                <w:tblCellSpacing w:w="15" w:type="dxa"/>
              </w:trPr>
              <w:tc>
                <w:tcPr>
                  <w:tcW w:w="5550" w:type="dxa"/>
                  <w:vAlign w:val="center"/>
                  <w:hideMark/>
                </w:tcPr>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Unless specified elsewhere in the zone code, the minimum setback from a boundary is as follows:</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Front boundary – 6m;</w:t>
                  </w:r>
                </w:p>
                <w:p w:rsid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Side boundary – 4.5m;</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Rear boundary – 4.5m.</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This provision does not apply where a development footprint exists for a lot.</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6</w:t>
            </w:r>
          </w:p>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Non-residential uses are setback to ensures:</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chemical spray, fumes, odour, dust are contained on-site;</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lastRenderedPageBreak/>
              <w:t>unreasonable nuisance or annoyance resulting from, but not limited to; noise, storage of materials and rubbish does not adversely impact upon land users adjacent to, or within the general vicinity; and</w:t>
            </w:r>
          </w:p>
          <w:p w:rsidR="00325D93" w:rsidRPr="00A61BA0" w:rsidRDefault="00A61BA0" w:rsidP="008E4E0B">
            <w:pPr>
              <w:numPr>
                <w:ilvl w:val="0"/>
                <w:numId w:val="2"/>
              </w:numPr>
              <w:spacing w:before="100" w:beforeAutospacing="1" w:after="0"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buildings and other structures are consistent with the open area, low density, low built form character and amenity associated with the interim precinct.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A61BA0">
              <w:rPr>
                <w:rFonts w:ascii="Arial" w:eastAsia="Times New Roman" w:hAnsi="Arial" w:cs="Arial"/>
                <w:b/>
                <w:bCs/>
                <w:sz w:val="20"/>
                <w:szCs w:val="20"/>
                <w:lang w:eastAsia="en-AU"/>
              </w:rPr>
              <w:t>6</w:t>
            </w:r>
          </w:p>
          <w:p w:rsidR="00A61BA0" w:rsidRPr="00A61BA0" w:rsidRDefault="00A61BA0" w:rsidP="00A61BA0">
            <w:pPr>
              <w:spacing w:before="150" w:after="150"/>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following uses and associated buildings are setback from all property boundaries as follows:</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Animal husbandry</w:t>
            </w:r>
            <w:r w:rsidRPr="00A61BA0">
              <w:rPr>
                <w:rFonts w:ascii="Arial" w:eastAsia="Times New Roman" w:hAnsi="Arial" w:cs="Arial"/>
                <w:sz w:val="20"/>
                <w:szCs w:val="20"/>
                <w:vertAlign w:val="superscript"/>
                <w:lang w:eastAsia="en-AU"/>
              </w:rPr>
              <w:t>(</w:t>
            </w:r>
            <w:hyperlink r:id="rId8" w:anchor="target-d58447e570383" w:tooltip="Animal husbandry - Premises used for production of animals or animal products on either native or improved pastures or vegetation.  The use includes ancillary yards, stables and temporary holding facilities and the repair and servicing of machinery." w:history="1">
              <w:r w:rsidRPr="00A61BA0">
                <w:rPr>
                  <w:rFonts w:ascii="Arial" w:eastAsia="Times New Roman" w:hAnsi="Arial" w:cs="Arial"/>
                  <w:color w:val="0000FF"/>
                  <w:sz w:val="20"/>
                  <w:szCs w:val="20"/>
                  <w:vertAlign w:val="superscript"/>
                  <w:lang w:eastAsia="en-AU"/>
                </w:rPr>
                <w:t>4</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Cropping</w:t>
            </w:r>
            <w:r w:rsidRPr="00A61BA0">
              <w:rPr>
                <w:rFonts w:ascii="Arial" w:eastAsia="Times New Roman" w:hAnsi="Arial" w:cs="Arial"/>
                <w:sz w:val="20"/>
                <w:szCs w:val="20"/>
                <w:vertAlign w:val="superscript"/>
                <w:lang w:eastAsia="en-AU"/>
              </w:rPr>
              <w:t>(</w:t>
            </w:r>
            <w:hyperlink r:id="rId9"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lastRenderedPageBreak/>
              <w:t>Animal keeping</w:t>
            </w:r>
            <w:r w:rsidRPr="00A61BA0">
              <w:rPr>
                <w:rFonts w:ascii="Arial" w:eastAsia="Times New Roman" w:hAnsi="Arial" w:cs="Arial"/>
                <w:sz w:val="20"/>
                <w:szCs w:val="20"/>
                <w:vertAlign w:val="superscript"/>
                <w:lang w:eastAsia="en-AU"/>
              </w:rPr>
              <w:t>(</w:t>
            </w:r>
            <w:hyperlink r:id="rId10" w:anchor="target-d58447e570406" w:tooltip="Animal keeping - Premises used for boarding, breeding or training of animals.  The use may include ancillary temporary or permanent holding facilities on the same site and ancillary repair and servicing of machinery." w:history="1">
              <w:r w:rsidRPr="00A61BA0">
                <w:rPr>
                  <w:rFonts w:ascii="Arial" w:eastAsia="Times New Roman" w:hAnsi="Arial" w:cs="Arial"/>
                  <w:color w:val="0000FF"/>
                  <w:sz w:val="20"/>
                  <w:szCs w:val="20"/>
                  <w:vertAlign w:val="superscript"/>
                  <w:lang w:eastAsia="en-AU"/>
                </w:rPr>
                <w:t>5</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excluding catteries and kennels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Cropping</w:t>
            </w:r>
            <w:r w:rsidRPr="00A61BA0">
              <w:rPr>
                <w:rFonts w:ascii="Arial" w:eastAsia="Times New Roman" w:hAnsi="Arial" w:cs="Arial"/>
                <w:sz w:val="20"/>
                <w:szCs w:val="20"/>
                <w:vertAlign w:val="superscript"/>
                <w:lang w:eastAsia="en-AU"/>
              </w:rPr>
              <w:t>(</w:t>
            </w:r>
            <w:hyperlink r:id="rId11"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Intensive horticulture</w:t>
            </w:r>
            <w:r w:rsidRPr="00A61BA0">
              <w:rPr>
                <w:rFonts w:ascii="Arial" w:eastAsia="Times New Roman" w:hAnsi="Arial" w:cs="Arial"/>
                <w:sz w:val="20"/>
                <w:szCs w:val="20"/>
                <w:vertAlign w:val="superscript"/>
                <w:lang w:eastAsia="en-AU"/>
              </w:rPr>
              <w:t>(</w:t>
            </w:r>
            <w:hyperlink r:id="rId12" w:anchor="target-d58447e571153"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61BA0">
                <w:rPr>
                  <w:rFonts w:ascii="Arial" w:eastAsia="Times New Roman" w:hAnsi="Arial" w:cs="Arial"/>
                  <w:color w:val="0000FF"/>
                  <w:sz w:val="20"/>
                  <w:szCs w:val="20"/>
                  <w:vertAlign w:val="superscript"/>
                  <w:lang w:eastAsia="en-AU"/>
                </w:rPr>
                <w:t>40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Rural Industry</w:t>
            </w:r>
            <w:r w:rsidRPr="00A61BA0">
              <w:rPr>
                <w:rFonts w:ascii="Arial" w:eastAsia="Times New Roman" w:hAnsi="Arial" w:cs="Arial"/>
                <w:sz w:val="20"/>
                <w:szCs w:val="20"/>
                <w:vertAlign w:val="superscript"/>
                <w:lang w:eastAsia="en-AU"/>
              </w:rPr>
              <w:t>(</w:t>
            </w:r>
            <w:hyperlink r:id="rId13"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BA0">
                <w:rPr>
                  <w:rFonts w:ascii="Arial" w:eastAsia="Times New Roman" w:hAnsi="Arial" w:cs="Arial"/>
                  <w:color w:val="0000FF"/>
                  <w:sz w:val="20"/>
                  <w:szCs w:val="20"/>
                  <w:vertAlign w:val="superscript"/>
                  <w:lang w:eastAsia="en-AU"/>
                </w:rPr>
                <w:t>70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Wholesale nursery</w:t>
            </w:r>
            <w:r w:rsidRPr="00A61BA0">
              <w:rPr>
                <w:rFonts w:ascii="Arial" w:eastAsia="Times New Roman" w:hAnsi="Arial" w:cs="Arial"/>
                <w:sz w:val="20"/>
                <w:szCs w:val="20"/>
                <w:vertAlign w:val="superscript"/>
                <w:lang w:eastAsia="en-AU"/>
              </w:rPr>
              <w:t>(</w:t>
            </w:r>
            <w:hyperlink r:id="rId14"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A61BA0">
                <w:rPr>
                  <w:rFonts w:ascii="Arial" w:eastAsia="Times New Roman" w:hAnsi="Arial" w:cs="Arial"/>
                  <w:color w:val="0000FF"/>
                  <w:sz w:val="20"/>
                  <w:szCs w:val="20"/>
                  <w:vertAlign w:val="superscript"/>
                  <w:lang w:eastAsia="en-AU"/>
                </w:rPr>
                <w:t>89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325D93" w:rsidRPr="00325D93"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Veterinary services</w:t>
            </w:r>
            <w:r w:rsidRPr="00A61BA0">
              <w:rPr>
                <w:rFonts w:ascii="Arial" w:eastAsia="Times New Roman" w:hAnsi="Arial" w:cs="Arial"/>
                <w:sz w:val="20"/>
                <w:szCs w:val="20"/>
                <w:vertAlign w:val="superscript"/>
                <w:lang w:eastAsia="en-AU"/>
              </w:rPr>
              <w:t>(</w:t>
            </w:r>
            <w:hyperlink r:id="rId15" w:anchor="target-d58447e572470" w:tooltip="Veterinary services - Premises used for veterinary care, surgery and treatment of animals that may include provision for the short-term accommodation of the animals on the premises." w:history="1">
              <w:r w:rsidRPr="00A61BA0">
                <w:rPr>
                  <w:rFonts w:ascii="Arial" w:eastAsia="Times New Roman" w:hAnsi="Arial" w:cs="Arial"/>
                  <w:color w:val="0000FF"/>
                  <w:sz w:val="20"/>
                  <w:szCs w:val="20"/>
                  <w:vertAlign w:val="superscript"/>
                  <w:lang w:eastAsia="en-AU"/>
                </w:rPr>
                <w:t>87</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Development footprint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7</w:t>
            </w:r>
          </w:p>
          <w:p w:rsidR="00325D93" w:rsidRPr="00325D93" w:rsidRDefault="00A61BA0" w:rsidP="00A915A5">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Where a development footprint has been identified as part of a development approval for reconfiguring a lot, all development occurs within that development footprint.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Amenity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8</w:t>
            </w:r>
          </w:p>
          <w:p w:rsidR="00325D93"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amenity of the area and adjacent sensitive land uses are protected from the impacts of dust, odour, light, chemicals and other environmental nuisances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48307B" w:rsidRPr="00325D93" w:rsidTr="00A915A5">
              <w:trPr>
                <w:tblCellSpacing w:w="15" w:type="dxa"/>
              </w:trPr>
              <w:tc>
                <w:tcPr>
                  <w:tcW w:w="15098" w:type="dxa"/>
                  <w:shd w:val="clear" w:color="auto" w:fill="CCCCCC"/>
                  <w:vAlign w:val="center"/>
                  <w:hideMark/>
                </w:tcPr>
                <w:p w:rsidR="0048307B"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 xml:space="preserve">To assist in demonstrating compliance with the following performance outcomes, a Hazard Assessment Report may be required to be prepared and submitted by a suitably qualified person in accordance with </w:t>
                  </w:r>
                  <w:r w:rsidR="00A61BA0" w:rsidRPr="00A61BA0">
                    <w:rPr>
                      <w:rFonts w:ascii="Arial" w:eastAsia="Times New Roman" w:hAnsi="Arial" w:cs="Arial"/>
                      <w:i/>
                      <w:sz w:val="20"/>
                      <w:szCs w:val="20"/>
                      <w:lang w:eastAsia="en-AU"/>
                    </w:rPr>
                    <w:t>'State Planning Policy Guideline - Guidance on development involving hazardous chemicals'</w:t>
                  </w:r>
                  <w:r w:rsidR="00A61BA0" w:rsidRPr="00A61BA0">
                    <w:rPr>
                      <w:rFonts w:ascii="Arial" w:eastAsia="Times New Roman" w:hAnsi="Arial" w:cs="Arial"/>
                      <w:sz w:val="20"/>
                      <w:szCs w:val="20"/>
                      <w:lang w:eastAsia="en-AU"/>
                    </w:rPr>
                    <w:t>.</w:t>
                  </w:r>
                </w:p>
                <w:p w:rsidR="00A61BA0"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 xml:space="preserve">Note - Terms used in this section are defined in </w:t>
                  </w:r>
                  <w:r w:rsidRPr="00421242">
                    <w:rPr>
                      <w:rFonts w:ascii="Arial" w:eastAsia="Times New Roman" w:hAnsi="Arial" w:cs="Arial"/>
                      <w:i/>
                      <w:sz w:val="20"/>
                      <w:szCs w:val="20"/>
                      <w:lang w:eastAsia="en-AU"/>
                    </w:rPr>
                    <w:t>'State Planning Policy Guideline - Guidance on development involving hazardous chemicals'</w:t>
                  </w:r>
                  <w:r w:rsidRPr="00A61BA0">
                    <w:rPr>
                      <w:rFonts w:ascii="Arial" w:eastAsia="Times New Roman" w:hAnsi="Arial" w:cs="Arial"/>
                      <w:sz w:val="20"/>
                      <w:szCs w:val="20"/>
                      <w:lang w:eastAsia="en-AU"/>
                    </w:rPr>
                    <w:t>.</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21242">
              <w:rPr>
                <w:rFonts w:ascii="Arial" w:eastAsia="Times New Roman" w:hAnsi="Arial" w:cs="Arial"/>
                <w:b/>
                <w:bCs/>
                <w:sz w:val="20"/>
                <w:szCs w:val="20"/>
                <w:lang w:eastAsia="en-AU"/>
              </w:rPr>
              <w:t>9</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.1</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An oxygen content in air &lt;19.5% or &gt;23.5% at normal atmospheric pressure.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7kPa overpressure;</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E9.1 (a) or (b) cannot be achieved, then the risk of any foreseeable hazard scenario shall not exceed an individual fatality risk level of 0.5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.2</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7kPa overpressure;</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E9.2 (a) or (b) cannot be achieved, then the risk of any foreseeable hazard scenario shall not exceed an individual fatality risk level of 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5D05A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.3</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For any hazard scenario involving fire or explosion:</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14kPa overpressure;</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12.6kW/m2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E9.3 (a) or (b) cannot be achieved, then the risk of any foreseeable hazard scenario shall not exceed an individual fatality risk level of 50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designed to detect the early stages of a fire situation and notify a designated person.</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provided with 24 hour monitored fire detection system for early detection of a fire event.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w:t>
            </w:r>
            <w:proofErr w:type="spellStart"/>
            <w:r w:rsidRPr="00421242">
              <w:rPr>
                <w:rFonts w:ascii="Arial" w:eastAsia="Times New Roman" w:hAnsi="Arial" w:cs="Arial"/>
                <w:sz w:val="20"/>
                <w:szCs w:val="20"/>
                <w:lang w:eastAsia="en-AU"/>
              </w:rPr>
              <w:t>fire fighting</w:t>
            </w:r>
            <w:proofErr w:type="spellEnd"/>
            <w:r w:rsidRPr="00421242">
              <w:rPr>
                <w:rFonts w:ascii="Arial" w:eastAsia="Times New Roman" w:hAnsi="Arial" w:cs="Arial"/>
                <w:sz w:val="20"/>
                <w:szCs w:val="20"/>
                <w:lang w:eastAsia="en-AU"/>
              </w:rPr>
              <w:t xml:space="preserve"> media.</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2</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.1</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base of any tank with a WC &gt;2,500L or kg is higher than any relevant flood height level identified in an area’s flood hazard area. Alternatively:</w:t>
            </w:r>
          </w:p>
          <w:p w:rsid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bulk tanks are anchored so they cannot float if submerged or inundated by water; and</w:t>
            </w:r>
          </w:p>
          <w:p w:rsidR="00325D93" w:rsidRP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tank openings not provided with a liquid tight seal, i.e. an atmospheric vent, are extended above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.2</w:t>
            </w:r>
          </w:p>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lowest point of any storage area for packages</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w:t>
            </w:r>
            <w:r w:rsidRPr="00421242">
              <w:rPr>
                <w:rFonts w:ascii="Arial" w:eastAsia="Times New Roman" w:hAnsi="Arial" w:cs="Arial"/>
                <w:sz w:val="20"/>
                <w:szCs w:val="20"/>
                <w:lang w:eastAsia="en-AU"/>
              </w:rPr>
              <w:lastRenderedPageBreak/>
              <w:t>impervious bund walls or racking systems higher than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Waste Treatment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Stormwater generated on-site is treated and disposed of in an acceptable manner to mitigate any impacts on soil, surface water or ground water quality.  Development resulting in the degradation of soil, surface water or ground water quality is avoided.</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All concentrated animal use areas (e.g. Sheds, pens, holding yards, stables, kennels and other animal enclosures) are provided with site drainage to ensure all run-off is directed to suitable detention basins, filtration or other treatment areas.</w:t>
            </w:r>
          </w:p>
        </w:tc>
        <w:tc>
          <w:tcPr>
            <w:tcW w:w="65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Car parking</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Traffic generation, vehicle movement and on-site car parking associated with an activity:</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convenient and accessible access for vehicles and pedestrians;</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and convenient on-site parking and manoeuvring to meet anticipated parking demand;</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is appropriate to the road classification and carrying capacity of the local network and able to meet the additional demands generated by the development; and</w:t>
                  </w:r>
                </w:p>
                <w:p w:rsidR="00421242"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does not result adverse impacts on the efficient and safe functioning of the road network.</w:t>
                  </w:r>
                </w:p>
                <w:p w:rsidR="00CD1C84" w:rsidRPr="00CD1C84" w:rsidRDefault="00CD1C84" w:rsidP="00CD1C84">
                  <w:pPr>
                    <w:spacing w:before="100" w:beforeAutospacing="1" w:after="0" w:line="240" w:lineRule="auto"/>
                    <w:ind w:right="150"/>
                    <w:rPr>
                      <w:rFonts w:ascii="Arial" w:eastAsia="Times New Roman" w:hAnsi="Arial" w:cs="Arial"/>
                      <w:sz w:val="20"/>
                      <w:szCs w:val="20"/>
                      <w:lang w:eastAsia="en-AU"/>
                    </w:rPr>
                  </w:pPr>
                  <w:r w:rsidRPr="00CD1C84">
                    <w:rPr>
                      <w:rFonts w:ascii="Arial" w:hAnsi="Arial" w:cs="Arial"/>
                      <w:sz w:val="20"/>
                      <w:szCs w:val="20"/>
                    </w:rPr>
                    <w:t>Note - Refer to Planning scheme policy - Integrated transport assessment for guidance on how to achieve compliance with this outcome.</w:t>
                  </w:r>
                </w:p>
                <w:p w:rsidR="00325D93" w:rsidRPr="00325D93" w:rsidRDefault="00325D93" w:rsidP="00421242">
                  <w:pPr>
                    <w:spacing w:before="100" w:beforeAutospacing="1" w:after="100" w:afterAutospacing="1" w:line="240" w:lineRule="auto"/>
                    <w:rPr>
                      <w:rFonts w:ascii="Arial" w:eastAsia="Times New Roman" w:hAnsi="Arial" w:cs="Arial"/>
                      <w:sz w:val="20"/>
                      <w:szCs w:val="20"/>
                      <w:lang w:eastAsia="en-AU"/>
                    </w:rPr>
                  </w:pP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car parking is provided in accordance with Schedule 7 - Car parking.</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Noise</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3015"/>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CD1C84">
              <w:rPr>
                <w:rFonts w:ascii="Arial" w:eastAsia="Times New Roman" w:hAnsi="Arial" w:cs="Arial"/>
                <w:b/>
                <w:bCs/>
                <w:sz w:val="20"/>
                <w:szCs w:val="20"/>
                <w:lang w:eastAsia="en-AU"/>
              </w:rPr>
              <w:t>5</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vAlign w:val="center"/>
                  <w:hideMark/>
                </w:tcPr>
                <w:p w:rsidR="00CD1C84" w:rsidRPr="00CD1C84" w:rsidRDefault="00CD1C84" w:rsidP="00325D93">
                  <w:pPr>
                    <w:spacing w:before="100" w:beforeAutospacing="1" w:after="100" w:afterAutospacing="1" w:line="240" w:lineRule="auto"/>
                    <w:ind w:left="150" w:right="150"/>
                    <w:rPr>
                      <w:rFonts w:ascii="Arial" w:hAnsi="Arial" w:cs="Arial"/>
                      <w:sz w:val="20"/>
                      <w:szCs w:val="20"/>
                    </w:rPr>
                  </w:pPr>
                  <w:r w:rsidRPr="00CD1C84">
                    <w:rPr>
                      <w:rFonts w:ascii="Arial" w:hAnsi="Arial" w:cs="Arial"/>
                      <w:sz w:val="20"/>
                      <w:szCs w:val="20"/>
                    </w:rPr>
                    <w:t xml:space="preserve">Noise generating uses do not adversely affect existing or potential noise sensitive uses. </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The use of walls, barriers or fences that are visible from or adjoin a road or public area are not appropriate noise attenuation measures unless adjoining a motorway, arterial road or rail line.</w:t>
                  </w:r>
                </w:p>
              </w:tc>
            </w:tr>
            <w:tr w:rsidR="00325D93" w:rsidRPr="00325D93" w:rsidTr="00853DD2">
              <w:trPr>
                <w:tblCellSpacing w:w="15" w:type="dxa"/>
              </w:trPr>
              <w:tc>
                <w:tcPr>
                  <w:tcW w:w="4699" w:type="dxa"/>
                  <w:vAlign w:val="center"/>
                  <w:hideMark/>
                </w:tcPr>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CD1C84">
              <w:rPr>
                <w:rFonts w:ascii="Arial" w:eastAsia="Times New Roman" w:hAnsi="Arial" w:cs="Arial"/>
                <w:b/>
                <w:bCs/>
                <w:sz w:val="20"/>
                <w:szCs w:val="20"/>
                <w:lang w:eastAsia="en-AU"/>
              </w:rPr>
              <w:t>6</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CD1C84" w:rsidRP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maintaining the amenity of the streetscape. </w:t>
                  </w:r>
                </w:p>
                <w:p w:rsidR="00325D93" w:rsidRPr="00325D93" w:rsidRDefault="00325D93" w:rsidP="00CD1C84">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Refer to Planning Scheme Policy – Integrated design for details and examples of noise attenuation structures.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.1</w:t>
            </w:r>
          </w:p>
          <w:p w:rsidR="00325D93" w:rsidRPr="00325D93" w:rsidRDefault="00CD1C84" w:rsidP="00325D93">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Development is designed to meet the criteria outlined in the Planning Scheme Policy – Noise</w:t>
            </w:r>
            <w:r w:rsidRPr="00CD1C84">
              <w:rPr>
                <w:rFonts w:ascii="Arial" w:eastAsia="Times New Roman" w:hAnsi="Arial"/>
                <w:i/>
                <w:iCs/>
                <w:sz w:val="20"/>
                <w:szCs w:val="20"/>
                <w:lang w:eastAsia="en-AU"/>
              </w:rPr>
              <w: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.2</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325D93" w:rsidRPr="00325D93" w:rsidTr="00853DD2">
              <w:trPr>
                <w:tblCellSpacing w:w="15" w:type="dxa"/>
              </w:trPr>
              <w:tc>
                <w:tcPr>
                  <w:tcW w:w="5334" w:type="dxa"/>
                  <w:vAlign w:val="center"/>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Noise attenuation structures (e.g. walls, barriers or fences):</w:t>
                  </w:r>
                </w:p>
                <w:p w:rsidR="00CD1C84" w:rsidRPr="00CD1C84"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are not visible from an adjoining road or public area unless:</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a motorway or rail line; or</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do not remove existing or prevent future active transport routes or connections to the street network;</w:t>
                  </w:r>
                </w:p>
                <w:p w:rsidR="00CD1C84" w:rsidRP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20D5B">
                    <w:rPr>
                      <w:rFonts w:ascii="Arial" w:eastAsia="Times New Roman" w:hAnsi="Arial" w:cs="Arial"/>
                      <w:sz w:val="20"/>
                      <w:szCs w:val="20"/>
                      <w:lang w:eastAsia="en-AU"/>
                    </w:rPr>
                    <w:t>are located, constructed and landscaped in accordance with Planning scheme policy - Integrated design.</w:t>
                  </w:r>
                </w:p>
                <w:p w:rsidR="00325D93" w:rsidRPr="00120D5B" w:rsidRDefault="00325D93" w:rsidP="00CD1C84">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Planning scheme policy – Integrated design for details and examples of noise attenuation structures.</w:t>
                  </w:r>
                </w:p>
              </w:tc>
            </w:tr>
            <w:tr w:rsidR="00325D93" w:rsidRPr="00325D93" w:rsidTr="00853DD2">
              <w:trPr>
                <w:tblCellSpacing w:w="15" w:type="dxa"/>
              </w:trPr>
              <w:tc>
                <w:tcPr>
                  <w:tcW w:w="5334" w:type="dxa"/>
                  <w:vAlign w:val="center"/>
                  <w:hideMark/>
                </w:tcPr>
                <w:p w:rsidR="00325D93" w:rsidRPr="00120D5B" w:rsidRDefault="00325D93" w:rsidP="00325D93">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Overlay map – Active transport for future active transport routes.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Clearing of habitat trees where not located within the Environmental areas overlay map</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E016C">
              <w:rPr>
                <w:rFonts w:ascii="Arial" w:eastAsia="Times New Roman" w:hAnsi="Arial" w:cs="Arial"/>
                <w:b/>
                <w:bCs/>
                <w:sz w:val="20"/>
                <w:szCs w:val="20"/>
                <w:lang w:eastAsia="en-AU"/>
              </w:rPr>
              <w:t>1</w:t>
            </w:r>
            <w:r w:rsidR="00DF7FF9">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ensures that the biodiversity quality and integrity of habitats is not adversely impacted upon but maintained and protected.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DF7FF9">
                    <w:rPr>
                      <w:rFonts w:ascii="Arial" w:eastAsia="Times New Roman" w:hAnsi="Arial" w:cs="Arial"/>
                      <w:sz w:val="20"/>
                      <w:szCs w:val="20"/>
                      <w:lang w:eastAsia="en-AU"/>
                    </w:rPr>
                    <w:t>period of time</w:t>
                  </w:r>
                  <w:proofErr w:type="gramEnd"/>
                  <w:r w:rsidRPr="00DF7FF9">
                    <w:rPr>
                      <w:rFonts w:ascii="Arial" w:eastAsia="Times New Roman" w:hAnsi="Arial" w:cs="Arial"/>
                      <w:sz w:val="20"/>
                      <w:szCs w:val="20"/>
                      <w:lang w:eastAsia="en-AU"/>
                    </w:rPr>
                    <w:t xml:space="preserve"> but is rehabilitated in a timely manner</w:t>
                  </w:r>
                </w:p>
                <w:p w:rsidR="00325D93" w:rsidRPr="00325D93" w:rsidRDefault="00325D93" w:rsidP="00DF7FF9">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w:t>
                  </w:r>
                  <w:r w:rsidR="00DF7FF9" w:rsidRPr="00DF7FF9">
                    <w:rPr>
                      <w:rFonts w:ascii="Arial" w:eastAsia="Times New Roman" w:hAnsi="Arial" w:cs="Arial"/>
                      <w:sz w:val="20"/>
                      <w:szCs w:val="20"/>
                      <w:lang w:eastAsia="en-AU"/>
                    </w:rPr>
                    <w:t>Further guidance on habitat trees is provided in Planning scheme policy - Environmental areas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50"/>
        <w:gridCol w:w="5496"/>
        <w:gridCol w:w="1913"/>
        <w:gridCol w:w="321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Works criteria</w:t>
            </w: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Utilities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CF55FA">
              <w:rPr>
                <w:rFonts w:ascii="Arial" w:eastAsia="Times New Roman" w:hAnsi="Arial" w:cs="Arial"/>
                <w:b/>
                <w:bCs/>
                <w:sz w:val="20"/>
                <w:szCs w:val="20"/>
                <w:lang w:eastAsia="en-AU"/>
              </w:rPr>
              <w:t>PO</w:t>
            </w:r>
            <w:r w:rsidR="00F04CAC" w:rsidRPr="00CF55FA">
              <w:rPr>
                <w:rFonts w:ascii="Arial" w:eastAsia="Times New Roman" w:hAnsi="Arial" w:cs="Arial"/>
                <w:b/>
                <w:bCs/>
                <w:sz w:val="20"/>
                <w:szCs w:val="20"/>
                <w:lang w:eastAsia="en-AU"/>
              </w:rPr>
              <w:t>18</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is effective in delivery of service and meets reasonable community expectations;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has capacity to service the maximum lot yield envisaged for the zone and the service provider’s design assumptions;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ensures a logical, sequential, efficient and integrated roll out of the service network;</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is conveniently accessible in the event of maintenance or repair;</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whole of life cycle costs for that infrastructure;</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impacts on the natural and built environment;</w:t>
            </w:r>
          </w:p>
          <w:p w:rsid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 on amenity and character values;</w:t>
            </w:r>
          </w:p>
          <w:p w:rsidR="00325D93" w:rsidRPr="00CF55FA" w:rsidRDefault="00CF55FA" w:rsidP="008E4E0B">
            <w:pPr>
              <w:numPr>
                <w:ilvl w:val="0"/>
                <w:numId w:val="83"/>
              </w:numPr>
              <w:spacing w:before="100" w:beforeAutospacing="1" w:after="0"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recognises and promotes Councils Total Water Cycle Management policy and the efficient use of water resources.</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CF55FA">
              <w:rPr>
                <w:rFonts w:ascii="Arial" w:eastAsia="Times New Roman" w:hAnsi="Arial" w:cs="Arial"/>
                <w:b/>
                <w:bCs/>
                <w:sz w:val="20"/>
                <w:szCs w:val="20"/>
                <w:lang w:eastAsia="en-AU"/>
              </w:rPr>
              <w:t>18</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Development is provided with an appropriate level of service and infrastructure in accordance with Planning scheme policy - Integrated design (Appendix A).</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Access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CF55FA">
              <w:rPr>
                <w:rFonts w:ascii="Arial" w:eastAsia="Times New Roman" w:hAnsi="Arial" w:cs="Arial"/>
                <w:b/>
                <w:bCs/>
                <w:sz w:val="20"/>
                <w:szCs w:val="20"/>
                <w:lang w:eastAsia="en-AU"/>
              </w:rPr>
              <w:t>19</w:t>
            </w:r>
          </w:p>
          <w:p w:rsidR="00325D93" w:rsidRPr="00325D93"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Where required, access easements contain a driveway and provision for services appropriate to the use. The easement covers all works associated with the access in accordance with Planning scheme policy - Integrated design.</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layout of the development does not compromise:</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of the road network in the area;</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function or safety of the road network;</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road hierarchy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1</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provides for the extension of the road network in the area in accordance with Council’s road network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.2</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does not compromise future road widening of frontage roads in accordance with the relevant standard and Council’s road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.3</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layout allows forward vehicular access to and from the site. </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1</w:t>
            </w:r>
          </w:p>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Safe access is provided for all vehicles required to access the site.</w:t>
            </w: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.1</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Site access and driveways are designed, located and constructed in accordance with:</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Council-controlled road and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where for a Council-controlled road and not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AS/NZS2890.1 Parking facilities Part 1: Off street car parking;</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 Parking facilities Part 2: Off-street commercial vehicle facilities;</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p w:rsidR="00DE016C" w:rsidRPr="00325D93"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.2</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Internal driveways, car parks and access ways are designed and constructed with a sealed pavement and in accordance with: </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 2890.1 Parking Facilities Part 1: Off street car parking;</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Parking Facilities Part 2: Off street commercial vehicle facilities; </w:t>
            </w:r>
          </w:p>
          <w:p w:rsid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 and</w:t>
            </w:r>
          </w:p>
          <w:p w:rsidR="00DE016C"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tbl>
            <w:tblPr>
              <w:tblW w:w="51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153"/>
            </w:tblGrid>
            <w:tr w:rsidR="00DE016C" w:rsidRPr="00DE016C" w:rsidTr="00DE016C">
              <w:trPr>
                <w:tblCellSpacing w:w="15" w:type="dxa"/>
              </w:trPr>
              <w:tc>
                <w:tcPr>
                  <w:tcW w:w="5093" w:type="dxa"/>
                  <w:tcBorders>
                    <w:top w:val="single" w:sz="6" w:space="0" w:color="CCCCCC"/>
                    <w:left w:val="single" w:sz="6" w:space="0" w:color="CCCCCC"/>
                    <w:bottom w:val="single" w:sz="6" w:space="0" w:color="CCCCCC"/>
                    <w:right w:val="single" w:sz="6" w:space="0" w:color="CCCCCC"/>
                  </w:tcBorders>
                  <w:vAlign w:val="center"/>
                  <w:hideMark/>
                </w:tcPr>
                <w:p w:rsidR="00DE016C" w:rsidRPr="00DE016C"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Note - This includes queue lengths (refer to Schedule 8 - Service vehicle requirements), pavement widths and construction.</w:t>
                  </w:r>
                </w:p>
              </w:tc>
            </w:tr>
          </w:tbl>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.3</w:t>
            </w:r>
          </w:p>
          <w:p w:rsidR="00DE016C" w:rsidRPr="00C569EB"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16"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bottom w:val="outset" w:sz="6" w:space="0" w:color="auto"/>
              <w:right w:val="outset" w:sz="6" w:space="0" w:color="auto"/>
            </w:tcBorders>
            <w:vAlign w:val="center"/>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DE016C" w:rsidRPr="00DE016C" w:rsidRDefault="00DE016C" w:rsidP="00DE016C">
            <w:pPr>
              <w:spacing w:before="100" w:beforeAutospacing="1" w:after="100" w:afterAutospacing="1" w:line="240" w:lineRule="auto"/>
              <w:ind w:left="150" w:right="150"/>
              <w:rPr>
                <w:rFonts w:ascii="Arial" w:eastAsia="Times New Roman" w:hAnsi="Arial" w:cs="Arial"/>
                <w:b/>
                <w:bCs/>
                <w:sz w:val="20"/>
                <w:szCs w:val="20"/>
                <w:lang w:eastAsia="en-AU"/>
              </w:rPr>
            </w:pPr>
            <w:r w:rsidRPr="00DE016C">
              <w:rPr>
                <w:rFonts w:ascii="Arial" w:eastAsia="Times New Roman" w:hAnsi="Arial" w:cs="Arial"/>
                <w:b/>
                <w:bCs/>
                <w:sz w:val="20"/>
                <w:szCs w:val="20"/>
                <w:lang w:eastAsia="en-AU"/>
              </w:rPr>
              <w:t>E2</w:t>
            </w:r>
            <w:r w:rsidR="00C569EB">
              <w:rPr>
                <w:rFonts w:ascii="Arial" w:eastAsia="Times New Roman" w:hAnsi="Arial" w:cs="Arial"/>
                <w:b/>
                <w:bCs/>
                <w:sz w:val="20"/>
                <w:szCs w:val="20"/>
                <w:lang w:eastAsia="en-AU"/>
              </w:rPr>
              <w:t>1</w:t>
            </w:r>
            <w:r w:rsidRPr="00DE016C">
              <w:rPr>
                <w:rFonts w:ascii="Arial" w:eastAsia="Times New Roman" w:hAnsi="Arial" w:cs="Arial"/>
                <w:b/>
                <w:bCs/>
                <w:sz w:val="20"/>
                <w:szCs w:val="20"/>
                <w:lang w:eastAsia="en-AU"/>
              </w:rPr>
              <w:t>.4</w:t>
            </w:r>
          </w:p>
          <w:p w:rsidR="00DE016C" w:rsidRPr="00C569EB" w:rsidRDefault="00CF55FA" w:rsidP="00DE016C">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hAnsi="Arial" w:cs="Arial"/>
                <w:sz w:val="20"/>
                <w:szCs w:val="20"/>
              </w:rPr>
              <w:t>Landscaping (including shade trees) is provided within car parks in accordance with Planning scheme policy - Integrated design.</w:t>
            </w:r>
          </w:p>
        </w:tc>
        <w:tc>
          <w:tcPr>
            <w:tcW w:w="616"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r w:rsidRPr="00C569EB">
              <w:rPr>
                <w:rFonts w:ascii="Arial" w:eastAsia="Times New Roman" w:hAnsi="Arial" w:cs="Arial"/>
                <w:b/>
                <w:bCs/>
                <w:sz w:val="20"/>
                <w:szCs w:val="20"/>
                <w:lang w:eastAsia="en-AU"/>
              </w:rPr>
              <w:lastRenderedPageBreak/>
              <w:t>PO2</w:t>
            </w:r>
            <w:r w:rsidR="00C569EB" w:rsidRPr="00C569EB">
              <w:rPr>
                <w:rFonts w:ascii="Arial" w:eastAsia="Times New Roman" w:hAnsi="Arial" w:cs="Arial"/>
                <w:b/>
                <w:bCs/>
                <w:sz w:val="20"/>
                <w:szCs w:val="20"/>
                <w:lang w:eastAsia="en-AU"/>
              </w:rPr>
              <w:t>2</w:t>
            </w:r>
          </w:p>
          <w:p w:rsidR="00C569EB" w:rsidRPr="00C569EB" w:rsidRDefault="00C569EB" w:rsidP="00C569EB">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Sealed and flood free road access during the minor storm event is available to the site from the nearest arterial or sub-arterial road.</w:t>
            </w:r>
          </w:p>
          <w:p w:rsidR="00EE1718" w:rsidRPr="00C569EB" w:rsidRDefault="00EE1718" w:rsidP="00C569EB">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eastAsia="Times New Roman" w:hAnsi="Arial" w:cs="Arial"/>
                <w:bCs/>
                <w:sz w:val="20"/>
                <w:szCs w:val="20"/>
                <w:lang w:eastAsia="en-AU"/>
              </w:rPr>
              <w:t>Editor's note - </w:t>
            </w:r>
            <w:r w:rsidR="00C569EB" w:rsidRPr="00C569EB">
              <w:rPr>
                <w:rFonts w:ascii="Arial" w:hAnsi="Arial" w:cs="Arial"/>
                <w:sz w:val="20"/>
                <w:szCs w:val="20"/>
              </w:rPr>
              <w:t>Where associated with a State-controlled road, further requirements may apply, and approvals may be required from the Department of Transport and Main Roads.</w:t>
            </w:r>
          </w:p>
        </w:tc>
        <w:tc>
          <w:tcPr>
            <w:tcW w:w="1778"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sz w:val="20"/>
                <w:szCs w:val="20"/>
                <w:lang w:eastAsia="en-AU"/>
              </w:rPr>
            </w:pPr>
            <w:r w:rsidRPr="00C569EB">
              <w:rPr>
                <w:rFonts w:ascii="Arial" w:eastAsia="Times New Roman" w:hAnsi="Arial" w:cs="Arial"/>
                <w:b/>
                <w:sz w:val="20"/>
                <w:szCs w:val="20"/>
                <w:lang w:eastAsia="en-AU"/>
              </w:rPr>
              <w:t>E2</w:t>
            </w:r>
            <w:r w:rsidR="00C569EB" w:rsidRPr="00C569EB">
              <w:rPr>
                <w:rFonts w:ascii="Arial" w:eastAsia="Times New Roman" w:hAnsi="Arial" w:cs="Arial"/>
                <w:b/>
                <w:sz w:val="20"/>
                <w:szCs w:val="20"/>
                <w:lang w:eastAsia="en-AU"/>
              </w:rPr>
              <w:t>2</w:t>
            </w:r>
          </w:p>
          <w:p w:rsidR="00C569EB" w:rsidRPr="00C569EB" w:rsidRDefault="00C569EB" w:rsidP="00EE1718">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Roads or streets giving access to the development from the nearest arterial or sub-arterial road are flood free during the minor storm event and are sealed.</w:t>
            </w:r>
          </w:p>
          <w:p w:rsidR="00EE1718" w:rsidRPr="00C569EB"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eastAsia="Times New Roman" w:hAnsi="Arial" w:cs="Arial"/>
                <w:sz w:val="20"/>
                <w:szCs w:val="20"/>
                <w:lang w:eastAsia="en-AU"/>
              </w:rPr>
              <w:t>Note - </w:t>
            </w:r>
            <w:r w:rsidR="00C569EB" w:rsidRPr="00C569EB">
              <w:rPr>
                <w:rFonts w:ascii="Arial" w:hAnsi="Arial" w:cs="Arial"/>
                <w:sz w:val="20"/>
                <w:szCs w:val="20"/>
              </w:rPr>
              <w:t>The road network is mapped on Overlay map - Road hierarchy. </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EE171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b/>
                <w:bCs/>
                <w:sz w:val="20"/>
                <w:szCs w:val="20"/>
                <w:lang w:eastAsia="en-AU"/>
              </w:rPr>
              <w:t>Street design and layout</w:t>
            </w: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3</w:t>
            </w:r>
          </w:p>
          <w:p w:rsidR="001507A0" w:rsidRPr="001507A0" w:rsidRDefault="001507A0" w:rsidP="001507A0">
            <w:pPr>
              <w:spacing w:before="150" w:after="150" w:line="240" w:lineRule="auto"/>
              <w:ind w:left="150" w:right="150"/>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1507A0">
              <w:rPr>
                <w:rFonts w:ascii="Arial" w:eastAsia="Times New Roman" w:hAnsi="Arial" w:cs="Arial"/>
                <w:sz w:val="20"/>
                <w:szCs w:val="20"/>
                <w:lang w:eastAsia="en-AU"/>
              </w:rPr>
              <w:t>accommodates</w:t>
            </w:r>
            <w:proofErr w:type="gramEnd"/>
            <w:r w:rsidRPr="001507A0">
              <w:rPr>
                <w:rFonts w:ascii="Arial" w:eastAsia="Times New Roman" w:hAnsi="Arial" w:cs="Arial"/>
                <w:sz w:val="20"/>
                <w:szCs w:val="20"/>
                <w:lang w:eastAsia="en-AU"/>
              </w:rPr>
              <w:t xml:space="preserve"> the following functions: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access to premises by providing convenient vehicular movement for residents between their homes and the major road network;</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safe and convenient pedestrian and cycle movement;</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adequate on street parking;</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stormwater drainage paths and treatment facilities;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efficient public transport routes;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utility services location;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emergency access and waste collection;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setting and approach (streetscape, landscaping and street furniture) for adjoining residences;</w:t>
            </w:r>
          </w:p>
          <w:p w:rsid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expected traffic speeds and volumes; and</w:t>
            </w:r>
          </w:p>
          <w:p w:rsidR="00EE1718"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wildlife movement </w:t>
            </w:r>
            <w:r w:rsidRPr="00135945">
              <w:rPr>
                <w:rFonts w:ascii="Arial" w:eastAsia="Times New Roman" w:hAnsi="Arial" w:cs="Arial"/>
                <w:iCs/>
                <w:sz w:val="20"/>
                <w:szCs w:val="20"/>
                <w:lang w:eastAsia="en-AU"/>
              </w:rPr>
              <w:t>(where relevant).</w:t>
            </w: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Preliminary road design (including all services, street lighting, stormwater infrastructure, access locations, street trees and pedestrian network) may be required to demonstrate compliance with this PO.</w:t>
                  </w:r>
                </w:p>
              </w:tc>
            </w:tr>
          </w:tbl>
          <w:p w:rsidR="00EE1718" w:rsidRPr="001507A0" w:rsidRDefault="00EE1718" w:rsidP="00EE1718">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lastRenderedPageBreak/>
                    <w:t>Note - </w:t>
                  </w:r>
                  <w:r w:rsidR="001507A0" w:rsidRPr="001507A0">
                    <w:rPr>
                      <w:rFonts w:ascii="Arial" w:hAnsi="Arial" w:cs="Arial"/>
                      <w:sz w:val="20"/>
                      <w:szCs w:val="20"/>
                    </w:rPr>
                    <w:t>Refer to Planning scheme policy - Environmental areas and corridors for examples of when and where wildlife movement infrastructure is required.</w:t>
                  </w:r>
                </w:p>
              </w:tc>
            </w:tr>
          </w:tbl>
          <w:p w:rsidR="00EE1718" w:rsidRPr="00EE1718" w:rsidRDefault="00EE1718" w:rsidP="00325D93">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val="restart"/>
            <w:hideMark/>
          </w:tcPr>
          <w:p w:rsidR="00766D37" w:rsidRPr="002A30F2"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A30F2">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4</w:t>
            </w:r>
          </w:p>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1507A0" w:rsidRPr="001507A0" w:rsidRDefault="00766D37" w:rsidP="001507A0">
                  <w:pPr>
                    <w:spacing w:before="150" w:after="150"/>
                    <w:ind w:left="150" w:right="150"/>
                    <w:rPr>
                      <w:rFonts w:ascii="Arial" w:eastAsia="Times New Roman" w:hAnsi="Arial" w:cs="Arial"/>
                      <w:sz w:val="20"/>
                      <w:szCs w:val="20"/>
                      <w:lang w:eastAsia="en-AU"/>
                    </w:rPr>
                  </w:pPr>
                  <w:r w:rsidRPr="001507A0">
                    <w:rPr>
                      <w:rFonts w:ascii="Arial" w:eastAsia="Times New Roman" w:hAnsi="Arial" w:cs="Arial"/>
                      <w:bCs/>
                      <w:sz w:val="20"/>
                      <w:szCs w:val="20"/>
                      <w:lang w:eastAsia="en-AU"/>
                    </w:rPr>
                    <w:t>Note - </w:t>
                  </w:r>
                  <w:r w:rsidR="001507A0" w:rsidRPr="001507A0">
                    <w:rPr>
                      <w:rFonts w:ascii="Arial" w:eastAsia="Times New Roman" w:hAnsi="Arial" w:cs="Arial"/>
                      <w:sz w:val="20"/>
                      <w:szCs w:val="20"/>
                      <w:lang w:eastAsia="en-AU"/>
                    </w:rPr>
                    <w:t>An applicant may be required to submit an Integrated Transport Assessment (ITA), prepared in accordance with Planning scheme policy - Integrated transport assessment to demonstrate compliance with this PO, when any of the following occurs: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is within 200m of a transport sensitive location such as a school, shopping centre, bus or train station or a large generator of pedestrian or vehicular traffic;</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Forecast traffic to/from the development exceeds 5% of the </w:t>
                  </w:r>
                  <w:proofErr w:type="gramStart"/>
                  <w:r w:rsidRPr="001507A0">
                    <w:rPr>
                      <w:rFonts w:ascii="Arial" w:eastAsia="Times New Roman" w:hAnsi="Arial" w:cs="Arial"/>
                      <w:sz w:val="20"/>
                      <w:szCs w:val="20"/>
                      <w:lang w:eastAsia="en-AU"/>
                    </w:rPr>
                    <w:t>two way</w:t>
                  </w:r>
                  <w:proofErr w:type="gramEnd"/>
                  <w:r w:rsidRPr="001507A0">
                    <w:rPr>
                      <w:rFonts w:ascii="Arial" w:eastAsia="Times New Roman" w:hAnsi="Arial" w:cs="Arial"/>
                      <w:sz w:val="20"/>
                      <w:szCs w:val="20"/>
                      <w:lang w:eastAsia="en-AU"/>
                    </w:rPr>
                    <w:t xml:space="preserve"> flow on the adjoining road or intersection in the morning or afternoon transport peak within 10 years of the development completion;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access onto a sub arterial, or arterial road or within 100m of a signalised intersection;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Residential development greater than 50 lots or dwellings;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Offices greater than 4,000m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Gross Floor Area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Retail activities including Hardware and trade supplies, Showroom, Shop or Shopping centre greater than 1,000m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lastRenderedPageBreak/>
                    <w:t>Warehouses and Industry greater than 6,000m</w:t>
                  </w:r>
                  <w:r w:rsidRPr="001507A0">
                    <w:rPr>
                      <w:rFonts w:ascii="Arial" w:eastAsia="Times New Roman" w:hAnsi="Arial" w:cs="Arial"/>
                      <w:i/>
                      <w:iCs/>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On-site carpark greater than 100 spaces;</w:t>
                  </w:r>
                </w:p>
                <w:p w:rsid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has a trip generation rate of 100 vehicles or more within the peak hour;</w:t>
                  </w:r>
                </w:p>
                <w:p w:rsidR="00766D37"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which dissects or significantly impacts on an environmental area or an environmental corridor.</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1507A0">
                    <w:rPr>
                      <w:rFonts w:ascii="Arial" w:hAnsi="Arial" w:cs="Arial"/>
                      <w:sz w:val="20"/>
                      <w:szCs w:val="20"/>
                    </w:rPr>
                    <w:t>sufficient</w:t>
                  </w:r>
                  <w:proofErr w:type="gramEnd"/>
                  <w:r w:rsidRPr="001507A0">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766D37" w:rsidRPr="001507A0"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The road network is mapped on Overlay map - Road hierarchy.</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w:t>
                  </w:r>
                  <w:r w:rsidR="001507A0" w:rsidRPr="001507A0">
                    <w:rPr>
                      <w:rFonts w:ascii="Arial" w:hAnsi="Arial" w:cs="Arial"/>
                      <w:sz w:val="20"/>
                      <w:szCs w:val="20"/>
                    </w:rPr>
                    <w:t>The primary and secondary active transport network is mapped on Overlay map - Active transport.</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lastRenderedPageBreak/>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.1</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new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.2</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upgraded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b/>
                <w:sz w:val="20"/>
                <w:szCs w:val="20"/>
                <w:lang w:eastAsia="en-AU"/>
              </w:rPr>
            </w:pPr>
            <w:r w:rsidRPr="00766D37">
              <w:rPr>
                <w:rFonts w:ascii="Arial" w:eastAsia="Times New Roman" w:hAnsi="Arial" w:cs="Arial"/>
                <w:b/>
                <w:sz w:val="20"/>
                <w:szCs w:val="20"/>
                <w:lang w:eastAsia="en-AU"/>
              </w:rPr>
              <w:t>E2</w:t>
            </w:r>
            <w:r w:rsidR="001507A0">
              <w:rPr>
                <w:rFonts w:ascii="Arial" w:eastAsia="Times New Roman" w:hAnsi="Arial" w:cs="Arial"/>
                <w:b/>
                <w:sz w:val="20"/>
                <w:szCs w:val="20"/>
                <w:lang w:eastAsia="en-AU"/>
              </w:rPr>
              <w:t>4</w:t>
            </w:r>
            <w:r w:rsidRPr="00766D37">
              <w:rPr>
                <w:rFonts w:ascii="Arial" w:eastAsia="Times New Roman" w:hAnsi="Arial" w:cs="Arial"/>
                <w:b/>
                <w:sz w:val="20"/>
                <w:szCs w:val="20"/>
                <w:lang w:eastAsia="en-AU"/>
              </w:rPr>
              <w:t>.3</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The active transport network is extended in accordance with Planning scheme policy - Integrated design.</w:t>
            </w:r>
          </w:p>
        </w:tc>
        <w:tc>
          <w:tcPr>
            <w:tcW w:w="616"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C944B3" w:rsidRPr="00F320E6" w:rsidRDefault="00C944B3" w:rsidP="00C944B3">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PO2</w:t>
            </w:r>
            <w:r w:rsidR="000E0754">
              <w:rPr>
                <w:rFonts w:ascii="Arial" w:eastAsia="Times New Roman" w:hAnsi="Arial" w:cs="Arial"/>
                <w:b/>
                <w:bCs/>
                <w:sz w:val="20"/>
                <w:szCs w:val="20"/>
                <w:lang w:eastAsia="en-AU"/>
              </w:rPr>
              <w:t>5</w:t>
            </w:r>
          </w:p>
          <w:p w:rsidR="000E0754" w:rsidRPr="000E0754" w:rsidRDefault="000E0754" w:rsidP="00C944B3">
            <w:pPr>
              <w:spacing w:before="100" w:beforeAutospacing="1" w:after="100" w:afterAutospacing="1" w:line="240" w:lineRule="auto"/>
              <w:ind w:left="150" w:right="150"/>
              <w:rPr>
                <w:rFonts w:ascii="Arial" w:hAnsi="Arial" w:cs="Arial"/>
                <w:sz w:val="20"/>
                <w:szCs w:val="20"/>
              </w:rPr>
            </w:pPr>
            <w:r w:rsidRPr="000E0754">
              <w:rPr>
                <w:rFonts w:ascii="Arial" w:hAnsi="Arial" w:cs="Arial"/>
                <w:sz w:val="20"/>
                <w:szCs w:val="20"/>
              </w:rPr>
              <w:t>New intersections along all streets and roads are located and designed to provide safe and convenient movements for all users.</w:t>
            </w:r>
          </w:p>
          <w:p w:rsidR="000E0754" w:rsidRDefault="00C944B3" w:rsidP="000E0754">
            <w:pPr>
              <w:spacing w:before="100" w:beforeAutospacing="1" w:after="100" w:afterAutospacing="1" w:line="240" w:lineRule="auto"/>
              <w:ind w:left="150" w:right="150"/>
              <w:rPr>
                <w:rFonts w:ascii="Arial" w:hAnsi="Arial" w:cs="Arial"/>
                <w:sz w:val="20"/>
                <w:szCs w:val="20"/>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 xml:space="preserve">Refer Planning scheme policy - Integrated design and Planning scheme policy - Operational works inspection, maintenance and bonding </w:t>
            </w:r>
            <w:r w:rsidR="000E0754" w:rsidRPr="000E0754">
              <w:rPr>
                <w:rFonts w:ascii="Arial" w:hAnsi="Arial" w:cs="Arial"/>
                <w:sz w:val="20"/>
                <w:szCs w:val="20"/>
              </w:rPr>
              <w:lastRenderedPageBreak/>
              <w:t>procedures for design and construction standards.</w:t>
            </w:r>
          </w:p>
          <w:p w:rsidR="00C944B3" w:rsidRPr="00C944B3" w:rsidRDefault="00C944B3" w:rsidP="000E0754">
            <w:pPr>
              <w:spacing w:before="100" w:beforeAutospacing="1" w:after="100" w:afterAutospacing="1" w:line="240" w:lineRule="auto"/>
              <w:ind w:left="150" w:right="150"/>
              <w:rPr>
                <w:rFonts w:ascii="Arial" w:eastAsia="Times New Roman" w:hAnsi="Arial" w:cs="Arial"/>
                <w:bCs/>
                <w:sz w:val="20"/>
                <w:szCs w:val="20"/>
                <w:lang w:eastAsia="en-AU"/>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78" w:type="pct"/>
            <w:tcBorders>
              <w:top w:val="outset" w:sz="6" w:space="0" w:color="auto"/>
              <w:left w:val="outset" w:sz="6" w:space="0" w:color="auto"/>
              <w:bottom w:val="outset" w:sz="6" w:space="0" w:color="auto"/>
              <w:right w:val="outset" w:sz="6" w:space="0" w:color="auto"/>
            </w:tcBorders>
          </w:tcPr>
          <w:p w:rsidR="00766D37" w:rsidRPr="00F320E6" w:rsidRDefault="00F320E6" w:rsidP="00766D37">
            <w:pPr>
              <w:spacing w:before="100" w:beforeAutospacing="1" w:after="100" w:afterAutospacing="1" w:line="240" w:lineRule="auto"/>
              <w:ind w:right="150"/>
              <w:rPr>
                <w:rFonts w:ascii="Arial" w:eastAsia="Times New Roman" w:hAnsi="Arial" w:cs="Arial"/>
                <w:b/>
                <w:sz w:val="20"/>
                <w:szCs w:val="20"/>
                <w:lang w:eastAsia="en-AU"/>
              </w:rPr>
            </w:pPr>
            <w:r w:rsidRPr="00F320E6">
              <w:rPr>
                <w:rFonts w:ascii="Arial" w:eastAsia="Times New Roman" w:hAnsi="Arial" w:cs="Arial"/>
                <w:b/>
                <w:sz w:val="20"/>
                <w:szCs w:val="20"/>
                <w:lang w:eastAsia="en-AU"/>
              </w:rPr>
              <w:lastRenderedPageBreak/>
              <w:t>E2</w:t>
            </w:r>
            <w:r w:rsidR="000E0754">
              <w:rPr>
                <w:rFonts w:ascii="Arial" w:eastAsia="Times New Roman" w:hAnsi="Arial" w:cs="Arial"/>
                <w:b/>
                <w:sz w:val="20"/>
                <w:szCs w:val="20"/>
                <w:lang w:eastAsia="en-AU"/>
              </w:rPr>
              <w:t>5</w:t>
            </w:r>
          </w:p>
          <w:p w:rsidR="000E0754" w:rsidRPr="000E0754" w:rsidRDefault="000E0754" w:rsidP="000E0754">
            <w:pPr>
              <w:spacing w:after="0" w:line="240" w:lineRule="auto"/>
              <w:ind w:left="1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New intersection spacing (centreline – centreline) along a through road conforms with the following:</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an access or collector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100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lastRenderedPageBreak/>
              <w:t>intersecting road located on opposite side = 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 sub-arterial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300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150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When the through road provides an 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the same side = 500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250 metres.</w:t>
            </w:r>
          </w:p>
          <w:p w:rsidR="000E0754" w:rsidRPr="000E0754" w:rsidRDefault="000E0754" w:rsidP="008E4E0B">
            <w:pPr>
              <w:numPr>
                <w:ilvl w:val="0"/>
                <w:numId w:val="88"/>
              </w:numPr>
              <w:spacing w:after="0" w:line="240" w:lineRule="auto"/>
              <w:ind w:right="147"/>
              <w:rPr>
                <w:rFonts w:ascii="Arial" w:eastAsia="Times New Roman" w:hAnsi="Arial" w:cs="Arial"/>
                <w:sz w:val="20"/>
                <w:szCs w:val="20"/>
                <w:lang w:eastAsia="en-AU"/>
              </w:rPr>
            </w:pPr>
            <w:r w:rsidRPr="000E0754">
              <w:rPr>
                <w:rFonts w:ascii="Arial" w:eastAsia="Times New Roman" w:hAnsi="Arial" w:cs="Arial"/>
                <w:sz w:val="20"/>
                <w:szCs w:val="20"/>
                <w:lang w:eastAsia="en-AU"/>
              </w:rPr>
              <w:t>Walkable block perimeter does not exceed 1500 metres.</w:t>
            </w:r>
          </w:p>
          <w:p w:rsidR="000E0754" w:rsidRPr="000E0754" w:rsidRDefault="00C944B3" w:rsidP="00F320E6">
            <w:pPr>
              <w:spacing w:before="100" w:beforeAutospacing="1" w:after="100" w:afterAutospacing="1" w:line="240" w:lineRule="auto"/>
              <w:ind w:left="79" w:right="150"/>
              <w:rPr>
                <w:rFonts w:ascii="Arial" w:hAnsi="Arial" w:cs="Arial"/>
                <w:sz w:val="20"/>
                <w:szCs w:val="20"/>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Based on the absolute minimum intersection spacing identified above, all turns access may not be permitted (i.e. left in/left out only) at intersections with sub-arterial roads or arterial roads. </w:t>
            </w:r>
          </w:p>
          <w:p w:rsidR="00C944B3" w:rsidRPr="000E0754"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The road network is mapped on Overlay map - Road hierarchy.</w:t>
            </w:r>
          </w:p>
          <w:p w:rsidR="00C944B3" w:rsidRPr="00325D9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lastRenderedPageBreak/>
                    <w:t>Note - </w:t>
                  </w:r>
                  <w:r w:rsidR="000E0754" w:rsidRPr="001E4074">
                    <w:rPr>
                      <w:rFonts w:ascii="Arial" w:hAnsi="Arial" w:cs="Arial"/>
                      <w:sz w:val="20"/>
                      <w:szCs w:val="20"/>
                    </w:rPr>
                    <w:t>Frontage roads include streets where no direct lot access is provided.</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road network is mapped on Overlay map - Road hierarchy.</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Primary and Secondary active transport network is mapped on Overlay map - Active transport.</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 xml:space="preserve">Roads </w:t>
                  </w:r>
                  <w:proofErr w:type="gramStart"/>
                  <w:r w:rsidR="000E0754" w:rsidRPr="001E4074">
                    <w:rPr>
                      <w:rFonts w:ascii="Arial" w:hAnsi="Arial" w:cs="Arial"/>
                      <w:sz w:val="20"/>
                      <w:szCs w:val="20"/>
                    </w:rPr>
                    <w:t>are considered to be</w:t>
                  </w:r>
                  <w:proofErr w:type="gramEnd"/>
                  <w:r w:rsidR="000E0754" w:rsidRPr="001E4074">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766D37" w:rsidRPr="00F320E6"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221"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E</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221" w:right="150"/>
              <w:rPr>
                <w:rFonts w:ascii="Arial" w:eastAsia="Times New Roman" w:hAnsi="Arial" w:cs="Arial"/>
                <w:bCs/>
                <w:sz w:val="20"/>
                <w:szCs w:val="20"/>
                <w:lang w:eastAsia="en-AU"/>
              </w:rPr>
            </w:pPr>
            <w:r w:rsidRPr="001E4074">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2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gridCol w:w="68"/>
            </w:tblGrid>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Situation</w:t>
                  </w:r>
                </w:p>
              </w:tc>
              <w:tc>
                <w:tcPr>
                  <w:tcW w:w="2664"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Minimum construction</w:t>
                  </w:r>
                </w:p>
              </w:tc>
            </w:tr>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Frontage road unconstructed or gravel road only;</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sealed but not constructed* to Planning scheme policy - Integrated design standard;</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partially constructed* to Planning scheme policy - Integrated design standard.</w:t>
                  </w:r>
                </w:p>
              </w:tc>
              <w:tc>
                <w:tcPr>
                  <w:tcW w:w="2664"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The minimum total travel lane width is: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6m for minor roads;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7m for major roads.</w:t>
                  </w:r>
                  <w:r w:rsidRPr="00F320E6">
                    <w:rPr>
                      <w:rFonts w:ascii="Arial" w:eastAsia="Times New Roman" w:hAnsi="Arial" w:cs="Arial"/>
                      <w:bCs/>
                      <w:sz w:val="20"/>
                      <w:szCs w:val="20"/>
                      <w:lang w:eastAsia="en-AU"/>
                    </w:rPr>
                    <w:br/>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p>
              </w:tc>
            </w:tr>
            <w:tr w:rsidR="00F320E6" w:rsidRPr="001E4074" w:rsidTr="00F320E6">
              <w:tblPrEx>
                <w:tblBorders>
                  <w:top w:val="none" w:sz="0" w:space="0" w:color="auto"/>
                  <w:left w:val="none" w:sz="0" w:space="0" w:color="auto"/>
                  <w:bottom w:val="none" w:sz="0" w:space="0" w:color="auto"/>
                  <w:right w:val="none" w:sz="0" w:space="0" w:color="auto"/>
                </w:tblBorders>
              </w:tblPrEx>
              <w:trPr>
                <w:tblCellSpacing w:w="15" w:type="dxa"/>
              </w:trPr>
              <w:tc>
                <w:tcPr>
                  <w:tcW w:w="5202" w:type="dxa"/>
                  <w:gridSpan w:val="3"/>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Major roads are sub-arterial roads and arterial roads.  Minor roads are roads that are not major roads.</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Construction includes all associated works (services, street lighting and </w:t>
                  </w:r>
                  <w:proofErr w:type="spellStart"/>
                  <w:r w:rsidR="001E4074" w:rsidRPr="001E4074">
                    <w:rPr>
                      <w:rFonts w:ascii="Arial" w:hAnsi="Arial" w:cs="Arial"/>
                      <w:sz w:val="20"/>
                      <w:szCs w:val="20"/>
                    </w:rPr>
                    <w:t>linemarking</w:t>
                  </w:r>
                  <w:proofErr w:type="spellEnd"/>
                  <w:r w:rsidR="001E4074" w:rsidRPr="001E4074">
                    <w:rPr>
                      <w:rFonts w:ascii="Arial" w:hAnsi="Arial" w:cs="Arial"/>
                      <w:sz w:val="20"/>
                      <w:szCs w:val="20"/>
                    </w:rPr>
                    <w:t>).</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Alignment within road reserves is to be agreed with Council.</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*Roads </w:t>
                  </w:r>
                  <w:proofErr w:type="gramStart"/>
                  <w:r w:rsidR="001E4074" w:rsidRPr="001E4074">
                    <w:rPr>
                      <w:rFonts w:ascii="Arial" w:hAnsi="Arial" w:cs="Arial"/>
                      <w:sz w:val="20"/>
                      <w:szCs w:val="20"/>
                    </w:rPr>
                    <w:t>are considered to be</w:t>
                  </w:r>
                  <w:proofErr w:type="gramEnd"/>
                  <w:r w:rsidR="001E4074" w:rsidRPr="001E4074">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001E4074" w:rsidRPr="001E4074">
                    <w:rPr>
                      <w:rFonts w:ascii="Arial" w:hAnsi="Arial" w:cs="Arial"/>
                      <w:sz w:val="20"/>
                      <w:szCs w:val="20"/>
                    </w:rPr>
                    <w:lastRenderedPageBreak/>
                    <w:t>Operational works inspection, maintenance and bonding procedures.</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F320E6"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Stormwater</w:t>
            </w:r>
          </w:p>
        </w:tc>
        <w:tc>
          <w:tcPr>
            <w:tcW w:w="177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2"/>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27</w:t>
            </w:r>
          </w:p>
          <w:p w:rsidR="00F320E6" w:rsidRPr="001E4074"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.1</w:t>
            </w:r>
          </w:p>
          <w:p w:rsidR="00F320E6" w:rsidRPr="001E4074" w:rsidRDefault="001E4074" w:rsidP="001E4074">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 xml:space="preserve">The capacity of all minor drainage systems </w:t>
            </w:r>
            <w:proofErr w:type="gramStart"/>
            <w:r w:rsidRPr="001E4074">
              <w:rPr>
                <w:rFonts w:ascii="Arial" w:hAnsi="Arial" w:cs="Arial"/>
                <w:sz w:val="20"/>
                <w:szCs w:val="20"/>
              </w:rPr>
              <w:t>are</w:t>
            </w:r>
            <w:proofErr w:type="gramEnd"/>
            <w:r w:rsidRPr="001E4074">
              <w:rPr>
                <w:rFonts w:ascii="Arial" w:hAnsi="Arial" w:cs="Arial"/>
                <w:sz w:val="20"/>
                <w:szCs w:val="20"/>
              </w:rPr>
              <w:t xml:space="preserve"> designed in accordance with Planning scheme policy - Integrated design. </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Stormwater pipe network capacity is to be calculated in accordance with the Hydraulic Grade Line method as detailed in Australian Rainfall and Runoff or QUDM.</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Development ensures that inter-allotment drainage infrastructure is provided in accordance with the relevant level as identified in QUDM.</w:t>
            </w: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28</w:t>
            </w:r>
          </w:p>
          <w:p w:rsidR="00F320E6" w:rsidRPr="001E4074" w:rsidRDefault="001E4074"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hAnsi="Arial" w:cs="Arial"/>
                <w:sz w:val="20"/>
                <w:szCs w:val="20"/>
              </w:rPr>
              <w:t>Major stormwater drainage system(s) have the capacity to safely convey stormwater flows for the 1% AEP event for the fully developed upstream catchment.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.1</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internal drainage system safely and adequately conveys the stormwater flows for the 1% AEP event for the fully developed upstream catchment through the site.</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Overland flow paths (for any storm event) from newly constructed roads and public open space areas do not pass through the development footprint.</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.4</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lastRenderedPageBreak/>
              <w:t>The flow velocity in all unlined or soft faced open drains is kept within acceptable limits for the type of material or lining and condition of the channel.</w:t>
            </w:r>
          </w:p>
          <w:tbl>
            <w:tblPr>
              <w:tblW w:w="520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F320E6" w:rsidRPr="001E4074" w:rsidTr="00F320E6">
              <w:trPr>
                <w:tblCellSpacing w:w="15" w:type="dxa"/>
              </w:trPr>
              <w:tc>
                <w:tcPr>
                  <w:tcW w:w="5141"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sz w:val="20"/>
                      <w:szCs w:val="20"/>
                      <w:lang w:eastAsia="en-AU"/>
                    </w:rPr>
                    <w:t>Note - </w:t>
                  </w:r>
                  <w:r w:rsidR="001E4074" w:rsidRPr="001E4074">
                    <w:rPr>
                      <w:rFonts w:ascii="Arial" w:hAnsi="Arial" w:cs="Arial"/>
                      <w:sz w:val="20"/>
                      <w:szCs w:val="20"/>
                    </w:rPr>
                    <w:t>Refer to QUDM for recommended average flow velocities.</w:t>
                  </w:r>
                </w:p>
              </w:tc>
            </w:tr>
          </w:tbl>
          <w:p w:rsidR="00F320E6" w:rsidRPr="001E4074" w:rsidRDefault="00F320E6"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
                <w:bCs/>
                <w:sz w:val="20"/>
                <w:szCs w:val="20"/>
                <w:lang w:eastAsia="en-AU"/>
              </w:rPr>
              <w:t>PO</w:t>
            </w:r>
            <w:r w:rsidR="001E4074" w:rsidRPr="00DC59DD">
              <w:rPr>
                <w:rFonts w:ascii="Arial" w:eastAsia="Times New Roman" w:hAnsi="Arial" w:cs="Arial"/>
                <w:b/>
                <w:bCs/>
                <w:sz w:val="20"/>
                <w:szCs w:val="20"/>
                <w:lang w:eastAsia="en-AU"/>
              </w:rPr>
              <w:t>29</w:t>
            </w:r>
          </w:p>
          <w:p w:rsidR="00766D37" w:rsidRPr="00DC59DD"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78"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1E4074" w:rsidRPr="00DC59DD">
              <w:rPr>
                <w:rFonts w:ascii="Arial" w:eastAsia="Times New Roman" w:hAnsi="Arial" w:cs="Arial"/>
                <w:b/>
                <w:bCs/>
                <w:sz w:val="20"/>
                <w:szCs w:val="20"/>
                <w:lang w:eastAsia="en-AU"/>
              </w:rPr>
              <w:t>29</w:t>
            </w:r>
          </w:p>
          <w:p w:rsidR="00766D37" w:rsidRPr="00DC59DD" w:rsidRDefault="001E4074" w:rsidP="00766D37">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hAnsi="Arial" w:cs="Arial"/>
                <w:sz w:val="20"/>
                <w:szCs w:val="20"/>
              </w:rPr>
              <w:t>The stormwater drainage system is designed and constructed in accordance with Planning scheme policy - Integrated design.</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1E4074">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1E4074" w:rsidRPr="00DC59DD" w:rsidRDefault="001E4074"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run-off from the site is conveyed to a point of lawful discharge without causing actionable nuisance to any person, property or premises.</w:t>
                  </w:r>
                </w:p>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Refer to Planning scheme policy - Integrated design for details.</w:t>
                  </w:r>
                </w:p>
              </w:tc>
            </w:tr>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DC59DD" w:rsidRDefault="00766D37" w:rsidP="00766D3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 xml:space="preserve">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w:t>
                  </w:r>
                  <w:r w:rsidR="001E4074" w:rsidRPr="00DC59DD">
                    <w:rPr>
                      <w:rFonts w:ascii="Arial" w:hAnsi="Arial" w:cs="Arial"/>
                      <w:sz w:val="20"/>
                      <w:szCs w:val="20"/>
                    </w:rPr>
                    <w:lastRenderedPageBreak/>
                    <w:t>discharged into a catchment that includes State Transport Infrastructure.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325D93" w:rsidTr="00A915A5">
              <w:trPr>
                <w:tblCellSpacing w:w="15" w:type="dxa"/>
              </w:trPr>
              <w:tc>
                <w:tcPr>
                  <w:tcW w:w="9368" w:type="dxa"/>
                  <w:vAlign w:val="center"/>
                  <w:hideMark/>
                </w:tcPr>
                <w:p w:rsidR="00DC59DD" w:rsidRPr="00DC59DD" w:rsidRDefault="00DC59DD"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generated from the development does not compromise the capacity of existing stormwater infrastructure downstream of the site.</w:t>
                  </w:r>
                </w:p>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DC59DD"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2</w:t>
            </w:r>
          </w:p>
          <w:p w:rsidR="00DC59DD" w:rsidRPr="00DC59DD" w:rsidRDefault="00DC59DD" w:rsidP="00DC59DD">
            <w:pPr>
              <w:spacing w:after="0" w:line="240" w:lineRule="auto"/>
              <w:ind w:left="150" w:right="147"/>
              <w:rPr>
                <w:rFonts w:ascii="Arial" w:eastAsia="Times New Roman" w:hAnsi="Arial" w:cs="Arial"/>
                <w:sz w:val="20"/>
                <w:szCs w:val="20"/>
                <w:lang w:eastAsia="en-AU"/>
              </w:rPr>
            </w:pPr>
            <w:r w:rsidRPr="00DC59DD">
              <w:rPr>
                <w:rFonts w:ascii="Arial" w:eastAsia="Times New Roman" w:hAnsi="Arial" w:cs="Arial"/>
                <w:sz w:val="20"/>
                <w:szCs w:val="20"/>
                <w:lang w:eastAsia="en-AU"/>
              </w:rPr>
              <w:t>Where development:</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eastAsia="en-AU"/>
              </w:rPr>
              <w:t>is for an urban purpose that involves a land area of 2500m</w:t>
            </w:r>
            <w:r w:rsidRPr="00DC59DD">
              <w:rPr>
                <w:rFonts w:ascii="Arial" w:eastAsia="Times New Roman" w:hAnsi="Arial" w:cs="Arial"/>
                <w:sz w:val="20"/>
                <w:szCs w:val="20"/>
                <w:vertAlign w:val="superscript"/>
                <w:lang w:eastAsia="en-AU"/>
              </w:rPr>
              <w:t>2</w:t>
            </w:r>
            <w:r w:rsidRPr="00DC59DD">
              <w:rPr>
                <w:rFonts w:ascii="Arial" w:eastAsia="Times New Roman" w:hAnsi="Arial" w:cs="Arial"/>
                <w:sz w:val="20"/>
                <w:szCs w:val="20"/>
                <w:lang w:eastAsia="en-AU"/>
              </w:rPr>
              <w:t xml:space="preserve"> or greater; and</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will result in:</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6 or more dwellings; or</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an </w:t>
            </w:r>
            <w:r w:rsidRPr="00DC59DD">
              <w:rPr>
                <w:rFonts w:ascii="Arial" w:eastAsia="Times New Roman" w:hAnsi="Arial" w:cs="Arial"/>
                <w:sz w:val="20"/>
                <w:szCs w:val="20"/>
                <w:lang w:eastAsia="en-AU"/>
              </w:rPr>
              <w:t>impervious area greater than 25% of the net developable area,</w:t>
            </w:r>
          </w:p>
          <w:p w:rsidR="00AF1E0D" w:rsidRPr="00DC59DD" w:rsidRDefault="00DC59DD" w:rsidP="00DC59D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AF1E0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Note - </w:t>
                  </w:r>
                  <w:r w:rsidR="00DC59DD" w:rsidRPr="00DC59DD">
                    <w:rPr>
                      <w:rFonts w:ascii="Arial" w:hAnsi="Arial" w:cs="Arial"/>
                      <w:sz w:val="20"/>
                      <w:szCs w:val="20"/>
                    </w:rPr>
                    <w:t xml:space="preserve">A </w:t>
                  </w:r>
                  <w:proofErr w:type="gramStart"/>
                  <w:r w:rsidR="00DC59DD" w:rsidRPr="00DC59DD">
                    <w:rPr>
                      <w:rFonts w:ascii="Arial" w:hAnsi="Arial" w:cs="Arial"/>
                      <w:sz w:val="20"/>
                      <w:szCs w:val="20"/>
                    </w:rPr>
                    <w:t>site based</w:t>
                  </w:r>
                  <w:proofErr w:type="gramEnd"/>
                  <w:r w:rsidR="00DC59DD" w:rsidRPr="00DC59DD">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lastRenderedPageBreak/>
              <w:t>PO3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DC59DD">
              <w:rPr>
                <w:rFonts w:ascii="Arial" w:hAnsi="Arial" w:cs="Arial"/>
                <w:sz w:val="20"/>
                <w:szCs w:val="20"/>
              </w:rPr>
              <w:t>sufficient</w:t>
            </w:r>
            <w:proofErr w:type="gramEnd"/>
            <w:r w:rsidRPr="00DC59DD">
              <w:rPr>
                <w:rFonts w:ascii="Arial" w:hAnsi="Arial" w:cs="Arial"/>
                <w:sz w:val="20"/>
                <w:szCs w:val="20"/>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DC59D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w:t>
                  </w:r>
                  <w:r w:rsidR="00DC59DD" w:rsidRPr="00DC59DD">
                    <w:rPr>
                      <w:rFonts w:ascii="Arial" w:hAnsi="Arial" w:cs="Arial"/>
                      <w:sz w:val="20"/>
                      <w:szCs w:val="20"/>
                    </w:rPr>
                    <w:t> In order to achieve a lawful point of discharge, stormwater easements may also be required over temporary drainage channels/infrastructure where stormwater discharges to a balance lot prior to entering Council’s stormwater drainage system.</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Minimum easement width (excluding access requirements)</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3.0m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4.0m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Easement boundary to be 1m clear of the outside wall of the stormwater pipe (each side).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Additional easement width may be required in certain circumstances in order to facilitate maintenance access to the stormwater system.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Refer to Planning scheme policy - Integrated design (Appendix C) for easement requirements over open channels.</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4</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Stormwater management facilities (excluding outlets) are located outside of riparian areas and prevent increased channel bed and bank erosion.</w:t>
            </w:r>
          </w:p>
        </w:tc>
        <w:tc>
          <w:tcPr>
            <w:tcW w:w="177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t>PO3</w:t>
            </w:r>
            <w:r w:rsidR="00DC59DD" w:rsidRPr="00DC59DD">
              <w:rPr>
                <w:rFonts w:ascii="Arial" w:eastAsia="Times New Roman" w:hAnsi="Arial" w:cs="Arial"/>
                <w:b/>
                <w:bCs/>
                <w:sz w:val="20"/>
                <w:szCs w:val="20"/>
                <w:lang w:eastAsia="en-AU"/>
              </w:rPr>
              <w:t>5</w:t>
            </w:r>
          </w:p>
          <w:p w:rsidR="00AF1E0D" w:rsidRPr="00DC59DD" w:rsidRDefault="00DC59D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hAnsi="Arial" w:cs="Arial"/>
                <w:sz w:val="20"/>
                <w:szCs w:val="20"/>
              </w:rPr>
              <w:t>Council is provided with accurate representations of the completed stormwater management works within residential developments.</w:t>
            </w: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right="150"/>
              <w:rPr>
                <w:rFonts w:ascii="Arial" w:eastAsia="Times New Roman" w:hAnsi="Arial" w:cs="Arial"/>
                <w:b/>
                <w:sz w:val="20"/>
                <w:szCs w:val="20"/>
                <w:lang w:eastAsia="en-AU"/>
              </w:rPr>
            </w:pPr>
            <w:r w:rsidRPr="00DC59DD">
              <w:rPr>
                <w:rFonts w:ascii="Arial" w:eastAsia="Times New Roman" w:hAnsi="Arial" w:cs="Arial"/>
                <w:b/>
                <w:sz w:val="20"/>
                <w:szCs w:val="20"/>
                <w:lang w:eastAsia="en-AU"/>
              </w:rPr>
              <w:t>E3</w:t>
            </w:r>
            <w:r w:rsidR="00DC59DD" w:rsidRPr="00DC59DD">
              <w:rPr>
                <w:rFonts w:ascii="Arial" w:eastAsia="Times New Roman" w:hAnsi="Arial" w:cs="Arial"/>
                <w:b/>
                <w:sz w:val="20"/>
                <w:szCs w:val="20"/>
                <w:lang w:eastAsia="en-AU"/>
              </w:rPr>
              <w:t>5</w:t>
            </w:r>
          </w:p>
          <w:p w:rsidR="00DC59DD" w:rsidRPr="00DC59DD" w:rsidRDefault="00DC59DD" w:rsidP="00AF1E0D">
            <w:pPr>
              <w:ind w:left="248"/>
              <w:rPr>
                <w:rFonts w:ascii="Arial" w:hAnsi="Arial" w:cs="Arial"/>
                <w:sz w:val="20"/>
                <w:szCs w:val="20"/>
                <w:lang w:val="en-US"/>
              </w:rPr>
            </w:pPr>
            <w:r w:rsidRPr="00DC59DD">
              <w:rPr>
                <w:rFonts w:ascii="Arial" w:hAnsi="Arial" w:cs="Arial"/>
                <w:sz w:val="20"/>
                <w:szCs w:val="20"/>
                <w:lang w:val="en-US"/>
              </w:rPr>
              <w:t>“As Built” drawings and specifications of the stormwater management devices certified by an RPEQ is provided.</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lastRenderedPageBreak/>
              <w:t>Note - Documentation is to include: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photographic evidence and inspection date of the installation of approved underdrainage;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copy of the bioretention filter media delivery dockets/quality certificates confirming the materials comply with specifications in the approved Stormwater Management Plan;</w:t>
            </w:r>
          </w:p>
          <w:p w:rsidR="00AF1E0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eastAsia="en-AU"/>
              </w:rPr>
              <w:t>date of the final inspection.</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works and construction management</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6</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and any existing structures are maintained in a tidy and safe condition.</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PO</w:t>
            </w:r>
            <w:r w:rsidR="00DC59DD" w:rsidRPr="00DC59DD">
              <w:rPr>
                <w:rFonts w:ascii="Arial" w:eastAsia="Times New Roman" w:hAnsi="Arial" w:cs="Arial"/>
                <w:b/>
                <w:bCs/>
                <w:sz w:val="20"/>
                <w:szCs w:val="20"/>
                <w:lang w:eastAsia="en-AU"/>
              </w:rPr>
              <w:t>37</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All works on-site are managed to:</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minimise as far as practicable, impacts on adjoining or adjacent premises and the streetscape </w:t>
            </w:r>
            <w:proofErr w:type="gramStart"/>
            <w:r w:rsidRPr="00DC59DD">
              <w:rPr>
                <w:rFonts w:ascii="Arial" w:eastAsia="Times New Roman" w:hAnsi="Arial" w:cs="Arial"/>
                <w:sz w:val="20"/>
                <w:szCs w:val="20"/>
                <w:lang w:eastAsia="en-AU"/>
              </w:rPr>
              <w:t>in regard to</w:t>
            </w:r>
            <w:proofErr w:type="gramEnd"/>
            <w:r w:rsidRPr="00DC59DD">
              <w:rPr>
                <w:rFonts w:ascii="Arial" w:eastAsia="Times New Roman" w:hAnsi="Arial" w:cs="Arial"/>
                <w:sz w:val="20"/>
                <w:szCs w:val="20"/>
                <w:lang w:eastAsia="en-AU"/>
              </w:rPr>
              <w:t xml:space="preserve"> erosion and sedimentation, dust, noise, safety and light;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minimise as far as possible, impacts on the natural environment;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ensure stormwater discharge is managed in a manner that does not cause actionable nuisance to any person or premises;</w:t>
            </w:r>
          </w:p>
          <w:p w:rsidR="00766D37" w:rsidRPr="00DC59DD" w:rsidRDefault="00DC59DD" w:rsidP="008E4E0B">
            <w:pPr>
              <w:numPr>
                <w:ilvl w:val="0"/>
                <w:numId w:val="70"/>
              </w:num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avoid adverse impacts on street trees and their critical root zone.</w:t>
            </w: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sidRP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.1</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is not discharged to adjacent properties in a manner that differs significantly from pre-existing conditions;</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discharged to adjoining and downstream properties does not cause scour or erosion of any kind;</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 rates do not exceed pre-existing conditions;</w:t>
            </w:r>
          </w:p>
          <w:p w:rsid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66D37" w:rsidRP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2942C1">
              <w:rPr>
                <w:rFonts w:ascii="Arial" w:eastAsia="Times New Roman" w:hAnsi="Arial" w:cs="Arial"/>
                <w:sz w:val="20"/>
                <w:szCs w:val="20"/>
                <w:lang w:eastAsia="en-AU"/>
              </w:rPr>
              <w:t>ponding or concentration of stormwater does not occur on adjoining properties.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.2</w:t>
            </w:r>
          </w:p>
          <w:p w:rsidR="00825826" w:rsidRPr="00DC59DD" w:rsidRDefault="00DC59DD" w:rsidP="00825826">
            <w:pPr>
              <w:spacing w:before="100" w:beforeAutospacing="1" w:after="100" w:afterAutospacing="1" w:line="240" w:lineRule="auto"/>
              <w:ind w:left="248"/>
              <w:rPr>
                <w:rFonts w:ascii="Arial" w:eastAsia="Times New Roman" w:hAnsi="Arial" w:cs="Arial"/>
                <w:bCs/>
                <w:sz w:val="20"/>
                <w:szCs w:val="20"/>
                <w:lang w:eastAsia="en-AU"/>
              </w:rPr>
            </w:pPr>
            <w:r w:rsidRPr="00DC59DD">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DC59DD">
              <w:rPr>
                <w:rFonts w:ascii="Arial" w:hAnsi="Arial" w:cs="Arial"/>
                <w:sz w:val="20"/>
                <w:szCs w:val="20"/>
              </w:rPr>
              <w:t>are maintained and adjusted as necessary at all times</w:t>
            </w:r>
            <w:proofErr w:type="gramEnd"/>
            <w:r w:rsidRPr="00DC59DD">
              <w:rPr>
                <w:rFonts w:ascii="Arial" w:hAnsi="Arial" w:cs="Arial"/>
                <w:sz w:val="20"/>
                <w:szCs w:val="20"/>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The measures are adjusted on-site to maximise their effectiveness.</w:t>
                  </w:r>
                </w:p>
              </w:tc>
            </w:tr>
          </w:tbl>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.3</w:t>
            </w:r>
          </w:p>
          <w:p w:rsidR="00766D37" w:rsidRPr="00DC59DD"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.4</w:t>
            </w:r>
          </w:p>
          <w:p w:rsidR="00825826" w:rsidRPr="00DC59DD" w:rsidRDefault="00DC59DD"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Where development occurs in the tree protection zone, measures and techniques as detailed in Australian Standard AS 4970 Protection of trees on development sites are adopted and implemented.</w:t>
                  </w:r>
                </w:p>
              </w:tc>
            </w:tr>
          </w:tbl>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Dust suppression measures are implemented during soil disturbances and construction works to protect nearby premises from unreasonable dust impacts. </w:t>
            </w: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No dust emissions extend beyond the boundaries of the site during soil disturbances and construction works. </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39</w:t>
            </w:r>
          </w:p>
          <w:p w:rsidR="00704C9B" w:rsidRPr="002B4905" w:rsidRDefault="00DC59DD"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All development works including the transportation of material to and from the site are managed to not negatively impact the existing </w:t>
            </w:r>
            <w:r w:rsidRPr="002B4905">
              <w:rPr>
                <w:rFonts w:ascii="Arial" w:hAnsi="Arial" w:cs="Arial"/>
                <w:sz w:val="20"/>
                <w:szCs w:val="20"/>
              </w:rPr>
              <w:lastRenderedPageBreak/>
              <w:t>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Traffic Management Plan may be required to demonstrate compliance with this PO.  A Traffic Management Plan is to be prepared in accordance with the Manual of Uniform Traffic Control Devices (MUTCD).</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DC59DD" w:rsidRPr="002B4905" w:rsidRDefault="00704C9B" w:rsidP="00DC59DD">
                  <w:pPr>
                    <w:spacing w:before="150" w:after="150"/>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eastAsia="Times New Roman" w:hAnsi="Arial" w:cs="Arial"/>
                      <w:sz w:val="20"/>
                      <w:szCs w:val="20"/>
                      <w:lang w:eastAsia="en-AU"/>
                    </w:rPr>
                    <w:t>A haulage route must be identified and approved by Council where imported or exported material is transported to the site via a road of Local Collector standard or less, and:</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1000m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or</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200m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xml:space="preserve"> per day; or</w:t>
                  </w:r>
                </w:p>
                <w:p w:rsidR="00704C9B" w:rsidRP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proposed haulage route involves a vulnerable land use or shopping centre.</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dilapidation report (including photographs) may be required for the haulage route to demonstrate compliance with this PO.</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Editor's note - </w:t>
                  </w:r>
                  <w:r w:rsidR="002B4905" w:rsidRPr="002B4905">
                    <w:rPr>
                      <w:rFonts w:ascii="Arial" w:hAnsi="Arial" w:cs="Arial"/>
                      <w:sz w:val="20"/>
                      <w:szCs w:val="20"/>
                    </w:rPr>
                    <w:t>Where associated with a State-controlled road, further requirements may apply, and approval may be required from the Department of Transport and Main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DC59DD"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04C9B" w:rsidRPr="002B4905" w:rsidTr="00A915A5">
              <w:trPr>
                <w:tblCellSpacing w:w="15" w:type="dxa"/>
              </w:trPr>
              <w:tc>
                <w:tcPr>
                  <w:tcW w:w="5610" w:type="dxa"/>
                  <w:vAlign w:val="center"/>
                  <w:hideMark/>
                </w:tcPr>
                <w:p w:rsidR="00704C9B" w:rsidRPr="002B4905" w:rsidRDefault="002B4905"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5"/>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.3</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Any material dropped, deposited or spilled on the road(s) as a result of construction processes associated with the site </w:t>
            </w:r>
            <w:proofErr w:type="gramStart"/>
            <w:r w:rsidRPr="002B4905">
              <w:rPr>
                <w:rFonts w:ascii="Arial" w:hAnsi="Arial" w:cs="Arial"/>
                <w:sz w:val="20"/>
                <w:szCs w:val="20"/>
              </w:rPr>
              <w:t>are to be cleaned at all times</w:t>
            </w:r>
            <w:proofErr w:type="gramEnd"/>
            <w:r w:rsidRPr="002B4905">
              <w:rPr>
                <w:rFonts w:ascii="Arial" w:hAnsi="Arial" w:cs="Arial"/>
                <w:sz w:val="20"/>
                <w:szCs w:val="20"/>
              </w:rPr>
              <w:t>.</w:t>
            </w:r>
          </w:p>
        </w:tc>
        <w:tc>
          <w:tcPr>
            <w:tcW w:w="616"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.4</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704C9B" w:rsidRPr="002B4905" w:rsidTr="00704C9B">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 xml:space="preserve">Note - </w:t>
                  </w:r>
                  <w:r w:rsidR="002B4905" w:rsidRPr="002B4905">
                    <w:rPr>
                      <w:rFonts w:ascii="Arial" w:hAnsi="Arial" w:cs="Arial"/>
                      <w:sz w:val="20"/>
                      <w:szCs w:val="20"/>
                    </w:rPr>
                    <w:t>The road hierarchy is mapped on Overlay map - Road hierarchy.</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4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49"/>
            </w:tblGrid>
            <w:tr w:rsidR="00704C9B" w:rsidRPr="002B4905" w:rsidTr="002B4905">
              <w:trPr>
                <w:trHeight w:val="424"/>
                <w:tblCellSpacing w:w="15" w:type="dxa"/>
              </w:trPr>
              <w:tc>
                <w:tcPr>
                  <w:tcW w:w="5389"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dilapidation report may be required to demonstrate compliance with this E.</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B4905">
        <w:trPr>
          <w:trHeight w:val="537"/>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.5</w:t>
            </w:r>
          </w:p>
          <w:p w:rsidR="00704C9B" w:rsidRDefault="002B4905" w:rsidP="00704C9B">
            <w:pPr>
              <w:spacing w:before="100" w:beforeAutospacing="1" w:after="100" w:afterAutospacing="1" w:line="240" w:lineRule="auto"/>
              <w:ind w:left="150" w:right="150"/>
              <w:rPr>
                <w:rFonts w:ascii="Arial" w:hAnsi="Arial" w:cs="Arial"/>
                <w:sz w:val="20"/>
                <w:szCs w:val="20"/>
              </w:rPr>
            </w:pPr>
            <w:r w:rsidRPr="002B4905">
              <w:rPr>
                <w:rFonts w:ascii="Arial" w:hAnsi="Arial" w:cs="Arial"/>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704C9B" w:rsidRPr="002B4905" w:rsidRDefault="002B4905" w:rsidP="002B4905">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Pr="002B4905">
              <w:rPr>
                <w:rFonts w:ascii="Arial" w:hAnsi="Arial" w:cs="Arial"/>
                <w:sz w:val="20"/>
                <w:szCs w:val="20"/>
              </w:rPr>
              <w:t xml:space="preserve">A traffic control plan prepared in accordance with the Manual of Uniform Traffic Control Devices (MUTCD) </w:t>
            </w:r>
            <w:r w:rsidRPr="002B4905">
              <w:rPr>
                <w:rFonts w:ascii="Arial" w:hAnsi="Arial" w:cs="Arial"/>
                <w:sz w:val="20"/>
                <w:szCs w:val="20"/>
              </w:rPr>
              <w:lastRenderedPageBreak/>
              <w:t>will be required for any works that will affect access, traffic movements or traffic safety in existing roads.</w:t>
            </w: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bottom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.6</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Access to the development site is obtained via an existing lawful access point.</w:t>
            </w:r>
          </w:p>
        </w:tc>
        <w:tc>
          <w:tcPr>
            <w:tcW w:w="616"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704C9B" w:rsidRPr="002B4905" w:rsidRDefault="002B4905"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Refer to Planning scheme policy - Integrated design for details.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At completion of construction all disturbed areas of the site are to be:</w:t>
            </w:r>
          </w:p>
          <w:p w:rsid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topsoiled with a minimum compacted thickness of fifty (50) millimetres;</w:t>
            </w:r>
          </w:p>
          <w:p w:rsidR="00704C9B" w:rsidRP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704C9B" w:rsidRPr="002B4905" w:rsidTr="00704C9B">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These areas are to be maintained during any maintenance period to maximise grass coverage.</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PO4</w:t>
            </w:r>
            <w:r w:rsidR="002B4905" w:rsidRPr="002B4905">
              <w:rPr>
                <w:rFonts w:ascii="Arial" w:eastAsia="Times New Roman" w:hAnsi="Arial" w:cs="Arial"/>
                <w:b/>
                <w:bCs/>
                <w:sz w:val="20"/>
                <w:szCs w:val="20"/>
                <w:lang w:eastAsia="en-AU"/>
              </w:rPr>
              <w:t>1</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E4</w:t>
            </w:r>
            <w:r w:rsidR="002B4905"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Soil disturbances are staged into manageable areas of not greater than 3.5 ha.</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2B4905" w:rsidTr="00A915A5">
              <w:trPr>
                <w:tblCellSpacing w:w="15" w:type="dxa"/>
              </w:trPr>
              <w:tc>
                <w:tcPr>
                  <w:tcW w:w="9368"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clearing of vegetation on-site:</w:t>
                  </w:r>
                </w:p>
                <w:p w:rsidR="002B4905" w:rsidRPr="002B4905"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is limited to the area of infrastructure works, building areas and other necessary areas for the works; 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includes the removal of declared weeds and other materials which are detrimental to the intended use of the land;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is disposed of in a manner which minimises nuisance and annoyance to existing premises.</w:t>
                  </w:r>
                </w:p>
                <w:p w:rsidR="00766D37" w:rsidRPr="002B4905" w:rsidRDefault="00766D37" w:rsidP="0025384D">
                  <w:p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 xml:space="preserve">Note - </w:t>
                  </w:r>
                  <w:r w:rsidR="002B4905" w:rsidRPr="002B4905">
                    <w:rPr>
                      <w:rFonts w:ascii="Arial" w:hAnsi="Arial" w:cs="Arial"/>
                      <w:sz w:val="20"/>
                      <w:szCs w:val="20"/>
                    </w:rPr>
                    <w:t>No burning of cleared vegetation is permitted.</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766D37">
                  <w:pPr>
                    <w:spacing w:before="100" w:beforeAutospacing="1" w:after="100" w:afterAutospacing="1" w:line="240" w:lineRule="auto"/>
                    <w:rPr>
                      <w:rFonts w:ascii="Arial" w:hAnsi="Arial" w:cs="Arial"/>
                      <w:sz w:val="20"/>
                      <w:szCs w:val="20"/>
                    </w:rPr>
                  </w:pPr>
                  <w:r w:rsidRPr="002B4905">
                    <w:rPr>
                      <w:rFonts w:ascii="Arial" w:hAnsi="Arial" w:cs="Arial"/>
                      <w:sz w:val="20"/>
                      <w:szCs w:val="20"/>
                    </w:rPr>
                    <w:t>All native vegetation to be retained on-site is temporarily fenced or protected prior to and during development works. </w:t>
                  </w:r>
                </w:p>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Note - </w:t>
                  </w:r>
                  <w:r w:rsidR="002B4905" w:rsidRPr="002B4905">
                    <w:rPr>
                      <w:rFonts w:ascii="Arial" w:hAnsi="Arial" w:cs="Arial"/>
                      <w:sz w:val="20"/>
                      <w:szCs w:val="20"/>
                    </w:rPr>
                    <w:t>No parking of vehicles or storage of machinery or goods is to occur in these areas during development works.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5384D">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Disposal of materials is managed in one or more of the following ways:</w:t>
                  </w:r>
                </w:p>
                <w:p w:rsid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B4905" w:rsidRP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native vegetation with a diameter below 400mm is to be chipped and stored on-site.</w:t>
                  </w:r>
                </w:p>
                <w:p w:rsidR="00766D37" w:rsidRPr="002B4905" w:rsidRDefault="00766D37" w:rsidP="002B4905">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 chipped vegetation must be stored in an approved location.</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eastAsia="Times New Roman" w:hAnsi="Arial" w:cs="Arial"/>
                <w:b/>
                <w:bCs/>
                <w:sz w:val="20"/>
                <w:szCs w:val="20"/>
                <w:lang w:eastAsia="en-AU"/>
              </w:rPr>
              <w:t>PO4</w:t>
            </w:r>
            <w:r w:rsidR="0025384D" w:rsidRPr="0025384D">
              <w:rPr>
                <w:rFonts w:ascii="Arial" w:eastAsia="Times New Roman" w:hAnsi="Arial" w:cs="Arial"/>
                <w:b/>
                <w:bCs/>
                <w:sz w:val="20"/>
                <w:szCs w:val="20"/>
                <w:lang w:eastAsia="en-AU"/>
              </w:rPr>
              <w:t>3</w:t>
            </w:r>
          </w:p>
          <w:p w:rsidR="00704C9B" w:rsidRPr="0025384D" w:rsidRDefault="0025384D"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hAnsi="Arial" w:cs="Arial"/>
                <w:sz w:val="20"/>
                <w:szCs w:val="20"/>
              </w:rPr>
              <w:t>All development works are carried out at times which minimise noise impacts to residents.</w:t>
            </w:r>
          </w:p>
        </w:tc>
        <w:tc>
          <w:tcPr>
            <w:tcW w:w="1778"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b/>
                <w:bCs/>
                <w:sz w:val="20"/>
                <w:szCs w:val="20"/>
                <w:lang w:eastAsia="en-AU"/>
              </w:rPr>
              <w:t>E4</w:t>
            </w:r>
            <w:r w:rsidR="0025384D" w:rsidRPr="0025384D">
              <w:rPr>
                <w:rFonts w:ascii="Arial" w:eastAsia="Times New Roman" w:hAnsi="Arial" w:cs="Arial"/>
                <w:b/>
                <w:bCs/>
                <w:sz w:val="20"/>
                <w:szCs w:val="20"/>
                <w:lang w:eastAsia="en-AU"/>
              </w:rPr>
              <w:t>3</w:t>
            </w:r>
          </w:p>
          <w:p w:rsidR="0025384D" w:rsidRPr="0025384D" w:rsidRDefault="0025384D" w:rsidP="0025384D">
            <w:pPr>
              <w:spacing w:before="150" w:after="150"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All development works are carried out within the following times:</w:t>
            </w:r>
          </w:p>
          <w:p w:rsidR="0025384D"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Monday to Saturday (other than public holidays) between 6:30am and 6:30pm on the same day;</w:t>
            </w:r>
          </w:p>
          <w:p w:rsidR="00704C9B"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 work is to be carried out on Sundays or public holidays.</w:t>
            </w:r>
          </w:p>
          <w:tbl>
            <w:tblPr>
              <w:tblW w:w="52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27"/>
            </w:tblGrid>
            <w:tr w:rsidR="00704C9B" w:rsidRPr="0025384D" w:rsidTr="00704C9B">
              <w:trPr>
                <w:tblCellSpacing w:w="15" w:type="dxa"/>
              </w:trPr>
              <w:tc>
                <w:tcPr>
                  <w:tcW w:w="5167" w:type="dxa"/>
                  <w:tcBorders>
                    <w:top w:val="single" w:sz="6" w:space="0" w:color="CCCCCC"/>
                    <w:left w:val="single" w:sz="6" w:space="0" w:color="CCCCCC"/>
                    <w:bottom w:val="single" w:sz="6" w:space="0" w:color="CCCCCC"/>
                    <w:right w:val="single" w:sz="6" w:space="0" w:color="CCCCCC"/>
                  </w:tcBorders>
                  <w:vAlign w:val="center"/>
                  <w:hideMark/>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Note - </w:t>
                  </w:r>
                  <w:r w:rsidR="0025384D" w:rsidRPr="0025384D">
                    <w:rPr>
                      <w:rFonts w:ascii="Arial" w:hAnsi="Arial" w:cs="Arial"/>
                      <w:sz w:val="20"/>
                      <w:szCs w:val="20"/>
                    </w:rPr>
                    <w:t>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704C9B" w:rsidRPr="0025384D"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25384D">
              <w:rPr>
                <w:rFonts w:ascii="Arial" w:eastAsia="Times New Roman" w:hAnsi="Arial" w:cs="Arial"/>
                <w:b/>
                <w:bCs/>
                <w:sz w:val="20"/>
                <w:szCs w:val="20"/>
                <w:lang w:eastAsia="en-AU"/>
              </w:rPr>
              <w:t>4</w:t>
            </w:r>
          </w:p>
          <w:p w:rsidR="00766D37" w:rsidRPr="00B46453" w:rsidRDefault="0025384D" w:rsidP="00766D37">
            <w:pPr>
              <w:spacing w:before="100" w:beforeAutospacing="1" w:after="100" w:afterAutospacing="1" w:line="240" w:lineRule="auto"/>
              <w:ind w:left="150" w:right="150"/>
              <w:rPr>
                <w:rFonts w:ascii="Arial" w:eastAsia="Times New Roman" w:hAnsi="Arial" w:cs="Arial"/>
                <w:sz w:val="20"/>
                <w:szCs w:val="20"/>
                <w:lang w:eastAsia="en-AU"/>
              </w:rPr>
            </w:pPr>
            <w:r w:rsidRPr="00B46453">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authority, electricity </w:t>
            </w:r>
            <w:r w:rsidRPr="00B46453">
              <w:rPr>
                <w:rFonts w:ascii="Arial" w:hAnsi="Arial" w:cs="Arial"/>
                <w:sz w:val="20"/>
                <w:szCs w:val="20"/>
              </w:rPr>
              <w:lastRenderedPageBreak/>
              <w:t>authorities, the Council or other person engaged in the provision of public utility services is to be carried with the development and at no cost to Council. </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Earthworks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816C9E">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816C9E" w:rsidTr="00704C9B">
              <w:trPr>
                <w:trHeight w:val="804"/>
                <w:tblCellSpacing w:w="15" w:type="dxa"/>
              </w:trPr>
              <w:tc>
                <w:tcPr>
                  <w:tcW w:w="9368" w:type="dxa"/>
                  <w:vAlign w:val="center"/>
                  <w:hideMark/>
                </w:tcPr>
                <w:p w:rsidR="00816C9E" w:rsidRDefault="00816C9E" w:rsidP="00816C9E">
                  <w:pPr>
                    <w:spacing w:after="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On-site earthworks are designed to consider the visual and amenity impact as they relate to:</w:t>
                  </w:r>
                </w:p>
                <w:p w:rsidR="00816C9E" w:rsidRPr="00816C9E" w:rsidRDefault="00816C9E" w:rsidP="00816C9E">
                  <w:pPr>
                    <w:spacing w:after="0" w:line="240" w:lineRule="auto"/>
                    <w:ind w:left="150" w:right="150"/>
                    <w:rPr>
                      <w:rFonts w:ascii="Arial" w:eastAsia="Times New Roman" w:hAnsi="Arial" w:cs="Arial"/>
                      <w:sz w:val="20"/>
                      <w:szCs w:val="20"/>
                      <w:lang w:eastAsia="en-AU"/>
                    </w:rPr>
                  </w:pP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natural topographical features of the site;</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short and long-term slope stability;</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soft or compressible foundation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reactive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low density or potentially collapsing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existing fill and soil contamination that may exist on-site;</w:t>
                  </w:r>
                </w:p>
                <w:p w:rsid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stability and maintenance of steep slopes and batters;</w:t>
                  </w:r>
                </w:p>
                <w:p w:rsidR="00257110"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excavation (cut) and fill and impacts on the amenity of adjoining lots (e.g. residential). </w:t>
                  </w:r>
                </w:p>
              </w:tc>
            </w:tr>
          </w:tbl>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.1</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.2</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Stabilisation measures are provided, as necessary, to ensure long-term stability and low maintenance of steep slopes and batters.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.3</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Inspection and certification of steep slopes and batters is required by a suitably qualified and experienced RPEQ.</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.4</w:t>
            </w:r>
          </w:p>
          <w:p w:rsidR="00257110" w:rsidRPr="00486DA7" w:rsidRDefault="00816C9E" w:rsidP="00257110">
            <w:pPr>
              <w:spacing w:before="100" w:beforeAutospacing="1" w:after="100" w:afterAutospacing="1" w:line="240" w:lineRule="auto"/>
              <w:ind w:left="150" w:right="150"/>
              <w:rPr>
                <w:rFonts w:ascii="Arial" w:eastAsia="Times New Roman" w:hAnsi="Arial" w:cs="Arial"/>
                <w:color w:val="4A4A4A"/>
                <w:sz w:val="20"/>
                <w:szCs w:val="20"/>
                <w:lang w:eastAsia="en-AU"/>
              </w:rPr>
            </w:pPr>
            <w:r w:rsidRPr="00486DA7">
              <w:rPr>
                <w:rFonts w:ascii="Arial" w:hAnsi="Arial" w:cs="Arial"/>
                <w:sz w:val="20"/>
                <w:szCs w:val="20"/>
              </w:rPr>
              <w:t xml:space="preserve">All fill </w:t>
            </w:r>
            <w:proofErr w:type="gramStart"/>
            <w:r w:rsidRPr="00486DA7">
              <w:rPr>
                <w:rFonts w:ascii="Arial" w:hAnsi="Arial" w:cs="Arial"/>
                <w:sz w:val="20"/>
                <w:szCs w:val="20"/>
              </w:rPr>
              <w:t>batters</w:t>
            </w:r>
            <w:proofErr w:type="gramEnd"/>
            <w:r w:rsidRPr="00486DA7">
              <w:rPr>
                <w:rFonts w:ascii="Arial" w:hAnsi="Arial" w:cs="Arial"/>
                <w:sz w:val="20"/>
                <w:szCs w:val="20"/>
              </w:rPr>
              <w:t xml:space="preserve"> steeper than 1 (V) in 6 (H) on residential lots are fully turfed to prevent scour and erosion.</w:t>
            </w:r>
          </w:p>
        </w:tc>
        <w:tc>
          <w:tcPr>
            <w:tcW w:w="616"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.5</w:t>
            </w:r>
          </w:p>
          <w:p w:rsidR="00257110" w:rsidRPr="00486DA7" w:rsidRDefault="00816C9E"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filling or excavation is contained on-site and is free draining.</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.6</w:t>
            </w:r>
          </w:p>
          <w:p w:rsidR="00816C9E" w:rsidRPr="00816C9E" w:rsidRDefault="00816C9E" w:rsidP="00816C9E">
            <w:pPr>
              <w:spacing w:before="150" w:after="15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All fill placed on-site is:</w:t>
            </w:r>
          </w:p>
          <w:p w:rsidR="00816C9E" w:rsidRPr="00816C9E" w:rsidRDefault="00816C9E" w:rsidP="008E4E0B">
            <w:pPr>
              <w:numPr>
                <w:ilvl w:val="0"/>
                <w:numId w:val="5"/>
              </w:numPr>
              <w:spacing w:before="150" w:after="150" w:line="240" w:lineRule="auto"/>
              <w:ind w:right="150"/>
              <w:rPr>
                <w:rFonts w:ascii="Arial" w:eastAsia="Times New Roman" w:hAnsi="Arial" w:cs="Arial"/>
                <w:sz w:val="20"/>
                <w:szCs w:val="20"/>
                <w:lang w:eastAsia="en-AU"/>
              </w:rPr>
            </w:pPr>
            <w:r w:rsidRPr="00816C9E">
              <w:rPr>
                <w:rFonts w:ascii="Arial" w:eastAsia="Times New Roman" w:hAnsi="Arial" w:cs="Arial"/>
                <w:sz w:val="20"/>
                <w:szCs w:val="20"/>
                <w:lang w:eastAsia="en-AU"/>
              </w:rPr>
              <w:t>limited to that area necessary for the approved use;</w:t>
            </w:r>
          </w:p>
          <w:p w:rsidR="00257110" w:rsidRPr="00486DA7" w:rsidRDefault="00816C9E" w:rsidP="008E4E0B">
            <w:pPr>
              <w:numPr>
                <w:ilvl w:val="0"/>
                <w:numId w:val="5"/>
              </w:num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clean and uncontaminated (i.e. no building waste, concrete, green waste, actual acid </w:t>
            </w:r>
            <w:proofErr w:type="spellStart"/>
            <w:r w:rsidRPr="00486DA7">
              <w:rPr>
                <w:rFonts w:ascii="Arial" w:eastAsia="Times New Roman" w:hAnsi="Arial" w:cs="Arial"/>
                <w:sz w:val="20"/>
                <w:szCs w:val="20"/>
                <w:lang w:eastAsia="en-AU"/>
              </w:rPr>
              <w:t>sulfate</w:t>
            </w:r>
            <w:proofErr w:type="spellEnd"/>
            <w:r w:rsidRPr="00486DA7">
              <w:rPr>
                <w:rFonts w:ascii="Arial" w:eastAsia="Times New Roman" w:hAnsi="Arial" w:cs="Arial"/>
                <w:sz w:val="20"/>
                <w:szCs w:val="20"/>
                <w:lang w:eastAsia="en-AU"/>
              </w:rPr>
              <w:t xml:space="preserve"> soils, potential acid </w:t>
            </w:r>
            <w:proofErr w:type="spellStart"/>
            <w:r w:rsidRPr="00486DA7">
              <w:rPr>
                <w:rFonts w:ascii="Arial" w:eastAsia="Times New Roman" w:hAnsi="Arial" w:cs="Arial"/>
                <w:sz w:val="20"/>
                <w:szCs w:val="20"/>
                <w:lang w:eastAsia="en-AU"/>
              </w:rPr>
              <w:t>sulfate</w:t>
            </w:r>
            <w:proofErr w:type="spellEnd"/>
            <w:r w:rsidRPr="00486DA7">
              <w:rPr>
                <w:rFonts w:ascii="Arial" w:eastAsia="Times New Roman" w:hAnsi="Arial" w:cs="Arial"/>
                <w:sz w:val="20"/>
                <w:szCs w:val="20"/>
                <w:lang w:eastAsia="en-AU"/>
              </w:rPr>
              <w:t xml:space="preserve"> soils or contaminated material etc.).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486DA7" w:rsidTr="00A915A5">
              <w:trPr>
                <w:tblCellSpacing w:w="15" w:type="dxa"/>
              </w:trPr>
              <w:tc>
                <w:tcPr>
                  <w:tcW w:w="5610" w:type="dxa"/>
                  <w:vAlign w:val="center"/>
                  <w:hideMark/>
                </w:tcPr>
                <w:p w:rsidR="00816C9E" w:rsidRPr="00486DA7" w:rsidRDefault="00816C9E" w:rsidP="00257110">
                  <w:pPr>
                    <w:spacing w:before="100" w:beforeAutospacing="1" w:after="100" w:afterAutospacing="1" w:line="240" w:lineRule="auto"/>
                    <w:rPr>
                      <w:rFonts w:ascii="Arial" w:hAnsi="Arial" w:cs="Arial"/>
                      <w:sz w:val="20"/>
                      <w:szCs w:val="20"/>
                    </w:rPr>
                  </w:pPr>
                  <w:r w:rsidRPr="00486DA7">
                    <w:rPr>
                      <w:rFonts w:ascii="Arial" w:hAnsi="Arial" w:cs="Arial"/>
                      <w:sz w:val="20"/>
                      <w:szCs w:val="20"/>
                    </w:rPr>
                    <w:lastRenderedPageBreak/>
                    <w:t xml:space="preserve">The site is </w:t>
                  </w:r>
                  <w:proofErr w:type="gramStart"/>
                  <w:r w:rsidRPr="00486DA7">
                    <w:rPr>
                      <w:rFonts w:ascii="Arial" w:hAnsi="Arial" w:cs="Arial"/>
                      <w:sz w:val="20"/>
                      <w:szCs w:val="20"/>
                    </w:rPr>
                    <w:t>prepared</w:t>
                  </w:r>
                  <w:proofErr w:type="gramEnd"/>
                  <w:r w:rsidRPr="00486DA7">
                    <w:rPr>
                      <w:rFonts w:ascii="Arial" w:hAnsi="Arial" w:cs="Arial"/>
                      <w:sz w:val="20"/>
                      <w:szCs w:val="20"/>
                    </w:rPr>
                    <w:t xml:space="preserve"> and the fill placed on-site in accordance with AS3798. </w:t>
                  </w:r>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Note - </w:t>
                  </w:r>
                  <w:r w:rsidR="00816C9E" w:rsidRPr="00486DA7">
                    <w:rPr>
                      <w:rFonts w:ascii="Arial" w:hAnsi="Arial" w:cs="Arial"/>
                      <w:sz w:val="20"/>
                      <w:szCs w:val="20"/>
                    </w:rPr>
                    <w:t>The fill is to be inspected and tested in accordance with Planning scheme policy - Operational works inspection, maintenance and bonding procedures.</w:t>
                  </w:r>
                </w:p>
              </w:tc>
            </w:tr>
          </w:tbl>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PO4</w:t>
            </w:r>
            <w:r w:rsidR="00486DA7" w:rsidRPr="00486DA7">
              <w:rPr>
                <w:rFonts w:ascii="Arial" w:eastAsia="Times New Roman" w:hAnsi="Arial" w:cs="Arial"/>
                <w:b/>
                <w:bCs/>
                <w:sz w:val="20"/>
                <w:szCs w:val="20"/>
                <w:lang w:eastAsia="en-AU"/>
              </w:rPr>
              <w:t>6</w:t>
            </w:r>
          </w:p>
          <w:p w:rsidR="00257110" w:rsidRPr="00486DA7" w:rsidRDefault="00486DA7"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Embankments are stepped, terraced and landscaped to not adversely impact on the visual amenity of the surrounding area.</w:t>
            </w: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486DA7" w:rsidRPr="00486DA7">
              <w:rPr>
                <w:rFonts w:ascii="Arial" w:eastAsia="Times New Roman" w:hAnsi="Arial" w:cs="Arial"/>
                <w:b/>
                <w:bCs/>
                <w:sz w:val="20"/>
                <w:szCs w:val="20"/>
                <w:lang w:eastAsia="en-AU"/>
              </w:rPr>
              <w:t>6</w:t>
            </w:r>
          </w:p>
          <w:p w:rsidR="00486DA7" w:rsidRDefault="00486DA7" w:rsidP="00486DA7">
            <w:pPr>
              <w:spacing w:before="100" w:beforeAutospacing="1" w:after="100" w:afterAutospacing="1" w:line="240" w:lineRule="auto"/>
              <w:rPr>
                <w:rFonts w:ascii="Arial" w:hAnsi="Arial" w:cs="Arial"/>
                <w:sz w:val="20"/>
                <w:szCs w:val="20"/>
              </w:rPr>
            </w:pPr>
            <w:r w:rsidRPr="00486DA7">
              <w:rPr>
                <w:rFonts w:ascii="Arial" w:hAnsi="Arial" w:cs="Arial"/>
                <w:sz w:val="20"/>
                <w:szCs w:val="20"/>
              </w:rPr>
              <w:t>Any embankments more than 1.5 metres in height are stepped, terraced and landscaped.</w:t>
            </w:r>
          </w:p>
          <w:p w:rsidR="00257110" w:rsidRPr="00486DA7" w:rsidRDefault="00257110" w:rsidP="00486DA7">
            <w:pPr>
              <w:spacing w:before="100" w:beforeAutospacing="1" w:after="100" w:afterAutospacing="1" w:line="240" w:lineRule="auto"/>
              <w:jc w:val="center"/>
              <w:rPr>
                <w:rFonts w:ascii="Arial" w:eastAsia="Times New Roman" w:hAnsi="Arial" w:cs="Arial"/>
                <w:sz w:val="20"/>
                <w:szCs w:val="20"/>
                <w:lang w:eastAsia="en-AU"/>
              </w:rPr>
            </w:pPr>
            <w:r w:rsidRPr="00486DA7">
              <w:rPr>
                <w:rFonts w:ascii="Arial" w:eastAsia="Times New Roman" w:hAnsi="Arial" w:cs="Arial"/>
                <w:b/>
                <w:bCs/>
                <w:sz w:val="20"/>
                <w:szCs w:val="20"/>
                <w:lang w:eastAsia="en-AU"/>
              </w:rPr>
              <w:t>Figure - Embankment</w:t>
            </w:r>
            <w:r w:rsidRPr="00486DA7">
              <w:rPr>
                <w:rFonts w:ascii="Arial" w:eastAsia="Times New Roman" w:hAnsi="Arial" w:cs="Arial"/>
                <w:sz w:val="20"/>
                <w:szCs w:val="20"/>
                <w:lang w:eastAsia="en-AU"/>
              </w:rPr>
              <w:t xml:space="preserve"> </w:t>
            </w:r>
            <w:hyperlink r:id="rId16" w:tgtFrame="_blank" w:tooltip="Link to larger image (popup)" w:history="1">
              <w:r w:rsidRPr="00486DA7">
                <w:rPr>
                  <w:rFonts w:ascii="Arial" w:eastAsia="Times New Roman" w:hAnsi="Arial" w:cs="Arial"/>
                  <w:color w:val="0000FF"/>
                  <w:sz w:val="20"/>
                  <w:szCs w:val="20"/>
                  <w:lang w:eastAsia="en-AU"/>
                </w:rPr>
                <w:t> </w:t>
              </w:r>
            </w:hyperlink>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noProof/>
                <w:sz w:val="20"/>
                <w:szCs w:val="20"/>
                <w:lang w:eastAsia="en-AU"/>
              </w:rPr>
              <w:drawing>
                <wp:inline distT="0" distB="0" distL="0" distR="0" wp14:anchorId="03F0A003" wp14:editId="413736D5">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PO</w:t>
            </w:r>
            <w:r w:rsidR="00486DA7" w:rsidRPr="003B3BEB">
              <w:rPr>
                <w:rFonts w:ascii="Arial" w:eastAsia="Times New Roman" w:hAnsi="Arial" w:cs="Arial"/>
                <w:b/>
                <w:bCs/>
                <w:sz w:val="20"/>
                <w:szCs w:val="20"/>
                <w:lang w:eastAsia="en-AU"/>
              </w:rPr>
              <w:t>47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B3BEB" w:rsidTr="00A915A5">
              <w:trPr>
                <w:tblCellSpacing w:w="15" w:type="dxa"/>
              </w:trPr>
              <w:tc>
                <w:tcPr>
                  <w:tcW w:w="9368" w:type="dxa"/>
                  <w:vAlign w:val="center"/>
                  <w:hideMark/>
                </w:tcPr>
                <w:p w:rsidR="00486DA7" w:rsidRPr="00486DA7" w:rsidRDefault="00486DA7" w:rsidP="003B3BEB">
                  <w:pPr>
                    <w:spacing w:after="150" w:line="240" w:lineRule="auto"/>
                    <w:ind w:left="150" w:right="150"/>
                    <w:rPr>
                      <w:rFonts w:ascii="Arial" w:eastAsia="Times New Roman" w:hAnsi="Arial" w:cs="Arial"/>
                      <w:sz w:val="20"/>
                      <w:szCs w:val="20"/>
                      <w:lang w:eastAsia="en-AU"/>
                    </w:rPr>
                  </w:pPr>
                  <w:r w:rsidRPr="00486DA7">
                    <w:rPr>
                      <w:rFonts w:ascii="Arial" w:eastAsia="Times New Roman" w:hAnsi="Arial" w:cs="Arial"/>
                      <w:sz w:val="20"/>
                      <w:szCs w:val="20"/>
                      <w:lang w:eastAsia="en-AU"/>
                    </w:rPr>
                    <w:t>Filling or excavation is undertaken in a manner that:</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does not adversely impact on a Council or public sector </w:t>
                  </w:r>
                  <w:proofErr w:type="gramStart"/>
                  <w:r w:rsidRPr="00486DA7">
                    <w:rPr>
                      <w:rFonts w:ascii="Arial" w:eastAsia="Times New Roman" w:hAnsi="Arial" w:cs="Arial"/>
                      <w:sz w:val="20"/>
                      <w:szCs w:val="20"/>
                      <w:lang w:eastAsia="en-AU"/>
                    </w:rPr>
                    <w:t>entity maintained</w:t>
                  </w:r>
                  <w:proofErr w:type="gramEnd"/>
                  <w:r w:rsidRPr="00486DA7">
                    <w:rPr>
                      <w:rFonts w:ascii="Arial" w:eastAsia="Times New Roman" w:hAnsi="Arial" w:cs="Arial"/>
                      <w:sz w:val="20"/>
                      <w:szCs w:val="20"/>
                      <w:lang w:eastAsia="en-AU"/>
                    </w:rPr>
                    <w:t xml:space="preserve"> infrastructure or any drainage feature on, or adjacent to the land;</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does not preclude reasonable access to a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land for monitoring, maintenance or replacement purposes. </w:t>
                  </w:r>
                </w:p>
                <w:p w:rsidR="00257110" w:rsidRPr="003B3BEB" w:rsidRDefault="00257110" w:rsidP="00486DA7">
                  <w:pPr>
                    <w:spacing w:before="150" w:after="150" w:line="240" w:lineRule="auto"/>
                    <w:ind w:right="150"/>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486DA7"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A915A5">
              <w:trPr>
                <w:tblCellSpacing w:w="15" w:type="dxa"/>
              </w:trPr>
              <w:tc>
                <w:tcPr>
                  <w:tcW w:w="5610"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No filling or excavation is undertaken in an easement issued in favour of Council or a public sector entity.</w:t>
                  </w:r>
                </w:p>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3B3BEB"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1962"/>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that would result in any of the following is not carried out on-site:</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 reduction in cover over any Council or public sector entity infrastructure service to less than 600mm;</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 xml:space="preserve">prevent reasonable access to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site for monitoring, maintenance or replacement purposes. </w:t>
            </w:r>
          </w:p>
          <w:p w:rsidR="00257110" w:rsidRPr="003B3BEB"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Public sector entity is defined in Schedule 2 of the Act.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B16D4A">
              <w:trPr>
                <w:tblCellSpacing w:w="15" w:type="dxa"/>
              </w:trPr>
              <w:tc>
                <w:tcPr>
                  <w:tcW w:w="5188" w:type="dxa"/>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All building work covered by QDC MP1.4 is excluded from this provision.</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48"/>
          <w:tblCellSpacing w:w="15" w:type="dxa"/>
        </w:trPr>
        <w:tc>
          <w:tcPr>
            <w:tcW w:w="1539" w:type="pct"/>
            <w:vMerge w:val="restart"/>
            <w:tcBorders>
              <w:top w:val="outset" w:sz="6" w:space="0" w:color="auto"/>
              <w:left w:val="outset" w:sz="6" w:space="0" w:color="auto"/>
              <w:right w:val="outset" w:sz="6" w:space="0" w:color="auto"/>
            </w:tcBorders>
          </w:tcPr>
          <w:p w:rsid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48</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does not cause any adverse impacts on utility services or on-site effluent disposal areas.</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area subject to filling or excavation does not contain any utility services.</w:t>
            </w:r>
          </w:p>
        </w:tc>
        <w:tc>
          <w:tcPr>
            <w:tcW w:w="616"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.2</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distance between the top water level of a private dam and the irrigation area of a household sewage treatment plant (secondary treatment) is 30.0 metres.</w:t>
            </w:r>
          </w:p>
        </w:tc>
        <w:tc>
          <w:tcPr>
            <w:tcW w:w="616"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.3</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t xml:space="preserve">The distance between the top water level of a private dam and the irrigation area of a septic trench (primary treatment) is 50.0 metres. </w:t>
            </w:r>
          </w:p>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the Water Quality Vision and Objectives contained in the Seqwater Development Guidelines: Development Guidelines for Water Quality Management in Drinking Water Catchments 2017 where contained within water resource area and water supply buffer area.</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49</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Filling or excavation does not result in land instability. </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3B3BEB">
            <w:pPr>
              <w:spacing w:before="100" w:beforeAutospacing="1" w:after="0"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does not result in:</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adverse impacts on the hydrological and hydraulic capacity of the waterway or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increased flood inundation outside the site;</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any reduction in the flood storage capacity in the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any clearing of native vegetation. </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 xml:space="preserve">To demonstrate compliance with this outcome, Planning Scheme Policy - Stormwater Management provides guidance on the preparation of a </w:t>
                  </w:r>
                  <w:proofErr w:type="gramStart"/>
                  <w:r w:rsidR="003B3BEB" w:rsidRPr="003B3BEB">
                    <w:rPr>
                      <w:rFonts w:ascii="Arial" w:hAnsi="Arial" w:cs="Arial"/>
                      <w:sz w:val="20"/>
                      <w:szCs w:val="20"/>
                    </w:rPr>
                    <w:t>site based</w:t>
                  </w:r>
                  <w:proofErr w:type="gramEnd"/>
                  <w:r w:rsidR="003B3BEB" w:rsidRPr="003B3BEB">
                    <w:rPr>
                      <w:rFonts w:ascii="Arial" w:hAnsi="Arial" w:cs="Arial"/>
                      <w:sz w:val="20"/>
                      <w:szCs w:val="20"/>
                    </w:rPr>
                    <w:t xml:space="preserve"> stormwater management plan by a suitably qualified professional. Refer to Planning scheme policy - Integrated design for guidance on infrastructure design and modelling requirements.</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PO5</w:t>
            </w:r>
            <w:r w:rsidR="003B3BEB"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E5</w:t>
            </w:r>
            <w:r w:rsidR="003B3BEB" w:rsidRPr="003B3BEB">
              <w:rPr>
                <w:rFonts w:ascii="Arial" w:eastAsia="Times New Roman" w:hAnsi="Arial" w:cs="Arial"/>
                <w:b/>
                <w:bCs/>
                <w:sz w:val="20"/>
                <w:szCs w:val="20"/>
                <w:lang w:eastAsia="en-AU"/>
              </w:rPr>
              <w:t>1</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and excavation undertaken on the development site are shaped in a manner which does not:</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prevent stormwater surface flow which, prior to commencement of the earthworks, passed onto the development site, from entering the land;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redirect stormwater surface flow away from existing flow paths;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divert stormwater surface flow onto adjacent land, (other than a road), in a manner which: </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concentrates the flow; or</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257110"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causes actionable nuisance to any person, property or premises.</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lastRenderedPageBreak/>
              <w:t>All earth retaining structures provide a positive interface with the streetscape and minimise impacts on the amenity of adjoining residents.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Planning scheme policy - Residential design for guidance on how to achieve compliance with this performance outcome.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Earth retaining structures: </w:t>
            </w:r>
          </w:p>
          <w:p w:rsid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are not constructed of boulder rocks or timber;</w:t>
            </w:r>
          </w:p>
          <w:p w:rsidR="003B3BEB" w:rsidRP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no greater than 900mm, are provided in accordance with Figure - Retaining on a boundary;</w:t>
            </w:r>
          </w:p>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  </w:t>
            </w:r>
            <w:r w:rsidRPr="00325D93">
              <w:rPr>
                <w:rFonts w:ascii="Arial" w:eastAsia="Times New Roman" w:hAnsi="Arial" w:cs="Arial"/>
                <w:b/>
                <w:bCs/>
                <w:sz w:val="20"/>
                <w:szCs w:val="20"/>
                <w:lang w:eastAsia="en-AU"/>
              </w:rPr>
              <w:t>Figure - Retaining on boundary</w:t>
            </w:r>
            <w:r w:rsidRPr="00325D93">
              <w:rPr>
                <w:rFonts w:ascii="Arial" w:eastAsia="Times New Roman" w:hAnsi="Arial" w:cs="Arial"/>
                <w:sz w:val="20"/>
                <w:szCs w:val="20"/>
                <w:lang w:eastAsia="en-AU"/>
              </w:rPr>
              <w:t xml:space="preserve"> </w:t>
            </w:r>
            <w:hyperlink r:id="rId18"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7E3F5581" wp14:editId="5EC024A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Cut</w:t>
            </w:r>
            <w:r w:rsidRPr="00325D93">
              <w:rPr>
                <w:rFonts w:ascii="Arial" w:eastAsia="Times New Roman" w:hAnsi="Arial" w:cs="Arial"/>
                <w:sz w:val="20"/>
                <w:szCs w:val="20"/>
                <w:lang w:eastAsia="en-AU"/>
              </w:rPr>
              <w:t xml:space="preserve"> </w:t>
            </w:r>
            <w:hyperlink r:id="rId20"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lastRenderedPageBreak/>
              <w:drawing>
                <wp:inline distT="0" distB="0" distL="0" distR="0" wp14:anchorId="0C4C19EE" wp14:editId="5E8B767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Fill</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274C4CC8" wp14:editId="352A6C2C">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3BEB" w:rsidRPr="00325D93" w:rsidTr="003B3BEB">
              <w:trPr>
                <w:tblCellSpacing w:w="15" w:type="dxa"/>
              </w:trPr>
              <w:tc>
                <w:tcPr>
                  <w:tcW w:w="15223" w:type="dxa"/>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47"/>
                  </w:tblGrid>
                  <w:tr w:rsidR="003B3BEB" w:rsidRPr="00BE1115" w:rsidTr="00BE1115">
                    <w:trPr>
                      <w:trHeight w:val="3776"/>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lastRenderedPageBreak/>
                          <w:t>Note - The provisions under this heading only apply if:</w:t>
                        </w:r>
                      </w:p>
                      <w:p w:rsidR="003B3BEB" w:rsidRPr="00BE1115" w:rsidRDefault="003B3BEB" w:rsidP="008E4E0B">
                        <w:pPr>
                          <w:numPr>
                            <w:ilvl w:val="0"/>
                            <w:numId w:val="104"/>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the development is for, or incorporates:</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reconfiguring a lot for a community title scheme creating 1 or more vacant lots;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2 or more sole occupancy units on the same lot, or within the same community titles scheme;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a Tourist park</w:t>
                        </w:r>
                        <w:r w:rsidRPr="00BE1115">
                          <w:rPr>
                            <w:rFonts w:ascii="Arial" w:hAnsi="Arial" w:cs="Arial"/>
                            <w:sz w:val="20"/>
                            <w:szCs w:val="20"/>
                            <w:vertAlign w:val="superscript"/>
                          </w:rPr>
                          <w:t>(</w:t>
                        </w:r>
                        <w:hyperlink r:id="rId23"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E1115">
                            <w:rPr>
                              <w:rFonts w:ascii="Arial" w:hAnsi="Arial" w:cs="Arial"/>
                              <w:color w:val="0000FF"/>
                              <w:sz w:val="20"/>
                              <w:szCs w:val="20"/>
                              <w:vertAlign w:val="superscript"/>
                            </w:rPr>
                            <w:t>84</w:t>
                          </w:r>
                        </w:hyperlink>
                        <w:r w:rsidRPr="00BE1115">
                          <w:rPr>
                            <w:rFonts w:ascii="Arial" w:hAnsi="Arial" w:cs="Arial"/>
                            <w:sz w:val="20"/>
                            <w:szCs w:val="20"/>
                            <w:vertAlign w:val="superscript"/>
                          </w:rPr>
                          <w:t>)</w:t>
                        </w:r>
                        <w:r w:rsidRPr="00BE1115">
                          <w:rPr>
                            <w:rFonts w:ascii="Arial" w:hAnsi="Arial" w:cs="Arial"/>
                            <w:sz w:val="20"/>
                            <w:szCs w:val="20"/>
                          </w:rPr>
                          <w:t xml:space="preserve"> with accommodation in the form of caravans or tents;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outdoor sales</w:t>
                        </w:r>
                        <w:r w:rsidRPr="00BE1115">
                          <w:rPr>
                            <w:rFonts w:ascii="Arial" w:hAnsi="Arial" w:cs="Arial"/>
                            <w:sz w:val="20"/>
                            <w:szCs w:val="20"/>
                            <w:vertAlign w:val="superscript"/>
                          </w:rPr>
                          <w:t>(</w:t>
                        </w:r>
                        <w:hyperlink r:id="rId24"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E1115">
                            <w:rPr>
                              <w:rFonts w:ascii="Arial" w:hAnsi="Arial" w:cs="Arial"/>
                              <w:color w:val="0000FF"/>
                              <w:sz w:val="20"/>
                              <w:szCs w:val="20"/>
                              <w:vertAlign w:val="superscript"/>
                            </w:rPr>
                            <w:t>54</w:t>
                          </w:r>
                        </w:hyperlink>
                        <w:r w:rsidRPr="00BE1115">
                          <w:rPr>
                            <w:rFonts w:ascii="Arial" w:hAnsi="Arial" w:cs="Arial"/>
                            <w:sz w:val="20"/>
                            <w:szCs w:val="20"/>
                            <w:vertAlign w:val="superscript"/>
                          </w:rPr>
                          <w:t>)</w:t>
                        </w:r>
                        <w:r w:rsidRPr="00BE1115">
                          <w:rPr>
                            <w:rFonts w:ascii="Arial" w:hAnsi="Arial" w:cs="Arial"/>
                            <w:sz w:val="20"/>
                            <w:szCs w:val="20"/>
                          </w:rPr>
                          <w:t>, outdoor processing or outdoor storage where involving combustible materials.</w:t>
                        </w:r>
                      </w:p>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t>AND</w:t>
                        </w:r>
                      </w:p>
                      <w:p w:rsidR="003B3BEB" w:rsidRPr="00BE1115" w:rsidRDefault="003B3BEB" w:rsidP="008E4E0B">
                        <w:pPr>
                          <w:numPr>
                            <w:ilvl w:val="0"/>
                            <w:numId w:val="105"/>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none of the following exceptions apply:</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 xml:space="preserve">the distributor-retailer for the area has indicated, in its </w:t>
                        </w:r>
                        <w:proofErr w:type="spellStart"/>
                        <w:r w:rsidRPr="00BE1115">
                          <w:rPr>
                            <w:rFonts w:ascii="Arial" w:hAnsi="Arial" w:cs="Arial"/>
                            <w:sz w:val="20"/>
                            <w:szCs w:val="20"/>
                          </w:rPr>
                          <w:t>netserv</w:t>
                        </w:r>
                        <w:proofErr w:type="spellEnd"/>
                        <w:r w:rsidRPr="00BE1115">
                          <w:rPr>
                            <w:rFonts w:ascii="Arial" w:hAnsi="Arial" w:cs="Arial"/>
                            <w:sz w:val="20"/>
                            <w:szCs w:val="20"/>
                          </w:rPr>
                          <w:t xml:space="preserve"> plan, that the premises will not be served by that entity’s reticulated water supply; or</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3B3BEB" w:rsidRPr="00BE1115" w:rsidTr="008D6EDE">
                    <w:trPr>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rPr>
                            <w:rFonts w:ascii="Arial" w:hAnsi="Arial" w:cs="Arial"/>
                            <w:sz w:val="20"/>
                            <w:szCs w:val="20"/>
                          </w:rPr>
                        </w:pPr>
                        <w:r w:rsidRPr="00BE1115">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BE1115">
                          <w:rPr>
                            <w:rFonts w:ascii="Arial" w:hAnsi="Arial" w:cs="Arial"/>
                            <w:sz w:val="20"/>
                            <w:szCs w:val="20"/>
                          </w:rPr>
                          <w:t>fire fighting</w:t>
                        </w:r>
                        <w:proofErr w:type="spellEnd"/>
                        <w:r w:rsidRPr="00BE1115">
                          <w:rPr>
                            <w:rFonts w:ascii="Arial" w:hAnsi="Arial" w:cs="Arial"/>
                            <w:sz w:val="20"/>
                            <w:szCs w:val="20"/>
                          </w:rPr>
                          <w:t xml:space="preserve"> facilities which provide equivalent protection.</w:t>
                        </w:r>
                      </w:p>
                    </w:tc>
                  </w:tr>
                </w:tbl>
                <w:p w:rsidR="003B3BEB" w:rsidRPr="00BE1115" w:rsidRDefault="003B3BEB" w:rsidP="003B3BEB">
                  <w:pPr>
                    <w:rPr>
                      <w:rFonts w:ascii="Arial" w:hAnsi="Arial" w:cs="Arial"/>
                      <w:sz w:val="20"/>
                      <w:szCs w:val="20"/>
                    </w:rPr>
                  </w:pPr>
                </w:p>
              </w:tc>
            </w:tr>
          </w:tbl>
          <w:p w:rsidR="00257110" w:rsidRPr="00325D93" w:rsidRDefault="00257110" w:rsidP="003B3BE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84AF1" w:rsidRDefault="00257110" w:rsidP="00BE1115">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3"/>
            </w:tblGrid>
            <w:tr w:rsidR="00257110" w:rsidRPr="00325D93" w:rsidTr="00853DD2">
              <w:trPr>
                <w:tblCellSpacing w:w="15" w:type="dxa"/>
              </w:trPr>
              <w:tc>
                <w:tcPr>
                  <w:tcW w:w="4699" w:type="dxa"/>
                  <w:vAlign w:val="center"/>
                  <w:hideMark/>
                </w:tcPr>
                <w:p w:rsidR="00BE1115" w:rsidRPr="00BE1115" w:rsidRDefault="00BE1115" w:rsidP="00BE1115">
                  <w:pPr>
                    <w:spacing w:after="150" w:line="240" w:lineRule="auto"/>
                    <w:ind w:left="150" w:right="150"/>
                    <w:rPr>
                      <w:rFonts w:ascii="Arial" w:eastAsia="Times New Roman" w:hAnsi="Arial" w:cs="Arial"/>
                      <w:sz w:val="20"/>
                      <w:szCs w:val="20"/>
                      <w:lang w:eastAsia="en-AU"/>
                    </w:rPr>
                  </w:pPr>
                  <w:r w:rsidRPr="00BE1115">
                    <w:rPr>
                      <w:rFonts w:ascii="Arial" w:eastAsia="Times New Roman" w:hAnsi="Arial" w:cs="Arial"/>
                      <w:sz w:val="20"/>
                      <w:szCs w:val="20"/>
                      <w:lang w:eastAsia="en-AU"/>
                    </w:rPr>
                    <w:t>Development incorporates a fire fighting system that:</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 xml:space="preserve">satisfies the reasonable needs of the </w:t>
                  </w:r>
                  <w:proofErr w:type="spellStart"/>
                  <w:r w:rsidRPr="00BE1115">
                    <w:rPr>
                      <w:rFonts w:ascii="Arial" w:eastAsia="Times New Roman" w:hAnsi="Arial" w:cs="Arial"/>
                      <w:sz w:val="20"/>
                      <w:szCs w:val="20"/>
                      <w:lang w:eastAsia="en-AU"/>
                    </w:rPr>
                    <w:t>fire fighting</w:t>
                  </w:r>
                  <w:proofErr w:type="spellEnd"/>
                  <w:r w:rsidRPr="00BE1115">
                    <w:rPr>
                      <w:rFonts w:ascii="Arial" w:eastAsia="Times New Roman" w:hAnsi="Arial" w:cs="Arial"/>
                      <w:sz w:val="20"/>
                      <w:szCs w:val="20"/>
                      <w:lang w:eastAsia="en-AU"/>
                    </w:rPr>
                    <w:t xml:space="preserve">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is appropriate for the size, shape and topography of the development and its surrounds;</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 xml:space="preserve">is compatible with the operational equipment available to the </w:t>
                  </w:r>
                  <w:proofErr w:type="spellStart"/>
                  <w:r w:rsidRPr="00BE1115">
                    <w:rPr>
                      <w:rFonts w:ascii="Arial" w:eastAsia="Times New Roman" w:hAnsi="Arial" w:cs="Arial"/>
                      <w:sz w:val="20"/>
                      <w:szCs w:val="20"/>
                      <w:lang w:eastAsia="en-AU"/>
                    </w:rPr>
                    <w:t>fire fighting</w:t>
                  </w:r>
                  <w:proofErr w:type="spellEnd"/>
                  <w:r w:rsidRPr="00BE1115">
                    <w:rPr>
                      <w:rFonts w:ascii="Arial" w:eastAsia="Times New Roman" w:hAnsi="Arial" w:cs="Arial"/>
                      <w:sz w:val="20"/>
                      <w:szCs w:val="20"/>
                      <w:lang w:eastAsia="en-AU"/>
                    </w:rPr>
                    <w:t xml:space="preserve">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materials comprising the development and their proximity to one another;</w:t>
                  </w:r>
                </w:p>
                <w:p w:rsid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surrounds to the development site;</w:t>
                  </w:r>
                </w:p>
                <w:p w:rsidR="00BE1115" w:rsidRP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2942C1">
                    <w:rPr>
                      <w:rFonts w:ascii="Arial" w:eastAsia="Times New Roman" w:hAnsi="Arial" w:cs="Arial"/>
                      <w:sz w:val="20"/>
                      <w:szCs w:val="20"/>
                      <w:lang w:eastAsia="en-AU"/>
                    </w:rPr>
                    <w:lastRenderedPageBreak/>
                    <w:t>is maintained in effective operating order.</w:t>
                  </w:r>
                </w:p>
                <w:p w:rsidR="00257110" w:rsidRPr="00325D93" w:rsidRDefault="00257110" w:rsidP="00BE1115">
                  <w:pPr>
                    <w:spacing w:before="100" w:beforeAutospacing="1" w:after="100" w:afterAutospacing="1" w:line="240" w:lineRule="auto"/>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Note - </w:t>
                  </w:r>
                  <w:r w:rsidR="00BE1115" w:rsidRPr="003E1097">
                    <w:rPr>
                      <w:rFonts w:ascii="Arial" w:hAnsi="Arial" w:cs="Arial"/>
                      <w:sz w:val="20"/>
                      <w:szCs w:val="20"/>
                    </w:rPr>
                    <w:t xml:space="preserve">The Queensland Fire and Emergency Services is the entity currently providing the </w:t>
                  </w:r>
                  <w:proofErr w:type="spellStart"/>
                  <w:r w:rsidR="00BE1115" w:rsidRPr="003E1097">
                    <w:rPr>
                      <w:rFonts w:ascii="Arial" w:hAnsi="Arial" w:cs="Arial"/>
                      <w:sz w:val="20"/>
                      <w:szCs w:val="20"/>
                    </w:rPr>
                    <w:t>fire fighting</w:t>
                  </w:r>
                  <w:proofErr w:type="spellEnd"/>
                  <w:r w:rsidR="00BE1115" w:rsidRPr="003E1097">
                    <w:rPr>
                      <w:rFonts w:ascii="Arial" w:hAnsi="Arial" w:cs="Arial"/>
                      <w:sz w:val="20"/>
                      <w:szCs w:val="20"/>
                    </w:rPr>
                    <w:t xml:space="preserve"> function for the urban areas of the Moreton Bay Region.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BE1115" w:rsidRPr="003E1097" w:rsidRDefault="00BE1115" w:rsidP="00257110">
                  <w:pPr>
                    <w:spacing w:before="100" w:beforeAutospacing="1" w:after="100" w:afterAutospacing="1" w:line="240" w:lineRule="auto"/>
                    <w:ind w:left="150" w:right="150"/>
                    <w:rPr>
                      <w:rFonts w:ascii="Arial" w:hAnsi="Arial" w:cs="Arial"/>
                      <w:sz w:val="20"/>
                      <w:szCs w:val="20"/>
                    </w:rPr>
                  </w:pPr>
                  <w:r w:rsidRPr="003E1097">
                    <w:rPr>
                      <w:rFonts w:ascii="Arial" w:hAnsi="Arial" w:cs="Arial"/>
                      <w:sz w:val="20"/>
                      <w:szCs w:val="20"/>
                    </w:rPr>
                    <w:t xml:space="preserve">External fire hydrant facilities are provided on site to the standard prescribed under the relevant parts of </w:t>
                  </w:r>
                  <w:r w:rsidRPr="003E1097">
                    <w:rPr>
                      <w:rStyle w:val="Emphasis"/>
                      <w:rFonts w:ascii="Arial" w:hAnsi="Arial" w:cs="Arial"/>
                      <w:sz w:val="20"/>
                      <w:szCs w:val="20"/>
                    </w:rPr>
                    <w:t>Australian Standard AS 2419.1 (2005) – Fire Hydrant Installations</w:t>
                  </w:r>
                  <w:r w:rsidRPr="003E1097">
                    <w:rPr>
                      <w:rFonts w:ascii="Arial" w:hAnsi="Arial" w:cs="Arial"/>
                      <w:sz w:val="20"/>
                      <w:szCs w:val="20"/>
                    </w:rPr>
                    <w:t>.</w:t>
                  </w:r>
                </w:p>
                <w:p w:rsidR="00044AA5" w:rsidRPr="002942C1" w:rsidRDefault="00044AA5" w:rsidP="00044AA5">
                  <w:pPr>
                    <w:pStyle w:val="NormalWeb"/>
                    <w:shd w:val="clear" w:color="auto" w:fill="FFFFFF"/>
                    <w:spacing w:before="150" w:beforeAutospacing="0" w:after="150" w:afterAutospacing="0"/>
                    <w:ind w:left="150" w:right="150"/>
                    <w:rPr>
                      <w:rFonts w:ascii="Arial" w:hAnsi="Arial" w:cs="Arial"/>
                      <w:sz w:val="20"/>
                      <w:szCs w:val="20"/>
                    </w:rPr>
                  </w:pPr>
                  <w:r w:rsidRPr="002942C1">
                    <w:rPr>
                      <w:rFonts w:ascii="Arial" w:hAnsi="Arial" w:cs="Arial"/>
                      <w:sz w:val="20"/>
                      <w:szCs w:val="20"/>
                    </w:rPr>
                    <w:t>Note - For this requirement for accepted development, the following are the relevant parts of AS 2419.1 (2005) that may be applicable: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in regard to the form of any fire hydrant - Part 8.5 and Part 3.2.2.1, with the exception that for Tourist parks</w:t>
                  </w:r>
                  <w:r w:rsidRPr="002942C1">
                    <w:rPr>
                      <w:rFonts w:ascii="Arial" w:hAnsi="Arial" w:cs="Arial"/>
                      <w:sz w:val="20"/>
                      <w:szCs w:val="20"/>
                      <w:vertAlign w:val="superscript"/>
                    </w:rPr>
                    <w:t>(</w:t>
                  </w:r>
                  <w:hyperlink r:id="rId25"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942C1">
                      <w:rPr>
                        <w:rStyle w:val="Hyperlink"/>
                        <w:rFonts w:ascii="Arial" w:hAnsi="Arial" w:cs="Arial"/>
                        <w:color w:val="auto"/>
                        <w:sz w:val="20"/>
                        <w:szCs w:val="20"/>
                        <w:vertAlign w:val="superscript"/>
                      </w:rPr>
                      <w:t>84</w:t>
                    </w:r>
                  </w:hyperlink>
                  <w:r w:rsidRPr="002942C1">
                    <w:rPr>
                      <w:rFonts w:ascii="Arial" w:hAnsi="Arial" w:cs="Arial"/>
                      <w:sz w:val="20"/>
                      <w:szCs w:val="20"/>
                      <w:vertAlign w:val="superscript"/>
                    </w:rPr>
                    <w:t>)</w:t>
                  </w:r>
                  <w:r w:rsidRPr="002942C1">
                    <w:rPr>
                      <w:rFonts w:ascii="Arial" w:hAnsi="Arial" w:cs="Arial"/>
                      <w:sz w:val="20"/>
                      <w:szCs w:val="20"/>
                    </w:rPr>
                    <w:t> or development comprised solely of dwellings and their associated outbuildings, single outlet above-ground hydrants or suitably signposted in-ground hydrants would be an acceptable alternative;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lastRenderedPageBreak/>
                    <w:t>in regard to</w:t>
                  </w:r>
                  <w:proofErr w:type="gramEnd"/>
                  <w:r w:rsidRPr="002942C1">
                    <w:rPr>
                      <w:rFonts w:ascii="Arial" w:hAnsi="Arial" w:cs="Arial"/>
                      <w:sz w:val="20"/>
                      <w:szCs w:val="20"/>
                    </w:rPr>
                    <w:t xml:space="preserve"> the general locational requirements for fire hydrants - Part 3.2.2.2 (a), (e), (f), (g) and (h) as well as Appendix B of AS 2419.1 (2005);</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the proximity of hydrants to buildings and other facilities - Part 3.2.2.2 (b), (c) and (d), with the exception that:</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dwellings and their associated outbuildings, hydrant coverage need only extend to the roof and external walls of those buildings;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caravans and tents, hydrant coverage need only extend to the roof of those tents and caravans;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outdoor sales</w:t>
                  </w:r>
                  <w:r w:rsidRPr="002942C1">
                    <w:rPr>
                      <w:rFonts w:ascii="Arial" w:hAnsi="Arial" w:cs="Arial"/>
                      <w:sz w:val="20"/>
                      <w:szCs w:val="20"/>
                      <w:vertAlign w:val="superscript"/>
                    </w:rPr>
                    <w:t>(</w:t>
                  </w:r>
                  <w:hyperlink r:id="rId26"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processing or storage facilities, hydrant coverage is required across the entire area of the outdoor sales</w:t>
                  </w:r>
                  <w:r w:rsidRPr="002942C1">
                    <w:rPr>
                      <w:rFonts w:ascii="Arial" w:hAnsi="Arial" w:cs="Arial"/>
                      <w:sz w:val="20"/>
                      <w:szCs w:val="20"/>
                      <w:vertAlign w:val="superscript"/>
                    </w:rPr>
                    <w:t>(</w:t>
                  </w:r>
                  <w:hyperlink r:id="rId27"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outdoor processing and outdoor storage facilities;</w:t>
                  </w:r>
                </w:p>
                <w:p w:rsidR="00257110" w:rsidRPr="00044AA5" w:rsidRDefault="00044AA5" w:rsidP="008E4E0B">
                  <w:pPr>
                    <w:numPr>
                      <w:ilvl w:val="0"/>
                      <w:numId w:val="6"/>
                    </w:numPr>
                    <w:shd w:val="clear" w:color="auto" w:fill="FFFFFF"/>
                    <w:spacing w:before="100" w:beforeAutospacing="1" w:after="100" w:afterAutospacing="1" w:line="240" w:lineRule="auto"/>
                    <w:rPr>
                      <w:rFonts w:ascii="Roboto" w:hAnsi="Roboto"/>
                      <w:color w:val="4A4A4A"/>
                      <w:sz w:val="19"/>
                      <w:szCs w:val="19"/>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fire hydrant accessibility and clearance requirements - Part 3.5 and, where applicable, Part 3.6.</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.2</w:t>
            </w:r>
          </w:p>
          <w:p w:rsidR="00044AA5" w:rsidRPr="00044AA5" w:rsidRDefault="00044AA5" w:rsidP="00044AA5">
            <w:pPr>
              <w:shd w:val="clear" w:color="auto" w:fill="FFFFFF"/>
              <w:spacing w:before="150" w:after="150" w:line="240" w:lineRule="auto"/>
              <w:ind w:left="150" w:right="150"/>
              <w:rPr>
                <w:rFonts w:ascii="Arial" w:eastAsia="Times New Roman" w:hAnsi="Arial" w:cs="Arial"/>
                <w:sz w:val="20"/>
                <w:szCs w:val="20"/>
                <w:lang w:eastAsia="en-AU"/>
              </w:rPr>
            </w:pPr>
            <w:r w:rsidRPr="00044AA5">
              <w:rPr>
                <w:rFonts w:ascii="Arial" w:eastAsia="Times New Roman"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width of no less than 3.5m;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height of no less than 4.8m;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constructed to be readily traversed by a 17 tonne HRV fire brigade pumping appliance;</w:t>
            </w:r>
          </w:p>
          <w:p w:rsidR="00257110" w:rsidRPr="003E1097"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area for a fire brigade pumping appliance to stand within 20m of each fire hydrant and 8m of each hydrant booster point.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.3</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On-site fire hydrant facilities are maintained in effective operating order in a manner prescribed in </w:t>
            </w:r>
            <w:r w:rsidRPr="003E1097">
              <w:rPr>
                <w:rStyle w:val="Emphasis"/>
                <w:rFonts w:ascii="Arial" w:hAnsi="Arial" w:cs="Arial"/>
                <w:sz w:val="20"/>
                <w:szCs w:val="20"/>
                <w:shd w:val="clear" w:color="auto" w:fill="FFFFFF"/>
              </w:rPr>
              <w:t xml:space="preserve">Australian </w:t>
            </w:r>
            <w:r w:rsidRPr="003E1097">
              <w:rPr>
                <w:rStyle w:val="Emphasis"/>
                <w:rFonts w:ascii="Arial" w:hAnsi="Arial" w:cs="Arial"/>
                <w:sz w:val="20"/>
                <w:szCs w:val="20"/>
                <w:shd w:val="clear" w:color="auto" w:fill="FFFFFF"/>
              </w:rPr>
              <w:lastRenderedPageBreak/>
              <w:t>Standard AS1851 (2012) – Routine service of fire protection systems and equipment</w:t>
            </w:r>
            <w:r w:rsidRPr="003E1097">
              <w:rPr>
                <w:rFonts w:ascii="Arial" w:hAnsi="Arial" w:cs="Arial"/>
                <w:sz w:val="20"/>
                <w:szCs w:val="20"/>
                <w:shd w:val="clear" w:color="auto" w:fill="FFFFFF"/>
              </w:rPr>
              <w: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 xml:space="preserve">On-site fire hydrants that are external to buildings, as well as the available </w:t>
            </w:r>
            <w:proofErr w:type="spellStart"/>
            <w:r w:rsidRPr="003E1097">
              <w:rPr>
                <w:rFonts w:ascii="Arial" w:hAnsi="Arial" w:cs="Arial"/>
                <w:sz w:val="20"/>
                <w:szCs w:val="20"/>
                <w:shd w:val="clear" w:color="auto" w:fill="FFFFFF"/>
              </w:rPr>
              <w:t>fire fighting</w:t>
            </w:r>
            <w:proofErr w:type="spellEnd"/>
            <w:r w:rsidRPr="003E1097">
              <w:rPr>
                <w:rFonts w:ascii="Arial" w:hAnsi="Arial" w:cs="Arial"/>
                <w:sz w:val="20"/>
                <w:szCs w:val="20"/>
                <w:shd w:val="clear" w:color="auto" w:fill="FFFFFF"/>
              </w:rPr>
              <w:t xml:space="preserve"> appliance access routes to those hydrants, </w:t>
            </w:r>
            <w:proofErr w:type="gramStart"/>
            <w:r w:rsidRPr="003E1097">
              <w:rPr>
                <w:rFonts w:ascii="Arial" w:hAnsi="Arial" w:cs="Arial"/>
                <w:sz w:val="20"/>
                <w:szCs w:val="20"/>
                <w:shd w:val="clear" w:color="auto" w:fill="FFFFFF"/>
              </w:rPr>
              <w:t>can be readily identified at all times</w:t>
            </w:r>
            <w:proofErr w:type="gramEnd"/>
            <w:r w:rsidRPr="003E1097">
              <w:rPr>
                <w:rFonts w:ascii="Arial" w:hAnsi="Arial" w:cs="Arial"/>
                <w:sz w:val="20"/>
                <w:szCs w:val="20"/>
                <w:shd w:val="clear" w:color="auto" w:fill="FFFFFF"/>
              </w:rPr>
              <w:t xml:space="preserve"> from, or at, the vehicular entry point to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For development that contains on-site fire hydrants external to buildings:</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those external hydrants can be seen from the vehicular entry point to the site; or</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 sign identifying the following is provided at the vehicular entry point to the site: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overall layout of the development (to scale);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internal road names (where used);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all communal facilities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reception area and on-site manager’s office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external hydrants and hydrant booster points;</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physical constraints within the internal roadway system which would restrict access by </w:t>
                  </w:r>
                  <w:proofErr w:type="spellStart"/>
                  <w:r w:rsidRPr="003E1097">
                    <w:rPr>
                      <w:rFonts w:ascii="Arial" w:eastAsia="Times New Roman" w:hAnsi="Arial" w:cs="Arial"/>
                      <w:sz w:val="20"/>
                      <w:szCs w:val="20"/>
                      <w:lang w:eastAsia="en-AU"/>
                    </w:rPr>
                    <w:t>fire fighting</w:t>
                  </w:r>
                  <w:proofErr w:type="spellEnd"/>
                  <w:r w:rsidRPr="003E1097">
                    <w:rPr>
                      <w:rFonts w:ascii="Arial" w:eastAsia="Times New Roman" w:hAnsi="Arial" w:cs="Arial"/>
                      <w:sz w:val="20"/>
                      <w:szCs w:val="20"/>
                      <w:lang w:eastAsia="en-AU"/>
                    </w:rPr>
                    <w:t xml:space="preserve"> appliances to external hydrants and hydrant booster points.</w:t>
                  </w:r>
                </w:p>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Note - The sign prescribed above, and the graphics used are to be: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 a form;</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of a size;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illuminated to a level;</w:t>
                  </w:r>
                </w:p>
                <w:p w:rsidR="00257110"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which allows the information on the sign to be readily understood, </w:t>
                  </w:r>
                  <w:proofErr w:type="gramStart"/>
                  <w:r w:rsidRPr="003E1097">
                    <w:rPr>
                      <w:rFonts w:ascii="Arial" w:eastAsia="Times New Roman" w:hAnsi="Arial" w:cs="Arial"/>
                      <w:sz w:val="20"/>
                      <w:szCs w:val="20"/>
                      <w:lang w:eastAsia="en-AU"/>
                    </w:rPr>
                    <w:t>at all times</w:t>
                  </w:r>
                  <w:proofErr w:type="gramEnd"/>
                  <w:r w:rsidRPr="003E1097">
                    <w:rPr>
                      <w:rFonts w:ascii="Arial" w:eastAsia="Times New Roman" w:hAnsi="Arial" w:cs="Arial"/>
                      <w:sz w:val="20"/>
                      <w:szCs w:val="20"/>
                      <w:lang w:eastAsia="en-AU"/>
                    </w:rPr>
                    <w:t>, by a person in a fire fighting appliance up to 4.5m from the sign.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t>PO5</w:t>
            </w:r>
            <w:r w:rsidR="003E1097" w:rsidRPr="003E1097">
              <w:rPr>
                <w:rFonts w:ascii="Arial" w:eastAsia="Times New Roman" w:hAnsi="Arial" w:cs="Arial"/>
                <w:b/>
                <w:bCs/>
                <w:sz w:val="20"/>
                <w:szCs w:val="20"/>
                <w:lang w:eastAsia="en-AU"/>
              </w:rPr>
              <w:t>5</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lastRenderedPageBreak/>
              <w:t xml:space="preserve">Each on-site fire hydrant that is external to a building is signposted in a way that </w:t>
            </w:r>
            <w:proofErr w:type="gramStart"/>
            <w:r w:rsidRPr="003E1097">
              <w:rPr>
                <w:rFonts w:ascii="Arial" w:hAnsi="Arial" w:cs="Arial"/>
                <w:sz w:val="20"/>
                <w:szCs w:val="20"/>
                <w:shd w:val="clear" w:color="auto" w:fill="FFFFFF"/>
              </w:rPr>
              <w:t>enables it to be readily identified at all times</w:t>
            </w:r>
            <w:proofErr w:type="gramEnd"/>
            <w:r w:rsidRPr="003E1097">
              <w:rPr>
                <w:rFonts w:ascii="Arial" w:hAnsi="Arial" w:cs="Arial"/>
                <w:sz w:val="20"/>
                <w:szCs w:val="20"/>
                <w:shd w:val="clear" w:color="auto" w:fill="FFFFFF"/>
              </w:rPr>
              <w:t xml:space="preserve"> by the occupants of any firefighting appliance traversing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lastRenderedPageBreak/>
              <w:t>E5</w:t>
            </w:r>
            <w:r w:rsidR="003E1097" w:rsidRPr="003E1097">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3E1097" w:rsidRPr="003E1097" w:rsidTr="00A915A5">
              <w:trPr>
                <w:tblCellSpacing w:w="15" w:type="dxa"/>
              </w:trPr>
              <w:tc>
                <w:tcPr>
                  <w:tcW w:w="5610" w:type="dxa"/>
                  <w:vAlign w:val="center"/>
                  <w:hideMark/>
                </w:tcPr>
                <w:p w:rsidR="003E1097" w:rsidRPr="003E1097" w:rsidRDefault="003E1097" w:rsidP="00257110">
                  <w:pPr>
                    <w:spacing w:before="100" w:beforeAutospacing="1" w:after="100" w:afterAutospacing="1" w:line="240" w:lineRule="auto"/>
                    <w:rPr>
                      <w:rFonts w:ascii="Arial" w:hAnsi="Arial" w:cs="Arial"/>
                      <w:sz w:val="20"/>
                      <w:szCs w:val="20"/>
                      <w:shd w:val="clear" w:color="auto" w:fill="FFFFFF"/>
                    </w:rPr>
                  </w:pPr>
                  <w:r w:rsidRPr="003E1097">
                    <w:rPr>
                      <w:rFonts w:ascii="Arial" w:hAnsi="Arial" w:cs="Arial"/>
                      <w:sz w:val="20"/>
                      <w:szCs w:val="20"/>
                      <w:shd w:val="clear" w:color="auto" w:fill="FFFFFF"/>
                    </w:rPr>
                    <w:lastRenderedPageBreak/>
                    <w:t>For development that contains on-site fire hydrants external to buildings, those hydrants are identified by way of marker posts and raised reflective pavement markers in the manner prescribed in the technical note </w:t>
                  </w:r>
                  <w:r w:rsidRPr="003E1097">
                    <w:rPr>
                      <w:rStyle w:val="Emphasis"/>
                      <w:rFonts w:ascii="Arial" w:hAnsi="Arial" w:cs="Arial"/>
                      <w:sz w:val="20"/>
                      <w:szCs w:val="20"/>
                      <w:shd w:val="clear" w:color="auto" w:fill="FFFFFF"/>
                    </w:rPr>
                    <w:t>Fire hydrant indication system</w:t>
                  </w:r>
                  <w:r w:rsidRPr="003E1097">
                    <w:rPr>
                      <w:rFonts w:ascii="Arial" w:hAnsi="Arial" w:cs="Arial"/>
                      <w:sz w:val="20"/>
                      <w:szCs w:val="20"/>
                      <w:shd w:val="clear" w:color="auto" w:fill="FFFFFF"/>
                    </w:rPr>
                    <w:t> produced by the Queensland Department of Transport and Main Roads.</w:t>
                  </w:r>
                </w:p>
                <w:p w:rsidR="00257110" w:rsidRPr="003E1097" w:rsidRDefault="003E1097" w:rsidP="00257110">
                  <w:pPr>
                    <w:spacing w:before="100" w:beforeAutospacing="1" w:after="100" w:afterAutospacing="1" w:line="240" w:lineRule="auto"/>
                    <w:rPr>
                      <w:rFonts w:ascii="Arial" w:eastAsia="Times New Roman" w:hAnsi="Arial" w:cs="Arial"/>
                      <w:sz w:val="20"/>
                      <w:szCs w:val="20"/>
                      <w:lang w:eastAsia="en-AU"/>
                    </w:rPr>
                  </w:pPr>
                  <w:r w:rsidRPr="003E1097">
                    <w:rPr>
                      <w:rFonts w:ascii="Arial" w:hAnsi="Arial" w:cs="Arial"/>
                      <w:sz w:val="20"/>
                      <w:szCs w:val="20"/>
                      <w:shd w:val="clear" w:color="auto" w:fill="FFFFFF"/>
                    </w:rPr>
                    <w:t>Note - Technical note Fire hydrant indication system is available on the website of the Queensland Department of Transport and Main Roads.</w:t>
                  </w:r>
                </w:p>
              </w:tc>
            </w:tr>
          </w:tbl>
          <w:p w:rsidR="00257110" w:rsidRPr="003E109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370"/>
        <w:gridCol w:w="1991"/>
        <w:gridCol w:w="3291"/>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Use specific criteria</w:t>
            </w: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Secondary dwelling</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4AF1" w:rsidRPr="00325D93" w:rsidTr="008D6EDE">
        <w:trPr>
          <w:trHeight w:val="1257"/>
          <w:tblCellSpacing w:w="15" w:type="dxa"/>
        </w:trPr>
        <w:tc>
          <w:tcPr>
            <w:tcW w:w="1530" w:type="pct"/>
            <w:vMerge w:val="restart"/>
            <w:tcBorders>
              <w:top w:val="outset" w:sz="6" w:space="0" w:color="auto"/>
              <w:left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w:t>
            </w:r>
            <w:r w:rsidR="008D6EDE" w:rsidRPr="008D6EDE">
              <w:rPr>
                <w:rFonts w:ascii="Arial" w:eastAsia="Times New Roman" w:hAnsi="Arial" w:cs="Arial"/>
                <w:b/>
                <w:bCs/>
                <w:sz w:val="20"/>
                <w:szCs w:val="20"/>
                <w:lang w:eastAsia="en-AU"/>
              </w:rPr>
              <w:t>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Secondary dwellings:</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subordinate and ancillary to the primary dwelling in size and function;</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not larger than 100m</w:t>
            </w:r>
            <w:r w:rsidRPr="008D6EDE">
              <w:rPr>
                <w:rFonts w:ascii="Arial" w:hAnsi="Arial" w:cs="Arial"/>
                <w:sz w:val="20"/>
                <w:szCs w:val="20"/>
                <w:vertAlign w:val="superscript"/>
              </w:rPr>
              <w:t>2</w:t>
            </w:r>
            <w:r w:rsidRPr="008D6EDE">
              <w:rPr>
                <w:rFonts w:ascii="Arial" w:hAnsi="Arial" w:cs="Arial"/>
                <w:sz w:val="20"/>
                <w:szCs w:val="20"/>
              </w:rPr>
              <w:t> GFA;</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have the appearance, bulk and scale of a single dwelling from the street;</w:t>
            </w:r>
          </w:p>
          <w:p w:rsidR="00384AF1"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maintain sufficient area for the siting of all buildings, structures, landscaping and car parking spaces for the dwelling house</w:t>
            </w:r>
            <w:r w:rsidRPr="008D6EDE">
              <w:rPr>
                <w:rFonts w:ascii="Arial" w:hAnsi="Arial" w:cs="Arial"/>
                <w:sz w:val="20"/>
                <w:szCs w:val="20"/>
                <w:vertAlign w:val="superscript"/>
              </w:rPr>
              <w:t>(</w:t>
            </w:r>
            <w:hyperlink r:id="rId29"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vertAlign w:val="superscript"/>
                </w:rPr>
                <w:t>22</w:t>
              </w:r>
            </w:hyperlink>
            <w:r w:rsidRPr="008D6EDE">
              <w:rPr>
                <w:rFonts w:ascii="Arial" w:hAnsi="Arial" w:cs="Arial"/>
                <w:sz w:val="20"/>
                <w:szCs w:val="20"/>
                <w:vertAlign w:val="superscript"/>
              </w:rPr>
              <w:t>)</w:t>
            </w:r>
            <w:r w:rsidRPr="008D6EDE">
              <w:rPr>
                <w:rFonts w:ascii="Arial" w:hAnsi="Arial" w:cs="Arial"/>
                <w:sz w:val="20"/>
                <w:szCs w:val="20"/>
              </w:rPr>
              <w:t> on-site.</w:t>
            </w:r>
          </w:p>
        </w:tc>
        <w:tc>
          <w:tcPr>
            <w:tcW w:w="1737" w:type="pct"/>
            <w:tcBorders>
              <w:top w:val="outset" w:sz="6" w:space="0" w:color="auto"/>
              <w:left w:val="outset" w:sz="6" w:space="0" w:color="auto"/>
              <w:bottom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b/>
                <w:sz w:val="20"/>
                <w:szCs w:val="20"/>
                <w:lang w:eastAsia="en-AU"/>
              </w:rPr>
            </w:pPr>
            <w:r w:rsidRPr="008D6EDE">
              <w:rPr>
                <w:rFonts w:ascii="Arial" w:eastAsia="Times New Roman" w:hAnsi="Arial" w:cs="Arial"/>
                <w:b/>
                <w:sz w:val="20"/>
                <w:szCs w:val="20"/>
                <w:lang w:eastAsia="en-AU"/>
              </w:rPr>
              <w:t>E5</w:t>
            </w:r>
            <w:r w:rsidR="008D6EDE" w:rsidRPr="008D6EDE">
              <w:rPr>
                <w:rFonts w:ascii="Arial" w:eastAsia="Times New Roman" w:hAnsi="Arial" w:cs="Arial"/>
                <w:b/>
                <w:sz w:val="20"/>
                <w:szCs w:val="20"/>
                <w:lang w:eastAsia="en-AU"/>
              </w:rPr>
              <w:t>6</w:t>
            </w:r>
            <w:r w:rsidRPr="008D6EDE">
              <w:rPr>
                <w:rFonts w:ascii="Arial" w:eastAsia="Times New Roman" w:hAnsi="Arial" w:cs="Arial"/>
                <w:b/>
                <w:sz w:val="20"/>
                <w:szCs w:val="20"/>
                <w:lang w:eastAsia="en-AU"/>
              </w:rPr>
              <w:t>.1</w:t>
            </w:r>
          </w:p>
          <w:p w:rsidR="008D6EDE" w:rsidRPr="008D6EDE" w:rsidRDefault="008D6EDE" w:rsidP="008D6EDE">
            <w:pPr>
              <w:shd w:val="clear" w:color="auto" w:fill="FFFFFF"/>
              <w:spacing w:before="150" w:after="150" w:line="240" w:lineRule="auto"/>
              <w:ind w:left="150" w:right="150"/>
              <w:textAlignment w:val="top"/>
              <w:rPr>
                <w:rFonts w:ascii="Arial" w:eastAsia="Times New Roman" w:hAnsi="Arial" w:cs="Arial"/>
                <w:sz w:val="20"/>
                <w:szCs w:val="20"/>
                <w:lang w:eastAsia="en-AU"/>
              </w:rPr>
            </w:pPr>
            <w:r>
              <w:rPr>
                <w:rFonts w:ascii="Arial" w:eastAsia="Times New Roman" w:hAnsi="Arial" w:cs="Arial"/>
                <w:sz w:val="20"/>
                <w:szCs w:val="20"/>
                <w:lang w:eastAsia="en-AU"/>
              </w:rPr>
              <w:t>T</w:t>
            </w:r>
            <w:r w:rsidRPr="008D6EDE">
              <w:rPr>
                <w:rFonts w:ascii="Arial" w:eastAsia="Times New Roman" w:hAnsi="Arial" w:cs="Arial"/>
                <w:sz w:val="20"/>
                <w:szCs w:val="20"/>
                <w:lang w:eastAsia="en-AU"/>
              </w:rPr>
              <w:t>he siting and design of dwellings ensures that the secondary dwelling is:</w:t>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not located in front of the primary dwelling;</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annexed to (adjoining, below or above) or located within 50m of the primary dwelling (excluding domestic outbuildings);</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accessed from the existing driveway giving access to the dwelling house</w:t>
            </w:r>
          </w:p>
          <w:p w:rsidR="00384AF1" w:rsidRPr="008D6EDE" w:rsidRDefault="00384AF1" w:rsidP="00587E7F">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The requirements to locate a Secondary dwelling within 50m of the primary dwelling is measured from the outermost projection of the primary dwelling (being the main house, excluding the domestic outbuildings) to the outermost projection of the Secondary dwelling. The entire Secondary dwelling does not need to be contained within the specified distance.</w:t>
            </w:r>
          </w:p>
        </w:tc>
        <w:tc>
          <w:tcPr>
            <w:tcW w:w="641"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.2</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 more than 1 secondary dwelling is located on an allotment.</w:t>
            </w:r>
          </w:p>
        </w:tc>
        <w:tc>
          <w:tcPr>
            <w:tcW w:w="641"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bottom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.3</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GFA of the secondary dwelling does not exceed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Domestic outbuildings</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D6EDE">
              <w:rPr>
                <w:rFonts w:ascii="Arial" w:eastAsia="Times New Roman" w:hAnsi="Arial" w:cs="Arial"/>
                <w:b/>
                <w:bCs/>
                <w:sz w:val="20"/>
                <w:szCs w:val="20"/>
                <w:lang w:eastAsia="en-AU"/>
              </w:rPr>
              <w:t>57</w:t>
            </w:r>
          </w:p>
          <w:p w:rsidR="00325D93" w:rsidRPr="008D6ED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 and car ports are:</w:t>
            </w:r>
          </w:p>
          <w:p w:rsidR="00325D93" w:rsidRPr="008D6EDE"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of a height that does not negatively impact the visual amenity of adjoining properties;</w:t>
            </w:r>
          </w:p>
          <w:p w:rsidR="00325D93" w:rsidRPr="00325D93"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located on-site to not dominate the streetscape.</w:t>
            </w:r>
          </w:p>
        </w:tc>
        <w:tc>
          <w:tcPr>
            <w:tcW w:w="1737" w:type="pct"/>
            <w:tcBorders>
              <w:top w:val="outset" w:sz="6" w:space="0" w:color="auto"/>
              <w:left w:val="outset" w:sz="6" w:space="0" w:color="auto"/>
              <w:bottom w:val="outset" w:sz="6" w:space="0" w:color="auto"/>
              <w:right w:val="outset" w:sz="6" w:space="0" w:color="auto"/>
            </w:tcBorders>
            <w:hideMark/>
          </w:tcPr>
          <w:p w:rsidR="00325D93" w:rsidRDefault="003562A8" w:rsidP="00325D93">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E</w:t>
            </w:r>
            <w:r w:rsidR="008D6EDE">
              <w:rPr>
                <w:rFonts w:ascii="Arial" w:eastAsia="Times New Roman" w:hAnsi="Arial" w:cs="Arial"/>
                <w:b/>
                <w:bCs/>
                <w:sz w:val="20"/>
                <w:szCs w:val="20"/>
                <w:lang w:eastAsia="en-AU"/>
              </w:rPr>
              <w:t>57</w:t>
            </w:r>
          </w:p>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w:t>
            </w:r>
          </w:p>
          <w:p w:rsidR="008D6EDE" w:rsidRPr="008D6EDE" w:rsidRDefault="008D6EDE" w:rsidP="008E4E0B">
            <w:pPr>
              <w:numPr>
                <w:ilvl w:val="0"/>
                <w:numId w:val="1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total combined maximum roofed area as outlined in the table below:</w:t>
            </w:r>
          </w:p>
          <w:tbl>
            <w:tblPr>
              <w:tblStyle w:val="TableGrid"/>
              <w:tblW w:w="0" w:type="auto"/>
              <w:tblInd w:w="150" w:type="dxa"/>
              <w:tblLayout w:type="fixed"/>
              <w:tblLook w:val="04A0" w:firstRow="1" w:lastRow="0" w:firstColumn="1" w:lastColumn="0" w:noHBand="0" w:noVBand="1"/>
            </w:tblPr>
            <w:tblGrid>
              <w:gridCol w:w="2540"/>
              <w:gridCol w:w="2540"/>
            </w:tblGrid>
            <w:tr w:rsidR="00DD6639" w:rsidTr="00587E7F">
              <w:trPr>
                <w:trHeight w:val="250"/>
              </w:trPr>
              <w:tc>
                <w:tcPr>
                  <w:tcW w:w="2540" w:type="dxa"/>
                  <w:shd w:val="clear" w:color="auto" w:fill="CCCCCC"/>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Size of lot</w:t>
                  </w:r>
                </w:p>
              </w:tc>
              <w:tc>
                <w:tcPr>
                  <w:tcW w:w="2540" w:type="dxa"/>
                  <w:shd w:val="clear" w:color="auto" w:fill="CCCCCC"/>
                </w:tcPr>
                <w:p w:rsidR="00DD6639" w:rsidRPr="00DD6639" w:rsidRDefault="00DD6639" w:rsidP="003562A8">
                  <w:pPr>
                    <w:spacing w:before="100" w:beforeAutospacing="1" w:after="100" w:afterAutospacing="1"/>
                    <w:ind w:right="150"/>
                    <w:rPr>
                      <w:rFonts w:ascii="Arial" w:eastAsia="Times New Roman" w:hAnsi="Arial" w:cs="Arial"/>
                      <w:b/>
                      <w:bCs/>
                      <w:sz w:val="20"/>
                      <w:szCs w:val="20"/>
                      <w:lang w:eastAsia="en-AU"/>
                    </w:rPr>
                  </w:pPr>
                  <w:r w:rsidRPr="00DD6639">
                    <w:rPr>
                      <w:rFonts w:ascii="Arial" w:eastAsia="Times New Roman" w:hAnsi="Arial" w:cs="Arial"/>
                      <w:b/>
                      <w:bCs/>
                      <w:sz w:val="20"/>
                      <w:szCs w:val="20"/>
                      <w:lang w:eastAsia="en-AU"/>
                    </w:rPr>
                    <w:t>Max. Roofed Area</w:t>
                  </w:r>
                </w:p>
              </w:tc>
            </w:tr>
            <w:tr w:rsidR="00DD6639" w:rsidTr="00DD6639">
              <w:trPr>
                <w:trHeight w:val="268"/>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sz w:val="20"/>
                      <w:szCs w:val="20"/>
                      <w:lang w:eastAsia="en-AU"/>
                    </w:rPr>
                    <w:t>Less than 600m</w:t>
                  </w:r>
                  <w:r>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50m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600m</w:t>
                  </w:r>
                  <w:r>
                    <w:rPr>
                      <w:rFonts w:ascii="Arial" w:eastAsia="Times New Roman" w:hAnsi="Arial" w:cs="Arial"/>
                      <w:sz w:val="20"/>
                      <w:szCs w:val="20"/>
                      <w:lang w:eastAsia="en-AU"/>
                    </w:rPr>
                    <w:t>²</w:t>
                  </w:r>
                  <w:r w:rsidRPr="00DD6639">
                    <w:rPr>
                      <w:rFonts w:ascii="Arial" w:eastAsia="Times New Roman" w:hAnsi="Arial" w:cs="Arial"/>
                      <w:sz w:val="20"/>
                      <w:szCs w:val="20"/>
                      <w:lang w:eastAsia="en-AU"/>
                    </w:rPr>
                    <w:t xml:space="preserve"> - 1000m</w:t>
                  </w:r>
                  <w:r>
                    <w:rPr>
                      <w:rFonts w:ascii="Arial" w:eastAsia="Times New Roman" w:hAnsi="Arial" w:cs="Arial"/>
                      <w:sz w:val="20"/>
                      <w:szCs w:val="20"/>
                      <w:lang w:eastAsia="en-AU"/>
                    </w:rPr>
                    <w:t>²</w:t>
                  </w:r>
                </w:p>
              </w:tc>
              <w:tc>
                <w:tcPr>
                  <w:tcW w:w="2540" w:type="dxa"/>
                </w:tcPr>
                <w:p w:rsid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70m</w:t>
                  </w:r>
                  <w:r>
                    <w:rPr>
                      <w:rFonts w:ascii="Arial" w:eastAsia="Times New Roman" w:hAnsi="Arial" w:cs="Arial"/>
                      <w:sz w:val="20"/>
                      <w:szCs w:val="20"/>
                      <w:lang w:eastAsia="en-AU"/>
                    </w:rPr>
                    <w:t>²</w:t>
                  </w:r>
                </w:p>
              </w:tc>
            </w:tr>
            <w:tr w:rsidR="00DD6639" w:rsidTr="008D6EDE">
              <w:trPr>
                <w:trHeight w:val="236"/>
              </w:trPr>
              <w:tc>
                <w:tcPr>
                  <w:tcW w:w="2540" w:type="dxa"/>
                </w:tcPr>
                <w:p w:rsidR="00DD6639" w:rsidRDefault="008D6EDE" w:rsidP="00DD6639">
                  <w:pPr>
                    <w:spacing w:before="100" w:beforeAutospacing="1" w:after="100" w:afterAutospacing="1"/>
                    <w:ind w:right="150"/>
                    <w:rPr>
                      <w:rFonts w:ascii="Arial" w:eastAsia="Times New Roman" w:hAnsi="Arial" w:cs="Arial"/>
                      <w:sz w:val="20"/>
                      <w:szCs w:val="20"/>
                      <w:lang w:eastAsia="en-AU"/>
                    </w:rPr>
                  </w:pPr>
                  <w:r>
                    <w:rPr>
                      <w:rFonts w:ascii="Arial" w:eastAsia="Times New Roman" w:hAnsi="Arial" w:cs="Arial"/>
                      <w:sz w:val="20"/>
                      <w:szCs w:val="20"/>
                      <w:lang w:eastAsia="en-AU"/>
                    </w:rPr>
                    <w:t>&gt;</w:t>
                  </w:r>
                  <w:r w:rsidR="00DD6639" w:rsidRPr="00DD6639">
                    <w:rPr>
                      <w:rFonts w:ascii="Arial" w:eastAsia="Times New Roman" w:hAnsi="Arial" w:cs="Arial"/>
                      <w:sz w:val="20"/>
                      <w:szCs w:val="20"/>
                      <w:lang w:eastAsia="en-AU"/>
                    </w:rPr>
                    <w:t xml:space="preserve"> 1000m</w:t>
                  </w:r>
                  <w:r w:rsidR="00DD6639">
                    <w:rPr>
                      <w:rFonts w:ascii="Arial" w:eastAsia="Times New Roman" w:hAnsi="Arial" w:cs="Arial"/>
                      <w:sz w:val="20"/>
                      <w:szCs w:val="20"/>
                      <w:lang w:eastAsia="en-AU"/>
                    </w:rPr>
                    <w:t>²</w:t>
                  </w:r>
                  <w:r w:rsidR="00DD6639" w:rsidRPr="00DD6639">
                    <w:rPr>
                      <w:rFonts w:ascii="Arial" w:eastAsia="Times New Roman" w:hAnsi="Arial" w:cs="Arial"/>
                      <w:sz w:val="20"/>
                      <w:szCs w:val="20"/>
                      <w:lang w:eastAsia="en-AU"/>
                    </w:rPr>
                    <w:t xml:space="preserve"> </w:t>
                  </w:r>
                  <w:r w:rsidR="00DD6639" w:rsidRPr="00DD6639">
                    <w:rPr>
                      <w:rFonts w:ascii="Arial" w:eastAsia="Times New Roman" w:hAnsi="Arial" w:cs="Arial" w:hint="eastAsia"/>
                      <w:sz w:val="20"/>
                      <w:szCs w:val="20"/>
                      <w:lang w:eastAsia="en-AU"/>
                    </w:rPr>
                    <w:t>–</w:t>
                  </w:r>
                  <w:r w:rsidR="00DD6639" w:rsidRPr="00DD6639">
                    <w:rPr>
                      <w:rFonts w:ascii="Arial" w:eastAsia="Times New Roman" w:hAnsi="Arial" w:cs="Arial"/>
                      <w:sz w:val="20"/>
                      <w:szCs w:val="20"/>
                      <w:lang w:eastAsia="en-AU"/>
                    </w:rPr>
                    <w:t>2000m</w:t>
                  </w:r>
                  <w:r w:rsidR="00DD6639">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80m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Greater than 2000m</w:t>
                  </w:r>
                  <w:r w:rsidRPr="008D6EDE">
                    <w:rPr>
                      <w:rFonts w:ascii="Arial" w:eastAsia="Times New Roman" w:hAnsi="Arial" w:cs="Arial"/>
                      <w:sz w:val="20"/>
                      <w:szCs w:val="20"/>
                      <w:vertAlign w:val="superscript"/>
                      <w:lang w:eastAsia="en-AU"/>
                    </w:rPr>
                    <w:t>2</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150m</w:t>
                  </w:r>
                  <w:r>
                    <w:rPr>
                      <w:rFonts w:ascii="Arial" w:eastAsia="Times New Roman" w:hAnsi="Arial" w:cs="Arial"/>
                      <w:sz w:val="20"/>
                      <w:szCs w:val="20"/>
                      <w:lang w:eastAsia="en-AU"/>
                    </w:rPr>
                    <w:t>²</w:t>
                  </w:r>
                </w:p>
              </w:tc>
            </w:tr>
          </w:tbl>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maximum building height of 4m and a mean height not exceeding 3.5m;</w:t>
            </w:r>
            <w:r w:rsidRPr="008D6EDE">
              <w:rPr>
                <w:rFonts w:ascii="Arial" w:eastAsia="Times New Roman" w:hAnsi="Arial" w:cs="Arial"/>
                <w:sz w:val="20"/>
                <w:szCs w:val="20"/>
                <w:lang w:eastAsia="en-AU"/>
              </w:rPr>
              <w:br/>
            </w:r>
          </w:p>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are located behind the main building line and not within primary or secondary frontage or trafficable water </w:t>
            </w:r>
            <w:proofErr w:type="gramStart"/>
            <w:r w:rsidRPr="008D6EDE">
              <w:rPr>
                <w:rFonts w:ascii="Arial" w:eastAsia="Times New Roman" w:hAnsi="Arial" w:cs="Arial"/>
                <w:sz w:val="20"/>
                <w:szCs w:val="20"/>
                <w:lang w:eastAsia="en-AU"/>
              </w:rPr>
              <w:t>body  setbacks</w:t>
            </w:r>
            <w:proofErr w:type="gramEnd"/>
            <w:r w:rsidRPr="008D6EDE">
              <w:rPr>
                <w:rFonts w:ascii="Arial" w:eastAsia="Times New Roman" w:hAnsi="Arial" w:cs="Arial"/>
                <w:sz w:val="20"/>
                <w:szCs w:val="20"/>
                <w:lang w:eastAsia="en-AU"/>
              </w:rPr>
              <w:t>.</w:t>
            </w:r>
          </w:p>
          <w:p w:rsidR="003562A8" w:rsidRPr="00325D93" w:rsidRDefault="003562A8" w:rsidP="00DD6639">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For c. above to determine the main building line a trafficable water body boundary is to be treated the same as a secondary frontage.</w:t>
            </w:r>
            <w:r w:rsidR="008D6EDE" w:rsidRPr="008D6EDE">
              <w:rPr>
                <w:rFonts w:ascii="Roboto" w:hAnsi="Roboto"/>
                <w:sz w:val="19"/>
                <w:szCs w:val="19"/>
                <w:shd w:val="clear" w:color="auto" w:fill="FFFFFF"/>
              </w:rPr>
              <w:t> </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Home based business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1079"/>
          <w:tblCellSpacing w:w="15" w:type="dxa"/>
        </w:trPr>
        <w:tc>
          <w:tcPr>
            <w:tcW w:w="1530" w:type="pct"/>
            <w:vMerge w:val="restart"/>
            <w:tcBorders>
              <w:top w:val="outset" w:sz="6" w:space="0" w:color="auto"/>
              <w:left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PO58</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The Home based business(s)</w:t>
            </w:r>
            <w:r w:rsidRPr="008D6EDE">
              <w:rPr>
                <w:rFonts w:ascii="Arial" w:hAnsi="Arial" w:cs="Arial"/>
                <w:sz w:val="20"/>
                <w:szCs w:val="20"/>
                <w:vertAlign w:val="superscript"/>
              </w:rPr>
              <w:t>(</w:t>
            </w:r>
            <w:hyperlink r:id="rId32" w:anchor="target-d58447e571040" w:tooltip="Home based business - A dwelling used for a business activity where subordinate to the residential use." w:history="1">
              <w:r w:rsidRPr="008D6EDE">
                <w:rPr>
                  <w:rStyle w:val="Hyperlink"/>
                  <w:rFonts w:ascii="Arial" w:hAnsi="Arial" w:cs="Arial"/>
                  <w:color w:val="auto"/>
                  <w:sz w:val="20"/>
                  <w:szCs w:val="20"/>
                  <w:vertAlign w:val="superscript"/>
                </w:rPr>
                <w:t>35</w:t>
              </w:r>
            </w:hyperlink>
            <w:r w:rsidRPr="008D6EDE">
              <w:rPr>
                <w:rFonts w:ascii="Arial" w:hAnsi="Arial" w:cs="Arial"/>
                <w:sz w:val="20"/>
                <w:szCs w:val="20"/>
                <w:vertAlign w:val="superscript"/>
              </w:rPr>
              <w:t>)</w:t>
            </w:r>
            <w:r w:rsidRPr="008D6EDE">
              <w:rPr>
                <w:rFonts w:ascii="Arial" w:hAnsi="Arial" w:cs="Arial"/>
                <w:sz w:val="20"/>
                <w:szCs w:val="20"/>
              </w:rPr>
              <w: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is subordinate in size and function to the primary use on the site being a permanent residence;</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lastRenderedPageBreak/>
              <w:t>are of a scale and intensity that does not result in adverse visual or nuisance impacts on the residents in adjoining or nearby dwellings;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store no more heavy vehicles, trailer and motor vehicles on-site than follows:</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heavy vehicle;</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trailer;</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Up to 3 motor vehicles.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results in a vehicular and pedestrian traffic generation consistent with that reasonably expected in the surrounding low density, low built form and open area character and amenity anticipated in the Interim precinct;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suitably screened to ensure adverse visual impacts on the residents in adjoining or nearby dwellings are minimised;</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sufficiently separated from adjoining properties so development does not result in adverse visual, noise, or nuisance impacts on adjoining residents.</w:t>
            </w: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lastRenderedPageBreak/>
              <w:t>E58.1</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maximum total use area is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900"/>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E58.2</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The home based business(s)</w:t>
            </w:r>
            <w:r w:rsidRPr="008D6EDE">
              <w:rPr>
                <w:rFonts w:ascii="Arial" w:hAnsi="Arial" w:cs="Arial"/>
                <w:sz w:val="20"/>
                <w:szCs w:val="20"/>
                <w:shd w:val="clear" w:color="auto" w:fill="FFFFFF"/>
                <w:vertAlign w:val="superscript"/>
              </w:rPr>
              <w:t>(</w:t>
            </w:r>
            <w:hyperlink r:id="rId33" w:anchor="target-d58447e571040" w:tooltip="Home based business - A dwelling used for a business activity where subordinate to the residential use." w:history="1">
              <w:r w:rsidRPr="008D6EDE">
                <w:rPr>
                  <w:rStyle w:val="Hyperlink"/>
                  <w:rFonts w:ascii="Arial" w:hAnsi="Arial" w:cs="Arial"/>
                  <w:color w:val="auto"/>
                  <w:sz w:val="20"/>
                  <w:szCs w:val="20"/>
                  <w:shd w:val="clear" w:color="auto" w:fill="FFFFFF"/>
                  <w:vertAlign w:val="superscript"/>
                </w:rPr>
                <w:t>35</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including any storage, are fully enclosed within a dwelling or on-site structure.</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86"/>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E58.3</w:t>
            </w:r>
          </w:p>
          <w:p w:rsidR="008D6EDE" w:rsidRPr="008D6EDE" w:rsidRDefault="008D6EDE" w:rsidP="00325D93">
            <w:pPr>
              <w:spacing w:before="100" w:beforeAutospacing="1" w:after="100" w:afterAutospacing="1" w:line="240" w:lineRule="auto"/>
              <w:rPr>
                <w:rFonts w:ascii="Arial" w:hAnsi="Arial" w:cs="Arial"/>
                <w:sz w:val="20"/>
                <w:szCs w:val="20"/>
                <w:shd w:val="clear" w:color="auto" w:fill="FFFFFF"/>
              </w:rPr>
            </w:pPr>
            <w:r w:rsidRPr="008D6EDE">
              <w:rPr>
                <w:rFonts w:ascii="Arial" w:hAnsi="Arial" w:cs="Arial"/>
                <w:sz w:val="20"/>
                <w:szCs w:val="20"/>
                <w:shd w:val="clear" w:color="auto" w:fill="FFFFFF"/>
              </w:rPr>
              <w:t>Up to 2 additional non-</w:t>
            </w:r>
            <w:proofErr w:type="gramStart"/>
            <w:r w:rsidRPr="008D6EDE">
              <w:rPr>
                <w:rFonts w:ascii="Arial" w:hAnsi="Arial" w:cs="Arial"/>
                <w:sz w:val="20"/>
                <w:szCs w:val="20"/>
                <w:shd w:val="clear" w:color="auto" w:fill="FFFFFF"/>
              </w:rPr>
              <w:t>resident ,</w:t>
            </w:r>
            <w:proofErr w:type="gramEnd"/>
            <w:r w:rsidRPr="008D6EDE">
              <w:rPr>
                <w:rFonts w:ascii="Arial" w:hAnsi="Arial" w:cs="Arial"/>
                <w:sz w:val="20"/>
                <w:szCs w:val="20"/>
                <w:shd w:val="clear" w:color="auto" w:fill="FFFFFF"/>
              </w:rPr>
              <w:t xml:space="preserve"> either employees or customers, are permitted on the site at any one time, except where involving the use of heavy vehicles, where no employees are permitted.</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 xml:space="preserve">Note - This provision does not apply to Bed and Breakfast or </w:t>
            </w:r>
            <w:proofErr w:type="spellStart"/>
            <w:r w:rsidRPr="008D6EDE">
              <w:rPr>
                <w:rFonts w:ascii="Arial" w:hAnsi="Arial" w:cs="Arial"/>
                <w:sz w:val="20"/>
                <w:szCs w:val="20"/>
                <w:shd w:val="clear" w:color="auto" w:fill="FFFFFF"/>
              </w:rPr>
              <w:t>farmstay</w:t>
            </w:r>
            <w:proofErr w:type="spellEnd"/>
            <w:r w:rsidRPr="008D6EDE">
              <w:rPr>
                <w:rFonts w:ascii="Arial" w:hAnsi="Arial" w:cs="Arial"/>
                <w:sz w:val="20"/>
                <w:szCs w:val="20"/>
                <w:shd w:val="clear" w:color="auto" w:fill="FFFFFF"/>
              </w:rPr>
              <w:t xml:space="preserve"> business.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25"/>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8D6EDE" w:rsidRPr="008D6EDE" w:rsidTr="00A915A5">
              <w:trPr>
                <w:tblCellSpacing w:w="15" w:type="dxa"/>
              </w:trPr>
              <w:tc>
                <w:tcPr>
                  <w:tcW w:w="5610" w:type="dxa"/>
                  <w:vAlign w:val="center"/>
                  <w:hideMark/>
                </w:tcPr>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The maximum number of heavy vehicles, trailer and motor vehicles stored on-site is as follows:</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heavy vehicle;</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trailer;</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Up to 3 motor vehicles.</w:t>
                  </w:r>
                </w:p>
                <w:p w:rsidR="008D6EDE" w:rsidRP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eastAsia="Times New Roman" w:hAnsi="Arial" w:cs="Arial"/>
                      <w:sz w:val="20"/>
                      <w:szCs w:val="20"/>
                      <w:lang w:eastAsia="en-AU"/>
                    </w:rPr>
                    <w:t xml:space="preserve">Note - </w:t>
                  </w:r>
                  <w:r w:rsidRPr="008D6EDE">
                    <w:rPr>
                      <w:rFonts w:ascii="Arial" w:hAnsi="Arial" w:cs="Arial"/>
                      <w:sz w:val="20"/>
                      <w:szCs w:val="20"/>
                      <w:shd w:val="clear" w:color="auto" w:fill="FFFFFF"/>
                    </w:rPr>
                    <w:t>The car parking provision associated with the dwelling house</w:t>
                  </w:r>
                  <w:r w:rsidRPr="008D6EDE">
                    <w:rPr>
                      <w:rFonts w:ascii="Arial" w:hAnsi="Arial" w:cs="Arial"/>
                      <w:sz w:val="20"/>
                      <w:szCs w:val="20"/>
                      <w:shd w:val="clear" w:color="auto" w:fill="FFFFFF"/>
                      <w:vertAlign w:val="superscript"/>
                    </w:rPr>
                    <w:t>(</w:t>
                  </w:r>
                  <w:hyperlink r:id="rId34"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is in addition to this  requirement.</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Note - The number of motor vehicles stated is in addition to motor vehicles associated with a dwelling house</w:t>
                  </w:r>
                  <w:r w:rsidRPr="008D6EDE">
                    <w:rPr>
                      <w:rFonts w:ascii="Arial" w:hAnsi="Arial" w:cs="Arial"/>
                      <w:sz w:val="20"/>
                      <w:szCs w:val="20"/>
                      <w:shd w:val="clear" w:color="auto" w:fill="FFFFFF"/>
                      <w:vertAlign w:val="superscript"/>
                    </w:rPr>
                    <w:t>(</w:t>
                  </w:r>
                  <w:hyperlink r:id="rId35"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w:t>
                  </w:r>
                </w:p>
              </w:tc>
            </w:tr>
          </w:tbl>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E58.5</w:t>
            </w:r>
          </w:p>
          <w:p w:rsid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hAnsi="Arial" w:cs="Arial"/>
                <w:sz w:val="20"/>
                <w:szCs w:val="20"/>
                <w:shd w:val="clear" w:color="auto" w:fill="FFFFFF"/>
              </w:rPr>
              <w:t>Vehicle parking areas, vehicle standing areas and outdoor storage areas of plant and equipment are screened from adjoining sites by either planting, wall(s), fence(s) or a combination at least 1.8m in height along the length of those areas.</w:t>
            </w:r>
          </w:p>
          <w:p w:rsidR="002942C1" w:rsidRPr="008D6EDE" w:rsidRDefault="002942C1" w:rsidP="00325D93">
            <w:pPr>
              <w:spacing w:before="100" w:beforeAutospacing="1" w:after="100" w:afterAutospacing="1" w:line="240" w:lineRule="auto"/>
              <w:ind w:left="150" w:right="150"/>
              <w:rPr>
                <w:rFonts w:ascii="Arial" w:eastAsia="Times New Roman" w:hAnsi="Arial" w:cs="Arial"/>
                <w:sz w:val="20"/>
                <w:szCs w:val="20"/>
                <w:lang w:eastAsia="en-AU"/>
              </w:rPr>
            </w:pPr>
            <w:r w:rsidRPr="002942C1">
              <w:rPr>
                <w:rFonts w:ascii="Arial" w:hAnsi="Arial" w:cs="Arial"/>
                <w:sz w:val="20"/>
                <w:szCs w:val="20"/>
                <w:shd w:val="clear" w:color="auto" w:fill="FFFFFF"/>
              </w:rPr>
              <w:t>Note - Planting for screening is to have a minimum depth of 3m.</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bottom w:val="outset" w:sz="6" w:space="0" w:color="auto"/>
              <w:right w:val="outset" w:sz="6" w:space="0" w:color="auto"/>
            </w:tcBorders>
            <w:vAlign w:val="center"/>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Style w:val="Strong"/>
                <w:rFonts w:ascii="Arial" w:hAnsi="Arial" w:cs="Arial"/>
                <w:sz w:val="20"/>
                <w:szCs w:val="20"/>
              </w:rPr>
              <w:t>E58.6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lastRenderedPageBreak/>
              <w:t>Heavy vehicle storage buildings, parking areas and standing areas are setback a minimum of 30m from all property boundaries.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8D6EDE" w:rsidRPr="00AC1842">
              <w:rPr>
                <w:rFonts w:ascii="Arial" w:eastAsia="Times New Roman" w:hAnsi="Arial" w:cs="Arial"/>
                <w:b/>
                <w:bCs/>
                <w:sz w:val="20"/>
                <w:szCs w:val="20"/>
                <w:lang w:eastAsia="en-AU"/>
              </w:rPr>
              <w:t>59</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hours of operation for home based business(s)</w:t>
            </w:r>
            <w:r w:rsidRPr="00AC1842">
              <w:rPr>
                <w:rFonts w:ascii="Arial" w:hAnsi="Arial" w:cs="Arial"/>
                <w:sz w:val="20"/>
                <w:szCs w:val="20"/>
                <w:shd w:val="clear" w:color="auto" w:fill="FFFFFF"/>
                <w:vertAlign w:val="superscript"/>
              </w:rPr>
              <w:t>(</w:t>
            </w:r>
            <w:hyperlink r:id="rId36"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are managed so that the activity does not adversely impact on the low intensity character and amenity anticipated in the Interim precinct.</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8D6EDE" w:rsidRPr="00AC1842">
              <w:rPr>
                <w:rFonts w:ascii="Arial" w:eastAsia="Times New Roman" w:hAnsi="Arial" w:cs="Arial"/>
                <w:b/>
                <w:bCs/>
                <w:sz w:val="20"/>
                <w:szCs w:val="20"/>
                <w:lang w:eastAsia="en-AU"/>
              </w:rPr>
              <w:t>59</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Hours of operation to be restricted to 8:00am to 6:00pm Monday to Saturday and are not open to the public on Sunday's, Christmas Day, Good Friday or Anzac Day, except for:</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or farm stay business which may operate on a </w:t>
            </w:r>
            <w:proofErr w:type="gramStart"/>
            <w:r w:rsidRPr="00AC1842">
              <w:rPr>
                <w:rFonts w:ascii="Arial" w:eastAsia="Times New Roman" w:hAnsi="Arial" w:cs="Arial"/>
                <w:sz w:val="20"/>
                <w:szCs w:val="20"/>
                <w:lang w:eastAsia="en-AU"/>
              </w:rPr>
              <w:t>24 hour</w:t>
            </w:r>
            <w:proofErr w:type="gramEnd"/>
            <w:r w:rsidRPr="00AC1842">
              <w:rPr>
                <w:rFonts w:ascii="Arial" w:eastAsia="Times New Roman" w:hAnsi="Arial" w:cs="Arial"/>
                <w:sz w:val="20"/>
                <w:szCs w:val="20"/>
                <w:lang w:eastAsia="en-AU"/>
              </w:rPr>
              <w:t xml:space="preserve"> basis;</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office or administrative activities that do not generate non-residents visiting the site such as book keeping and computer work;</w:t>
            </w:r>
          </w:p>
          <w:p w:rsidR="00325D93"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starting and warming up of heavy vehicles, which can commence at 7.00am.</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The Home based business(s)</w:t>
            </w:r>
            <w:r w:rsidRPr="00AC1842">
              <w:rPr>
                <w:rFonts w:ascii="Arial" w:hAnsi="Arial" w:cs="Arial"/>
                <w:sz w:val="20"/>
                <w:szCs w:val="20"/>
                <w:vertAlign w:val="superscript"/>
              </w:rPr>
              <w:t>(</w:t>
            </w:r>
            <w:hyperlink r:id="rId37" w:anchor="target-d58447e571040" w:tooltip="Home based business - A dwelling used for a business activity where subordinate to the residential use." w:history="1">
              <w:r w:rsidRPr="00AC1842">
                <w:rPr>
                  <w:rStyle w:val="Hyperlink"/>
                  <w:rFonts w:ascii="Arial" w:hAnsi="Arial" w:cs="Arial"/>
                  <w:color w:val="auto"/>
                  <w:sz w:val="20"/>
                  <w:szCs w:val="20"/>
                  <w:vertAlign w:val="superscript"/>
                </w:rPr>
                <w:t>35</w:t>
              </w:r>
            </w:hyperlink>
            <w:r w:rsidRPr="00AC1842">
              <w:rPr>
                <w:rFonts w:ascii="Arial" w:hAnsi="Arial" w:cs="Arial"/>
                <w:sz w:val="20"/>
                <w:szCs w:val="20"/>
                <w:vertAlign w:val="superscript"/>
              </w:rPr>
              <w:t>)</w:t>
            </w:r>
            <w:r w:rsidRPr="00AC1842">
              <w:rPr>
                <w:rFonts w:ascii="Arial" w:hAnsi="Arial" w:cs="Arial"/>
                <w:sz w:val="20"/>
                <w:szCs w:val="20"/>
              </w:rPr>
              <w:t> does not result in:</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visual, odour, particle drift or noise nuisance impact on the residents in adjoining or nearby dwellings;</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impact upon the low intensity and open area character and amenity anticipated in the locality;</w:t>
            </w:r>
          </w:p>
          <w:p w:rsidR="00325D93" w:rsidRPr="00AC1842" w:rsidRDefault="00AC1842" w:rsidP="002942C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the establishment of vehicle servicing or major repairs, spray painting, panel beating or any environmentally relevant activity (ERA).</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use does not involve heavy vehicle servicing or major repairs, including spray painting or panel.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Home based business(s)</w:t>
            </w:r>
            <w:r w:rsidRPr="00AC1842">
              <w:rPr>
                <w:rFonts w:ascii="Arial" w:hAnsi="Arial" w:cs="Arial"/>
                <w:sz w:val="20"/>
                <w:szCs w:val="20"/>
                <w:shd w:val="clear" w:color="auto" w:fill="FFFFFF"/>
                <w:vertAlign w:val="superscript"/>
              </w:rPr>
              <w:t>(</w:t>
            </w:r>
            <w:hyperlink r:id="rId38"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do not comprise an environmentally relevant activity (ERA) as defined in the </w:t>
            </w:r>
            <w:r w:rsidRPr="00AC1842">
              <w:rPr>
                <w:rStyle w:val="Emphasis"/>
                <w:rFonts w:ascii="Arial" w:hAnsi="Arial" w:cs="Arial"/>
                <w:sz w:val="20"/>
                <w:szCs w:val="20"/>
                <w:shd w:val="clear" w:color="auto" w:fill="FFFFFF"/>
              </w:rPr>
              <w:t>Environmental Protection Regulation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74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.3</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AC1842" w:rsidRPr="00AC1842" w:rsidTr="00A915A5">
              <w:trPr>
                <w:tblCellSpacing w:w="15" w:type="dxa"/>
              </w:trPr>
              <w:tc>
                <w:tcPr>
                  <w:tcW w:w="5610" w:type="dxa"/>
                  <w:vAlign w:val="center"/>
                  <w:hideMark/>
                </w:tcPr>
                <w:p w:rsidR="00AC1842" w:rsidRPr="00AC1842" w:rsidRDefault="00AC1842" w:rsidP="00325D93">
                  <w:pPr>
                    <w:spacing w:before="100" w:beforeAutospacing="1" w:after="100" w:afterAutospacing="1" w:line="240" w:lineRule="auto"/>
                    <w:ind w:left="150" w:right="150"/>
                    <w:rPr>
                      <w:rFonts w:ascii="Arial" w:hAnsi="Arial" w:cs="Arial"/>
                      <w:sz w:val="20"/>
                      <w:szCs w:val="20"/>
                      <w:shd w:val="clear" w:color="auto" w:fill="FFFFFF"/>
                    </w:rPr>
                  </w:pPr>
                  <w:r w:rsidRPr="00AC1842">
                    <w:rPr>
                      <w:rFonts w:ascii="Arial" w:hAnsi="Arial" w:cs="Arial"/>
                      <w:sz w:val="20"/>
                      <w:szCs w:val="20"/>
                      <w:shd w:val="clear" w:color="auto" w:fill="FFFFFF"/>
                    </w:rPr>
                    <w:t>Activities associated with the use do not cause a nuisance by way of aerosols, fumes, light, noise, odour, particles or smoke.</w:t>
                  </w:r>
                </w:p>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Note - </w:t>
                  </w:r>
                  <w:r w:rsidR="00AC1842" w:rsidRPr="00AC1842">
                    <w:rPr>
                      <w:rFonts w:ascii="Arial" w:hAnsi="Arial" w:cs="Arial"/>
                      <w:sz w:val="20"/>
                      <w:szCs w:val="20"/>
                      <w:shd w:val="clear" w:color="auto" w:fill="FFFFFF"/>
                    </w:rPr>
                    <w:t>Nuisance is defined in the Environmental Protection Act 1994.</w:t>
                  </w:r>
                </w:p>
              </w:tc>
            </w:tr>
          </w:tbl>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AC1842">
        <w:trPr>
          <w:trHeight w:val="672"/>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lastRenderedPageBreak/>
              <w:t>On-site display and sales of goods is limited to the activities being undertaken from the site and does not result in:</w:t>
            </w:r>
          </w:p>
          <w:p w:rsidR="00AC1842"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the display and sale of goods being viewed from outside of the site;</w:t>
            </w:r>
          </w:p>
          <w:p w:rsidR="00325D93"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overall development on the site having a predominantly commercial appearance.</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lastRenderedPageBreak/>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Only goods grown, produced or manufactured on-site are sold from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05"/>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Display of goods grown, produced or manufactured on-site are contained within a dwelling or on-site structure and the display of goods is not visible from the boundary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and </w:t>
            </w:r>
            <w:proofErr w:type="spellStart"/>
            <w:r w:rsidRPr="00AC1842">
              <w:rPr>
                <w:rFonts w:ascii="Arial" w:eastAsia="Times New Roman" w:hAnsi="Arial" w:cs="Arial"/>
                <w:sz w:val="20"/>
                <w:szCs w:val="20"/>
                <w:lang w:eastAsia="en-AU"/>
              </w:rPr>
              <w:t>farmstays</w:t>
            </w:r>
            <w:proofErr w:type="spellEnd"/>
            <w:r w:rsidRPr="00AC1842">
              <w:rPr>
                <w:rFonts w:ascii="Arial" w:eastAsia="Times New Roman" w:hAnsi="Arial" w:cs="Arial"/>
                <w:sz w:val="20"/>
                <w:szCs w:val="20"/>
                <w:lang w:eastAsia="en-AU"/>
              </w:rPr>
              <w:t xml:space="preserve"> are of a size and scale that:</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are consistent with the low intensity, open area character and amenity of the rural residential area;</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ensures acceptable levels of privacy and amenity for the residents in adjoining or nearby dwellings.</w:t>
            </w:r>
          </w:p>
          <w:p w:rsidR="00325D93" w:rsidRPr="00AC1842" w:rsidRDefault="00325D93" w:rsidP="00AC1842">
            <w:pPr>
              <w:spacing w:before="100" w:beforeAutospacing="1" w:after="100" w:afterAutospacing="1" w:line="240" w:lineRule="auto"/>
              <w:ind w:left="150" w:right="150"/>
              <w:rPr>
                <w:rFonts w:ascii="Arial" w:eastAsia="Times New Roman" w:hAnsi="Arial" w:cs="Arial"/>
                <w:sz w:val="20"/>
                <w:szCs w:val="20"/>
                <w:lang w:eastAsia="en-AU"/>
              </w:rPr>
            </w:pPr>
          </w:p>
          <w:p w:rsidR="00AC1842" w:rsidRPr="00AC1842" w:rsidRDefault="00AC1842" w:rsidP="00AC1842">
            <w:pPr>
              <w:spacing w:before="100" w:beforeAutospacing="1" w:after="100" w:afterAutospacing="1" w:line="240" w:lineRule="auto"/>
              <w:ind w:right="150"/>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 xml:space="preserve">For bed and breakfast and </w:t>
            </w:r>
            <w:proofErr w:type="spellStart"/>
            <w:r w:rsidRPr="00AC1842">
              <w:rPr>
                <w:rFonts w:ascii="Arial" w:hAnsi="Arial" w:cs="Arial"/>
                <w:sz w:val="20"/>
                <w:szCs w:val="20"/>
              </w:rPr>
              <w:t>farmstays</w:t>
            </w:r>
            <w:proofErr w:type="spellEnd"/>
            <w:r w:rsidRPr="00AC1842">
              <w:rPr>
                <w:rFonts w:ascii="Arial" w:hAnsi="Arial" w:cs="Arial"/>
                <w:sz w:val="20"/>
                <w:szCs w:val="20"/>
              </w:rPr>
              <w:t>-</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short-term accommodation</w:t>
            </w:r>
            <w:r w:rsidRPr="00AC1842">
              <w:rPr>
                <w:rFonts w:ascii="Arial" w:hAnsi="Arial" w:cs="Arial"/>
                <w:sz w:val="20"/>
                <w:szCs w:val="20"/>
                <w:vertAlign w:val="superscript"/>
              </w:rPr>
              <w:t>(</w:t>
            </w:r>
            <w:hyperlink r:id="rId39" w:anchor="target-d58447e57212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C1842">
                <w:rPr>
                  <w:rStyle w:val="Hyperlink"/>
                  <w:rFonts w:ascii="Arial" w:hAnsi="Arial" w:cs="Arial"/>
                  <w:color w:val="auto"/>
                  <w:sz w:val="20"/>
                  <w:szCs w:val="20"/>
                  <w:vertAlign w:val="superscript"/>
                </w:rPr>
                <w:t>77</w:t>
              </w:r>
            </w:hyperlink>
            <w:r w:rsidRPr="00AC1842">
              <w:rPr>
                <w:rFonts w:ascii="Arial" w:hAnsi="Arial" w:cs="Arial"/>
                <w:sz w:val="20"/>
                <w:szCs w:val="20"/>
                <w:vertAlign w:val="superscript"/>
              </w:rPr>
              <w:t>)</w:t>
            </w:r>
            <w:r w:rsidRPr="00AC1842">
              <w:rPr>
                <w:rFonts w:ascii="Arial" w:hAnsi="Arial" w:cs="Arial"/>
                <w:sz w:val="20"/>
                <w:szCs w:val="20"/>
              </w:rPr>
              <w:t> is provided in the dwelling house</w:t>
            </w:r>
            <w:r w:rsidRPr="00AC1842">
              <w:rPr>
                <w:rFonts w:ascii="Arial" w:hAnsi="Arial" w:cs="Arial"/>
                <w:sz w:val="20"/>
                <w:szCs w:val="20"/>
                <w:vertAlign w:val="superscript"/>
              </w:rPr>
              <w:t>(</w:t>
            </w:r>
            <w:hyperlink r:id="rId40"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AC1842">
                <w:rPr>
                  <w:rStyle w:val="Hyperlink"/>
                  <w:rFonts w:ascii="Arial" w:hAnsi="Arial" w:cs="Arial"/>
                  <w:color w:val="auto"/>
                  <w:sz w:val="20"/>
                  <w:szCs w:val="20"/>
                  <w:vertAlign w:val="superscript"/>
                </w:rPr>
                <w:t>22</w:t>
              </w:r>
            </w:hyperlink>
            <w:r w:rsidRPr="00AC1842">
              <w:rPr>
                <w:rFonts w:ascii="Arial" w:hAnsi="Arial" w:cs="Arial"/>
                <w:sz w:val="20"/>
                <w:szCs w:val="20"/>
                <w:vertAlign w:val="superscript"/>
              </w:rPr>
              <w:t>)</w:t>
            </w:r>
            <w:r w:rsidRPr="00AC1842">
              <w:rPr>
                <w:rFonts w:ascii="Arial" w:hAnsi="Arial" w:cs="Arial"/>
                <w:sz w:val="20"/>
                <w:szCs w:val="20"/>
              </w:rPr>
              <w:t> of the accommodation operator;</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maximum 4 bedrooms are provided for a maximum of 10 guests;</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meals are served to paying guests only;</w:t>
            </w:r>
          </w:p>
          <w:p w:rsidR="00325D93"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rooms do not contain food preparation facilities.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Major electricity infrastructure</w:t>
            </w:r>
            <w:r w:rsidRPr="00325D93">
              <w:rPr>
                <w:rFonts w:ascii="Arial" w:eastAsia="Times New Roman" w:hAnsi="Arial" w:cs="Arial"/>
                <w:b/>
                <w:bCs/>
                <w:sz w:val="20"/>
                <w:szCs w:val="20"/>
                <w:vertAlign w:val="superscript"/>
                <w:lang w:eastAsia="en-AU"/>
              </w:rPr>
              <w:t>(</w:t>
            </w:r>
            <w:hyperlink r:id="rId4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Substation</w:t>
            </w:r>
            <w:r w:rsidRPr="00325D93">
              <w:rPr>
                <w:rFonts w:ascii="Arial" w:eastAsia="Times New Roman" w:hAnsi="Arial" w:cs="Arial"/>
                <w:b/>
                <w:bCs/>
                <w:sz w:val="20"/>
                <w:szCs w:val="20"/>
                <w:vertAlign w:val="superscript"/>
                <w:lang w:eastAsia="en-AU"/>
              </w:rPr>
              <w:t>(</w:t>
            </w:r>
            <w:hyperlink r:id="rId4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and Utility installation</w:t>
            </w:r>
            <w:r w:rsidRPr="00325D93">
              <w:rPr>
                <w:rFonts w:ascii="Arial" w:eastAsia="Times New Roman" w:hAnsi="Arial" w:cs="Arial"/>
                <w:b/>
                <w:bCs/>
                <w:sz w:val="20"/>
                <w:szCs w:val="20"/>
                <w:vertAlign w:val="superscript"/>
                <w:lang w:eastAsia="en-AU"/>
              </w:rPr>
              <w:t>(</w:t>
            </w:r>
            <w:hyperlink r:id="rId4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b/>
                <w:bCs/>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The development does not have an adverse impact on the visual amenity of a locality and is: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high quality design and construction;</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visually integrated with the surrounding area;</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not visually dominant or intrusive;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located behind the main building line;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below the level of the predominant tree canopy or the level of the surrounding buildings and structures;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camouflaged </w:t>
            </w:r>
            <w:proofErr w:type="gramStart"/>
            <w:r w:rsidRPr="008A4F44">
              <w:rPr>
                <w:rFonts w:ascii="Arial" w:eastAsia="Times New Roman" w:hAnsi="Arial" w:cs="Arial"/>
                <w:sz w:val="20"/>
                <w:szCs w:val="20"/>
                <w:lang w:eastAsia="en-AU"/>
              </w:rPr>
              <w:t>through the use of</w:t>
            </w:r>
            <w:proofErr w:type="gramEnd"/>
            <w:r w:rsidRPr="008A4F44">
              <w:rPr>
                <w:rFonts w:ascii="Arial" w:eastAsia="Times New Roman" w:hAnsi="Arial" w:cs="Arial"/>
                <w:sz w:val="20"/>
                <w:szCs w:val="20"/>
                <w:lang w:eastAsia="en-AU"/>
              </w:rPr>
              <w:t xml:space="preserve"> colours and materials which blend into the landscape;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treated to eliminate glare and reflectivity;</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landscaped;</w:t>
            </w:r>
          </w:p>
          <w:p w:rsidR="00325D93" w:rsidRPr="008A4F44" w:rsidRDefault="008A4F44" w:rsidP="002942C1">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.1</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Development is designed to minimise surrounding land use conflicts by ensuring infrastructure, buildings, structures and other equipment:</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enclosed within buildings or structures;</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located behind the main building line;</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a similar height, bulk and scale to the surrounding fabric;</w:t>
            </w:r>
          </w:p>
          <w:p w:rsidR="00325D93"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horizontal and vertical articulation applied to all exterior walls.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.2</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 minimum 3m wide strip of dense planting is provided around the outside of the fenced area, between the </w:t>
            </w:r>
            <w:r w:rsidRPr="008A4F44">
              <w:rPr>
                <w:rFonts w:ascii="Arial" w:hAnsi="Arial" w:cs="Arial"/>
                <w:sz w:val="20"/>
                <w:szCs w:val="20"/>
                <w:shd w:val="clear" w:color="auto" w:fill="FFFFFF"/>
              </w:rPr>
              <w:lastRenderedPageBreak/>
              <w:t>development and street frontage, side and rear boundaries.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Infrastructure does not have an impact on pedestrian health and safety.</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Access control arrangements: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create dead-ends or dark alleyways adjacent to the infrastructure;</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minimise the number and width of crossovers and entry points;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provide safe vehicular access to the site;</w:t>
            </w:r>
          </w:p>
          <w:p w:rsidR="00325D93"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utilise barbed wire or razor wire.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All activities associated with the development occur within an environment incorporating </w:t>
            </w:r>
            <w:proofErr w:type="gramStart"/>
            <w:r w:rsidRPr="008A4F44">
              <w:rPr>
                <w:rFonts w:ascii="Arial" w:eastAsia="Times New Roman" w:hAnsi="Arial" w:cs="Arial"/>
                <w:sz w:val="20"/>
                <w:szCs w:val="20"/>
                <w:lang w:eastAsia="en-AU"/>
              </w:rPr>
              <w:t>sufficient</w:t>
            </w:r>
            <w:proofErr w:type="gramEnd"/>
            <w:r w:rsidRPr="008A4F44">
              <w:rPr>
                <w:rFonts w:ascii="Arial" w:eastAsia="Times New Roman" w:hAnsi="Arial" w:cs="Arial"/>
                <w:sz w:val="20"/>
                <w:szCs w:val="20"/>
                <w:lang w:eastAsia="en-AU"/>
              </w:rPr>
              <w:t xml:space="preserve"> controls to ensure the facility:</w:t>
            </w:r>
          </w:p>
          <w:p w:rsidR="008A4F44"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generates no audible sound at the site boundaries where in a residential setting; or</w:t>
            </w:r>
          </w:p>
          <w:p w:rsidR="00325D93"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meet the objectives as set out in the Environmental Protection (Noise) Policy 2008.</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All equipment which produces audible or non-audible sound is housed within a fully enclosed building incorporating sound control measures </w:t>
            </w:r>
            <w:proofErr w:type="gramStart"/>
            <w:r w:rsidRPr="008A4F44">
              <w:rPr>
                <w:rFonts w:ascii="Arial" w:hAnsi="Arial" w:cs="Arial"/>
                <w:sz w:val="20"/>
                <w:szCs w:val="20"/>
                <w:shd w:val="clear" w:color="auto" w:fill="FFFFFF"/>
              </w:rPr>
              <w:t>sufficient</w:t>
            </w:r>
            <w:proofErr w:type="gramEnd"/>
            <w:r w:rsidRPr="008A4F44">
              <w:rPr>
                <w:rFonts w:ascii="Arial" w:hAnsi="Arial" w:cs="Arial"/>
                <w:sz w:val="20"/>
                <w:szCs w:val="20"/>
                <w:shd w:val="clear" w:color="auto" w:fill="FFFFFF"/>
              </w:rPr>
              <w:t xml:space="preserve"> to ensure noise emissions meet the objectives as set out in the Environmental Protection (Noise) Policy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Roadside stall</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4"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PO6</w:t>
            </w:r>
            <w:r w:rsidR="008A4F44">
              <w:rPr>
                <w:rFonts w:ascii="Arial" w:eastAsia="Times New Roman" w:hAnsi="Arial" w:cs="Arial"/>
                <w:b/>
                <w:bCs/>
                <w:sz w:val="20"/>
                <w:szCs w:val="20"/>
                <w:lang w:eastAsia="en-AU"/>
              </w:rPr>
              <w:t>6</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A roadside stall</w:t>
            </w:r>
            <w:r w:rsidRPr="008A4F44">
              <w:rPr>
                <w:rFonts w:ascii="Arial" w:hAnsi="Arial" w:cs="Arial"/>
                <w:sz w:val="20"/>
                <w:szCs w:val="20"/>
                <w:vertAlign w:val="superscript"/>
              </w:rPr>
              <w:t>(</w:t>
            </w:r>
            <w:hyperlink r:id="rId45"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comprises only one roadside stall</w:t>
            </w:r>
            <w:r w:rsidRPr="008A4F44">
              <w:rPr>
                <w:rFonts w:ascii="Arial" w:hAnsi="Arial" w:cs="Arial"/>
                <w:sz w:val="20"/>
                <w:szCs w:val="20"/>
                <w:vertAlign w:val="superscript"/>
              </w:rPr>
              <w:t>(</w:t>
            </w:r>
            <w:hyperlink r:id="rId46"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only offers goods grown, produced or manufactured on the site;</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and in a location that will not result in nuisance, or have a significant </w:t>
            </w:r>
            <w:r w:rsidRPr="008A4F44">
              <w:rPr>
                <w:rFonts w:ascii="Arial" w:hAnsi="Arial" w:cs="Arial"/>
                <w:sz w:val="20"/>
                <w:szCs w:val="20"/>
              </w:rPr>
              <w:lastRenderedPageBreak/>
              <w:t>adverse impact on the amenity, for residents on adjoining and surrounding properties;</w:t>
            </w:r>
          </w:p>
          <w:p w:rsidR="00325D93" w:rsidRPr="008A4F44" w:rsidRDefault="008A4F44" w:rsidP="00214C93">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is designed and located to ensure safe and accessible access, egress and on-site parking and not negatively impact the road network.</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.1</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For a roadside stall</w:t>
            </w:r>
            <w:r w:rsidRPr="008A4F44">
              <w:rPr>
                <w:rFonts w:ascii="Arial" w:hAnsi="Arial" w:cs="Arial"/>
                <w:sz w:val="20"/>
                <w:szCs w:val="20"/>
                <w:vertAlign w:val="superscript"/>
              </w:rPr>
              <w:t>(</w:t>
            </w:r>
            <w:hyperlink r:id="rId47"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no more than one roadside stall</w:t>
            </w:r>
            <w:r w:rsidRPr="008A4F44">
              <w:rPr>
                <w:rFonts w:ascii="Arial" w:hAnsi="Arial" w:cs="Arial"/>
                <w:sz w:val="20"/>
                <w:szCs w:val="20"/>
                <w:vertAlign w:val="superscript"/>
              </w:rPr>
              <w:t>(</w:t>
            </w:r>
            <w:hyperlink r:id="rId48"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goods offered for sale are only goods grown, produced or manufactured on the site;</w:t>
            </w:r>
          </w:p>
          <w:p w:rsidR="00325D93"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the maximum area associated with a roadside stall</w:t>
            </w:r>
            <w:r w:rsidRPr="008A4F44">
              <w:rPr>
                <w:rFonts w:ascii="Arial" w:hAnsi="Arial" w:cs="Arial"/>
                <w:sz w:val="20"/>
                <w:szCs w:val="20"/>
                <w:vertAlign w:val="superscript"/>
              </w:rPr>
              <w:t>(</w:t>
            </w:r>
            <w:hyperlink r:id="rId49"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including any larger separate items displayed for sale, does not exceed 20m</w:t>
            </w:r>
            <w:r w:rsidRPr="008A4F44">
              <w:rPr>
                <w:rFonts w:ascii="Arial" w:hAnsi="Arial" w:cs="Arial"/>
                <w:sz w:val="20"/>
                <w:szCs w:val="20"/>
                <w:vertAlign w:val="superscript"/>
              </w:rPr>
              <w:t>2</w:t>
            </w:r>
            <w:r w:rsidRPr="008A4F44">
              <w:rPr>
                <w:rFonts w:ascii="Arial" w:hAnsi="Arial" w:cs="Arial"/>
                <w:sz w:val="20"/>
                <w:szCs w:val="20"/>
              </w:rPr>
              <w: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5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.2</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8A4F44" w:rsidTr="00A915A5">
              <w:trPr>
                <w:tblCellSpacing w:w="15" w:type="dxa"/>
              </w:trPr>
              <w:tc>
                <w:tcPr>
                  <w:tcW w:w="5610" w:type="dxa"/>
                  <w:vAlign w:val="center"/>
                  <w:hideMark/>
                </w:tcPr>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Roadside stall</w:t>
                  </w:r>
                  <w:r w:rsidRPr="008A4F44">
                    <w:rPr>
                      <w:rFonts w:ascii="Arial" w:hAnsi="Arial" w:cs="Arial"/>
                      <w:sz w:val="20"/>
                      <w:szCs w:val="20"/>
                      <w:vertAlign w:val="superscript"/>
                    </w:rPr>
                    <w:t>(</w:t>
                  </w:r>
                  <w:hyperlink r:id="rId50"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provide car parking for 2 vehicles off the road carriage and located on the property;</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is located no closer than 100m from an intersection.</w:t>
                  </w:r>
                </w:p>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Note - </w:t>
                  </w:r>
                  <w:r w:rsidR="008A4F44" w:rsidRPr="008A4F44">
                    <w:rPr>
                      <w:rFonts w:ascii="Arial" w:hAnsi="Arial" w:cs="Arial"/>
                      <w:sz w:val="20"/>
                      <w:szCs w:val="20"/>
                      <w:shd w:val="clear" w:color="auto" w:fill="FFFFFF"/>
                    </w:rPr>
                    <w:t>Refer to Overlay map - Road hierarchy for road classification.</w:t>
                  </w:r>
                </w:p>
              </w:tc>
            </w:tr>
          </w:tbl>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Rural industry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1"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A4F44">
              <w:rPr>
                <w:rFonts w:ascii="Arial" w:eastAsia="Times New Roman" w:hAnsi="Arial" w:cs="Arial"/>
                <w:b/>
                <w:bCs/>
                <w:sz w:val="20"/>
                <w:szCs w:val="20"/>
                <w:lang w:eastAsia="en-AU"/>
              </w:rPr>
              <w:t>67</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Rural industry</w:t>
            </w:r>
            <w:r w:rsidRPr="008A4F44">
              <w:rPr>
                <w:rFonts w:ascii="Arial" w:hAnsi="Arial" w:cs="Arial"/>
                <w:sz w:val="20"/>
                <w:szCs w:val="20"/>
                <w:vertAlign w:val="superscript"/>
              </w:rPr>
              <w:t>(</w:t>
            </w:r>
            <w:hyperlink r:id="rId52"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A4F44">
                <w:rPr>
                  <w:rStyle w:val="Hyperlink"/>
                  <w:rFonts w:ascii="Arial" w:hAnsi="Arial" w:cs="Arial"/>
                  <w:color w:val="auto"/>
                  <w:sz w:val="20"/>
                  <w:szCs w:val="20"/>
                  <w:vertAlign w:val="superscript"/>
                </w:rPr>
                <w:t>70</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adopt construction materials and use of colour for buildings and structures are visually compatible with the rural residential character and amenity;</w:t>
            </w:r>
          </w:p>
          <w:p w:rsidR="00325D93"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scale and design that is not visually dominant, overbearing and inconsistent with the low </w:t>
            </w:r>
            <w:proofErr w:type="gramStart"/>
            <w:r w:rsidRPr="008A4F44">
              <w:rPr>
                <w:rFonts w:ascii="Arial" w:hAnsi="Arial" w:cs="Arial"/>
                <w:sz w:val="20"/>
                <w:szCs w:val="20"/>
              </w:rPr>
              <w:t>intensity built</w:t>
            </w:r>
            <w:proofErr w:type="gramEnd"/>
            <w:r w:rsidRPr="008A4F44">
              <w:rPr>
                <w:rFonts w:ascii="Arial" w:hAnsi="Arial" w:cs="Arial"/>
                <w:sz w:val="20"/>
                <w:szCs w:val="20"/>
              </w:rPr>
              <w:t xml:space="preserve"> form and open area character and amenity of the rural residential environment.</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Sales office</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3"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Sales office</w:t>
            </w:r>
            <w:r w:rsidRPr="00AC5E4E">
              <w:rPr>
                <w:rFonts w:ascii="Arial" w:hAnsi="Arial" w:cs="Arial"/>
                <w:sz w:val="20"/>
                <w:szCs w:val="20"/>
                <w:shd w:val="clear" w:color="auto" w:fill="FFFFFF"/>
                <w:vertAlign w:val="superscript"/>
              </w:rPr>
              <w:t>(</w:t>
            </w:r>
            <w:hyperlink r:id="rId54" w:anchor="target-d58447e572022" w:tooltip="Sales office - The temporary use of premises for displaying a land parcel or buildings that can be built for sale or can be won as a prize.  The use may include a caravan or relocatable dwelling or structure." w:history="1">
              <w:r w:rsidRPr="00AC5E4E">
                <w:rPr>
                  <w:rStyle w:val="Hyperlink"/>
                  <w:rFonts w:ascii="Arial" w:hAnsi="Arial" w:cs="Arial"/>
                  <w:color w:val="auto"/>
                  <w:sz w:val="20"/>
                  <w:szCs w:val="20"/>
                  <w:shd w:val="clear" w:color="auto" w:fill="FFFFFF"/>
                  <w:vertAlign w:val="superscript"/>
                </w:rPr>
                <w:t>72</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remain temporary in duration and retain a physical connection to land or building being displayed or sold.</w:t>
            </w: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Development is carried out for no longer than 2 years.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Telecommunications facility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19"/>
                      <w:szCs w:val="19"/>
                      <w:shd w:val="clear" w:color="auto" w:fill="CCCCCC"/>
                    </w:rPr>
                    <w:t>Editor's note - In accordance with the Federal legislation Telecommunications facilities </w:t>
                  </w:r>
                  <w:r w:rsidRPr="00AC5E4E">
                    <w:rPr>
                      <w:rFonts w:ascii="Arial" w:hAnsi="Arial" w:cs="Arial"/>
                      <w:shd w:val="clear" w:color="auto" w:fill="CCCCCC"/>
                      <w:vertAlign w:val="superscript"/>
                    </w:rPr>
                    <w:t>(</w:t>
                  </w:r>
                  <w:hyperlink r:id="rId56"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hd w:val="clear" w:color="auto" w:fill="CCCCCC"/>
                        <w:vertAlign w:val="superscript"/>
                      </w:rPr>
                      <w:t>81</w:t>
                    </w:r>
                  </w:hyperlink>
                  <w:r w:rsidRPr="00AC5E4E">
                    <w:rPr>
                      <w:rFonts w:ascii="Arial" w:hAnsi="Arial" w:cs="Arial"/>
                      <w:shd w:val="clear" w:color="auto" w:fill="CCCCCC"/>
                      <w:vertAlign w:val="superscript"/>
                    </w:rPr>
                    <w:t>)</w:t>
                  </w:r>
                  <w:r w:rsidRPr="00AC5E4E">
                    <w:rPr>
                      <w:rFonts w:ascii="Arial" w:hAnsi="Arial" w:cs="Arial"/>
                      <w:sz w:val="19"/>
                      <w:szCs w:val="19"/>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69</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Telecommunications facilities</w:t>
            </w:r>
            <w:r w:rsidRPr="00AC5E4E">
              <w:rPr>
                <w:rFonts w:ascii="Arial" w:hAnsi="Arial" w:cs="Arial"/>
                <w:sz w:val="20"/>
                <w:szCs w:val="20"/>
                <w:shd w:val="clear" w:color="auto" w:fill="FFFFFF"/>
                <w:vertAlign w:val="superscript"/>
              </w:rPr>
              <w:t>(</w:t>
            </w:r>
            <w:hyperlink r:id="rId57"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with existing telecommunications facilities</w:t>
            </w:r>
            <w:r w:rsidRPr="00AC5E4E">
              <w:rPr>
                <w:rFonts w:ascii="Arial" w:hAnsi="Arial" w:cs="Arial"/>
                <w:sz w:val="20"/>
                <w:szCs w:val="20"/>
                <w:shd w:val="clear" w:color="auto" w:fill="FFFFFF"/>
                <w:vertAlign w:val="superscript"/>
              </w:rPr>
              <w:t>(</w:t>
            </w:r>
            <w:hyperlink r:id="rId58"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Utility installation</w:t>
            </w:r>
            <w:r w:rsidRPr="00AC5E4E">
              <w:rPr>
                <w:rFonts w:ascii="Arial" w:hAnsi="Arial" w:cs="Arial"/>
                <w:sz w:val="20"/>
                <w:szCs w:val="20"/>
                <w:shd w:val="clear" w:color="auto" w:fill="FFFFFF"/>
                <w:vertAlign w:val="superscript"/>
              </w:rPr>
              <w:t>(</w:t>
            </w:r>
            <w:hyperlink r:id="rId59" w:anchor="target-d58447e572434" w:tooltip="Utility installation - Premises used to provide the public with the following services:" w:history="1">
              <w:r w:rsidRPr="00AC5E4E">
                <w:rPr>
                  <w:rStyle w:val="Hyperlink"/>
                  <w:rFonts w:ascii="Arial" w:hAnsi="Arial" w:cs="Arial"/>
                  <w:color w:val="auto"/>
                  <w:sz w:val="20"/>
                  <w:szCs w:val="20"/>
                  <w:shd w:val="clear" w:color="auto" w:fill="FFFFFF"/>
                  <w:vertAlign w:val="superscript"/>
                </w:rPr>
                <w:t>86</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Major electricity infrastructure</w:t>
            </w:r>
            <w:r w:rsidRPr="00AC5E4E">
              <w:rPr>
                <w:rFonts w:ascii="Arial" w:hAnsi="Arial" w:cs="Arial"/>
                <w:sz w:val="20"/>
                <w:szCs w:val="20"/>
                <w:shd w:val="clear" w:color="auto" w:fill="FFFFFF"/>
                <w:vertAlign w:val="superscript"/>
              </w:rPr>
              <w:t>(</w:t>
            </w:r>
            <w:hyperlink r:id="rId60" w:anchor="target-d58447e571235" w:tooltip="Major electricity infrastructure - All aspects of development for either the transmission grid or electricity supply networks as defined under the Electricity Act 1994.  The use may include ancillary telecommunication facilities." w:history="1">
              <w:r w:rsidRPr="00AC5E4E">
                <w:rPr>
                  <w:rStyle w:val="Hyperlink"/>
                  <w:rFonts w:ascii="Arial" w:hAnsi="Arial" w:cs="Arial"/>
                  <w:color w:val="auto"/>
                  <w:sz w:val="20"/>
                  <w:szCs w:val="20"/>
                  <w:shd w:val="clear" w:color="auto" w:fill="FFFFFF"/>
                  <w:vertAlign w:val="superscript"/>
                </w:rPr>
                <w:t>43</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or Substation</w:t>
            </w:r>
            <w:r w:rsidRPr="00AC5E4E">
              <w:rPr>
                <w:rFonts w:ascii="Arial" w:hAnsi="Arial" w:cs="Arial"/>
                <w:sz w:val="20"/>
                <w:szCs w:val="20"/>
                <w:shd w:val="clear" w:color="auto" w:fill="FFFFFF"/>
                <w:vertAlign w:val="superscript"/>
              </w:rPr>
              <w:t>(</w:t>
            </w:r>
            <w:hyperlink r:id="rId61" w:anchor="target-d58447e572261" w:tooltip="Substation - Premises forming part of a transmission grid or supply network under the Electricity Act 1994, and used for:" w:history="1">
              <w:r w:rsidRPr="00AC5E4E">
                <w:rPr>
                  <w:rStyle w:val="Hyperlink"/>
                  <w:rFonts w:ascii="Arial" w:hAnsi="Arial" w:cs="Arial"/>
                  <w:color w:val="auto"/>
                  <w:sz w:val="20"/>
                  <w:szCs w:val="20"/>
                  <w:shd w:val="clear" w:color="auto" w:fill="FFFFFF"/>
                  <w:vertAlign w:val="superscript"/>
                </w:rPr>
                <w:t>80</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if there is already a facility in the same coverage area.</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lastRenderedPageBreak/>
              <w:t>E</w:t>
            </w:r>
            <w:r w:rsidR="00AC5E4E" w:rsidRP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.1</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New telecommunication facilities</w:t>
            </w:r>
            <w:r w:rsidRPr="00AC5E4E">
              <w:rPr>
                <w:rFonts w:ascii="Arial" w:hAnsi="Arial" w:cs="Arial"/>
                <w:sz w:val="20"/>
                <w:szCs w:val="20"/>
                <w:shd w:val="clear" w:color="auto" w:fill="FFFFFF"/>
                <w:vertAlign w:val="superscript"/>
              </w:rPr>
              <w:t>(</w:t>
            </w:r>
            <w:hyperlink r:id="rId62"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on existing towers with new equipment shelter and associated structures positioned adjacent to the existing shelters and structures.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.2</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If not co-located with an existing facility, all co-location opportunities have been investigated and fully exhausted within a 2km radius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new Telecommunications facility</w:t>
            </w:r>
            <w:r w:rsidRPr="004E6854">
              <w:rPr>
                <w:rFonts w:ascii="Arial" w:hAnsi="Arial" w:cs="Arial"/>
                <w:sz w:val="20"/>
                <w:szCs w:val="20"/>
                <w:shd w:val="clear" w:color="auto" w:fill="FFFFFF"/>
                <w:vertAlign w:val="superscript"/>
              </w:rPr>
              <w:t>(</w:t>
            </w:r>
            <w:hyperlink r:id="rId63"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is designed and constructed to ensure co-masting or co-siting with other carriers both on the tower or pole and at ground level is possible in the future.</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minimum area of 45m</w:t>
            </w:r>
            <w:r w:rsidRPr="004E6854">
              <w:rPr>
                <w:rFonts w:ascii="Arial" w:hAnsi="Arial" w:cs="Arial"/>
                <w:sz w:val="20"/>
                <w:szCs w:val="20"/>
                <w:shd w:val="clear" w:color="auto" w:fill="FFFFFF"/>
                <w:vertAlign w:val="superscript"/>
              </w:rPr>
              <w:t>2</w:t>
            </w:r>
            <w:r w:rsidRPr="004E6854">
              <w:rPr>
                <w:rFonts w:ascii="Arial" w:hAnsi="Arial" w:cs="Arial"/>
                <w:sz w:val="20"/>
                <w:szCs w:val="20"/>
                <w:shd w:val="clear" w:color="auto" w:fill="FFFFFF"/>
              </w:rPr>
              <w:t> is available to allow for additional equipment shelters and associated structures for the purpose of co-locating on the proposed facility.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Telecommunications facilities</w:t>
            </w:r>
            <w:r w:rsidRPr="004E6854">
              <w:rPr>
                <w:rFonts w:ascii="Arial" w:hAnsi="Arial" w:cs="Arial"/>
                <w:sz w:val="20"/>
                <w:szCs w:val="20"/>
                <w:shd w:val="clear" w:color="auto" w:fill="FFFFFF"/>
                <w:vertAlign w:val="superscript"/>
              </w:rPr>
              <w:t>(</w:t>
            </w:r>
            <w:hyperlink r:id="rId64"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do not conflict with lawful existing land uses both on and adjoining the site.</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development results in no net reduction in the minimum quantity and standard of landscaping, private or communal open space or car parking spaces required under the planning scheme or under an existing development approval.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802766" w:rsidRPr="004E6854" w:rsidRDefault="00802766" w:rsidP="00802766">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PO72</w:t>
            </w:r>
          </w:p>
          <w:p w:rsidR="00802766" w:rsidRPr="004E6854" w:rsidRDefault="00802766" w:rsidP="00802766">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The Telecommunications facility</w:t>
            </w:r>
            <w:r w:rsidRPr="004E6854">
              <w:rPr>
                <w:rFonts w:ascii="Arial" w:hAnsi="Arial" w:cs="Arial"/>
                <w:sz w:val="20"/>
                <w:szCs w:val="20"/>
                <w:vertAlign w:val="superscript"/>
              </w:rPr>
              <w:t>(</w:t>
            </w:r>
            <w:hyperlink r:id="rId65"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vertAlign w:val="superscript"/>
                </w:rPr>
                <w:t>81</w:t>
              </w:r>
            </w:hyperlink>
            <w:r w:rsidRPr="004E6854">
              <w:rPr>
                <w:rFonts w:ascii="Arial" w:hAnsi="Arial" w:cs="Arial"/>
                <w:sz w:val="20"/>
                <w:szCs w:val="20"/>
                <w:vertAlign w:val="superscript"/>
              </w:rPr>
              <w:t>)</w:t>
            </w:r>
            <w:r w:rsidRPr="004E6854">
              <w:rPr>
                <w:rFonts w:ascii="Arial" w:hAnsi="Arial" w:cs="Arial"/>
                <w:sz w:val="20"/>
                <w:szCs w:val="20"/>
              </w:rPr>
              <w:t> does not have an adverse impact on the visual amenity of a locality and is: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high quality design and construction;</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visually integrated with the surrounding area;</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not visually dominant or intrusive;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located behind the main building line;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below the level of the predominant tree canopy or the level of the surrounding buildings and structures;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 xml:space="preserve">camouflaged </w:t>
            </w:r>
            <w:proofErr w:type="gramStart"/>
            <w:r w:rsidRPr="004E6854">
              <w:rPr>
                <w:rFonts w:ascii="Arial" w:hAnsi="Arial" w:cs="Arial"/>
                <w:sz w:val="20"/>
                <w:szCs w:val="20"/>
              </w:rPr>
              <w:t>through the use of</w:t>
            </w:r>
            <w:proofErr w:type="gramEnd"/>
            <w:r w:rsidRPr="004E6854">
              <w:rPr>
                <w:rFonts w:ascii="Arial" w:hAnsi="Arial" w:cs="Arial"/>
                <w:sz w:val="20"/>
                <w:szCs w:val="20"/>
              </w:rPr>
              <w:t xml:space="preserve"> colours and materials which blend into the landscape;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treated to eliminate glare and reflectivity;</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landscaped;</w:t>
            </w:r>
          </w:p>
          <w:p w:rsidR="00325D93"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Where in an urban area, the development does not protrude more than 5m above the level of the existing </w:t>
            </w:r>
            <w:proofErr w:type="spellStart"/>
            <w:r w:rsidRPr="004E6854">
              <w:rPr>
                <w:rFonts w:ascii="Arial" w:hAnsi="Arial" w:cs="Arial"/>
                <w:sz w:val="20"/>
                <w:szCs w:val="20"/>
                <w:shd w:val="clear" w:color="auto" w:fill="FFFFFF"/>
              </w:rPr>
              <w:t>treeline</w:t>
            </w:r>
            <w:proofErr w:type="spellEnd"/>
            <w:r w:rsidRPr="004E6854">
              <w:rPr>
                <w:rFonts w:ascii="Arial" w:hAnsi="Arial" w:cs="Arial"/>
                <w:sz w:val="20"/>
                <w:szCs w:val="20"/>
                <w:shd w:val="clear" w:color="auto" w:fill="FFFFFF"/>
              </w:rPr>
              <w:t>, prominent ridgeline or building rooftops in the surrounding townscape.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.2</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In all other </w:t>
            </w:r>
            <w:proofErr w:type="gramStart"/>
            <w:r w:rsidRPr="004E6854">
              <w:rPr>
                <w:rFonts w:ascii="Arial" w:hAnsi="Arial" w:cs="Arial"/>
                <w:sz w:val="20"/>
                <w:szCs w:val="20"/>
                <w:shd w:val="clear" w:color="auto" w:fill="FFFFFF"/>
              </w:rPr>
              <w:t>areas</w:t>
            </w:r>
            <w:proofErr w:type="gramEnd"/>
            <w:r w:rsidRPr="004E6854">
              <w:rPr>
                <w:rFonts w:ascii="Arial" w:hAnsi="Arial" w:cs="Arial"/>
                <w:sz w:val="20"/>
                <w:szCs w:val="20"/>
                <w:shd w:val="clear" w:color="auto" w:fill="FFFFFF"/>
              </w:rPr>
              <w:t xml:space="preserve"> towers do not exceed 35m in height.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.3</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 xml:space="preserve">Towers, equipment </w:t>
            </w:r>
            <w:proofErr w:type="gramStart"/>
            <w:r w:rsidRPr="00802766">
              <w:rPr>
                <w:rFonts w:ascii="Arial" w:eastAsia="Times New Roman" w:hAnsi="Arial" w:cs="Arial"/>
                <w:sz w:val="20"/>
                <w:szCs w:val="20"/>
                <w:lang w:eastAsia="en-AU"/>
              </w:rPr>
              <w:t>shelters</w:t>
            </w:r>
            <w:proofErr w:type="gramEnd"/>
            <w:r w:rsidRPr="00802766">
              <w:rPr>
                <w:rFonts w:ascii="Arial" w:eastAsia="Times New Roman" w:hAnsi="Arial" w:cs="Arial"/>
                <w:sz w:val="20"/>
                <w:szCs w:val="20"/>
                <w:lang w:eastAsia="en-AU"/>
              </w:rPr>
              <w:t xml:space="preserve"> and associated structures are of a design, colour and material to:</w:t>
            </w:r>
          </w:p>
          <w:p w:rsidR="00802766" w:rsidRPr="00802766"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recognition in the landscape;</w:t>
            </w:r>
          </w:p>
          <w:p w:rsidR="00325D93" w:rsidRPr="004E6854"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glare and reflectivity.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.4</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rsidR="00325D93" w:rsidRPr="004E6854"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Where there is no established building line the facility is located at the rear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.5</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facility is enclosed by security fencing or by other means to ensure public access is prohibited.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.6</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4E6854" w:rsidRPr="004E6854" w:rsidTr="00A915A5">
              <w:trPr>
                <w:tblCellSpacing w:w="15" w:type="dxa"/>
              </w:trPr>
              <w:tc>
                <w:tcPr>
                  <w:tcW w:w="5610" w:type="dxa"/>
                  <w:vAlign w:val="center"/>
                  <w:hideMark/>
                </w:tcPr>
                <w:p w:rsidR="00802766" w:rsidRPr="004E6854" w:rsidRDefault="00802766" w:rsidP="00325D93">
                  <w:pPr>
                    <w:spacing w:before="100" w:beforeAutospacing="1" w:after="100" w:afterAutospacing="1" w:line="240" w:lineRule="auto"/>
                    <w:rPr>
                      <w:rFonts w:ascii="Arial" w:hAnsi="Arial" w:cs="Arial"/>
                      <w:sz w:val="20"/>
                      <w:szCs w:val="20"/>
                      <w:shd w:val="clear" w:color="auto" w:fill="FFFFFF"/>
                    </w:rPr>
                  </w:pPr>
                  <w:r w:rsidRPr="004E6854">
                    <w:rPr>
                      <w:rFonts w:ascii="Arial" w:hAnsi="Arial" w:cs="Arial"/>
                      <w:sz w:val="20"/>
                      <w:szCs w:val="20"/>
                      <w:shd w:val="clear" w:color="auto" w:fill="FFFFFF"/>
                    </w:rPr>
                    <w:t>A minimum 3m wide strip of dense planting is provided around the perimeter of the fenced area, between the facility and street frontage and adjoining uses.</w:t>
                  </w:r>
                </w:p>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Landscaping is provided in accordance with Planning scheme policy - Integrated design.</w:t>
                  </w:r>
                </w:p>
              </w:tc>
            </w:tr>
            <w:tr w:rsidR="004E6854" w:rsidRPr="004E6854" w:rsidTr="00A915A5">
              <w:trPr>
                <w:tblCellSpacing w:w="15" w:type="dxa"/>
              </w:trPr>
              <w:tc>
                <w:tcPr>
                  <w:tcW w:w="5610" w:type="dxa"/>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Council may require a detailed landscaping plan, prepared by a suitably qualified person, to ensure compliance with Planning scheme policy - Integrated design.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Lawful access </w:t>
            </w:r>
            <w:proofErr w:type="gramStart"/>
            <w:r w:rsidRPr="004E6854">
              <w:rPr>
                <w:rFonts w:ascii="Arial" w:hAnsi="Arial" w:cs="Arial"/>
                <w:sz w:val="20"/>
                <w:szCs w:val="20"/>
                <w:shd w:val="clear" w:color="auto" w:fill="FFFFFF"/>
              </w:rPr>
              <w:t>is maintained to the site at all times</w:t>
            </w:r>
            <w:proofErr w:type="gramEnd"/>
            <w:r w:rsidRPr="004E6854">
              <w:rPr>
                <w:rFonts w:ascii="Arial" w:hAnsi="Arial" w:cs="Arial"/>
                <w:sz w:val="20"/>
                <w:szCs w:val="20"/>
                <w:shd w:val="clear" w:color="auto" w:fill="FFFFFF"/>
              </w:rPr>
              <w:t xml:space="preserve"> that does not alter the amenity of the landscape or surrounding uses.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An Access and Landscape Plan demonstrates how </w:t>
            </w:r>
            <w:proofErr w:type="gramStart"/>
            <w:r w:rsidRPr="004E6854">
              <w:rPr>
                <w:rFonts w:ascii="Arial" w:hAnsi="Arial" w:cs="Arial"/>
                <w:sz w:val="20"/>
                <w:szCs w:val="20"/>
                <w:shd w:val="clear" w:color="auto" w:fill="FFFFFF"/>
              </w:rPr>
              <w:t>24 hour</w:t>
            </w:r>
            <w:proofErr w:type="gramEnd"/>
            <w:r w:rsidRPr="004E6854">
              <w:rPr>
                <w:rFonts w:ascii="Arial" w:hAnsi="Arial" w:cs="Arial"/>
                <w:sz w:val="20"/>
                <w:szCs w:val="20"/>
                <w:shd w:val="clear" w:color="auto" w:fill="FFFFFF"/>
              </w:rPr>
              <w:t xml:space="preserve"> vehicular access will be obtained and maintained to the facility in a manner that is appropriate to the site’s context.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All activities associated with the development occur within an environment incorporating </w:t>
            </w:r>
            <w:proofErr w:type="gramStart"/>
            <w:r w:rsidRPr="004E6854">
              <w:rPr>
                <w:rFonts w:ascii="Arial" w:hAnsi="Arial" w:cs="Arial"/>
                <w:sz w:val="20"/>
                <w:szCs w:val="20"/>
                <w:shd w:val="clear" w:color="auto" w:fill="FFFFFF"/>
              </w:rPr>
              <w:t>sufficient</w:t>
            </w:r>
            <w:proofErr w:type="gramEnd"/>
            <w:r w:rsidRPr="004E6854">
              <w:rPr>
                <w:rFonts w:ascii="Arial" w:hAnsi="Arial" w:cs="Arial"/>
                <w:sz w:val="20"/>
                <w:szCs w:val="20"/>
                <w:shd w:val="clear" w:color="auto" w:fill="FFFFFF"/>
              </w:rPr>
              <w:t xml:space="preserve"> controls to ensure the facility generates no audible sound at the site boundaries where in a residential setting.</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All equipment comprising the Telecommunications facility</w:t>
            </w:r>
            <w:r w:rsidRPr="004E6854">
              <w:rPr>
                <w:rFonts w:ascii="Arial" w:hAnsi="Arial" w:cs="Arial"/>
                <w:sz w:val="20"/>
                <w:szCs w:val="20"/>
                <w:shd w:val="clear" w:color="auto" w:fill="FFFFFF"/>
                <w:vertAlign w:val="superscript"/>
              </w:rPr>
              <w:t>(</w:t>
            </w:r>
            <w:hyperlink r:id="rId66"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which produces audible or non-audible sound is housed within a fully enclosed building incorporating sound control measures sufficient to ensure no noise from this equipment can be heard, or felt at the site boundary.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Wholesale nursery</w:t>
            </w:r>
            <w:r w:rsidRPr="004E6854">
              <w:rPr>
                <w:rFonts w:ascii="Arial" w:eastAsia="Times New Roman" w:hAnsi="Arial" w:cs="Arial"/>
                <w:sz w:val="20"/>
                <w:szCs w:val="20"/>
                <w:lang w:eastAsia="en-AU"/>
              </w:rPr>
              <w:t xml:space="preserve"> </w:t>
            </w:r>
            <w:r w:rsidRPr="004E6854">
              <w:rPr>
                <w:rFonts w:ascii="Arial" w:eastAsia="Times New Roman" w:hAnsi="Arial" w:cs="Arial"/>
                <w:sz w:val="20"/>
                <w:szCs w:val="20"/>
                <w:vertAlign w:val="superscript"/>
                <w:lang w:eastAsia="en-AU"/>
              </w:rPr>
              <w:t>(</w:t>
            </w:r>
            <w:hyperlink r:id="rId67"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4E6854">
                <w:rPr>
                  <w:rFonts w:ascii="Arial" w:eastAsia="Times New Roman" w:hAnsi="Arial" w:cs="Arial"/>
                  <w:sz w:val="20"/>
                  <w:szCs w:val="20"/>
                  <w:vertAlign w:val="superscript"/>
                  <w:lang w:eastAsia="en-AU"/>
                </w:rPr>
                <w:t>89</w:t>
              </w:r>
            </w:hyperlink>
            <w:r w:rsidRPr="004E6854">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678"/>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4E6854" w:rsidRPr="004E6854">
              <w:rPr>
                <w:rFonts w:ascii="Arial" w:eastAsia="Times New Roman" w:hAnsi="Arial" w:cs="Arial"/>
                <w:b/>
                <w:bCs/>
                <w:sz w:val="20"/>
                <w:szCs w:val="20"/>
                <w:lang w:eastAsia="en-AU"/>
              </w:rPr>
              <w:t>5</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4E6854" w:rsidTr="00853DD2">
              <w:trPr>
                <w:tblCellSpacing w:w="15" w:type="dxa"/>
              </w:trPr>
              <w:tc>
                <w:tcPr>
                  <w:tcW w:w="4557" w:type="dxa"/>
                  <w:vAlign w:val="center"/>
                  <w:hideMark/>
                </w:tcPr>
                <w:p w:rsidR="004E6854" w:rsidRPr="004E6854"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Buildings and activities associated with a wholesale nursery</w:t>
                  </w:r>
                  <w:r w:rsidRPr="004E6854">
                    <w:rPr>
                      <w:rFonts w:ascii="Arial" w:hAnsi="Arial" w:cs="Arial"/>
                      <w:sz w:val="20"/>
                      <w:szCs w:val="20"/>
                      <w:vertAlign w:val="superscript"/>
                    </w:rPr>
                    <w:t>(</w:t>
                  </w:r>
                  <w:hyperlink r:id="rId68"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4E6854">
                      <w:rPr>
                        <w:rStyle w:val="Hyperlink"/>
                        <w:rFonts w:ascii="Arial" w:hAnsi="Arial" w:cs="Arial"/>
                        <w:color w:val="auto"/>
                        <w:sz w:val="20"/>
                        <w:szCs w:val="20"/>
                        <w:vertAlign w:val="superscript"/>
                      </w:rPr>
                      <w:t>89</w:t>
                    </w:r>
                  </w:hyperlink>
                  <w:r w:rsidRPr="004E6854">
                    <w:rPr>
                      <w:rFonts w:ascii="Arial" w:hAnsi="Arial" w:cs="Arial"/>
                      <w:sz w:val="20"/>
                      <w:szCs w:val="20"/>
                      <w:vertAlign w:val="superscript"/>
                    </w:rPr>
                    <w:t>)</w:t>
                  </w:r>
                  <w:r w:rsidRPr="004E6854">
                    <w:rPr>
                      <w:rFonts w:ascii="Arial" w:hAnsi="Arial" w:cs="Arial"/>
                      <w:sz w:val="20"/>
                      <w:szCs w:val="20"/>
                    </w:rPr>
                    <w:t>:</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ensures the propagation of plants, </w:t>
                  </w:r>
                  <w:proofErr w:type="gramStart"/>
                  <w:r w:rsidRPr="004E6854">
                    <w:rPr>
                      <w:rFonts w:ascii="Arial" w:hAnsi="Arial" w:cs="Arial"/>
                      <w:sz w:val="20"/>
                      <w:szCs w:val="20"/>
                    </w:rPr>
                    <w:t>whether or not</w:t>
                  </w:r>
                  <w:proofErr w:type="gramEnd"/>
                  <w:r w:rsidRPr="004E6854">
                    <w:rPr>
                      <w:rFonts w:ascii="Arial" w:hAnsi="Arial" w:cs="Arial"/>
                      <w:sz w:val="20"/>
                      <w:szCs w:val="20"/>
                    </w:rPr>
                    <w:t xml:space="preserve"> in the open, occur without loss of amenity to adjacent properties;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do not result in any form of environmental degradation, including, but not limited to, soil degradation, pollution of natural water courses and introduction of exotic plant species into the natural on-site or adjoining flora;</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are landscaped, fenced and screened in a manner to reduce the visual </w:t>
                  </w:r>
                  <w:proofErr w:type="spellStart"/>
                  <w:r w:rsidRPr="004E6854">
                    <w:rPr>
                      <w:rFonts w:ascii="Arial" w:hAnsi="Arial" w:cs="Arial"/>
                      <w:sz w:val="20"/>
                      <w:szCs w:val="20"/>
                    </w:rPr>
                    <w:t>appear</w:t>
                  </w:r>
                  <w:proofErr w:type="spellEnd"/>
                  <w:r w:rsidRPr="004E6854">
                    <w:rPr>
                      <w:rFonts w:ascii="Arial" w:hAnsi="Arial" w:cs="Arial"/>
                      <w:sz w:val="20"/>
                      <w:szCs w:val="20"/>
                    </w:rPr>
                    <w:t xml:space="preserve"> of buildings, structures, storage and parking areas;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have vehicle access from a road classified as </w:t>
                  </w:r>
                  <w:proofErr w:type="spellStart"/>
                  <w:proofErr w:type="gramStart"/>
                  <w:r w:rsidRPr="004E6854">
                    <w:rPr>
                      <w:rFonts w:ascii="Arial" w:hAnsi="Arial" w:cs="Arial"/>
                      <w:sz w:val="20"/>
                      <w:szCs w:val="20"/>
                    </w:rPr>
                    <w:t>a</w:t>
                  </w:r>
                  <w:proofErr w:type="spellEnd"/>
                  <w:proofErr w:type="gramEnd"/>
                  <w:r w:rsidRPr="004E6854">
                    <w:rPr>
                      <w:rFonts w:ascii="Arial" w:hAnsi="Arial" w:cs="Arial"/>
                      <w:sz w:val="20"/>
                      <w:szCs w:val="20"/>
                    </w:rPr>
                    <w:t xml:space="preserve"> arterial or sub-arterial.</w:t>
                  </w:r>
                </w:p>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4E6854" w:rsidRPr="004E6854">
                    <w:rPr>
                      <w:rFonts w:ascii="Arial" w:hAnsi="Arial" w:cs="Arial"/>
                      <w:sz w:val="20"/>
                      <w:szCs w:val="20"/>
                      <w:shd w:val="clear" w:color="auto" w:fill="FFFFFF"/>
                    </w:rPr>
                    <w:t>Refer to Overlay map - Road hierarchy for road classification.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Veterinary services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9"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500578">
        <w:trPr>
          <w:trHeight w:val="814"/>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D804D0" w:rsidRPr="00500578">
              <w:rPr>
                <w:rFonts w:ascii="Arial" w:eastAsia="Times New Roman" w:hAnsi="Arial" w:cs="Arial"/>
                <w:b/>
                <w:bCs/>
                <w:sz w:val="20"/>
                <w:szCs w:val="20"/>
                <w:lang w:eastAsia="en-AU"/>
              </w:rPr>
              <w:t>7</w:t>
            </w:r>
            <w:r w:rsidR="004E6854" w:rsidRPr="00500578">
              <w:rPr>
                <w:rFonts w:ascii="Arial" w:eastAsia="Times New Roman" w:hAnsi="Arial" w:cs="Arial"/>
                <w:b/>
                <w:bCs/>
                <w:sz w:val="20"/>
                <w:szCs w:val="20"/>
                <w:lang w:eastAsia="en-AU"/>
              </w:rPr>
              <w:t>6</w:t>
            </w:r>
          </w:p>
          <w:p w:rsidR="004E6854" w:rsidRPr="00500578"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veterinary services</w:t>
            </w:r>
            <w:r w:rsidRPr="00500578">
              <w:rPr>
                <w:rFonts w:ascii="Arial" w:hAnsi="Arial" w:cs="Arial"/>
                <w:sz w:val="20"/>
                <w:szCs w:val="20"/>
                <w:vertAlign w:val="superscript"/>
              </w:rPr>
              <w:t>(</w:t>
            </w:r>
            <w:hyperlink r:id="rId70" w:anchor="target-d58447e572470" w:tooltip="Veterinary services - Premises used for veterinary care, surgery and treatment of animals that may include provision for the short-term accommodation of the animals on the premises." w:history="1">
              <w:r w:rsidRPr="00500578">
                <w:rPr>
                  <w:rStyle w:val="Hyperlink"/>
                  <w:rFonts w:ascii="Arial" w:hAnsi="Arial" w:cs="Arial"/>
                  <w:color w:val="auto"/>
                  <w:sz w:val="20"/>
                  <w:szCs w:val="20"/>
                  <w:vertAlign w:val="superscript"/>
                </w:rPr>
                <w:t>87</w:t>
              </w:r>
            </w:hyperlink>
            <w:r w:rsidRPr="00500578">
              <w:rPr>
                <w:rFonts w:ascii="Arial" w:hAnsi="Arial" w:cs="Arial"/>
                <w:sz w:val="20"/>
                <w:szCs w:val="20"/>
                <w:vertAlign w:val="superscript"/>
              </w:rPr>
              <w:t>)</w:t>
            </w:r>
            <w:r w:rsidRPr="00500578">
              <w:rPr>
                <w:rFonts w:ascii="Arial" w:hAnsi="Arial" w:cs="Arial"/>
                <w:sz w:val="20"/>
                <w:szCs w:val="20"/>
              </w:rPr>
              <w:t>:</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are for veterinary care, surgery and treatment of animals only;</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w:t>
            </w:r>
          </w:p>
          <w:p w:rsidR="00325D93"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48307B">
              <w:trPr>
                <w:tblCellSpacing w:w="15" w:type="dxa"/>
              </w:trPr>
              <w:tc>
                <w:tcPr>
                  <w:tcW w:w="4557" w:type="dxa"/>
                  <w:vAlign w:val="center"/>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lastRenderedPageBreak/>
                    <w:t xml:space="preserve">Note - </w:t>
                  </w:r>
                  <w:r w:rsidR="004E6854" w:rsidRPr="00500578">
                    <w:rPr>
                      <w:rFonts w:ascii="Arial" w:hAnsi="Arial" w:cs="Arial"/>
                      <w:sz w:val="20"/>
                      <w:szCs w:val="20"/>
                      <w:shd w:val="clear" w:color="auto" w:fill="FFFFFF"/>
                    </w:rPr>
                    <w:t>Note - 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Winery</w:t>
            </w:r>
            <w:r w:rsidRPr="00500578">
              <w:rPr>
                <w:rFonts w:ascii="Arial" w:eastAsia="Times New Roman" w:hAnsi="Arial" w:cs="Arial"/>
                <w:sz w:val="20"/>
                <w:szCs w:val="20"/>
                <w:lang w:eastAsia="en-AU"/>
              </w:rPr>
              <w:t xml:space="preserve"> </w:t>
            </w:r>
            <w:r w:rsidRPr="00500578">
              <w:rPr>
                <w:rFonts w:ascii="Arial" w:eastAsia="Times New Roman" w:hAnsi="Arial" w:cs="Arial"/>
                <w:sz w:val="20"/>
                <w:szCs w:val="20"/>
                <w:vertAlign w:val="superscript"/>
                <w:lang w:eastAsia="en-AU"/>
              </w:rPr>
              <w:t>(</w:t>
            </w:r>
            <w:hyperlink r:id="rId71" w:anchor="target-d60297e449366" w:tooltip="Winery - Premises used for manufacturing of wine, which may include the sale of wine manufactured on site." w:history="1">
              <w:r w:rsidRPr="00500578">
                <w:rPr>
                  <w:rFonts w:ascii="Arial" w:eastAsia="Times New Roman" w:hAnsi="Arial" w:cs="Arial"/>
                  <w:sz w:val="20"/>
                  <w:szCs w:val="20"/>
                  <w:vertAlign w:val="superscript"/>
                  <w:lang w:eastAsia="en-AU"/>
                </w:rPr>
                <w:t>90</w:t>
              </w:r>
            </w:hyperlink>
            <w:r w:rsidRPr="00500578">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4E6854" w:rsidRPr="00500578">
              <w:rPr>
                <w:rFonts w:ascii="Arial" w:eastAsia="Times New Roman" w:hAnsi="Arial" w:cs="Arial"/>
                <w:b/>
                <w:bCs/>
                <w:sz w:val="20"/>
                <w:szCs w:val="20"/>
                <w:lang w:eastAsia="en-AU"/>
              </w:rPr>
              <w:t>77</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093775">
              <w:trPr>
                <w:tblCellSpacing w:w="15" w:type="dxa"/>
              </w:trPr>
              <w:tc>
                <w:tcPr>
                  <w:tcW w:w="4557" w:type="dxa"/>
                  <w:vAlign w:val="center"/>
                  <w:hideMark/>
                </w:tcPr>
                <w:p w:rsidR="00500578" w:rsidRPr="00500578" w:rsidRDefault="00500578" w:rsidP="00500578">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winery</w:t>
                  </w:r>
                  <w:r w:rsidRPr="00500578">
                    <w:rPr>
                      <w:rFonts w:ascii="Arial" w:hAnsi="Arial" w:cs="Arial"/>
                      <w:sz w:val="20"/>
                      <w:szCs w:val="20"/>
                      <w:vertAlign w:val="superscript"/>
                    </w:rPr>
                    <w:t>(</w:t>
                  </w:r>
                  <w:hyperlink r:id="rId72"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are for a winery</w:t>
                  </w:r>
                  <w:r w:rsidRPr="00500578">
                    <w:rPr>
                      <w:rFonts w:ascii="Arial" w:hAnsi="Arial" w:cs="Arial"/>
                      <w:sz w:val="20"/>
                      <w:szCs w:val="20"/>
                      <w:vertAlign w:val="superscript"/>
                    </w:rPr>
                    <w:t>(</w:t>
                  </w:r>
                  <w:hyperlink r:id="rId73"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and ancillary activities only. Uses not affiliated with winery</w:t>
                  </w:r>
                  <w:r w:rsidRPr="00500578">
                    <w:rPr>
                      <w:rFonts w:ascii="Arial" w:hAnsi="Arial" w:cs="Arial"/>
                      <w:sz w:val="20"/>
                      <w:szCs w:val="20"/>
                      <w:vertAlign w:val="superscript"/>
                    </w:rPr>
                    <w:t>(</w:t>
                  </w:r>
                  <w:hyperlink r:id="rId74"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activities, or the sale of products produced or manufactured on-site, are avoided;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 and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t xml:space="preserve">Note - </w:t>
                  </w:r>
                  <w:r w:rsidR="00500578" w:rsidRPr="00500578">
                    <w:rPr>
                      <w:rFonts w:ascii="Arial" w:hAnsi="Arial" w:cs="Arial"/>
                      <w:sz w:val="20"/>
                      <w:szCs w:val="20"/>
                      <w:shd w:val="clear" w:color="auto" w:fill="FFFFFF"/>
                    </w:rPr>
                    <w:t>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81"/>
        <w:gridCol w:w="5157"/>
        <w:gridCol w:w="1851"/>
        <w:gridCol w:w="378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Values and constraints criteria</w:t>
            </w: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jc w:val="center"/>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BB6668">
              <w:rPr>
                <w:rFonts w:ascii="Arial" w:eastAsia="Times New Roman" w:hAnsi="Arial" w:cs="Arial"/>
                <w:b/>
                <w:bCs/>
                <w:sz w:val="20"/>
                <w:szCs w:val="20"/>
                <w:lang w:eastAsia="en-AU"/>
              </w:rPr>
              <w:t>78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number of buildings and people working and living on a site exposed to bushfire risk;</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protection of life during the passage of a fire front;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to increase the chance of survival of buildings and structures during a bushfire;</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bushfire risk from </w:t>
            </w:r>
            <w:proofErr w:type="spellStart"/>
            <w:r w:rsidRPr="00325D93">
              <w:rPr>
                <w:rFonts w:ascii="Arial" w:eastAsia="Times New Roman" w:hAnsi="Arial" w:cs="Arial"/>
                <w:sz w:val="20"/>
                <w:szCs w:val="20"/>
                <w:lang w:eastAsia="en-AU"/>
              </w:rPr>
              <w:t>build up</w:t>
            </w:r>
            <w:proofErr w:type="spellEnd"/>
            <w:r w:rsidRPr="00325D93">
              <w:rPr>
                <w:rFonts w:ascii="Arial" w:eastAsia="Times New Roman" w:hAnsi="Arial" w:cs="Arial"/>
                <w:sz w:val="20"/>
                <w:szCs w:val="20"/>
                <w:lang w:eastAsia="en-AU"/>
              </w:rPr>
              <w:t xml:space="preserve"> of fuels around buildings and structures;</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and structures are: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a ridgeline;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land with a slope greater than 15% (see Overlay map - Landslide hazard);</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dwellings are located on east to south facing slopes.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have contained within the site:</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and around, each building and other roofed structure; and</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and associated driveways and access ways:</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 potential for entrapment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enable safe evacuation for occupants of a site during a bushfire.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length of driveway:</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has a maximum gradient no greater than 12.5%;</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minimum width of 3.5m;</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accommodate turning areas for </w:t>
            </w:r>
            <w:proofErr w:type="spellStart"/>
            <w:r w:rsidRPr="00325D93">
              <w:rPr>
                <w:rFonts w:ascii="Arial" w:eastAsia="Times New Roman" w:hAnsi="Arial" w:cs="Arial"/>
                <w:sz w:val="20"/>
                <w:szCs w:val="20"/>
                <w:lang w:eastAsia="en-AU"/>
              </w:rPr>
              <w:t>fire fighting</w:t>
            </w:r>
            <w:proofErr w:type="spellEnd"/>
            <w:r w:rsidRPr="00325D93">
              <w:rPr>
                <w:rFonts w:ascii="Arial" w:eastAsia="Times New Roman" w:hAnsi="Arial" w:cs="Arial"/>
                <w:sz w:val="20"/>
                <w:szCs w:val="20"/>
                <w:lang w:eastAsia="en-AU"/>
              </w:rPr>
              <w:t xml:space="preserve"> appliances in accordance with Qld Fire and Emergency Services' Fire Hydrant and Vehicle Access Guideline.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provides an adequate water supply for fire-fighting purposes.</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reticulated water supply is provided by a distributer retailer for the area or;</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tank is the nominated on-site fire fighting water storage source, it includes: </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 hardstand area allowing medium rigid vehicles (15 tonne fire appliance) access within 6m of the tank;</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does not present unacceptable risk to people or environment due to the impact of bushfire on dangerous goods or combustible liquids; </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following are excluded from the native vegetation clearing provisions of this planning scheme:</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Clearing of native vegetation located within an approved development footprint;</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Grazing of native pasture by stock;</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Native forest practice where accepted development under Part 1, 1.7.7 Accepted development.</w:t>
                  </w:r>
                </w:p>
              </w:tc>
            </w:tr>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Definition for native vegetation is located in Schedule 1 Definitions.</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8307B" w:rsidRPr="00325D93" w:rsidRDefault="0048307B"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Vegetation clearing, ecological value and connectivity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Editor's note - This is not a requirement for an environmental offset under the Environmental Offsets Act 2014.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retaining habitat trees;</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provide replacement and rehabilitation planting to improve connectivity;</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Wildlife movement infrastructure may include refuge poles, tree </w:t>
                  </w:r>
                  <w:proofErr w:type="spellStart"/>
                  <w:r w:rsidRPr="00325D93">
                    <w:rPr>
                      <w:rFonts w:ascii="Arial" w:eastAsia="Times New Roman" w:hAnsi="Arial" w:cs="Arial"/>
                      <w:sz w:val="20"/>
                      <w:szCs w:val="20"/>
                      <w:lang w:eastAsia="en-AU"/>
                    </w:rPr>
                    <w:t>boulevarding</w:t>
                  </w:r>
                  <w:proofErr w:type="spellEnd"/>
                  <w:r w:rsidRPr="00325D9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habitat protection</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rehabilitate, revegetate, restore and enhance an area to ensure it continues to function as a viable and healthy habitat area;</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safe, unimpeded, convenient and ongoing wildlife movement and habitat connectivity by:</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replacement and rehabilitation planting to improve connectivity.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soil resource stability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soil erosion or land degradation;</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leave cleared land exposed for an unreasonable </w:t>
            </w:r>
            <w:proofErr w:type="gramStart"/>
            <w:r w:rsidRPr="00325D93">
              <w:rPr>
                <w:rFonts w:ascii="Arial" w:eastAsia="Times New Roman" w:hAnsi="Arial" w:cs="Arial"/>
                <w:sz w:val="20"/>
                <w:szCs w:val="20"/>
                <w:lang w:eastAsia="en-AU"/>
              </w:rPr>
              <w:t>period of time</w:t>
            </w:r>
            <w:proofErr w:type="gramEnd"/>
            <w:r w:rsidRPr="00325D93">
              <w:rPr>
                <w:rFonts w:ascii="Arial" w:eastAsia="Times New Roman" w:hAnsi="Arial" w:cs="Arial"/>
                <w:sz w:val="20"/>
                <w:szCs w:val="20"/>
                <w:lang w:eastAsia="en-AU"/>
              </w:rPr>
              <w:t xml:space="preserve"> but is rehabilitated in a timely manner.</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water quality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maintains or improves the quality of groundwater and surface water within, and downstream, of a site by:</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or minimising changes to landforms to maintain hydrological water flows;</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adopting suitable measures to exclude livestock from entering a waterbody where a site is being used for animal husbandry</w:t>
            </w:r>
            <w:r w:rsidRPr="00325D93">
              <w:rPr>
                <w:rFonts w:ascii="Arial" w:eastAsia="Times New Roman" w:hAnsi="Arial" w:cs="Arial"/>
                <w:sz w:val="20"/>
                <w:szCs w:val="20"/>
                <w:vertAlign w:val="superscript"/>
                <w:lang w:eastAsia="en-AU"/>
              </w:rPr>
              <w:t>(</w:t>
            </w:r>
            <w:hyperlink r:id="rId7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animal keeping</w:t>
            </w:r>
            <w:r w:rsidRPr="00325D93">
              <w:rPr>
                <w:rFonts w:ascii="Arial" w:eastAsia="Times New Roman" w:hAnsi="Arial" w:cs="Arial"/>
                <w:sz w:val="20"/>
                <w:szCs w:val="20"/>
                <w:vertAlign w:val="superscript"/>
                <w:lang w:eastAsia="en-AU"/>
              </w:rPr>
              <w:t>(</w:t>
            </w:r>
            <w:hyperlink r:id="rId76"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adverse impacts of stormwater run-off on water quality by:</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flow velocity to reduce erosion;</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hard surface areas;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maximising the use of permeable surfaces;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incorporating sediment retention devices;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channelled flow.</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access, edge effects and urban heat island effects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rHeight w:val="1245"/>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potential adverse ‘edge effects’ on ecological values by:</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dense planting buffers of native vegetation between a development and environmental areas;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restoring, rehabilitating and increasing the size of existing patches of native vegetation;</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ensuring that buildings and access (public and vehicle) are setback as far as possible from environmental areas and corridors;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shd w:val="clear" w:color="auto" w:fill="FFFFFF"/>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w:t>
                  </w:r>
                  <w:r w:rsidRPr="00325D93">
                    <w:rPr>
                      <w:rFonts w:ascii="Arial" w:eastAsia="Times New Roman" w:hAnsi="Arial" w:cs="Arial"/>
                      <w:sz w:val="20"/>
                      <w:szCs w:val="20"/>
                      <w:lang w:eastAsia="en-AU"/>
                    </w:rPr>
                    <w:lastRenderedPageBreak/>
                    <w:t xml:space="preserve">invasion, pets, public and vehicle access, nutrient loads, noise and light pollution, increased fire frequency and changes in the groundwater and surface water flow.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pervious surfaces;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deeply planted vegetation buffers and green linkage opportunities;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local native plant species to achieve well-shaded urban places;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increasing the service extent of the urban forest canopy.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Matters of Local Environmental Significance (MLES) environmental offsets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in the establishment of uses that are incompatible with the operation of Extractive resources transport routes;</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locating the furthest distance possible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being located the furthest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shielding and screening private outdoor recreation space from the transportation routes.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following uses are not located within the 100m wide transport route buffer:</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Caretaker’s accommodation</w:t>
            </w:r>
            <w:r w:rsidRPr="00325D93">
              <w:rPr>
                <w:rFonts w:ascii="Arial" w:eastAsia="Times New Roman" w:hAnsi="Arial" w:cs="Arial"/>
                <w:sz w:val="20"/>
                <w:szCs w:val="20"/>
                <w:vertAlign w:val="superscript"/>
                <w:lang w:eastAsia="en-AU"/>
              </w:rPr>
              <w:t>(</w:t>
            </w:r>
            <w:hyperlink r:id="rId77" w:anchor="target-d60297e447244" w:tooltip="Caretaker’s accommodation - A dwelling provided for a caretaker of a non-residential use on the same premises." w:history="1">
              <w:r w:rsidRPr="00325D93">
                <w:rPr>
                  <w:rFonts w:ascii="Arial" w:eastAsia="Times New Roman" w:hAnsi="Arial" w:cs="Arial"/>
                  <w:color w:val="0000FF"/>
                  <w:sz w:val="20"/>
                  <w:szCs w:val="20"/>
                  <w:vertAlign w:val="superscript"/>
                  <w:lang w:eastAsia="en-AU"/>
                </w:rPr>
                <w:t>10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except where located in the Extractive industry zone;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Community residence</w:t>
            </w:r>
            <w:r w:rsidRPr="00325D93">
              <w:rPr>
                <w:rFonts w:ascii="Arial" w:eastAsia="Times New Roman" w:hAnsi="Arial" w:cs="Arial"/>
                <w:sz w:val="20"/>
                <w:szCs w:val="20"/>
                <w:vertAlign w:val="superscript"/>
                <w:lang w:eastAsia="en-AU"/>
              </w:rPr>
              <w:t>(</w:t>
            </w:r>
            <w:hyperlink r:id="rId7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25D93">
                <w:rPr>
                  <w:rFonts w:ascii="Arial" w:eastAsia="Times New Roman" w:hAnsi="Arial" w:cs="Arial"/>
                  <w:color w:val="0000FF"/>
                  <w:sz w:val="20"/>
                  <w:szCs w:val="20"/>
                  <w:vertAlign w:val="superscript"/>
                  <w:lang w:eastAsia="en-AU"/>
                </w:rPr>
                <w:t>16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Dual occupancy</w:t>
            </w:r>
            <w:r w:rsidRPr="00325D93">
              <w:rPr>
                <w:rFonts w:ascii="Arial" w:eastAsia="Times New Roman" w:hAnsi="Arial" w:cs="Arial"/>
                <w:sz w:val="20"/>
                <w:szCs w:val="20"/>
                <w:vertAlign w:val="superscript"/>
                <w:lang w:eastAsia="en-AU"/>
              </w:rPr>
              <w:t>(</w:t>
            </w:r>
            <w:hyperlink r:id="rId7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25D93">
                <w:rPr>
                  <w:rFonts w:ascii="Arial" w:eastAsia="Times New Roman" w:hAnsi="Arial" w:cs="Arial"/>
                  <w:color w:val="0000FF"/>
                  <w:sz w:val="20"/>
                  <w:szCs w:val="20"/>
                  <w:vertAlign w:val="superscript"/>
                  <w:lang w:eastAsia="en-AU"/>
                </w:rPr>
                <w:t>21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house</w:t>
            </w:r>
            <w:r w:rsidRPr="00325D93">
              <w:rPr>
                <w:rFonts w:ascii="Arial" w:eastAsia="Times New Roman" w:hAnsi="Arial" w:cs="Arial"/>
                <w:sz w:val="20"/>
                <w:szCs w:val="20"/>
                <w:vertAlign w:val="superscript"/>
                <w:lang w:eastAsia="en-AU"/>
              </w:rPr>
              <w:t>(</w:t>
            </w:r>
            <w:hyperlink r:id="rId8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unit</w:t>
            </w:r>
            <w:r w:rsidRPr="00325D93">
              <w:rPr>
                <w:rFonts w:ascii="Arial" w:eastAsia="Times New Roman" w:hAnsi="Arial" w:cs="Arial"/>
                <w:sz w:val="20"/>
                <w:szCs w:val="20"/>
                <w:vertAlign w:val="superscript"/>
                <w:lang w:eastAsia="en-AU"/>
              </w:rPr>
              <w:t>(</w:t>
            </w:r>
            <w:hyperlink r:id="rId81" w:anchor="target-d60297e447532" w:tooltip="Dwelling unit - A single dwelling within a premises containing non residential use(s)." w:history="1">
              <w:r w:rsidRPr="00325D93">
                <w:rPr>
                  <w:rFonts w:ascii="Arial" w:eastAsia="Times New Roman" w:hAnsi="Arial" w:cs="Arial"/>
                  <w:color w:val="0000FF"/>
                  <w:sz w:val="20"/>
                  <w:szCs w:val="20"/>
                  <w:vertAlign w:val="superscript"/>
                  <w:lang w:eastAsia="en-AU"/>
                </w:rPr>
                <w:t>23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Hospital</w:t>
            </w:r>
            <w:r w:rsidRPr="00325D93">
              <w:rPr>
                <w:rFonts w:ascii="Arial" w:eastAsia="Times New Roman" w:hAnsi="Arial" w:cs="Arial"/>
                <w:sz w:val="20"/>
                <w:szCs w:val="20"/>
                <w:vertAlign w:val="superscript"/>
                <w:lang w:eastAsia="en-AU"/>
              </w:rPr>
              <w:t>(</w:t>
            </w:r>
            <w:hyperlink r:id="rId8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25D93">
                <w:rPr>
                  <w:rFonts w:ascii="Arial" w:eastAsia="Times New Roman" w:hAnsi="Arial" w:cs="Arial"/>
                  <w:color w:val="0000FF"/>
                  <w:sz w:val="20"/>
                  <w:szCs w:val="20"/>
                  <w:vertAlign w:val="superscript"/>
                  <w:lang w:eastAsia="en-AU"/>
                </w:rPr>
                <w:t>36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Rooming accommodation</w:t>
            </w:r>
            <w:r w:rsidRPr="00325D93">
              <w:rPr>
                <w:rFonts w:ascii="Arial" w:eastAsia="Times New Roman" w:hAnsi="Arial" w:cs="Arial"/>
                <w:sz w:val="20"/>
                <w:szCs w:val="20"/>
                <w:vertAlign w:val="superscript"/>
                <w:lang w:eastAsia="en-AU"/>
              </w:rPr>
              <w:t>(</w:t>
            </w:r>
            <w:hyperlink r:id="rId8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25D93">
                <w:rPr>
                  <w:rFonts w:ascii="Arial" w:eastAsia="Times New Roman" w:hAnsi="Arial" w:cs="Arial"/>
                  <w:color w:val="0000FF"/>
                  <w:sz w:val="20"/>
                  <w:szCs w:val="20"/>
                  <w:vertAlign w:val="superscript"/>
                  <w:lang w:eastAsia="en-AU"/>
                </w:rPr>
                <w:t>69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Multiple dwelling</w:t>
            </w:r>
            <w:r w:rsidRPr="00325D93">
              <w:rPr>
                <w:rFonts w:ascii="Arial" w:eastAsia="Times New Roman" w:hAnsi="Arial" w:cs="Arial"/>
                <w:sz w:val="20"/>
                <w:szCs w:val="20"/>
                <w:vertAlign w:val="superscript"/>
                <w:lang w:eastAsia="en-AU"/>
              </w:rPr>
              <w:t>(</w:t>
            </w:r>
            <w:hyperlink r:id="rId84" w:anchor="target-d60297e448163" w:tooltip="Multiple dwelling - Premises containing three or more dwellings for separate households." w:history="1">
              <w:r w:rsidRPr="00325D93">
                <w:rPr>
                  <w:rFonts w:ascii="Arial" w:eastAsia="Times New Roman" w:hAnsi="Arial" w:cs="Arial"/>
                  <w:color w:val="0000FF"/>
                  <w:sz w:val="20"/>
                  <w:szCs w:val="20"/>
                  <w:vertAlign w:val="superscript"/>
                  <w:lang w:eastAsia="en-AU"/>
                </w:rPr>
                <w:t>49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 workforce accommodation</w:t>
            </w:r>
            <w:r w:rsidRPr="00325D93">
              <w:rPr>
                <w:rFonts w:ascii="Arial" w:eastAsia="Times New Roman" w:hAnsi="Arial" w:cs="Arial"/>
                <w:sz w:val="20"/>
                <w:szCs w:val="20"/>
                <w:vertAlign w:val="superscript"/>
                <w:lang w:eastAsia="en-AU"/>
              </w:rPr>
              <w:t>(</w:t>
            </w:r>
            <w:hyperlink r:id="rId8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25D93">
                <w:rPr>
                  <w:rFonts w:ascii="Arial" w:eastAsia="Times New Roman" w:hAnsi="Arial" w:cs="Arial"/>
                  <w:color w:val="0000FF"/>
                  <w:sz w:val="20"/>
                  <w:szCs w:val="20"/>
                  <w:vertAlign w:val="superscript"/>
                  <w:lang w:eastAsia="en-AU"/>
                </w:rPr>
                <w:t>52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Relocatable home park</w:t>
            </w:r>
            <w:r w:rsidRPr="00325D93">
              <w:rPr>
                <w:rFonts w:ascii="Arial" w:eastAsia="Times New Roman" w:hAnsi="Arial" w:cs="Arial"/>
                <w:sz w:val="20"/>
                <w:szCs w:val="20"/>
                <w:vertAlign w:val="superscript"/>
                <w:lang w:eastAsia="en-AU"/>
              </w:rPr>
              <w:t>(</w:t>
            </w:r>
            <w:hyperlink r:id="rId8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25D93">
                <w:rPr>
                  <w:rFonts w:ascii="Arial" w:eastAsia="Times New Roman" w:hAnsi="Arial" w:cs="Arial"/>
                  <w:color w:val="0000FF"/>
                  <w:sz w:val="20"/>
                  <w:szCs w:val="20"/>
                  <w:vertAlign w:val="superscript"/>
                  <w:lang w:eastAsia="en-AU"/>
                </w:rPr>
                <w:t>62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Residential care facility</w:t>
            </w:r>
            <w:r w:rsidRPr="00325D93">
              <w:rPr>
                <w:rFonts w:ascii="Arial" w:eastAsia="Times New Roman" w:hAnsi="Arial" w:cs="Arial"/>
                <w:sz w:val="20"/>
                <w:szCs w:val="20"/>
                <w:vertAlign w:val="superscript"/>
                <w:lang w:eastAsia="en-AU"/>
              </w:rPr>
              <w:t>(</w:t>
            </w:r>
            <w:hyperlink r:id="rId8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25D93">
                <w:rPr>
                  <w:rFonts w:ascii="Arial" w:eastAsia="Times New Roman" w:hAnsi="Arial" w:cs="Arial"/>
                  <w:color w:val="0000FF"/>
                  <w:sz w:val="20"/>
                  <w:szCs w:val="20"/>
                  <w:vertAlign w:val="superscript"/>
                  <w:lang w:eastAsia="en-AU"/>
                </w:rPr>
                <w:t>65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Resort complex</w:t>
            </w:r>
            <w:r w:rsidRPr="00325D93">
              <w:rPr>
                <w:rFonts w:ascii="Arial" w:eastAsia="Times New Roman" w:hAnsi="Arial" w:cs="Arial"/>
                <w:sz w:val="20"/>
                <w:szCs w:val="20"/>
                <w:vertAlign w:val="superscript"/>
                <w:lang w:eastAsia="en-AU"/>
              </w:rPr>
              <w:t>(</w:t>
            </w:r>
            <w:hyperlink r:id="rId8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25D93">
                <w:rPr>
                  <w:rFonts w:ascii="Arial" w:eastAsia="Times New Roman" w:hAnsi="Arial" w:cs="Arial"/>
                  <w:color w:val="0000FF"/>
                  <w:sz w:val="20"/>
                  <w:szCs w:val="20"/>
                  <w:vertAlign w:val="superscript"/>
                  <w:lang w:eastAsia="en-AU"/>
                </w:rPr>
                <w:t>66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Retirement facility</w:t>
            </w:r>
            <w:r w:rsidRPr="00325D93">
              <w:rPr>
                <w:rFonts w:ascii="Arial" w:eastAsia="Times New Roman" w:hAnsi="Arial" w:cs="Arial"/>
                <w:sz w:val="20"/>
                <w:szCs w:val="20"/>
                <w:vertAlign w:val="superscript"/>
                <w:lang w:eastAsia="en-AU"/>
              </w:rPr>
              <w:t>(</w:t>
            </w:r>
            <w:hyperlink r:id="rId8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25D93">
                <w:rPr>
                  <w:rFonts w:ascii="Arial" w:eastAsia="Times New Roman" w:hAnsi="Arial" w:cs="Arial"/>
                  <w:color w:val="0000FF"/>
                  <w:sz w:val="20"/>
                  <w:szCs w:val="20"/>
                  <w:vertAlign w:val="superscript"/>
                  <w:lang w:eastAsia="en-AU"/>
                </w:rPr>
                <w:t>67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workers’ accommodation</w:t>
            </w:r>
            <w:r w:rsidRPr="00325D93">
              <w:rPr>
                <w:rFonts w:ascii="Arial" w:eastAsia="Times New Roman" w:hAnsi="Arial" w:cs="Arial"/>
                <w:sz w:val="20"/>
                <w:szCs w:val="20"/>
                <w:vertAlign w:val="superscript"/>
                <w:lang w:eastAsia="en-AU"/>
              </w:rPr>
              <w:t>(</w:t>
            </w:r>
            <w:hyperlink r:id="rId9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25D93">
                <w:rPr>
                  <w:rFonts w:ascii="Arial" w:eastAsia="Times New Roman" w:hAnsi="Arial" w:cs="Arial"/>
                  <w:color w:val="0000FF"/>
                  <w:sz w:val="20"/>
                  <w:szCs w:val="20"/>
                  <w:vertAlign w:val="superscript"/>
                  <w:lang w:eastAsia="en-AU"/>
                </w:rPr>
                <w:t>71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9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Tourist park</w:t>
            </w:r>
            <w:r w:rsidRPr="00325D93">
              <w:rPr>
                <w:rFonts w:ascii="Arial" w:eastAsia="Times New Roman" w:hAnsi="Arial" w:cs="Arial"/>
                <w:sz w:val="20"/>
                <w:szCs w:val="20"/>
                <w:vertAlign w:val="superscript"/>
                <w:lang w:eastAsia="en-AU"/>
              </w:rPr>
              <w:t>(</w:t>
            </w:r>
            <w:hyperlink r:id="rId9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adversely impact upon the efficient and effective transportation of extractive material along a transportation route;</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create a new vehicle access point onto an Extractive resources transport route.</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vehicle access point is located, designed and constructed in accordance with Planning scheme policy - Integrated design.</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will:</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fabric and setting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form, scale and style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utilise similar materials to those existing, or where this is not reasonable or practicable, neutral materials and finishes;</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incorporate complementary elements, detailing and ornamentation to those present on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 public access where this is currently provided.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and removal </w:t>
            </w: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only considered where:</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demolition is performed in the course of repairs, maintenance or restoration; or</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demolition is performed following a catastrophic event which substantially destroys the building or object.</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result in the removal of a significant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occur within 20m of a protected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pruning of a tree in accordance with Australian Standard AS 4373-2007 – Pruning of Amenity Trees.</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0B44" w:rsidRPr="00325D93" w:rsidTr="00470B4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70B44"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PO100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lastRenderedPageBreak/>
              <w:t>Development within a Pumping station buffer is located, designed and constructed to:</w:t>
            </w:r>
          </w:p>
          <w:p w:rsid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ensure that odour or other air pollutant impacts on the amenity of the development met the air quality of objectives in the Environmental Protection (Air) Policy 2008;</w:t>
            </w:r>
          </w:p>
          <w:p w:rsidR="00470B44" w:rsidRP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214C93">
              <w:rPr>
                <w:rFonts w:ascii="Arial" w:eastAsia="Times New Roman" w:hAnsi="Arial" w:cs="Arial"/>
                <w:bCs/>
                <w:sz w:val="20"/>
                <w:szCs w:val="20"/>
                <w:lang w:eastAsia="en-AU"/>
              </w:rPr>
              <w:t>ensure that noise impacts on the amenity of the development met the indoor noise objectives set out in the Environmental Protection (Noise) Policy 2008.</w:t>
            </w:r>
          </w:p>
        </w:tc>
        <w:tc>
          <w:tcPr>
            <w:tcW w:w="1667"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lastRenderedPageBreak/>
              <w:t>E100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Development does not involve the construction of any buildings or structures within a Pumping station buffer.</w:t>
            </w:r>
          </w:p>
        </w:tc>
        <w:tc>
          <w:tcPr>
            <w:tcW w:w="596"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maintains the safety of people and property on a site and neighbouring sites from landslides;</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long-term stability of the site considering the full nature and end use of the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site stability during all phases of construction and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earthworks exceeding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cut and fill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any retaining wall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redirect or alter the existing flow of surface or groundwater.</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are designed to respond to sloping topography in the siting, design and form of buildings and structures by:</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overuse of cut and fill to create single flat pads and benching;</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expanses of retaining walls, loss of trees and vegetation and interference with natural drainage systems;</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any adverse visual impact on the landscape character ;</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amenity of adjoining properties.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excluding domestic outbuildings:</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split-level, multiple-slab, pier or pole construction;</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single plane slab on </w:t>
            </w:r>
            <w:proofErr w:type="gramStart"/>
            <w:r w:rsidRPr="00325D93">
              <w:rPr>
                <w:rFonts w:ascii="Arial" w:eastAsia="Times New Roman" w:hAnsi="Arial" w:cs="Arial"/>
                <w:sz w:val="20"/>
                <w:szCs w:val="20"/>
                <w:lang w:eastAsia="en-AU"/>
              </w:rPr>
              <w:t>ground.</w:t>
            </w:r>
            <w:proofErr w:type="gramEnd"/>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long-term stability of the development site considering the full nature and end use of the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site stability during all phases of construction and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not adversely affected by landslide activity originating on sloping land above the site;</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handling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minimises the risk to persons from overland flow;</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directly, indirectly or cumulatively cause any increase in overland flow velocity or level;</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br/>
            </w:r>
            <w:r w:rsidRPr="00325D93">
              <w:rPr>
                <w:rFonts w:ascii="Arial" w:eastAsia="Times New Roman" w:hAnsi="Arial" w:cs="Arial"/>
                <w:sz w:val="20"/>
                <w:szCs w:val="20"/>
                <w:lang w:eastAsia="en-AU"/>
              </w:rPr>
              <w:br/>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25D93">
              <w:rPr>
                <w:rFonts w:ascii="Arial" w:eastAsia="Times New Roman" w:hAnsi="Arial" w:cs="Arial"/>
                <w:sz w:val="20"/>
                <w:szCs w:val="20"/>
                <w:lang w:eastAsia="en-AU"/>
              </w:rPr>
              <w:t>are able to</w:t>
            </w:r>
            <w:proofErr w:type="gramEnd"/>
            <w:r w:rsidRPr="00325D9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Urban area – Level III;</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area – N/A;</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Industrial area – Level V;</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Commercial area – Level V.</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470B44">
              <w:rPr>
                <w:rFonts w:ascii="Arial" w:eastAsia="Times New Roman" w:hAnsi="Arial" w:cs="Arial"/>
                <w:b/>
                <w:bCs/>
                <w:sz w:val="20"/>
                <w:szCs w:val="20"/>
                <w:lang w:eastAsia="en-AU"/>
              </w:rPr>
              <w:t>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protects the conveyance of overland flow such that an easement for drainage purposes is provided over:</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stormwater pipe if the nominal pipe diameter exceeds 300mm;</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overland flow path where it crosses more than one premises;</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Stormwater Drainage easement dimensions are provided in accordance with Section 3.8.5 of QUDM.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Additional criteria for development for a Park</w:t>
            </w:r>
            <w:r w:rsidRPr="00325D93">
              <w:rPr>
                <w:rFonts w:ascii="Arial" w:eastAsia="Times New Roman" w:hAnsi="Arial" w:cs="Arial"/>
                <w:b/>
                <w:bCs/>
                <w:sz w:val="20"/>
                <w:szCs w:val="20"/>
                <w:vertAlign w:val="superscript"/>
                <w:lang w:eastAsia="en-AU"/>
              </w:rPr>
              <w:t>(</w:t>
            </w:r>
            <w:hyperlink r:id="rId9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b/>
                <w:bCs/>
                <w:sz w:val="20"/>
                <w:szCs w:val="20"/>
                <w:vertAlign w:val="superscript"/>
                <w:lang w:eastAsia="en-AU"/>
              </w:rPr>
              <w:t>)</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that the design and layout responds to the nature of the overland flow affecting the premises such that: </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public benefit and enjoyment is maximised;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impacts on the asset life and integrity of park structures is minimised;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maintenance and replacement costs are minimised.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Riparian and wetland setbacks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impact on fauna habitats;</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wildlife corridors and connectivity;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stream integrity;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of opportunities for revegetation and rehabilitation planting;</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edge effects.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occur within:</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50m from top of bank for W1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30m from top of bank for W2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20m from top of bank for W3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W1, W2 and W3 waterway and drainage lines, and wetlands are mapped on Schedule 2, Section 2.5 Ove</w:t>
                  </w:r>
                  <w:bookmarkStart w:id="0" w:name="_GoBack"/>
                  <w:bookmarkEnd w:id="0"/>
                  <w:r w:rsidRPr="00325D93">
                    <w:rPr>
                      <w:rFonts w:ascii="Arial" w:eastAsia="Times New Roman" w:hAnsi="Arial" w:cs="Arial"/>
                      <w:sz w:val="20"/>
                      <w:szCs w:val="20"/>
                      <w:lang w:eastAsia="en-AU"/>
                    </w:rPr>
                    <w:t xml:space="preserve">rlay Maps – Riparian and wetland setbacks.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5B8E" w:rsidRPr="00325D93" w:rsidRDefault="00365B8E" w:rsidP="00325D93">
      <w:pPr>
        <w:shd w:val="clear" w:color="auto" w:fill="FFFFFF"/>
        <w:spacing w:before="100" w:beforeAutospacing="1" w:after="100" w:afterAutospacing="1" w:line="240" w:lineRule="auto"/>
        <w:rPr>
          <w:rFonts w:ascii="Arial" w:hAnsi="Arial" w:cs="Arial"/>
          <w:sz w:val="20"/>
          <w:szCs w:val="20"/>
        </w:rPr>
      </w:pPr>
    </w:p>
    <w:sectPr w:rsidR="00365B8E" w:rsidRPr="00325D93" w:rsidSect="00325D93">
      <w:footerReference w:type="default" r:id="rId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01" w:rsidRDefault="00B92801" w:rsidP="005536F0">
      <w:pPr>
        <w:spacing w:after="0" w:line="240" w:lineRule="auto"/>
      </w:pPr>
      <w:r>
        <w:separator/>
      </w:r>
    </w:p>
  </w:endnote>
  <w:endnote w:type="continuationSeparator" w:id="0">
    <w:p w:rsidR="00B92801" w:rsidRDefault="00B92801" w:rsidP="005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Pr="008975E5" w:rsidRDefault="003C6479" w:rsidP="008975E5">
    <w:pPr>
      <w:pStyle w:val="Footer"/>
      <w:jc w:val="center"/>
      <w:rPr>
        <w:rFonts w:ascii="Arial" w:hAnsi="Arial" w:cs="Arial"/>
        <w:i/>
        <w:sz w:val="20"/>
        <w:szCs w:val="20"/>
      </w:rPr>
    </w:pPr>
    <w:r w:rsidRPr="005536F0">
      <w:rPr>
        <w:rFonts w:ascii="Arial" w:hAnsi="Arial" w:cs="Arial"/>
        <w:i/>
        <w:sz w:val="20"/>
        <w:szCs w:val="20"/>
      </w:rPr>
      <w:t>MBRC Planning Scheme</w:t>
    </w:r>
    <w:r>
      <w:rPr>
        <w:rFonts w:ascii="Arial" w:hAnsi="Arial" w:cs="Arial"/>
        <w:i/>
        <w:sz w:val="20"/>
        <w:szCs w:val="20"/>
      </w:rPr>
      <w:t xml:space="preserve"> Version 4</w:t>
    </w:r>
    <w:r w:rsidRPr="005536F0">
      <w:rPr>
        <w:rFonts w:ascii="Arial" w:hAnsi="Arial" w:cs="Arial"/>
        <w:i/>
        <w:sz w:val="20"/>
        <w:szCs w:val="20"/>
      </w:rPr>
      <w:t xml:space="preserve"> - Emerging community zone - </w:t>
    </w:r>
    <w:r w:rsidR="00135945">
      <w:rPr>
        <w:rFonts w:ascii="Arial" w:hAnsi="Arial" w:cs="Arial"/>
        <w:i/>
        <w:sz w:val="20"/>
        <w:szCs w:val="20"/>
      </w:rPr>
      <w:t>Interim</w:t>
    </w:r>
    <w:r w:rsidRPr="005536F0">
      <w:rPr>
        <w:rFonts w:ascii="Arial" w:hAnsi="Arial" w:cs="Arial"/>
        <w:i/>
        <w:sz w:val="20"/>
        <w:szCs w:val="20"/>
      </w:rPr>
      <w:t xml:space="preserve"> precinct </w:t>
    </w:r>
    <w:r>
      <w:rPr>
        <w:rFonts w:ascii="Arial" w:hAnsi="Arial" w:cs="Arial"/>
        <w:i/>
        <w:sz w:val="20"/>
        <w:szCs w:val="20"/>
      </w:rPr>
      <w:t>Assessable</w:t>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5536F0">
          <w:rPr>
            <w:rFonts w:ascii="Arial" w:hAnsi="Arial" w:cs="Arial"/>
            <w:sz w:val="20"/>
            <w:szCs w:val="20"/>
          </w:rPr>
          <w:fldChar w:fldCharType="begin"/>
        </w:r>
        <w:r w:rsidRPr="005536F0">
          <w:rPr>
            <w:rFonts w:ascii="Arial" w:hAnsi="Arial" w:cs="Arial"/>
            <w:sz w:val="20"/>
            <w:szCs w:val="20"/>
          </w:rPr>
          <w:instrText xml:space="preserve"> PAGE   \* MERGEFORMAT </w:instrText>
        </w:r>
        <w:r w:rsidRPr="005536F0">
          <w:rPr>
            <w:rFonts w:ascii="Arial" w:hAnsi="Arial" w:cs="Arial"/>
            <w:sz w:val="20"/>
            <w:szCs w:val="20"/>
          </w:rPr>
          <w:fldChar w:fldCharType="separate"/>
        </w:r>
        <w:r>
          <w:rPr>
            <w:rFonts w:ascii="Arial" w:hAnsi="Arial" w:cs="Arial"/>
            <w:sz w:val="20"/>
            <w:szCs w:val="20"/>
          </w:rPr>
          <w:t>1</w:t>
        </w:r>
        <w:r w:rsidRPr="005536F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01" w:rsidRDefault="00B92801" w:rsidP="005536F0">
      <w:pPr>
        <w:spacing w:after="0" w:line="240" w:lineRule="auto"/>
      </w:pPr>
      <w:r>
        <w:separator/>
      </w:r>
    </w:p>
  </w:footnote>
  <w:footnote w:type="continuationSeparator" w:id="0">
    <w:p w:rsidR="00B92801" w:rsidRDefault="00B92801" w:rsidP="005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8C"/>
    <w:multiLevelType w:val="multilevel"/>
    <w:tmpl w:val="6F3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295F"/>
    <w:multiLevelType w:val="multilevel"/>
    <w:tmpl w:val="998A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23672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8D40A4"/>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FC66A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67A8E"/>
    <w:multiLevelType w:val="multilevel"/>
    <w:tmpl w:val="FA565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212A47"/>
    <w:multiLevelType w:val="multilevel"/>
    <w:tmpl w:val="1B84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A12141"/>
    <w:multiLevelType w:val="multilevel"/>
    <w:tmpl w:val="D1C85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F708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C15DE0"/>
    <w:multiLevelType w:val="multilevel"/>
    <w:tmpl w:val="48462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212BF2"/>
    <w:multiLevelType w:val="multilevel"/>
    <w:tmpl w:val="576EA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3D56F7"/>
    <w:multiLevelType w:val="multilevel"/>
    <w:tmpl w:val="24E23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3B128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F75BA3"/>
    <w:multiLevelType w:val="multilevel"/>
    <w:tmpl w:val="88467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4222D2"/>
    <w:multiLevelType w:val="multilevel"/>
    <w:tmpl w:val="1368F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D4491"/>
    <w:multiLevelType w:val="multilevel"/>
    <w:tmpl w:val="470C0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185B2171"/>
    <w:multiLevelType w:val="multilevel"/>
    <w:tmpl w:val="5288B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A3129"/>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540F5B"/>
    <w:multiLevelType w:val="multilevel"/>
    <w:tmpl w:val="733A0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596335"/>
    <w:multiLevelType w:val="multilevel"/>
    <w:tmpl w:val="591AA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9910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5377EC"/>
    <w:multiLevelType w:val="multilevel"/>
    <w:tmpl w:val="EE3C0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647C70"/>
    <w:multiLevelType w:val="multilevel"/>
    <w:tmpl w:val="5F4C7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EF7ED3"/>
    <w:multiLevelType w:val="multilevel"/>
    <w:tmpl w:val="C002B31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EB4A9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B6885"/>
    <w:multiLevelType w:val="multilevel"/>
    <w:tmpl w:val="FE0CC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8C3A09"/>
    <w:multiLevelType w:val="multilevel"/>
    <w:tmpl w:val="515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B7207B"/>
    <w:multiLevelType w:val="multilevel"/>
    <w:tmpl w:val="AA3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327FC7"/>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EE59E4"/>
    <w:multiLevelType w:val="multilevel"/>
    <w:tmpl w:val="9DE8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184D6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9770BC"/>
    <w:multiLevelType w:val="multilevel"/>
    <w:tmpl w:val="6F2EA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12513D1"/>
    <w:multiLevelType w:val="multilevel"/>
    <w:tmpl w:val="CEE60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7D3CAB"/>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4D9289D"/>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6144FE6"/>
    <w:multiLevelType w:val="multilevel"/>
    <w:tmpl w:val="D2DE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7F309F"/>
    <w:multiLevelType w:val="multilevel"/>
    <w:tmpl w:val="0F662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852CA9"/>
    <w:multiLevelType w:val="multilevel"/>
    <w:tmpl w:val="F9F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85018C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B3E671D"/>
    <w:multiLevelType w:val="multilevel"/>
    <w:tmpl w:val="26E20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E1158D3"/>
    <w:multiLevelType w:val="multilevel"/>
    <w:tmpl w:val="BC78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24466DB"/>
    <w:multiLevelType w:val="multilevel"/>
    <w:tmpl w:val="497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2A1530C"/>
    <w:multiLevelType w:val="multilevel"/>
    <w:tmpl w:val="883834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523D24"/>
    <w:multiLevelType w:val="multilevel"/>
    <w:tmpl w:val="A030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4897174"/>
    <w:multiLevelType w:val="multilevel"/>
    <w:tmpl w:val="92DCA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F36CF8"/>
    <w:multiLevelType w:val="multilevel"/>
    <w:tmpl w:val="789C7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6A571EF"/>
    <w:multiLevelType w:val="multilevel"/>
    <w:tmpl w:val="4EF8F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C94B34"/>
    <w:multiLevelType w:val="multilevel"/>
    <w:tmpl w:val="AD622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9B446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7A677FD"/>
    <w:multiLevelType w:val="multilevel"/>
    <w:tmpl w:val="0086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B4D11D4"/>
    <w:multiLevelType w:val="multilevel"/>
    <w:tmpl w:val="6D143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C5B117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842A3A"/>
    <w:multiLevelType w:val="multilevel"/>
    <w:tmpl w:val="3F6C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947640"/>
    <w:multiLevelType w:val="multilevel"/>
    <w:tmpl w:val="9AB8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E7645DA"/>
    <w:multiLevelType w:val="multilevel"/>
    <w:tmpl w:val="F0464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912173"/>
    <w:multiLevelType w:val="multilevel"/>
    <w:tmpl w:val="CC08C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5A4EF5"/>
    <w:multiLevelType w:val="multilevel"/>
    <w:tmpl w:val="C630A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FB3E05"/>
    <w:multiLevelType w:val="multilevel"/>
    <w:tmpl w:val="F9E68E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4406B10"/>
    <w:multiLevelType w:val="multilevel"/>
    <w:tmpl w:val="0F7C6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59C0B67"/>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5DD441B"/>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5F264A6"/>
    <w:multiLevelType w:val="multilevel"/>
    <w:tmpl w:val="0AEC64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73B3467"/>
    <w:multiLevelType w:val="multilevel"/>
    <w:tmpl w:val="4626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96B1F26"/>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AC619E6"/>
    <w:multiLevelType w:val="multilevel"/>
    <w:tmpl w:val="79BA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B260AC1"/>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C630FFE"/>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2A4CB8"/>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D497650"/>
    <w:multiLevelType w:val="multilevel"/>
    <w:tmpl w:val="5EE8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EF76F79"/>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0747CC8"/>
    <w:multiLevelType w:val="multilevel"/>
    <w:tmpl w:val="A5820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234F8A"/>
    <w:multiLevelType w:val="multilevel"/>
    <w:tmpl w:val="37B8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17E62F4"/>
    <w:multiLevelType w:val="multilevel"/>
    <w:tmpl w:val="F9A6F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197201F"/>
    <w:multiLevelType w:val="multilevel"/>
    <w:tmpl w:val="1F4034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3783337"/>
    <w:multiLevelType w:val="multilevel"/>
    <w:tmpl w:val="DEC85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6D72022"/>
    <w:multiLevelType w:val="multilevel"/>
    <w:tmpl w:val="EAF8D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9BE753B"/>
    <w:multiLevelType w:val="multilevel"/>
    <w:tmpl w:val="7958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AF7633E"/>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AF8013E"/>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B9C1D5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D977948"/>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DB87688"/>
    <w:multiLevelType w:val="multilevel"/>
    <w:tmpl w:val="3A5C3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EDA7863"/>
    <w:multiLevelType w:val="multilevel"/>
    <w:tmpl w:val="98D4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EE05492"/>
    <w:multiLevelType w:val="multilevel"/>
    <w:tmpl w:val="C002B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014BBD"/>
    <w:multiLevelType w:val="multilevel"/>
    <w:tmpl w:val="C002B3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F6420D5"/>
    <w:multiLevelType w:val="multilevel"/>
    <w:tmpl w:val="AB020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2055D1"/>
    <w:multiLevelType w:val="multilevel"/>
    <w:tmpl w:val="E964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56596F"/>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09D7D4F"/>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17A286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1993E5C"/>
    <w:multiLevelType w:val="multilevel"/>
    <w:tmpl w:val="3DDEE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241792A"/>
    <w:multiLevelType w:val="multilevel"/>
    <w:tmpl w:val="12DCD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41C1976"/>
    <w:multiLevelType w:val="multilevel"/>
    <w:tmpl w:val="F18E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569001A"/>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68353A8"/>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F7464D"/>
    <w:multiLevelType w:val="multilevel"/>
    <w:tmpl w:val="7296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70125C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F130D9"/>
    <w:multiLevelType w:val="multilevel"/>
    <w:tmpl w:val="846EE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7FE2262"/>
    <w:multiLevelType w:val="multilevel"/>
    <w:tmpl w:val="65A01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81E6BCD"/>
    <w:multiLevelType w:val="multilevel"/>
    <w:tmpl w:val="C3AE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8BA4965"/>
    <w:multiLevelType w:val="multilevel"/>
    <w:tmpl w:val="E982D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9D9599A"/>
    <w:multiLevelType w:val="multilevel"/>
    <w:tmpl w:val="7F20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A136ED8"/>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A16787C"/>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A7E1450"/>
    <w:multiLevelType w:val="multilevel"/>
    <w:tmpl w:val="C7D4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AFB356E"/>
    <w:multiLevelType w:val="multilevel"/>
    <w:tmpl w:val="06462D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B39144C"/>
    <w:multiLevelType w:val="multilevel"/>
    <w:tmpl w:val="CF404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B2668D"/>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E1B1C0A"/>
    <w:multiLevelType w:val="multilevel"/>
    <w:tmpl w:val="AFD88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320A8C"/>
    <w:multiLevelType w:val="multilevel"/>
    <w:tmpl w:val="8DEE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EE7347D"/>
    <w:multiLevelType w:val="multilevel"/>
    <w:tmpl w:val="C53A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1820D1"/>
    <w:multiLevelType w:val="multilevel"/>
    <w:tmpl w:val="4F2E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FC17109"/>
    <w:multiLevelType w:val="multilevel"/>
    <w:tmpl w:val="630E86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FC20C1C"/>
    <w:multiLevelType w:val="multilevel"/>
    <w:tmpl w:val="90D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14"/>
  </w:num>
  <w:num w:numId="3">
    <w:abstractNumId w:val="69"/>
  </w:num>
  <w:num w:numId="4">
    <w:abstractNumId w:val="43"/>
  </w:num>
  <w:num w:numId="5">
    <w:abstractNumId w:val="77"/>
  </w:num>
  <w:num w:numId="6">
    <w:abstractNumId w:val="44"/>
  </w:num>
  <w:num w:numId="7">
    <w:abstractNumId w:val="71"/>
  </w:num>
  <w:num w:numId="8">
    <w:abstractNumId w:val="0"/>
  </w:num>
  <w:num w:numId="9">
    <w:abstractNumId w:val="17"/>
  </w:num>
  <w:num w:numId="10">
    <w:abstractNumId w:val="111"/>
  </w:num>
  <w:num w:numId="11">
    <w:abstractNumId w:val="93"/>
  </w:num>
  <w:num w:numId="12">
    <w:abstractNumId w:val="22"/>
  </w:num>
  <w:num w:numId="13">
    <w:abstractNumId w:val="84"/>
  </w:num>
  <w:num w:numId="14">
    <w:abstractNumId w:val="51"/>
  </w:num>
  <w:num w:numId="15">
    <w:abstractNumId w:val="67"/>
  </w:num>
  <w:num w:numId="16">
    <w:abstractNumId w:val="61"/>
  </w:num>
  <w:num w:numId="17">
    <w:abstractNumId w:val="112"/>
  </w:num>
  <w:num w:numId="18">
    <w:abstractNumId w:val="27"/>
  </w:num>
  <w:num w:numId="19">
    <w:abstractNumId w:val="49"/>
  </w:num>
  <w:num w:numId="20">
    <w:abstractNumId w:val="78"/>
  </w:num>
  <w:num w:numId="21">
    <w:abstractNumId w:val="55"/>
  </w:num>
  <w:num w:numId="22">
    <w:abstractNumId w:val="58"/>
  </w:num>
  <w:num w:numId="23">
    <w:abstractNumId w:val="32"/>
  </w:num>
  <w:num w:numId="24">
    <w:abstractNumId w:val="30"/>
  </w:num>
  <w:num w:numId="25">
    <w:abstractNumId w:val="57"/>
  </w:num>
  <w:num w:numId="26">
    <w:abstractNumId w:val="37"/>
  </w:num>
  <w:num w:numId="27">
    <w:abstractNumId w:val="98"/>
  </w:num>
  <w:num w:numId="28">
    <w:abstractNumId w:val="42"/>
  </w:num>
  <w:num w:numId="29">
    <w:abstractNumId w:val="5"/>
  </w:num>
  <w:num w:numId="30">
    <w:abstractNumId w:val="115"/>
  </w:num>
  <w:num w:numId="31">
    <w:abstractNumId w:val="89"/>
  </w:num>
  <w:num w:numId="32">
    <w:abstractNumId w:val="19"/>
  </w:num>
  <w:num w:numId="33">
    <w:abstractNumId w:val="6"/>
  </w:num>
  <w:num w:numId="34">
    <w:abstractNumId w:val="103"/>
  </w:num>
  <w:num w:numId="35">
    <w:abstractNumId w:val="20"/>
  </w:num>
  <w:num w:numId="36">
    <w:abstractNumId w:val="52"/>
  </w:num>
  <w:num w:numId="37">
    <w:abstractNumId w:val="88"/>
  </w:num>
  <w:num w:numId="38">
    <w:abstractNumId w:val="1"/>
  </w:num>
  <w:num w:numId="39">
    <w:abstractNumId w:val="107"/>
  </w:num>
  <w:num w:numId="40">
    <w:abstractNumId w:val="100"/>
  </w:num>
  <w:num w:numId="41">
    <w:abstractNumId w:val="39"/>
  </w:num>
  <w:num w:numId="42">
    <w:abstractNumId w:val="60"/>
  </w:num>
  <w:num w:numId="43">
    <w:abstractNumId w:val="95"/>
  </w:num>
  <w:num w:numId="44">
    <w:abstractNumId w:val="46"/>
  </w:num>
  <w:num w:numId="45">
    <w:abstractNumId w:val="113"/>
  </w:num>
  <w:num w:numId="46">
    <w:abstractNumId w:val="15"/>
  </w:num>
  <w:num w:numId="47">
    <w:abstractNumId w:val="94"/>
  </w:num>
  <w:num w:numId="48">
    <w:abstractNumId w:val="114"/>
  </w:num>
  <w:num w:numId="49">
    <w:abstractNumId w:val="56"/>
  </w:num>
  <w:num w:numId="50">
    <w:abstractNumId w:val="85"/>
  </w:num>
  <w:num w:numId="51">
    <w:abstractNumId w:val="41"/>
  </w:num>
  <w:num w:numId="52">
    <w:abstractNumId w:val="116"/>
  </w:num>
  <w:num w:numId="53">
    <w:abstractNumId w:val="47"/>
  </w:num>
  <w:num w:numId="54">
    <w:abstractNumId w:val="65"/>
  </w:num>
  <w:num w:numId="55">
    <w:abstractNumId w:val="33"/>
  </w:num>
  <w:num w:numId="56">
    <w:abstractNumId w:val="104"/>
  </w:num>
  <w:num w:numId="57">
    <w:abstractNumId w:val="79"/>
  </w:num>
  <w:num w:numId="58">
    <w:abstractNumId w:val="101"/>
  </w:num>
  <w:num w:numId="59">
    <w:abstractNumId w:val="75"/>
  </w:num>
  <w:num w:numId="60">
    <w:abstractNumId w:val="7"/>
  </w:num>
  <w:num w:numId="61">
    <w:abstractNumId w:val="73"/>
  </w:num>
  <w:num w:numId="62">
    <w:abstractNumId w:val="23"/>
  </w:num>
  <w:num w:numId="63">
    <w:abstractNumId w:val="26"/>
  </w:num>
  <w:num w:numId="64">
    <w:abstractNumId w:val="102"/>
  </w:num>
  <w:num w:numId="65">
    <w:abstractNumId w:val="54"/>
  </w:num>
  <w:num w:numId="66">
    <w:abstractNumId w:val="13"/>
  </w:num>
  <w:num w:numId="67">
    <w:abstractNumId w:val="45"/>
  </w:num>
  <w:num w:numId="68">
    <w:abstractNumId w:val="16"/>
  </w:num>
  <w:num w:numId="69">
    <w:abstractNumId w:val="59"/>
  </w:num>
  <w:num w:numId="70">
    <w:abstractNumId w:val="35"/>
  </w:num>
  <w:num w:numId="71">
    <w:abstractNumId w:val="29"/>
  </w:num>
  <w:num w:numId="72">
    <w:abstractNumId w:val="12"/>
  </w:num>
  <w:num w:numId="73">
    <w:abstractNumId w:val="21"/>
  </w:num>
  <w:num w:numId="74">
    <w:abstractNumId w:val="31"/>
  </w:num>
  <w:num w:numId="75">
    <w:abstractNumId w:val="8"/>
  </w:num>
  <w:num w:numId="76">
    <w:abstractNumId w:val="34"/>
  </w:num>
  <w:num w:numId="77">
    <w:abstractNumId w:val="80"/>
  </w:num>
  <w:num w:numId="78">
    <w:abstractNumId w:val="90"/>
  </w:num>
  <w:num w:numId="79">
    <w:abstractNumId w:val="36"/>
  </w:num>
  <w:num w:numId="80">
    <w:abstractNumId w:val="106"/>
  </w:num>
  <w:num w:numId="81">
    <w:abstractNumId w:val="83"/>
  </w:num>
  <w:num w:numId="82">
    <w:abstractNumId w:val="18"/>
  </w:num>
  <w:num w:numId="83">
    <w:abstractNumId w:val="70"/>
  </w:num>
  <w:num w:numId="84">
    <w:abstractNumId w:val="76"/>
  </w:num>
  <w:num w:numId="85">
    <w:abstractNumId w:val="38"/>
  </w:num>
  <w:num w:numId="86">
    <w:abstractNumId w:val="11"/>
  </w:num>
  <w:num w:numId="87">
    <w:abstractNumId w:val="28"/>
  </w:num>
  <w:num w:numId="88">
    <w:abstractNumId w:val="108"/>
  </w:num>
  <w:num w:numId="89">
    <w:abstractNumId w:val="64"/>
  </w:num>
  <w:num w:numId="90">
    <w:abstractNumId w:val="74"/>
  </w:num>
  <w:num w:numId="91">
    <w:abstractNumId w:val="9"/>
  </w:num>
  <w:num w:numId="92">
    <w:abstractNumId w:val="25"/>
  </w:num>
  <w:num w:numId="93">
    <w:abstractNumId w:val="92"/>
  </w:num>
  <w:num w:numId="94">
    <w:abstractNumId w:val="82"/>
  </w:num>
  <w:num w:numId="95">
    <w:abstractNumId w:val="66"/>
  </w:num>
  <w:num w:numId="96">
    <w:abstractNumId w:val="81"/>
  </w:num>
  <w:num w:numId="97">
    <w:abstractNumId w:val="96"/>
  </w:num>
  <w:num w:numId="98">
    <w:abstractNumId w:val="91"/>
  </w:num>
  <w:num w:numId="99">
    <w:abstractNumId w:val="68"/>
  </w:num>
  <w:num w:numId="100">
    <w:abstractNumId w:val="63"/>
  </w:num>
  <w:num w:numId="101">
    <w:abstractNumId w:val="110"/>
  </w:num>
  <w:num w:numId="102">
    <w:abstractNumId w:val="53"/>
  </w:num>
  <w:num w:numId="103">
    <w:abstractNumId w:val="87"/>
  </w:num>
  <w:num w:numId="104">
    <w:abstractNumId w:val="97"/>
  </w:num>
  <w:num w:numId="105">
    <w:abstractNumId w:val="24"/>
  </w:num>
  <w:num w:numId="106">
    <w:abstractNumId w:val="4"/>
  </w:num>
  <w:num w:numId="107">
    <w:abstractNumId w:val="62"/>
  </w:num>
  <w:num w:numId="108">
    <w:abstractNumId w:val="3"/>
  </w:num>
  <w:num w:numId="109">
    <w:abstractNumId w:val="99"/>
  </w:num>
  <w:num w:numId="110">
    <w:abstractNumId w:val="105"/>
  </w:num>
  <w:num w:numId="111">
    <w:abstractNumId w:val="86"/>
  </w:num>
  <w:num w:numId="112">
    <w:abstractNumId w:val="50"/>
  </w:num>
  <w:num w:numId="113">
    <w:abstractNumId w:val="2"/>
  </w:num>
  <w:num w:numId="114">
    <w:abstractNumId w:val="40"/>
  </w:num>
  <w:num w:numId="115">
    <w:abstractNumId w:val="10"/>
  </w:num>
  <w:num w:numId="116">
    <w:abstractNumId w:val="48"/>
  </w:num>
  <w:num w:numId="117">
    <w:abstractNumId w:val="10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3"/>
    <w:rsid w:val="00044AA5"/>
    <w:rsid w:val="00093775"/>
    <w:rsid w:val="000E0754"/>
    <w:rsid w:val="00120D5B"/>
    <w:rsid w:val="00135945"/>
    <w:rsid w:val="001507A0"/>
    <w:rsid w:val="0019469C"/>
    <w:rsid w:val="001E4074"/>
    <w:rsid w:val="00214C93"/>
    <w:rsid w:val="0025384D"/>
    <w:rsid w:val="00257110"/>
    <w:rsid w:val="002942C1"/>
    <w:rsid w:val="002B4905"/>
    <w:rsid w:val="002D49BE"/>
    <w:rsid w:val="002F6CE3"/>
    <w:rsid w:val="00325D93"/>
    <w:rsid w:val="003324B1"/>
    <w:rsid w:val="00350D19"/>
    <w:rsid w:val="003562A8"/>
    <w:rsid w:val="00365B8E"/>
    <w:rsid w:val="00384AF1"/>
    <w:rsid w:val="003B3BEB"/>
    <w:rsid w:val="003C6479"/>
    <w:rsid w:val="003E1097"/>
    <w:rsid w:val="00421242"/>
    <w:rsid w:val="00470B44"/>
    <w:rsid w:val="0048307B"/>
    <w:rsid w:val="00486DA7"/>
    <w:rsid w:val="004E6854"/>
    <w:rsid w:val="00500578"/>
    <w:rsid w:val="005536F0"/>
    <w:rsid w:val="00587E7F"/>
    <w:rsid w:val="005D05A2"/>
    <w:rsid w:val="00641907"/>
    <w:rsid w:val="00704C9B"/>
    <w:rsid w:val="00737BF9"/>
    <w:rsid w:val="00766A5F"/>
    <w:rsid w:val="00766D37"/>
    <w:rsid w:val="007C6DF5"/>
    <w:rsid w:val="00802766"/>
    <w:rsid w:val="00804B43"/>
    <w:rsid w:val="00816C9E"/>
    <w:rsid w:val="00825826"/>
    <w:rsid w:val="00853DD2"/>
    <w:rsid w:val="00866748"/>
    <w:rsid w:val="008975E5"/>
    <w:rsid w:val="008A4F44"/>
    <w:rsid w:val="008D6EDE"/>
    <w:rsid w:val="008E4E0B"/>
    <w:rsid w:val="00955EF9"/>
    <w:rsid w:val="009610DB"/>
    <w:rsid w:val="00972A79"/>
    <w:rsid w:val="00974F60"/>
    <w:rsid w:val="00A61BA0"/>
    <w:rsid w:val="00A915A5"/>
    <w:rsid w:val="00AC1842"/>
    <w:rsid w:val="00AC5E4E"/>
    <w:rsid w:val="00AF1E0D"/>
    <w:rsid w:val="00B1245B"/>
    <w:rsid w:val="00B146E8"/>
    <w:rsid w:val="00B16D4A"/>
    <w:rsid w:val="00B46453"/>
    <w:rsid w:val="00B92801"/>
    <w:rsid w:val="00BB6668"/>
    <w:rsid w:val="00BD4CDC"/>
    <w:rsid w:val="00BE1115"/>
    <w:rsid w:val="00C569EB"/>
    <w:rsid w:val="00C944B3"/>
    <w:rsid w:val="00CC700A"/>
    <w:rsid w:val="00CD1C84"/>
    <w:rsid w:val="00CF55FA"/>
    <w:rsid w:val="00CF58C3"/>
    <w:rsid w:val="00D72F49"/>
    <w:rsid w:val="00D804D0"/>
    <w:rsid w:val="00DC59DD"/>
    <w:rsid w:val="00DD6639"/>
    <w:rsid w:val="00DE016C"/>
    <w:rsid w:val="00DF7FF9"/>
    <w:rsid w:val="00EE1718"/>
    <w:rsid w:val="00F04CAC"/>
    <w:rsid w:val="00F32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5158"/>
  <w15:chartTrackingRefBased/>
  <w15:docId w15:val="{0678891B-626C-4180-964C-CE90413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5D9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5D9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25D9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25D9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25D9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25D9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5D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25D9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25D9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25D9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25D9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25D93"/>
    <w:rPr>
      <w:b/>
      <w:bCs/>
      <w:strike w:val="0"/>
      <w:dstrike w:val="0"/>
      <w:color w:val="0000FF"/>
      <w:u w:val="none"/>
      <w:effect w:val="none"/>
    </w:rPr>
  </w:style>
  <w:style w:type="character" w:styleId="Emphasis">
    <w:name w:val="Emphasis"/>
    <w:basedOn w:val="DefaultParagraphFont"/>
    <w:uiPriority w:val="20"/>
    <w:qFormat/>
    <w:rsid w:val="00325D93"/>
    <w:rPr>
      <w:i/>
      <w:iCs/>
    </w:rPr>
  </w:style>
  <w:style w:type="paragraph" w:customStyle="1" w:styleId="error">
    <w:name w:val="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25D9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25D9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25D9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25D9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25D9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25D9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25D9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25D9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25D9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25D9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25D9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25D9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25D9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25D9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25D9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25D9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25D9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25D9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25D9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25D9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25D9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25D9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25D9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25D9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25D9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25D9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25D9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25D9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25D9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25D9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25D9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25D9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25D9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25D9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25D9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25D9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25D9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25D9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25D9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25D9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25D9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25D9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25D9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25D9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25D9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25D9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25D9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25D9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25D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25D9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25D9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25D9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25D9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25D9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25D9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25D9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25D9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25D9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25D9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25D9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25D9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25D9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25D9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25D9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25D9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25D9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25D9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25D9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25D9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25D9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25D9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25D9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25D9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25D9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25D9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25D93"/>
    <w:rPr>
      <w:bdr w:val="single" w:sz="6" w:space="0" w:color="FFFFFF" w:frame="1"/>
    </w:rPr>
  </w:style>
  <w:style w:type="character" w:customStyle="1" w:styleId="pagingicon1">
    <w:name w:val="pagingicon1"/>
    <w:basedOn w:val="DefaultParagraphFont"/>
    <w:rsid w:val="00325D93"/>
  </w:style>
  <w:style w:type="character" w:customStyle="1" w:styleId="mapclearicon">
    <w:name w:val="mapclearicon"/>
    <w:basedOn w:val="DefaultParagraphFont"/>
    <w:rsid w:val="00325D93"/>
    <w:rPr>
      <w:sz w:val="24"/>
      <w:szCs w:val="24"/>
    </w:rPr>
  </w:style>
  <w:style w:type="character" w:customStyle="1" w:styleId="mapokicon">
    <w:name w:val="mapokicon"/>
    <w:basedOn w:val="DefaultParagraphFont"/>
    <w:rsid w:val="00325D93"/>
    <w:rPr>
      <w:sz w:val="24"/>
      <w:szCs w:val="24"/>
    </w:rPr>
  </w:style>
  <w:style w:type="character" w:customStyle="1" w:styleId="mapstepbackicon">
    <w:name w:val="mapstepbackicon"/>
    <w:basedOn w:val="DefaultParagraphFont"/>
    <w:rsid w:val="00325D93"/>
    <w:rPr>
      <w:sz w:val="24"/>
      <w:szCs w:val="24"/>
    </w:rPr>
  </w:style>
  <w:style w:type="character" w:customStyle="1" w:styleId="mapok">
    <w:name w:val="mapok"/>
    <w:basedOn w:val="DefaultParagraphFont"/>
    <w:rsid w:val="00325D93"/>
    <w:rPr>
      <w:sz w:val="24"/>
      <w:szCs w:val="24"/>
    </w:rPr>
  </w:style>
  <w:style w:type="character" w:customStyle="1" w:styleId="addnew">
    <w:name w:val="addnew"/>
    <w:basedOn w:val="DefaultParagraphFont"/>
    <w:rsid w:val="00325D93"/>
    <w:rPr>
      <w:sz w:val="24"/>
      <w:szCs w:val="24"/>
    </w:rPr>
  </w:style>
  <w:style w:type="character" w:customStyle="1" w:styleId="cancelbtn">
    <w:name w:val="cancelbtn"/>
    <w:basedOn w:val="DefaultParagraphFont"/>
    <w:rsid w:val="00325D93"/>
    <w:rPr>
      <w:sz w:val="24"/>
      <w:szCs w:val="24"/>
    </w:rPr>
  </w:style>
  <w:style w:type="character" w:customStyle="1" w:styleId="nexticon1">
    <w:name w:val="nexticon1"/>
    <w:basedOn w:val="DefaultParagraphFont"/>
    <w:rsid w:val="00325D93"/>
  </w:style>
  <w:style w:type="character" w:customStyle="1" w:styleId="previcon">
    <w:name w:val="previcon"/>
    <w:basedOn w:val="DefaultParagraphFont"/>
    <w:rsid w:val="00325D93"/>
  </w:style>
  <w:style w:type="character" w:customStyle="1" w:styleId="answer">
    <w:name w:val="answer"/>
    <w:basedOn w:val="DefaultParagraphFont"/>
    <w:rsid w:val="00325D93"/>
  </w:style>
  <w:style w:type="character" w:customStyle="1" w:styleId="featurename">
    <w:name w:val="featurename"/>
    <w:basedOn w:val="DefaultParagraphFont"/>
    <w:rsid w:val="00325D93"/>
  </w:style>
  <w:style w:type="character" w:customStyle="1" w:styleId="question1">
    <w:name w:val="question1"/>
    <w:basedOn w:val="DefaultParagraphFont"/>
    <w:rsid w:val="00325D93"/>
  </w:style>
  <w:style w:type="character" w:customStyle="1" w:styleId="delete">
    <w:name w:val="delete"/>
    <w:basedOn w:val="DefaultParagraphFont"/>
    <w:rsid w:val="00325D93"/>
  </w:style>
  <w:style w:type="paragraph" w:customStyle="1" w:styleId="firstnode1">
    <w:name w:val="firstnod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25D9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25D9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25D9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25D9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25D9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25D9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25D9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25D9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25D9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25D9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25D9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25D9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25D9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25D9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25D9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25D9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25D9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25D93"/>
  </w:style>
  <w:style w:type="character" w:customStyle="1" w:styleId="previcon1">
    <w:name w:val="previcon1"/>
    <w:basedOn w:val="DefaultParagraphFont"/>
    <w:rsid w:val="00325D93"/>
  </w:style>
  <w:style w:type="paragraph" w:customStyle="1" w:styleId="eventnavtitle1">
    <w:name w:val="eventnavtitle1"/>
    <w:basedOn w:val="Normal"/>
    <w:rsid w:val="00325D9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25D9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25D9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25D9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25D9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25D9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25D9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25D9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25D9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25D9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25D9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25D93"/>
    <w:rPr>
      <w:b/>
      <w:bCs/>
      <w:vanish w:val="0"/>
      <w:webHidden w:val="0"/>
      <w:specVanish w:val="0"/>
    </w:rPr>
  </w:style>
  <w:style w:type="paragraph" w:customStyle="1" w:styleId="questionbody1">
    <w:name w:val="questionbody1"/>
    <w:basedOn w:val="Normal"/>
    <w:rsid w:val="00325D9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25D93"/>
    <w:rPr>
      <w:vanish w:val="0"/>
      <w:webHidden w:val="0"/>
      <w:specVanish w:val="0"/>
    </w:rPr>
  </w:style>
  <w:style w:type="paragraph" w:customStyle="1" w:styleId="title10">
    <w:name w:val="title1"/>
    <w:basedOn w:val="Normal"/>
    <w:rsid w:val="00325D9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25D9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25D9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25D9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25D9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25D9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25D9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25D9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25D9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25D9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25D9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25D9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25D9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25D9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25D9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25D9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25D9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25D9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25D9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25D93"/>
    <w:rPr>
      <w:vanish w:val="0"/>
      <w:webHidden w:val="0"/>
      <w:specVanish w:val="0"/>
    </w:rPr>
  </w:style>
  <w:style w:type="paragraph" w:customStyle="1" w:styleId="select1">
    <w:name w:val="select1"/>
    <w:basedOn w:val="Normal"/>
    <w:rsid w:val="00325D9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25D93"/>
    <w:rPr>
      <w:vanish w:val="0"/>
      <w:webHidden w:val="0"/>
      <w:specVanish w:val="0"/>
    </w:rPr>
  </w:style>
  <w:style w:type="paragraph" w:customStyle="1" w:styleId="back2">
    <w:name w:val="back2"/>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25D9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25D9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25D9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25D9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25D9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25D9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D93"/>
    <w:rPr>
      <w:b/>
      <w:bCs/>
    </w:rPr>
  </w:style>
  <w:style w:type="character" w:customStyle="1" w:styleId="highlighttext2">
    <w:name w:val="highlighttext2"/>
    <w:basedOn w:val="DefaultParagraphFont"/>
    <w:rsid w:val="00325D93"/>
    <w:rPr>
      <w:color w:val="FF0000"/>
    </w:rPr>
  </w:style>
  <w:style w:type="character" w:customStyle="1" w:styleId="number">
    <w:name w:val="number"/>
    <w:basedOn w:val="DefaultParagraphFont"/>
    <w:rsid w:val="00325D93"/>
  </w:style>
  <w:style w:type="character" w:customStyle="1" w:styleId="newwindow">
    <w:name w:val="newwindow"/>
    <w:basedOn w:val="DefaultParagraphFont"/>
    <w:rsid w:val="00325D93"/>
  </w:style>
  <w:style w:type="paragraph" w:styleId="ListParagraph">
    <w:name w:val="List Paragraph"/>
    <w:basedOn w:val="Normal"/>
    <w:uiPriority w:val="34"/>
    <w:qFormat/>
    <w:rsid w:val="00A915A5"/>
    <w:pPr>
      <w:spacing w:after="200" w:line="276" w:lineRule="auto"/>
      <w:ind w:left="720"/>
      <w:contextualSpacing/>
    </w:pPr>
    <w:rPr>
      <w:rFonts w:ascii="Arial" w:hAnsi="Arial"/>
    </w:rPr>
  </w:style>
  <w:style w:type="paragraph" w:styleId="Header">
    <w:name w:val="header"/>
    <w:basedOn w:val="Normal"/>
    <w:link w:val="HeaderChar"/>
    <w:uiPriority w:val="99"/>
    <w:unhideWhenUsed/>
    <w:rsid w:val="0055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F0"/>
  </w:style>
  <w:style w:type="paragraph" w:styleId="Footer">
    <w:name w:val="footer"/>
    <w:basedOn w:val="Normal"/>
    <w:link w:val="FooterChar"/>
    <w:uiPriority w:val="99"/>
    <w:unhideWhenUsed/>
    <w:rsid w:val="0055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F0"/>
  </w:style>
  <w:style w:type="paragraph" w:styleId="BalloonText">
    <w:name w:val="Balloon Text"/>
    <w:basedOn w:val="Normal"/>
    <w:link w:val="BalloonTextChar"/>
    <w:uiPriority w:val="99"/>
    <w:semiHidden/>
    <w:unhideWhenUsed/>
    <w:rsid w:val="00DE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C"/>
    <w:rPr>
      <w:rFonts w:ascii="Segoe UI" w:hAnsi="Segoe UI" w:cs="Segoe UI"/>
      <w:sz w:val="18"/>
      <w:szCs w:val="18"/>
    </w:rPr>
  </w:style>
  <w:style w:type="table" w:styleId="TableGrid">
    <w:name w:val="Table Grid"/>
    <w:basedOn w:val="TableNormal"/>
    <w:uiPriority w:val="39"/>
    <w:rsid w:val="00DD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71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31">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27626089">
      <w:bodyDiv w:val="1"/>
      <w:marLeft w:val="0"/>
      <w:marRight w:val="0"/>
      <w:marTop w:val="0"/>
      <w:marBottom w:val="0"/>
      <w:divBdr>
        <w:top w:val="none" w:sz="0" w:space="0" w:color="auto"/>
        <w:left w:val="none" w:sz="0" w:space="0" w:color="auto"/>
        <w:bottom w:val="none" w:sz="0" w:space="0" w:color="auto"/>
        <w:right w:val="none" w:sz="0" w:space="0" w:color="auto"/>
      </w:divBdr>
    </w:div>
    <w:div w:id="159201300">
      <w:bodyDiv w:val="1"/>
      <w:marLeft w:val="0"/>
      <w:marRight w:val="0"/>
      <w:marTop w:val="0"/>
      <w:marBottom w:val="0"/>
      <w:divBdr>
        <w:top w:val="none" w:sz="0" w:space="0" w:color="auto"/>
        <w:left w:val="none" w:sz="0" w:space="0" w:color="auto"/>
        <w:bottom w:val="none" w:sz="0" w:space="0" w:color="auto"/>
        <w:right w:val="none" w:sz="0" w:space="0" w:color="auto"/>
      </w:divBdr>
    </w:div>
    <w:div w:id="255141098">
      <w:bodyDiv w:val="1"/>
      <w:marLeft w:val="0"/>
      <w:marRight w:val="0"/>
      <w:marTop w:val="0"/>
      <w:marBottom w:val="0"/>
      <w:divBdr>
        <w:top w:val="none" w:sz="0" w:space="0" w:color="auto"/>
        <w:left w:val="none" w:sz="0" w:space="0" w:color="auto"/>
        <w:bottom w:val="none" w:sz="0" w:space="0" w:color="auto"/>
        <w:right w:val="none" w:sz="0" w:space="0" w:color="auto"/>
      </w:divBdr>
    </w:div>
    <w:div w:id="267085398">
      <w:bodyDiv w:val="1"/>
      <w:marLeft w:val="0"/>
      <w:marRight w:val="0"/>
      <w:marTop w:val="0"/>
      <w:marBottom w:val="0"/>
      <w:divBdr>
        <w:top w:val="none" w:sz="0" w:space="0" w:color="auto"/>
        <w:left w:val="none" w:sz="0" w:space="0" w:color="auto"/>
        <w:bottom w:val="none" w:sz="0" w:space="0" w:color="auto"/>
        <w:right w:val="none" w:sz="0" w:space="0" w:color="auto"/>
      </w:divBdr>
    </w:div>
    <w:div w:id="298070093">
      <w:bodyDiv w:val="1"/>
      <w:marLeft w:val="0"/>
      <w:marRight w:val="0"/>
      <w:marTop w:val="0"/>
      <w:marBottom w:val="0"/>
      <w:divBdr>
        <w:top w:val="none" w:sz="0" w:space="0" w:color="auto"/>
        <w:left w:val="none" w:sz="0" w:space="0" w:color="auto"/>
        <w:bottom w:val="none" w:sz="0" w:space="0" w:color="auto"/>
        <w:right w:val="none" w:sz="0" w:space="0" w:color="auto"/>
      </w:divBdr>
    </w:div>
    <w:div w:id="299726241">
      <w:bodyDiv w:val="1"/>
      <w:marLeft w:val="0"/>
      <w:marRight w:val="0"/>
      <w:marTop w:val="0"/>
      <w:marBottom w:val="0"/>
      <w:divBdr>
        <w:top w:val="none" w:sz="0" w:space="0" w:color="auto"/>
        <w:left w:val="none" w:sz="0" w:space="0" w:color="auto"/>
        <w:bottom w:val="none" w:sz="0" w:space="0" w:color="auto"/>
        <w:right w:val="none" w:sz="0" w:space="0" w:color="auto"/>
      </w:divBdr>
    </w:div>
    <w:div w:id="476533051">
      <w:bodyDiv w:val="1"/>
      <w:marLeft w:val="0"/>
      <w:marRight w:val="0"/>
      <w:marTop w:val="0"/>
      <w:marBottom w:val="0"/>
      <w:divBdr>
        <w:top w:val="none" w:sz="0" w:space="0" w:color="auto"/>
        <w:left w:val="none" w:sz="0" w:space="0" w:color="auto"/>
        <w:bottom w:val="none" w:sz="0" w:space="0" w:color="auto"/>
        <w:right w:val="none" w:sz="0" w:space="0" w:color="auto"/>
      </w:divBdr>
    </w:div>
    <w:div w:id="532235472">
      <w:bodyDiv w:val="1"/>
      <w:marLeft w:val="0"/>
      <w:marRight w:val="0"/>
      <w:marTop w:val="0"/>
      <w:marBottom w:val="0"/>
      <w:divBdr>
        <w:top w:val="none" w:sz="0" w:space="0" w:color="auto"/>
        <w:left w:val="none" w:sz="0" w:space="0" w:color="auto"/>
        <w:bottom w:val="none" w:sz="0" w:space="0" w:color="auto"/>
        <w:right w:val="none" w:sz="0" w:space="0" w:color="auto"/>
      </w:divBdr>
    </w:div>
    <w:div w:id="619606391">
      <w:bodyDiv w:val="1"/>
      <w:marLeft w:val="0"/>
      <w:marRight w:val="0"/>
      <w:marTop w:val="0"/>
      <w:marBottom w:val="0"/>
      <w:divBdr>
        <w:top w:val="none" w:sz="0" w:space="0" w:color="auto"/>
        <w:left w:val="none" w:sz="0" w:space="0" w:color="auto"/>
        <w:bottom w:val="none" w:sz="0" w:space="0" w:color="auto"/>
        <w:right w:val="none" w:sz="0" w:space="0" w:color="auto"/>
      </w:divBdr>
    </w:div>
    <w:div w:id="649288179">
      <w:bodyDiv w:val="1"/>
      <w:marLeft w:val="0"/>
      <w:marRight w:val="0"/>
      <w:marTop w:val="0"/>
      <w:marBottom w:val="0"/>
      <w:divBdr>
        <w:top w:val="none" w:sz="0" w:space="0" w:color="auto"/>
        <w:left w:val="none" w:sz="0" w:space="0" w:color="auto"/>
        <w:bottom w:val="none" w:sz="0" w:space="0" w:color="auto"/>
        <w:right w:val="none" w:sz="0" w:space="0" w:color="auto"/>
      </w:divBdr>
    </w:div>
    <w:div w:id="690650419">
      <w:bodyDiv w:val="1"/>
      <w:marLeft w:val="0"/>
      <w:marRight w:val="0"/>
      <w:marTop w:val="0"/>
      <w:marBottom w:val="0"/>
      <w:divBdr>
        <w:top w:val="none" w:sz="0" w:space="0" w:color="auto"/>
        <w:left w:val="none" w:sz="0" w:space="0" w:color="auto"/>
        <w:bottom w:val="none" w:sz="0" w:space="0" w:color="auto"/>
        <w:right w:val="none" w:sz="0" w:space="0" w:color="auto"/>
      </w:divBdr>
    </w:div>
    <w:div w:id="711463324">
      <w:bodyDiv w:val="1"/>
      <w:marLeft w:val="0"/>
      <w:marRight w:val="0"/>
      <w:marTop w:val="0"/>
      <w:marBottom w:val="0"/>
      <w:divBdr>
        <w:top w:val="none" w:sz="0" w:space="0" w:color="auto"/>
        <w:left w:val="none" w:sz="0" w:space="0" w:color="auto"/>
        <w:bottom w:val="none" w:sz="0" w:space="0" w:color="auto"/>
        <w:right w:val="none" w:sz="0" w:space="0" w:color="auto"/>
      </w:divBdr>
    </w:div>
    <w:div w:id="801845031">
      <w:bodyDiv w:val="1"/>
      <w:marLeft w:val="0"/>
      <w:marRight w:val="0"/>
      <w:marTop w:val="0"/>
      <w:marBottom w:val="0"/>
      <w:divBdr>
        <w:top w:val="none" w:sz="0" w:space="0" w:color="auto"/>
        <w:left w:val="none" w:sz="0" w:space="0" w:color="auto"/>
        <w:bottom w:val="none" w:sz="0" w:space="0" w:color="auto"/>
        <w:right w:val="none" w:sz="0" w:space="0" w:color="auto"/>
      </w:divBdr>
    </w:div>
    <w:div w:id="843085380">
      <w:bodyDiv w:val="1"/>
      <w:marLeft w:val="0"/>
      <w:marRight w:val="0"/>
      <w:marTop w:val="0"/>
      <w:marBottom w:val="0"/>
      <w:divBdr>
        <w:top w:val="none" w:sz="0" w:space="0" w:color="auto"/>
        <w:left w:val="none" w:sz="0" w:space="0" w:color="auto"/>
        <w:bottom w:val="none" w:sz="0" w:space="0" w:color="auto"/>
        <w:right w:val="none" w:sz="0" w:space="0" w:color="auto"/>
      </w:divBdr>
    </w:div>
    <w:div w:id="875316718">
      <w:bodyDiv w:val="1"/>
      <w:marLeft w:val="0"/>
      <w:marRight w:val="0"/>
      <w:marTop w:val="0"/>
      <w:marBottom w:val="0"/>
      <w:divBdr>
        <w:top w:val="none" w:sz="0" w:space="0" w:color="auto"/>
        <w:left w:val="none" w:sz="0" w:space="0" w:color="auto"/>
        <w:bottom w:val="none" w:sz="0" w:space="0" w:color="auto"/>
        <w:right w:val="none" w:sz="0" w:space="0" w:color="auto"/>
      </w:divBdr>
    </w:div>
    <w:div w:id="888537871">
      <w:bodyDiv w:val="1"/>
      <w:marLeft w:val="0"/>
      <w:marRight w:val="0"/>
      <w:marTop w:val="0"/>
      <w:marBottom w:val="0"/>
      <w:divBdr>
        <w:top w:val="none" w:sz="0" w:space="0" w:color="auto"/>
        <w:left w:val="none" w:sz="0" w:space="0" w:color="auto"/>
        <w:bottom w:val="none" w:sz="0" w:space="0" w:color="auto"/>
        <w:right w:val="none" w:sz="0" w:space="0" w:color="auto"/>
      </w:divBdr>
    </w:div>
    <w:div w:id="965039078">
      <w:bodyDiv w:val="1"/>
      <w:marLeft w:val="0"/>
      <w:marRight w:val="0"/>
      <w:marTop w:val="0"/>
      <w:marBottom w:val="0"/>
      <w:divBdr>
        <w:top w:val="none" w:sz="0" w:space="0" w:color="auto"/>
        <w:left w:val="none" w:sz="0" w:space="0" w:color="auto"/>
        <w:bottom w:val="none" w:sz="0" w:space="0" w:color="auto"/>
        <w:right w:val="none" w:sz="0" w:space="0" w:color="auto"/>
      </w:divBdr>
    </w:div>
    <w:div w:id="1049692800">
      <w:bodyDiv w:val="1"/>
      <w:marLeft w:val="0"/>
      <w:marRight w:val="0"/>
      <w:marTop w:val="0"/>
      <w:marBottom w:val="0"/>
      <w:divBdr>
        <w:top w:val="none" w:sz="0" w:space="0" w:color="auto"/>
        <w:left w:val="none" w:sz="0" w:space="0" w:color="auto"/>
        <w:bottom w:val="none" w:sz="0" w:space="0" w:color="auto"/>
        <w:right w:val="none" w:sz="0" w:space="0" w:color="auto"/>
      </w:divBdr>
    </w:div>
    <w:div w:id="1185250406">
      <w:bodyDiv w:val="1"/>
      <w:marLeft w:val="0"/>
      <w:marRight w:val="0"/>
      <w:marTop w:val="0"/>
      <w:marBottom w:val="0"/>
      <w:divBdr>
        <w:top w:val="none" w:sz="0" w:space="0" w:color="auto"/>
        <w:left w:val="none" w:sz="0" w:space="0" w:color="auto"/>
        <w:bottom w:val="none" w:sz="0" w:space="0" w:color="auto"/>
        <w:right w:val="none" w:sz="0" w:space="0" w:color="auto"/>
      </w:divBdr>
    </w:div>
    <w:div w:id="1186212361">
      <w:bodyDiv w:val="1"/>
      <w:marLeft w:val="0"/>
      <w:marRight w:val="0"/>
      <w:marTop w:val="0"/>
      <w:marBottom w:val="0"/>
      <w:divBdr>
        <w:top w:val="none" w:sz="0" w:space="0" w:color="auto"/>
        <w:left w:val="none" w:sz="0" w:space="0" w:color="auto"/>
        <w:bottom w:val="none" w:sz="0" w:space="0" w:color="auto"/>
        <w:right w:val="none" w:sz="0" w:space="0" w:color="auto"/>
      </w:divBdr>
    </w:div>
    <w:div w:id="124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9">
          <w:marLeft w:val="0"/>
          <w:marRight w:val="0"/>
          <w:marTop w:val="0"/>
          <w:marBottom w:val="0"/>
          <w:divBdr>
            <w:top w:val="none" w:sz="0" w:space="0" w:color="auto"/>
            <w:left w:val="none" w:sz="0" w:space="0" w:color="auto"/>
            <w:bottom w:val="none" w:sz="0" w:space="0" w:color="auto"/>
            <w:right w:val="none" w:sz="0" w:space="0" w:color="auto"/>
          </w:divBdr>
          <w:divsChild>
            <w:div w:id="1204709632">
              <w:marLeft w:val="0"/>
              <w:marRight w:val="0"/>
              <w:marTop w:val="150"/>
              <w:marBottom w:val="0"/>
              <w:divBdr>
                <w:top w:val="none" w:sz="0" w:space="0" w:color="auto"/>
                <w:left w:val="none" w:sz="0" w:space="0" w:color="auto"/>
                <w:bottom w:val="none" w:sz="0" w:space="0" w:color="auto"/>
                <w:right w:val="none" w:sz="0" w:space="0" w:color="auto"/>
              </w:divBdr>
              <w:divsChild>
                <w:div w:id="950937945">
                  <w:marLeft w:val="3300"/>
                  <w:marRight w:val="0"/>
                  <w:marTop w:val="0"/>
                  <w:marBottom w:val="0"/>
                  <w:divBdr>
                    <w:top w:val="none" w:sz="0" w:space="0" w:color="auto"/>
                    <w:left w:val="none" w:sz="0" w:space="0" w:color="auto"/>
                    <w:bottom w:val="none" w:sz="0" w:space="0" w:color="auto"/>
                    <w:right w:val="none" w:sz="0" w:space="0" w:color="auto"/>
                  </w:divBdr>
                  <w:divsChild>
                    <w:div w:id="2107262185">
                      <w:marLeft w:val="0"/>
                      <w:marRight w:val="0"/>
                      <w:marTop w:val="0"/>
                      <w:marBottom w:val="0"/>
                      <w:divBdr>
                        <w:top w:val="single" w:sz="6" w:space="7" w:color="A8A8A8"/>
                        <w:left w:val="single" w:sz="2" w:space="14" w:color="A8A8A8"/>
                        <w:bottom w:val="single" w:sz="6" w:space="7" w:color="A8A8A8"/>
                        <w:right w:val="single" w:sz="2" w:space="14" w:color="A8A8A8"/>
                      </w:divBdr>
                      <w:divsChild>
                        <w:div w:id="1172064051">
                          <w:marLeft w:val="0"/>
                          <w:marRight w:val="0"/>
                          <w:marTop w:val="0"/>
                          <w:marBottom w:val="0"/>
                          <w:divBdr>
                            <w:top w:val="none" w:sz="0" w:space="0" w:color="auto"/>
                            <w:left w:val="none" w:sz="0" w:space="0" w:color="auto"/>
                            <w:bottom w:val="none" w:sz="0" w:space="0" w:color="auto"/>
                            <w:right w:val="none" w:sz="0" w:space="0" w:color="auto"/>
                          </w:divBdr>
                          <w:divsChild>
                            <w:div w:id="133068426">
                              <w:marLeft w:val="0"/>
                              <w:marRight w:val="0"/>
                              <w:marTop w:val="0"/>
                              <w:marBottom w:val="0"/>
                              <w:divBdr>
                                <w:top w:val="none" w:sz="0" w:space="0" w:color="auto"/>
                                <w:left w:val="none" w:sz="0" w:space="0" w:color="auto"/>
                                <w:bottom w:val="none" w:sz="0" w:space="0" w:color="auto"/>
                                <w:right w:val="none" w:sz="0" w:space="0" w:color="auto"/>
                              </w:divBdr>
                              <w:divsChild>
                                <w:div w:id="198981583">
                                  <w:marLeft w:val="0"/>
                                  <w:marRight w:val="0"/>
                                  <w:marTop w:val="0"/>
                                  <w:marBottom w:val="0"/>
                                  <w:divBdr>
                                    <w:top w:val="none" w:sz="0" w:space="0" w:color="auto"/>
                                    <w:left w:val="none" w:sz="0" w:space="0" w:color="auto"/>
                                    <w:bottom w:val="none" w:sz="0" w:space="0" w:color="auto"/>
                                    <w:right w:val="none" w:sz="0" w:space="0" w:color="auto"/>
                                  </w:divBdr>
                                  <w:divsChild>
                                    <w:div w:id="1284580692">
                                      <w:marLeft w:val="0"/>
                                      <w:marRight w:val="0"/>
                                      <w:marTop w:val="0"/>
                                      <w:marBottom w:val="0"/>
                                      <w:divBdr>
                                        <w:top w:val="none" w:sz="0" w:space="0" w:color="auto"/>
                                        <w:left w:val="none" w:sz="0" w:space="0" w:color="auto"/>
                                        <w:bottom w:val="none" w:sz="0" w:space="0" w:color="auto"/>
                                        <w:right w:val="none" w:sz="0" w:space="0" w:color="auto"/>
                                      </w:divBdr>
                                      <w:divsChild>
                                        <w:div w:id="1645810945">
                                          <w:marLeft w:val="0"/>
                                          <w:marRight w:val="0"/>
                                          <w:marTop w:val="0"/>
                                          <w:marBottom w:val="0"/>
                                          <w:divBdr>
                                            <w:top w:val="none" w:sz="0" w:space="0" w:color="auto"/>
                                            <w:left w:val="none" w:sz="0" w:space="0" w:color="auto"/>
                                            <w:bottom w:val="none" w:sz="0" w:space="0" w:color="auto"/>
                                            <w:right w:val="none" w:sz="0" w:space="0" w:color="auto"/>
                                          </w:divBdr>
                                          <w:divsChild>
                                            <w:div w:id="414012141">
                                              <w:marLeft w:val="0"/>
                                              <w:marRight w:val="0"/>
                                              <w:marTop w:val="0"/>
                                              <w:marBottom w:val="0"/>
                                              <w:divBdr>
                                                <w:top w:val="none" w:sz="0" w:space="0" w:color="auto"/>
                                                <w:left w:val="none" w:sz="0" w:space="0" w:color="auto"/>
                                                <w:bottom w:val="none" w:sz="0" w:space="0" w:color="auto"/>
                                                <w:right w:val="none" w:sz="0" w:space="0" w:color="auto"/>
                                              </w:divBdr>
                                              <w:divsChild>
                                                <w:div w:id="33309962">
                                                  <w:marLeft w:val="0"/>
                                                  <w:marRight w:val="0"/>
                                                  <w:marTop w:val="0"/>
                                                  <w:marBottom w:val="0"/>
                                                  <w:divBdr>
                                                    <w:top w:val="none" w:sz="0" w:space="0" w:color="auto"/>
                                                    <w:left w:val="none" w:sz="0" w:space="0" w:color="auto"/>
                                                    <w:bottom w:val="none" w:sz="0" w:space="0" w:color="auto"/>
                                                    <w:right w:val="none" w:sz="0" w:space="0" w:color="auto"/>
                                                  </w:divBdr>
                                                  <w:divsChild>
                                                    <w:div w:id="796946023">
                                                      <w:marLeft w:val="0"/>
                                                      <w:marRight w:val="0"/>
                                                      <w:marTop w:val="0"/>
                                                      <w:marBottom w:val="0"/>
                                                      <w:divBdr>
                                                        <w:top w:val="none" w:sz="0" w:space="0" w:color="auto"/>
                                                        <w:left w:val="none" w:sz="0" w:space="0" w:color="auto"/>
                                                        <w:bottom w:val="none" w:sz="0" w:space="0" w:color="auto"/>
                                                        <w:right w:val="none" w:sz="0" w:space="0" w:color="auto"/>
                                                      </w:divBdr>
                                                    </w:div>
                                                  </w:divsChild>
                                                </w:div>
                                                <w:div w:id="35474870">
                                                  <w:marLeft w:val="0"/>
                                                  <w:marRight w:val="0"/>
                                                  <w:marTop w:val="0"/>
                                                  <w:marBottom w:val="0"/>
                                                  <w:divBdr>
                                                    <w:top w:val="none" w:sz="0" w:space="0" w:color="auto"/>
                                                    <w:left w:val="none" w:sz="0" w:space="0" w:color="auto"/>
                                                    <w:bottom w:val="none" w:sz="0" w:space="0" w:color="auto"/>
                                                    <w:right w:val="none" w:sz="0" w:space="0" w:color="auto"/>
                                                  </w:divBdr>
                                                  <w:divsChild>
                                                    <w:div w:id="1636371370">
                                                      <w:marLeft w:val="0"/>
                                                      <w:marRight w:val="0"/>
                                                      <w:marTop w:val="0"/>
                                                      <w:marBottom w:val="0"/>
                                                      <w:divBdr>
                                                        <w:top w:val="none" w:sz="0" w:space="0" w:color="auto"/>
                                                        <w:left w:val="none" w:sz="0" w:space="0" w:color="auto"/>
                                                        <w:bottom w:val="none" w:sz="0" w:space="0" w:color="auto"/>
                                                        <w:right w:val="none" w:sz="0" w:space="0" w:color="auto"/>
                                                      </w:divBdr>
                                                    </w:div>
                                                  </w:divsChild>
                                                </w:div>
                                                <w:div w:id="73403599">
                                                  <w:marLeft w:val="0"/>
                                                  <w:marRight w:val="0"/>
                                                  <w:marTop w:val="0"/>
                                                  <w:marBottom w:val="0"/>
                                                  <w:divBdr>
                                                    <w:top w:val="none" w:sz="0" w:space="0" w:color="auto"/>
                                                    <w:left w:val="none" w:sz="0" w:space="0" w:color="auto"/>
                                                    <w:bottom w:val="none" w:sz="0" w:space="0" w:color="auto"/>
                                                    <w:right w:val="none" w:sz="0" w:space="0" w:color="auto"/>
                                                  </w:divBdr>
                                                  <w:divsChild>
                                                    <w:div w:id="1270966780">
                                                      <w:marLeft w:val="0"/>
                                                      <w:marRight w:val="0"/>
                                                      <w:marTop w:val="0"/>
                                                      <w:marBottom w:val="0"/>
                                                      <w:divBdr>
                                                        <w:top w:val="none" w:sz="0" w:space="0" w:color="auto"/>
                                                        <w:left w:val="none" w:sz="0" w:space="0" w:color="auto"/>
                                                        <w:bottom w:val="none" w:sz="0" w:space="0" w:color="auto"/>
                                                        <w:right w:val="none" w:sz="0" w:space="0" w:color="auto"/>
                                                      </w:divBdr>
                                                    </w:div>
                                                  </w:divsChild>
                                                </w:div>
                                                <w:div w:id="103576049">
                                                  <w:marLeft w:val="0"/>
                                                  <w:marRight w:val="0"/>
                                                  <w:marTop w:val="0"/>
                                                  <w:marBottom w:val="0"/>
                                                  <w:divBdr>
                                                    <w:top w:val="none" w:sz="0" w:space="0" w:color="auto"/>
                                                    <w:left w:val="none" w:sz="0" w:space="0" w:color="auto"/>
                                                    <w:bottom w:val="none" w:sz="0" w:space="0" w:color="auto"/>
                                                    <w:right w:val="none" w:sz="0" w:space="0" w:color="auto"/>
                                                  </w:divBdr>
                                                  <w:divsChild>
                                                    <w:div w:id="1886794716">
                                                      <w:marLeft w:val="0"/>
                                                      <w:marRight w:val="0"/>
                                                      <w:marTop w:val="0"/>
                                                      <w:marBottom w:val="0"/>
                                                      <w:divBdr>
                                                        <w:top w:val="none" w:sz="0" w:space="0" w:color="auto"/>
                                                        <w:left w:val="none" w:sz="0" w:space="0" w:color="auto"/>
                                                        <w:bottom w:val="none" w:sz="0" w:space="0" w:color="auto"/>
                                                        <w:right w:val="none" w:sz="0" w:space="0" w:color="auto"/>
                                                      </w:divBdr>
                                                    </w:div>
                                                  </w:divsChild>
                                                </w:div>
                                                <w:div w:id="173233084">
                                                  <w:marLeft w:val="0"/>
                                                  <w:marRight w:val="0"/>
                                                  <w:marTop w:val="0"/>
                                                  <w:marBottom w:val="0"/>
                                                  <w:divBdr>
                                                    <w:top w:val="none" w:sz="0" w:space="0" w:color="auto"/>
                                                    <w:left w:val="none" w:sz="0" w:space="0" w:color="auto"/>
                                                    <w:bottom w:val="none" w:sz="0" w:space="0" w:color="auto"/>
                                                    <w:right w:val="none" w:sz="0" w:space="0" w:color="auto"/>
                                                  </w:divBdr>
                                                  <w:divsChild>
                                                    <w:div w:id="78412288">
                                                      <w:marLeft w:val="0"/>
                                                      <w:marRight w:val="0"/>
                                                      <w:marTop w:val="0"/>
                                                      <w:marBottom w:val="0"/>
                                                      <w:divBdr>
                                                        <w:top w:val="none" w:sz="0" w:space="0" w:color="auto"/>
                                                        <w:left w:val="none" w:sz="0" w:space="0" w:color="auto"/>
                                                        <w:bottom w:val="none" w:sz="0" w:space="0" w:color="auto"/>
                                                        <w:right w:val="none" w:sz="0" w:space="0" w:color="auto"/>
                                                      </w:divBdr>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sChild>
                                                    <w:div w:id="2021463612">
                                                      <w:marLeft w:val="0"/>
                                                      <w:marRight w:val="0"/>
                                                      <w:marTop w:val="0"/>
                                                      <w:marBottom w:val="0"/>
                                                      <w:divBdr>
                                                        <w:top w:val="none" w:sz="0" w:space="0" w:color="auto"/>
                                                        <w:left w:val="none" w:sz="0" w:space="0" w:color="auto"/>
                                                        <w:bottom w:val="none" w:sz="0" w:space="0" w:color="auto"/>
                                                        <w:right w:val="none" w:sz="0" w:space="0" w:color="auto"/>
                                                      </w:divBdr>
                                                    </w:div>
                                                  </w:divsChild>
                                                </w:div>
                                                <w:div w:id="185797795">
                                                  <w:marLeft w:val="0"/>
                                                  <w:marRight w:val="0"/>
                                                  <w:marTop w:val="0"/>
                                                  <w:marBottom w:val="0"/>
                                                  <w:divBdr>
                                                    <w:top w:val="none" w:sz="0" w:space="0" w:color="auto"/>
                                                    <w:left w:val="none" w:sz="0" w:space="0" w:color="auto"/>
                                                    <w:bottom w:val="none" w:sz="0" w:space="0" w:color="auto"/>
                                                    <w:right w:val="none" w:sz="0" w:space="0" w:color="auto"/>
                                                  </w:divBdr>
                                                  <w:divsChild>
                                                    <w:div w:id="1225293099">
                                                      <w:marLeft w:val="0"/>
                                                      <w:marRight w:val="0"/>
                                                      <w:marTop w:val="0"/>
                                                      <w:marBottom w:val="0"/>
                                                      <w:divBdr>
                                                        <w:top w:val="none" w:sz="0" w:space="0" w:color="auto"/>
                                                        <w:left w:val="none" w:sz="0" w:space="0" w:color="auto"/>
                                                        <w:bottom w:val="none" w:sz="0" w:space="0" w:color="auto"/>
                                                        <w:right w:val="none" w:sz="0" w:space="0" w:color="auto"/>
                                                      </w:divBdr>
                                                    </w:div>
                                                  </w:divsChild>
                                                </w:div>
                                                <w:div w:id="199828057">
                                                  <w:marLeft w:val="0"/>
                                                  <w:marRight w:val="0"/>
                                                  <w:marTop w:val="0"/>
                                                  <w:marBottom w:val="0"/>
                                                  <w:divBdr>
                                                    <w:top w:val="none" w:sz="0" w:space="0" w:color="auto"/>
                                                    <w:left w:val="none" w:sz="0" w:space="0" w:color="auto"/>
                                                    <w:bottom w:val="none" w:sz="0" w:space="0" w:color="auto"/>
                                                    <w:right w:val="none" w:sz="0" w:space="0" w:color="auto"/>
                                                  </w:divBdr>
                                                  <w:divsChild>
                                                    <w:div w:id="748624618">
                                                      <w:marLeft w:val="0"/>
                                                      <w:marRight w:val="0"/>
                                                      <w:marTop w:val="0"/>
                                                      <w:marBottom w:val="0"/>
                                                      <w:divBdr>
                                                        <w:top w:val="none" w:sz="0" w:space="0" w:color="auto"/>
                                                        <w:left w:val="none" w:sz="0" w:space="0" w:color="auto"/>
                                                        <w:bottom w:val="none" w:sz="0" w:space="0" w:color="auto"/>
                                                        <w:right w:val="none" w:sz="0" w:space="0" w:color="auto"/>
                                                      </w:divBdr>
                                                    </w:div>
                                                  </w:divsChild>
                                                </w:div>
                                                <w:div w:id="201212846">
                                                  <w:marLeft w:val="0"/>
                                                  <w:marRight w:val="0"/>
                                                  <w:marTop w:val="0"/>
                                                  <w:marBottom w:val="0"/>
                                                  <w:divBdr>
                                                    <w:top w:val="none" w:sz="0" w:space="0" w:color="auto"/>
                                                    <w:left w:val="none" w:sz="0" w:space="0" w:color="auto"/>
                                                    <w:bottom w:val="none" w:sz="0" w:space="0" w:color="auto"/>
                                                    <w:right w:val="none" w:sz="0" w:space="0" w:color="auto"/>
                                                  </w:divBdr>
                                                  <w:divsChild>
                                                    <w:div w:id="1889992954">
                                                      <w:marLeft w:val="0"/>
                                                      <w:marRight w:val="0"/>
                                                      <w:marTop w:val="0"/>
                                                      <w:marBottom w:val="0"/>
                                                      <w:divBdr>
                                                        <w:top w:val="none" w:sz="0" w:space="0" w:color="auto"/>
                                                        <w:left w:val="none" w:sz="0" w:space="0" w:color="auto"/>
                                                        <w:bottom w:val="none" w:sz="0" w:space="0" w:color="auto"/>
                                                        <w:right w:val="none" w:sz="0" w:space="0" w:color="auto"/>
                                                      </w:divBdr>
                                                    </w:div>
                                                  </w:divsChild>
                                                </w:div>
                                                <w:div w:id="210850179">
                                                  <w:marLeft w:val="0"/>
                                                  <w:marRight w:val="0"/>
                                                  <w:marTop w:val="0"/>
                                                  <w:marBottom w:val="0"/>
                                                  <w:divBdr>
                                                    <w:top w:val="none" w:sz="0" w:space="0" w:color="auto"/>
                                                    <w:left w:val="none" w:sz="0" w:space="0" w:color="auto"/>
                                                    <w:bottom w:val="none" w:sz="0" w:space="0" w:color="auto"/>
                                                    <w:right w:val="none" w:sz="0" w:space="0" w:color="auto"/>
                                                  </w:divBdr>
                                                  <w:divsChild>
                                                    <w:div w:id="458383263">
                                                      <w:marLeft w:val="0"/>
                                                      <w:marRight w:val="0"/>
                                                      <w:marTop w:val="0"/>
                                                      <w:marBottom w:val="0"/>
                                                      <w:divBdr>
                                                        <w:top w:val="none" w:sz="0" w:space="0" w:color="auto"/>
                                                        <w:left w:val="none" w:sz="0" w:space="0" w:color="auto"/>
                                                        <w:bottom w:val="none" w:sz="0" w:space="0" w:color="auto"/>
                                                        <w:right w:val="none" w:sz="0" w:space="0" w:color="auto"/>
                                                      </w:divBdr>
                                                    </w:div>
                                                  </w:divsChild>
                                                </w:div>
                                                <w:div w:id="218903864">
                                                  <w:marLeft w:val="0"/>
                                                  <w:marRight w:val="0"/>
                                                  <w:marTop w:val="0"/>
                                                  <w:marBottom w:val="0"/>
                                                  <w:divBdr>
                                                    <w:top w:val="none" w:sz="0" w:space="0" w:color="auto"/>
                                                    <w:left w:val="none" w:sz="0" w:space="0" w:color="auto"/>
                                                    <w:bottom w:val="none" w:sz="0" w:space="0" w:color="auto"/>
                                                    <w:right w:val="none" w:sz="0" w:space="0" w:color="auto"/>
                                                  </w:divBdr>
                                                  <w:divsChild>
                                                    <w:div w:id="310136364">
                                                      <w:marLeft w:val="0"/>
                                                      <w:marRight w:val="0"/>
                                                      <w:marTop w:val="0"/>
                                                      <w:marBottom w:val="0"/>
                                                      <w:divBdr>
                                                        <w:top w:val="none" w:sz="0" w:space="0" w:color="auto"/>
                                                        <w:left w:val="none" w:sz="0" w:space="0" w:color="auto"/>
                                                        <w:bottom w:val="none" w:sz="0" w:space="0" w:color="auto"/>
                                                        <w:right w:val="none" w:sz="0" w:space="0" w:color="auto"/>
                                                      </w:divBdr>
                                                    </w:div>
                                                  </w:divsChild>
                                                </w:div>
                                                <w:div w:id="227227891">
                                                  <w:marLeft w:val="0"/>
                                                  <w:marRight w:val="0"/>
                                                  <w:marTop w:val="0"/>
                                                  <w:marBottom w:val="0"/>
                                                  <w:divBdr>
                                                    <w:top w:val="none" w:sz="0" w:space="0" w:color="auto"/>
                                                    <w:left w:val="none" w:sz="0" w:space="0" w:color="auto"/>
                                                    <w:bottom w:val="none" w:sz="0" w:space="0" w:color="auto"/>
                                                    <w:right w:val="none" w:sz="0" w:space="0" w:color="auto"/>
                                                  </w:divBdr>
                                                  <w:divsChild>
                                                    <w:div w:id="701053379">
                                                      <w:marLeft w:val="0"/>
                                                      <w:marRight w:val="0"/>
                                                      <w:marTop w:val="0"/>
                                                      <w:marBottom w:val="0"/>
                                                      <w:divBdr>
                                                        <w:top w:val="none" w:sz="0" w:space="0" w:color="auto"/>
                                                        <w:left w:val="none" w:sz="0" w:space="0" w:color="auto"/>
                                                        <w:bottom w:val="none" w:sz="0" w:space="0" w:color="auto"/>
                                                        <w:right w:val="none" w:sz="0" w:space="0" w:color="auto"/>
                                                      </w:divBdr>
                                                    </w:div>
                                                  </w:divsChild>
                                                </w:div>
                                                <w:div w:id="236329499">
                                                  <w:marLeft w:val="0"/>
                                                  <w:marRight w:val="0"/>
                                                  <w:marTop w:val="0"/>
                                                  <w:marBottom w:val="0"/>
                                                  <w:divBdr>
                                                    <w:top w:val="none" w:sz="0" w:space="0" w:color="auto"/>
                                                    <w:left w:val="none" w:sz="0" w:space="0" w:color="auto"/>
                                                    <w:bottom w:val="none" w:sz="0" w:space="0" w:color="auto"/>
                                                    <w:right w:val="none" w:sz="0" w:space="0" w:color="auto"/>
                                                  </w:divBdr>
                                                  <w:divsChild>
                                                    <w:div w:id="1259019289">
                                                      <w:marLeft w:val="0"/>
                                                      <w:marRight w:val="0"/>
                                                      <w:marTop w:val="0"/>
                                                      <w:marBottom w:val="0"/>
                                                      <w:divBdr>
                                                        <w:top w:val="none" w:sz="0" w:space="0" w:color="auto"/>
                                                        <w:left w:val="none" w:sz="0" w:space="0" w:color="auto"/>
                                                        <w:bottom w:val="none" w:sz="0" w:space="0" w:color="auto"/>
                                                        <w:right w:val="none" w:sz="0" w:space="0" w:color="auto"/>
                                                      </w:divBdr>
                                                    </w:div>
                                                  </w:divsChild>
                                                </w:div>
                                                <w:div w:id="251478626">
                                                  <w:marLeft w:val="0"/>
                                                  <w:marRight w:val="0"/>
                                                  <w:marTop w:val="0"/>
                                                  <w:marBottom w:val="0"/>
                                                  <w:divBdr>
                                                    <w:top w:val="none" w:sz="0" w:space="0" w:color="auto"/>
                                                    <w:left w:val="none" w:sz="0" w:space="0" w:color="auto"/>
                                                    <w:bottom w:val="none" w:sz="0" w:space="0" w:color="auto"/>
                                                    <w:right w:val="none" w:sz="0" w:space="0" w:color="auto"/>
                                                  </w:divBdr>
                                                  <w:divsChild>
                                                    <w:div w:id="1488397552">
                                                      <w:marLeft w:val="0"/>
                                                      <w:marRight w:val="0"/>
                                                      <w:marTop w:val="0"/>
                                                      <w:marBottom w:val="0"/>
                                                      <w:divBdr>
                                                        <w:top w:val="none" w:sz="0" w:space="0" w:color="auto"/>
                                                        <w:left w:val="none" w:sz="0" w:space="0" w:color="auto"/>
                                                        <w:bottom w:val="none" w:sz="0" w:space="0" w:color="auto"/>
                                                        <w:right w:val="none" w:sz="0" w:space="0" w:color="auto"/>
                                                      </w:divBdr>
                                                    </w:div>
                                                  </w:divsChild>
                                                </w:div>
                                                <w:div w:id="296690295">
                                                  <w:marLeft w:val="0"/>
                                                  <w:marRight w:val="0"/>
                                                  <w:marTop w:val="0"/>
                                                  <w:marBottom w:val="0"/>
                                                  <w:divBdr>
                                                    <w:top w:val="none" w:sz="0" w:space="0" w:color="auto"/>
                                                    <w:left w:val="none" w:sz="0" w:space="0" w:color="auto"/>
                                                    <w:bottom w:val="none" w:sz="0" w:space="0" w:color="auto"/>
                                                    <w:right w:val="none" w:sz="0" w:space="0" w:color="auto"/>
                                                  </w:divBdr>
                                                  <w:divsChild>
                                                    <w:div w:id="1867477791">
                                                      <w:marLeft w:val="0"/>
                                                      <w:marRight w:val="0"/>
                                                      <w:marTop w:val="0"/>
                                                      <w:marBottom w:val="0"/>
                                                      <w:divBdr>
                                                        <w:top w:val="none" w:sz="0" w:space="0" w:color="auto"/>
                                                        <w:left w:val="none" w:sz="0" w:space="0" w:color="auto"/>
                                                        <w:bottom w:val="none" w:sz="0" w:space="0" w:color="auto"/>
                                                        <w:right w:val="none" w:sz="0" w:space="0" w:color="auto"/>
                                                      </w:divBdr>
                                                    </w:div>
                                                  </w:divsChild>
                                                </w:div>
                                                <w:div w:id="387723673">
                                                  <w:marLeft w:val="0"/>
                                                  <w:marRight w:val="0"/>
                                                  <w:marTop w:val="0"/>
                                                  <w:marBottom w:val="0"/>
                                                  <w:divBdr>
                                                    <w:top w:val="none" w:sz="0" w:space="0" w:color="auto"/>
                                                    <w:left w:val="none" w:sz="0" w:space="0" w:color="auto"/>
                                                    <w:bottom w:val="none" w:sz="0" w:space="0" w:color="auto"/>
                                                    <w:right w:val="none" w:sz="0" w:space="0" w:color="auto"/>
                                                  </w:divBdr>
                                                  <w:divsChild>
                                                    <w:div w:id="427778242">
                                                      <w:marLeft w:val="0"/>
                                                      <w:marRight w:val="0"/>
                                                      <w:marTop w:val="0"/>
                                                      <w:marBottom w:val="0"/>
                                                      <w:divBdr>
                                                        <w:top w:val="none" w:sz="0" w:space="0" w:color="auto"/>
                                                        <w:left w:val="none" w:sz="0" w:space="0" w:color="auto"/>
                                                        <w:bottom w:val="none" w:sz="0" w:space="0" w:color="auto"/>
                                                        <w:right w:val="none" w:sz="0" w:space="0" w:color="auto"/>
                                                      </w:divBdr>
                                                    </w:div>
                                                  </w:divsChild>
                                                </w:div>
                                                <w:div w:id="404231677">
                                                  <w:marLeft w:val="0"/>
                                                  <w:marRight w:val="0"/>
                                                  <w:marTop w:val="0"/>
                                                  <w:marBottom w:val="0"/>
                                                  <w:divBdr>
                                                    <w:top w:val="none" w:sz="0" w:space="0" w:color="auto"/>
                                                    <w:left w:val="none" w:sz="0" w:space="0" w:color="auto"/>
                                                    <w:bottom w:val="none" w:sz="0" w:space="0" w:color="auto"/>
                                                    <w:right w:val="none" w:sz="0" w:space="0" w:color="auto"/>
                                                  </w:divBdr>
                                                  <w:divsChild>
                                                    <w:div w:id="379328738">
                                                      <w:marLeft w:val="0"/>
                                                      <w:marRight w:val="0"/>
                                                      <w:marTop w:val="0"/>
                                                      <w:marBottom w:val="0"/>
                                                      <w:divBdr>
                                                        <w:top w:val="none" w:sz="0" w:space="0" w:color="auto"/>
                                                        <w:left w:val="none" w:sz="0" w:space="0" w:color="auto"/>
                                                        <w:bottom w:val="none" w:sz="0" w:space="0" w:color="auto"/>
                                                        <w:right w:val="none" w:sz="0" w:space="0" w:color="auto"/>
                                                      </w:divBdr>
                                                    </w:div>
                                                  </w:divsChild>
                                                </w:div>
                                                <w:div w:id="459539353">
                                                  <w:marLeft w:val="0"/>
                                                  <w:marRight w:val="0"/>
                                                  <w:marTop w:val="0"/>
                                                  <w:marBottom w:val="0"/>
                                                  <w:divBdr>
                                                    <w:top w:val="none" w:sz="0" w:space="0" w:color="auto"/>
                                                    <w:left w:val="none" w:sz="0" w:space="0" w:color="auto"/>
                                                    <w:bottom w:val="none" w:sz="0" w:space="0" w:color="auto"/>
                                                    <w:right w:val="none" w:sz="0" w:space="0" w:color="auto"/>
                                                  </w:divBdr>
                                                  <w:divsChild>
                                                    <w:div w:id="1560553932">
                                                      <w:marLeft w:val="0"/>
                                                      <w:marRight w:val="0"/>
                                                      <w:marTop w:val="0"/>
                                                      <w:marBottom w:val="0"/>
                                                      <w:divBdr>
                                                        <w:top w:val="none" w:sz="0" w:space="0" w:color="auto"/>
                                                        <w:left w:val="none" w:sz="0" w:space="0" w:color="auto"/>
                                                        <w:bottom w:val="none" w:sz="0" w:space="0" w:color="auto"/>
                                                        <w:right w:val="none" w:sz="0" w:space="0" w:color="auto"/>
                                                      </w:divBdr>
                                                    </w:div>
                                                  </w:divsChild>
                                                </w:div>
                                                <w:div w:id="467557121">
                                                  <w:marLeft w:val="0"/>
                                                  <w:marRight w:val="0"/>
                                                  <w:marTop w:val="0"/>
                                                  <w:marBottom w:val="0"/>
                                                  <w:divBdr>
                                                    <w:top w:val="none" w:sz="0" w:space="0" w:color="auto"/>
                                                    <w:left w:val="none" w:sz="0" w:space="0" w:color="auto"/>
                                                    <w:bottom w:val="none" w:sz="0" w:space="0" w:color="auto"/>
                                                    <w:right w:val="none" w:sz="0" w:space="0" w:color="auto"/>
                                                  </w:divBdr>
                                                  <w:divsChild>
                                                    <w:div w:id="2104648081">
                                                      <w:marLeft w:val="0"/>
                                                      <w:marRight w:val="0"/>
                                                      <w:marTop w:val="0"/>
                                                      <w:marBottom w:val="0"/>
                                                      <w:divBdr>
                                                        <w:top w:val="none" w:sz="0" w:space="0" w:color="auto"/>
                                                        <w:left w:val="none" w:sz="0" w:space="0" w:color="auto"/>
                                                        <w:bottom w:val="none" w:sz="0" w:space="0" w:color="auto"/>
                                                        <w:right w:val="none" w:sz="0" w:space="0" w:color="auto"/>
                                                      </w:divBdr>
                                                    </w:div>
                                                  </w:divsChild>
                                                </w:div>
                                                <w:div w:id="473646942">
                                                  <w:marLeft w:val="0"/>
                                                  <w:marRight w:val="0"/>
                                                  <w:marTop w:val="0"/>
                                                  <w:marBottom w:val="0"/>
                                                  <w:divBdr>
                                                    <w:top w:val="none" w:sz="0" w:space="0" w:color="auto"/>
                                                    <w:left w:val="none" w:sz="0" w:space="0" w:color="auto"/>
                                                    <w:bottom w:val="none" w:sz="0" w:space="0" w:color="auto"/>
                                                    <w:right w:val="none" w:sz="0" w:space="0" w:color="auto"/>
                                                  </w:divBdr>
                                                  <w:divsChild>
                                                    <w:div w:id="1499005399">
                                                      <w:marLeft w:val="0"/>
                                                      <w:marRight w:val="0"/>
                                                      <w:marTop w:val="0"/>
                                                      <w:marBottom w:val="0"/>
                                                      <w:divBdr>
                                                        <w:top w:val="none" w:sz="0" w:space="0" w:color="auto"/>
                                                        <w:left w:val="none" w:sz="0" w:space="0" w:color="auto"/>
                                                        <w:bottom w:val="none" w:sz="0" w:space="0" w:color="auto"/>
                                                        <w:right w:val="none" w:sz="0" w:space="0" w:color="auto"/>
                                                      </w:divBdr>
                                                    </w:div>
                                                  </w:divsChild>
                                                </w:div>
                                                <w:div w:id="515310439">
                                                  <w:marLeft w:val="0"/>
                                                  <w:marRight w:val="0"/>
                                                  <w:marTop w:val="0"/>
                                                  <w:marBottom w:val="0"/>
                                                  <w:divBdr>
                                                    <w:top w:val="none" w:sz="0" w:space="0" w:color="auto"/>
                                                    <w:left w:val="none" w:sz="0" w:space="0" w:color="auto"/>
                                                    <w:bottom w:val="none" w:sz="0" w:space="0" w:color="auto"/>
                                                    <w:right w:val="none" w:sz="0" w:space="0" w:color="auto"/>
                                                  </w:divBdr>
                                                  <w:divsChild>
                                                    <w:div w:id="1420254699">
                                                      <w:marLeft w:val="0"/>
                                                      <w:marRight w:val="0"/>
                                                      <w:marTop w:val="45"/>
                                                      <w:marBottom w:val="45"/>
                                                      <w:divBdr>
                                                        <w:top w:val="none" w:sz="0" w:space="0" w:color="auto"/>
                                                        <w:left w:val="none" w:sz="0" w:space="0" w:color="auto"/>
                                                        <w:bottom w:val="none" w:sz="0" w:space="0" w:color="auto"/>
                                                        <w:right w:val="none" w:sz="0" w:space="0" w:color="auto"/>
                                                      </w:divBdr>
                                                    </w:div>
                                                  </w:divsChild>
                                                </w:div>
                                                <w:div w:id="523058272">
                                                  <w:marLeft w:val="0"/>
                                                  <w:marRight w:val="0"/>
                                                  <w:marTop w:val="0"/>
                                                  <w:marBottom w:val="0"/>
                                                  <w:divBdr>
                                                    <w:top w:val="none" w:sz="0" w:space="0" w:color="auto"/>
                                                    <w:left w:val="none" w:sz="0" w:space="0" w:color="auto"/>
                                                    <w:bottom w:val="none" w:sz="0" w:space="0" w:color="auto"/>
                                                    <w:right w:val="none" w:sz="0" w:space="0" w:color="auto"/>
                                                  </w:divBdr>
                                                  <w:divsChild>
                                                    <w:div w:id="458839494">
                                                      <w:marLeft w:val="0"/>
                                                      <w:marRight w:val="0"/>
                                                      <w:marTop w:val="0"/>
                                                      <w:marBottom w:val="0"/>
                                                      <w:divBdr>
                                                        <w:top w:val="none" w:sz="0" w:space="0" w:color="auto"/>
                                                        <w:left w:val="none" w:sz="0" w:space="0" w:color="auto"/>
                                                        <w:bottom w:val="none" w:sz="0" w:space="0" w:color="auto"/>
                                                        <w:right w:val="none" w:sz="0" w:space="0" w:color="auto"/>
                                                      </w:divBdr>
                                                    </w:div>
                                                  </w:divsChild>
                                                </w:div>
                                                <w:div w:id="611013302">
                                                  <w:marLeft w:val="0"/>
                                                  <w:marRight w:val="0"/>
                                                  <w:marTop w:val="0"/>
                                                  <w:marBottom w:val="0"/>
                                                  <w:divBdr>
                                                    <w:top w:val="none" w:sz="0" w:space="0" w:color="auto"/>
                                                    <w:left w:val="none" w:sz="0" w:space="0" w:color="auto"/>
                                                    <w:bottom w:val="none" w:sz="0" w:space="0" w:color="auto"/>
                                                    <w:right w:val="none" w:sz="0" w:space="0" w:color="auto"/>
                                                  </w:divBdr>
                                                  <w:divsChild>
                                                    <w:div w:id="180823637">
                                                      <w:marLeft w:val="0"/>
                                                      <w:marRight w:val="0"/>
                                                      <w:marTop w:val="0"/>
                                                      <w:marBottom w:val="0"/>
                                                      <w:divBdr>
                                                        <w:top w:val="none" w:sz="0" w:space="0" w:color="auto"/>
                                                        <w:left w:val="none" w:sz="0" w:space="0" w:color="auto"/>
                                                        <w:bottom w:val="none" w:sz="0" w:space="0" w:color="auto"/>
                                                        <w:right w:val="none" w:sz="0" w:space="0" w:color="auto"/>
                                                      </w:divBdr>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454447638">
                                                      <w:marLeft w:val="0"/>
                                                      <w:marRight w:val="0"/>
                                                      <w:marTop w:val="0"/>
                                                      <w:marBottom w:val="0"/>
                                                      <w:divBdr>
                                                        <w:top w:val="none" w:sz="0" w:space="0" w:color="auto"/>
                                                        <w:left w:val="none" w:sz="0" w:space="0" w:color="auto"/>
                                                        <w:bottom w:val="none" w:sz="0" w:space="0" w:color="auto"/>
                                                        <w:right w:val="none" w:sz="0" w:space="0" w:color="auto"/>
                                                      </w:divBdr>
                                                    </w:div>
                                                  </w:divsChild>
                                                </w:div>
                                                <w:div w:id="697508826">
                                                  <w:marLeft w:val="0"/>
                                                  <w:marRight w:val="0"/>
                                                  <w:marTop w:val="0"/>
                                                  <w:marBottom w:val="0"/>
                                                  <w:divBdr>
                                                    <w:top w:val="none" w:sz="0" w:space="0" w:color="auto"/>
                                                    <w:left w:val="none" w:sz="0" w:space="0" w:color="auto"/>
                                                    <w:bottom w:val="none" w:sz="0" w:space="0" w:color="auto"/>
                                                    <w:right w:val="none" w:sz="0" w:space="0" w:color="auto"/>
                                                  </w:divBdr>
                                                  <w:divsChild>
                                                    <w:div w:id="562908039">
                                                      <w:marLeft w:val="0"/>
                                                      <w:marRight w:val="0"/>
                                                      <w:marTop w:val="0"/>
                                                      <w:marBottom w:val="0"/>
                                                      <w:divBdr>
                                                        <w:top w:val="none" w:sz="0" w:space="0" w:color="auto"/>
                                                        <w:left w:val="none" w:sz="0" w:space="0" w:color="auto"/>
                                                        <w:bottom w:val="none" w:sz="0" w:space="0" w:color="auto"/>
                                                        <w:right w:val="none" w:sz="0" w:space="0" w:color="auto"/>
                                                      </w:divBdr>
                                                    </w:div>
                                                  </w:divsChild>
                                                </w:div>
                                                <w:div w:id="713038115">
                                                  <w:marLeft w:val="0"/>
                                                  <w:marRight w:val="0"/>
                                                  <w:marTop w:val="0"/>
                                                  <w:marBottom w:val="0"/>
                                                  <w:divBdr>
                                                    <w:top w:val="none" w:sz="0" w:space="0" w:color="auto"/>
                                                    <w:left w:val="none" w:sz="0" w:space="0" w:color="auto"/>
                                                    <w:bottom w:val="none" w:sz="0" w:space="0" w:color="auto"/>
                                                    <w:right w:val="none" w:sz="0" w:space="0" w:color="auto"/>
                                                  </w:divBdr>
                                                  <w:divsChild>
                                                    <w:div w:id="26375801">
                                                      <w:marLeft w:val="0"/>
                                                      <w:marRight w:val="0"/>
                                                      <w:marTop w:val="0"/>
                                                      <w:marBottom w:val="0"/>
                                                      <w:divBdr>
                                                        <w:top w:val="none" w:sz="0" w:space="0" w:color="auto"/>
                                                        <w:left w:val="none" w:sz="0" w:space="0" w:color="auto"/>
                                                        <w:bottom w:val="none" w:sz="0" w:space="0" w:color="auto"/>
                                                        <w:right w:val="none" w:sz="0" w:space="0" w:color="auto"/>
                                                      </w:divBdr>
                                                    </w:div>
                                                  </w:divsChild>
                                                </w:div>
                                                <w:div w:id="714543688">
                                                  <w:marLeft w:val="0"/>
                                                  <w:marRight w:val="0"/>
                                                  <w:marTop w:val="0"/>
                                                  <w:marBottom w:val="0"/>
                                                  <w:divBdr>
                                                    <w:top w:val="none" w:sz="0" w:space="0" w:color="auto"/>
                                                    <w:left w:val="none" w:sz="0" w:space="0" w:color="auto"/>
                                                    <w:bottom w:val="none" w:sz="0" w:space="0" w:color="auto"/>
                                                    <w:right w:val="none" w:sz="0" w:space="0" w:color="auto"/>
                                                  </w:divBdr>
                                                  <w:divsChild>
                                                    <w:div w:id="283925812">
                                                      <w:marLeft w:val="0"/>
                                                      <w:marRight w:val="0"/>
                                                      <w:marTop w:val="0"/>
                                                      <w:marBottom w:val="0"/>
                                                      <w:divBdr>
                                                        <w:top w:val="none" w:sz="0" w:space="0" w:color="auto"/>
                                                        <w:left w:val="none" w:sz="0" w:space="0" w:color="auto"/>
                                                        <w:bottom w:val="none" w:sz="0" w:space="0" w:color="auto"/>
                                                        <w:right w:val="none" w:sz="0" w:space="0" w:color="auto"/>
                                                      </w:divBdr>
                                                    </w:div>
                                                  </w:divsChild>
                                                </w:div>
                                                <w:div w:id="719400358">
                                                  <w:marLeft w:val="0"/>
                                                  <w:marRight w:val="0"/>
                                                  <w:marTop w:val="0"/>
                                                  <w:marBottom w:val="0"/>
                                                  <w:divBdr>
                                                    <w:top w:val="none" w:sz="0" w:space="0" w:color="auto"/>
                                                    <w:left w:val="none" w:sz="0" w:space="0" w:color="auto"/>
                                                    <w:bottom w:val="none" w:sz="0" w:space="0" w:color="auto"/>
                                                    <w:right w:val="none" w:sz="0" w:space="0" w:color="auto"/>
                                                  </w:divBdr>
                                                  <w:divsChild>
                                                    <w:div w:id="823739528">
                                                      <w:marLeft w:val="0"/>
                                                      <w:marRight w:val="0"/>
                                                      <w:marTop w:val="45"/>
                                                      <w:marBottom w:val="45"/>
                                                      <w:divBdr>
                                                        <w:top w:val="none" w:sz="0" w:space="0" w:color="auto"/>
                                                        <w:left w:val="none" w:sz="0" w:space="0" w:color="auto"/>
                                                        <w:bottom w:val="none" w:sz="0" w:space="0" w:color="auto"/>
                                                        <w:right w:val="none" w:sz="0" w:space="0" w:color="auto"/>
                                                      </w:divBdr>
                                                    </w:div>
                                                  </w:divsChild>
                                                </w:div>
                                                <w:div w:id="723336978">
                                                  <w:marLeft w:val="0"/>
                                                  <w:marRight w:val="0"/>
                                                  <w:marTop w:val="0"/>
                                                  <w:marBottom w:val="0"/>
                                                  <w:divBdr>
                                                    <w:top w:val="none" w:sz="0" w:space="0" w:color="auto"/>
                                                    <w:left w:val="none" w:sz="0" w:space="0" w:color="auto"/>
                                                    <w:bottom w:val="none" w:sz="0" w:space="0" w:color="auto"/>
                                                    <w:right w:val="none" w:sz="0" w:space="0" w:color="auto"/>
                                                  </w:divBdr>
                                                  <w:divsChild>
                                                    <w:div w:id="274604295">
                                                      <w:marLeft w:val="0"/>
                                                      <w:marRight w:val="0"/>
                                                      <w:marTop w:val="0"/>
                                                      <w:marBottom w:val="0"/>
                                                      <w:divBdr>
                                                        <w:top w:val="none" w:sz="0" w:space="0" w:color="auto"/>
                                                        <w:left w:val="none" w:sz="0" w:space="0" w:color="auto"/>
                                                        <w:bottom w:val="none" w:sz="0" w:space="0" w:color="auto"/>
                                                        <w:right w:val="none" w:sz="0" w:space="0" w:color="auto"/>
                                                      </w:divBdr>
                                                    </w:div>
                                                  </w:divsChild>
                                                </w:div>
                                                <w:div w:id="759568106">
                                                  <w:marLeft w:val="0"/>
                                                  <w:marRight w:val="0"/>
                                                  <w:marTop w:val="0"/>
                                                  <w:marBottom w:val="0"/>
                                                  <w:divBdr>
                                                    <w:top w:val="none" w:sz="0" w:space="0" w:color="auto"/>
                                                    <w:left w:val="none" w:sz="0" w:space="0" w:color="auto"/>
                                                    <w:bottom w:val="none" w:sz="0" w:space="0" w:color="auto"/>
                                                    <w:right w:val="none" w:sz="0" w:space="0" w:color="auto"/>
                                                  </w:divBdr>
                                                  <w:divsChild>
                                                    <w:div w:id="1083722144">
                                                      <w:marLeft w:val="0"/>
                                                      <w:marRight w:val="0"/>
                                                      <w:marTop w:val="0"/>
                                                      <w:marBottom w:val="0"/>
                                                      <w:divBdr>
                                                        <w:top w:val="none" w:sz="0" w:space="0" w:color="auto"/>
                                                        <w:left w:val="none" w:sz="0" w:space="0" w:color="auto"/>
                                                        <w:bottom w:val="none" w:sz="0" w:space="0" w:color="auto"/>
                                                        <w:right w:val="none" w:sz="0" w:space="0" w:color="auto"/>
                                                      </w:divBdr>
                                                    </w:div>
                                                  </w:divsChild>
                                                </w:div>
                                                <w:div w:id="770516389">
                                                  <w:marLeft w:val="0"/>
                                                  <w:marRight w:val="0"/>
                                                  <w:marTop w:val="0"/>
                                                  <w:marBottom w:val="0"/>
                                                  <w:divBdr>
                                                    <w:top w:val="none" w:sz="0" w:space="0" w:color="auto"/>
                                                    <w:left w:val="none" w:sz="0" w:space="0" w:color="auto"/>
                                                    <w:bottom w:val="none" w:sz="0" w:space="0" w:color="auto"/>
                                                    <w:right w:val="none" w:sz="0" w:space="0" w:color="auto"/>
                                                  </w:divBdr>
                                                  <w:divsChild>
                                                    <w:div w:id="306983143">
                                                      <w:marLeft w:val="0"/>
                                                      <w:marRight w:val="0"/>
                                                      <w:marTop w:val="0"/>
                                                      <w:marBottom w:val="0"/>
                                                      <w:divBdr>
                                                        <w:top w:val="none" w:sz="0" w:space="0" w:color="auto"/>
                                                        <w:left w:val="none" w:sz="0" w:space="0" w:color="auto"/>
                                                        <w:bottom w:val="none" w:sz="0" w:space="0" w:color="auto"/>
                                                        <w:right w:val="none" w:sz="0" w:space="0" w:color="auto"/>
                                                      </w:divBdr>
                                                    </w:div>
                                                  </w:divsChild>
                                                </w:div>
                                                <w:div w:id="786195257">
                                                  <w:marLeft w:val="0"/>
                                                  <w:marRight w:val="0"/>
                                                  <w:marTop w:val="0"/>
                                                  <w:marBottom w:val="0"/>
                                                  <w:divBdr>
                                                    <w:top w:val="none" w:sz="0" w:space="0" w:color="auto"/>
                                                    <w:left w:val="none" w:sz="0" w:space="0" w:color="auto"/>
                                                    <w:bottom w:val="none" w:sz="0" w:space="0" w:color="auto"/>
                                                    <w:right w:val="none" w:sz="0" w:space="0" w:color="auto"/>
                                                  </w:divBdr>
                                                  <w:divsChild>
                                                    <w:div w:id="536771250">
                                                      <w:marLeft w:val="0"/>
                                                      <w:marRight w:val="0"/>
                                                      <w:marTop w:val="0"/>
                                                      <w:marBottom w:val="0"/>
                                                      <w:divBdr>
                                                        <w:top w:val="none" w:sz="0" w:space="0" w:color="auto"/>
                                                        <w:left w:val="none" w:sz="0" w:space="0" w:color="auto"/>
                                                        <w:bottom w:val="none" w:sz="0" w:space="0" w:color="auto"/>
                                                        <w:right w:val="none" w:sz="0" w:space="0" w:color="auto"/>
                                                      </w:divBdr>
                                                    </w:div>
                                                  </w:divsChild>
                                                </w:div>
                                                <w:div w:id="788550353">
                                                  <w:marLeft w:val="0"/>
                                                  <w:marRight w:val="0"/>
                                                  <w:marTop w:val="0"/>
                                                  <w:marBottom w:val="0"/>
                                                  <w:divBdr>
                                                    <w:top w:val="none" w:sz="0" w:space="0" w:color="auto"/>
                                                    <w:left w:val="none" w:sz="0" w:space="0" w:color="auto"/>
                                                    <w:bottom w:val="none" w:sz="0" w:space="0" w:color="auto"/>
                                                    <w:right w:val="none" w:sz="0" w:space="0" w:color="auto"/>
                                                  </w:divBdr>
                                                  <w:divsChild>
                                                    <w:div w:id="1692102708">
                                                      <w:marLeft w:val="0"/>
                                                      <w:marRight w:val="0"/>
                                                      <w:marTop w:val="0"/>
                                                      <w:marBottom w:val="0"/>
                                                      <w:divBdr>
                                                        <w:top w:val="none" w:sz="0" w:space="0" w:color="auto"/>
                                                        <w:left w:val="none" w:sz="0" w:space="0" w:color="auto"/>
                                                        <w:bottom w:val="none" w:sz="0" w:space="0" w:color="auto"/>
                                                        <w:right w:val="none" w:sz="0" w:space="0" w:color="auto"/>
                                                      </w:divBdr>
                                                    </w:div>
                                                  </w:divsChild>
                                                </w:div>
                                                <w:div w:id="807749572">
                                                  <w:marLeft w:val="0"/>
                                                  <w:marRight w:val="0"/>
                                                  <w:marTop w:val="0"/>
                                                  <w:marBottom w:val="0"/>
                                                  <w:divBdr>
                                                    <w:top w:val="none" w:sz="0" w:space="0" w:color="auto"/>
                                                    <w:left w:val="none" w:sz="0" w:space="0" w:color="auto"/>
                                                    <w:bottom w:val="none" w:sz="0" w:space="0" w:color="auto"/>
                                                    <w:right w:val="none" w:sz="0" w:space="0" w:color="auto"/>
                                                  </w:divBdr>
                                                  <w:divsChild>
                                                    <w:div w:id="1443264301">
                                                      <w:marLeft w:val="0"/>
                                                      <w:marRight w:val="0"/>
                                                      <w:marTop w:val="45"/>
                                                      <w:marBottom w:val="45"/>
                                                      <w:divBdr>
                                                        <w:top w:val="none" w:sz="0" w:space="0" w:color="auto"/>
                                                        <w:left w:val="none" w:sz="0" w:space="0" w:color="auto"/>
                                                        <w:bottom w:val="none" w:sz="0" w:space="0" w:color="auto"/>
                                                        <w:right w:val="none" w:sz="0" w:space="0" w:color="auto"/>
                                                      </w:divBdr>
                                                    </w:div>
                                                  </w:divsChild>
                                                </w:div>
                                                <w:div w:id="843320411">
                                                  <w:marLeft w:val="0"/>
                                                  <w:marRight w:val="0"/>
                                                  <w:marTop w:val="0"/>
                                                  <w:marBottom w:val="0"/>
                                                  <w:divBdr>
                                                    <w:top w:val="none" w:sz="0" w:space="0" w:color="auto"/>
                                                    <w:left w:val="none" w:sz="0" w:space="0" w:color="auto"/>
                                                    <w:bottom w:val="none" w:sz="0" w:space="0" w:color="auto"/>
                                                    <w:right w:val="none" w:sz="0" w:space="0" w:color="auto"/>
                                                  </w:divBdr>
                                                  <w:divsChild>
                                                    <w:div w:id="2111971795">
                                                      <w:marLeft w:val="0"/>
                                                      <w:marRight w:val="0"/>
                                                      <w:marTop w:val="0"/>
                                                      <w:marBottom w:val="0"/>
                                                      <w:divBdr>
                                                        <w:top w:val="none" w:sz="0" w:space="0" w:color="auto"/>
                                                        <w:left w:val="none" w:sz="0" w:space="0" w:color="auto"/>
                                                        <w:bottom w:val="none" w:sz="0" w:space="0" w:color="auto"/>
                                                        <w:right w:val="none" w:sz="0" w:space="0" w:color="auto"/>
                                                      </w:divBdr>
                                                    </w:div>
                                                  </w:divsChild>
                                                </w:div>
                                                <w:div w:id="844251058">
                                                  <w:marLeft w:val="0"/>
                                                  <w:marRight w:val="0"/>
                                                  <w:marTop w:val="0"/>
                                                  <w:marBottom w:val="0"/>
                                                  <w:divBdr>
                                                    <w:top w:val="none" w:sz="0" w:space="0" w:color="auto"/>
                                                    <w:left w:val="none" w:sz="0" w:space="0" w:color="auto"/>
                                                    <w:bottom w:val="none" w:sz="0" w:space="0" w:color="auto"/>
                                                    <w:right w:val="none" w:sz="0" w:space="0" w:color="auto"/>
                                                  </w:divBdr>
                                                  <w:divsChild>
                                                    <w:div w:id="948049619">
                                                      <w:marLeft w:val="0"/>
                                                      <w:marRight w:val="0"/>
                                                      <w:marTop w:val="0"/>
                                                      <w:marBottom w:val="0"/>
                                                      <w:divBdr>
                                                        <w:top w:val="none" w:sz="0" w:space="0" w:color="auto"/>
                                                        <w:left w:val="none" w:sz="0" w:space="0" w:color="auto"/>
                                                        <w:bottom w:val="none" w:sz="0" w:space="0" w:color="auto"/>
                                                        <w:right w:val="none" w:sz="0" w:space="0" w:color="auto"/>
                                                      </w:divBdr>
                                                    </w:div>
                                                  </w:divsChild>
                                                </w:div>
                                                <w:div w:id="907960196">
                                                  <w:marLeft w:val="0"/>
                                                  <w:marRight w:val="0"/>
                                                  <w:marTop w:val="0"/>
                                                  <w:marBottom w:val="0"/>
                                                  <w:divBdr>
                                                    <w:top w:val="none" w:sz="0" w:space="0" w:color="auto"/>
                                                    <w:left w:val="none" w:sz="0" w:space="0" w:color="auto"/>
                                                    <w:bottom w:val="none" w:sz="0" w:space="0" w:color="auto"/>
                                                    <w:right w:val="none" w:sz="0" w:space="0" w:color="auto"/>
                                                  </w:divBdr>
                                                  <w:divsChild>
                                                    <w:div w:id="239488861">
                                                      <w:marLeft w:val="0"/>
                                                      <w:marRight w:val="0"/>
                                                      <w:marTop w:val="0"/>
                                                      <w:marBottom w:val="0"/>
                                                      <w:divBdr>
                                                        <w:top w:val="none" w:sz="0" w:space="0" w:color="auto"/>
                                                        <w:left w:val="none" w:sz="0" w:space="0" w:color="auto"/>
                                                        <w:bottom w:val="none" w:sz="0" w:space="0" w:color="auto"/>
                                                        <w:right w:val="none" w:sz="0" w:space="0" w:color="auto"/>
                                                      </w:divBdr>
                                                    </w:div>
                                                  </w:divsChild>
                                                </w:div>
                                                <w:div w:id="958611489">
                                                  <w:marLeft w:val="0"/>
                                                  <w:marRight w:val="0"/>
                                                  <w:marTop w:val="0"/>
                                                  <w:marBottom w:val="0"/>
                                                  <w:divBdr>
                                                    <w:top w:val="none" w:sz="0" w:space="0" w:color="auto"/>
                                                    <w:left w:val="none" w:sz="0" w:space="0" w:color="auto"/>
                                                    <w:bottom w:val="none" w:sz="0" w:space="0" w:color="auto"/>
                                                    <w:right w:val="none" w:sz="0" w:space="0" w:color="auto"/>
                                                  </w:divBdr>
                                                  <w:divsChild>
                                                    <w:div w:id="1082141457">
                                                      <w:marLeft w:val="0"/>
                                                      <w:marRight w:val="0"/>
                                                      <w:marTop w:val="0"/>
                                                      <w:marBottom w:val="0"/>
                                                      <w:divBdr>
                                                        <w:top w:val="none" w:sz="0" w:space="0" w:color="auto"/>
                                                        <w:left w:val="none" w:sz="0" w:space="0" w:color="auto"/>
                                                        <w:bottom w:val="none" w:sz="0" w:space="0" w:color="auto"/>
                                                        <w:right w:val="none" w:sz="0" w:space="0" w:color="auto"/>
                                                      </w:divBdr>
                                                    </w:div>
                                                  </w:divsChild>
                                                </w:div>
                                                <w:div w:id="1005592333">
                                                  <w:marLeft w:val="0"/>
                                                  <w:marRight w:val="0"/>
                                                  <w:marTop w:val="0"/>
                                                  <w:marBottom w:val="0"/>
                                                  <w:divBdr>
                                                    <w:top w:val="none" w:sz="0" w:space="0" w:color="auto"/>
                                                    <w:left w:val="none" w:sz="0" w:space="0" w:color="auto"/>
                                                    <w:bottom w:val="none" w:sz="0" w:space="0" w:color="auto"/>
                                                    <w:right w:val="none" w:sz="0" w:space="0" w:color="auto"/>
                                                  </w:divBdr>
                                                  <w:divsChild>
                                                    <w:div w:id="170490363">
                                                      <w:marLeft w:val="0"/>
                                                      <w:marRight w:val="0"/>
                                                      <w:marTop w:val="0"/>
                                                      <w:marBottom w:val="0"/>
                                                      <w:divBdr>
                                                        <w:top w:val="none" w:sz="0" w:space="0" w:color="auto"/>
                                                        <w:left w:val="none" w:sz="0" w:space="0" w:color="auto"/>
                                                        <w:bottom w:val="none" w:sz="0" w:space="0" w:color="auto"/>
                                                        <w:right w:val="none" w:sz="0" w:space="0" w:color="auto"/>
                                                      </w:divBdr>
                                                    </w:div>
                                                  </w:divsChild>
                                                </w:div>
                                                <w:div w:id="1009257543">
                                                  <w:marLeft w:val="0"/>
                                                  <w:marRight w:val="0"/>
                                                  <w:marTop w:val="0"/>
                                                  <w:marBottom w:val="0"/>
                                                  <w:divBdr>
                                                    <w:top w:val="none" w:sz="0" w:space="0" w:color="auto"/>
                                                    <w:left w:val="none" w:sz="0" w:space="0" w:color="auto"/>
                                                    <w:bottom w:val="none" w:sz="0" w:space="0" w:color="auto"/>
                                                    <w:right w:val="none" w:sz="0" w:space="0" w:color="auto"/>
                                                  </w:divBdr>
                                                  <w:divsChild>
                                                    <w:div w:id="1740207187">
                                                      <w:marLeft w:val="0"/>
                                                      <w:marRight w:val="0"/>
                                                      <w:marTop w:val="0"/>
                                                      <w:marBottom w:val="0"/>
                                                      <w:divBdr>
                                                        <w:top w:val="none" w:sz="0" w:space="0" w:color="auto"/>
                                                        <w:left w:val="none" w:sz="0" w:space="0" w:color="auto"/>
                                                        <w:bottom w:val="none" w:sz="0" w:space="0" w:color="auto"/>
                                                        <w:right w:val="none" w:sz="0" w:space="0" w:color="auto"/>
                                                      </w:divBdr>
                                                    </w:div>
                                                  </w:divsChild>
                                                </w:div>
                                                <w:div w:id="1017344321">
                                                  <w:marLeft w:val="0"/>
                                                  <w:marRight w:val="0"/>
                                                  <w:marTop w:val="0"/>
                                                  <w:marBottom w:val="0"/>
                                                  <w:divBdr>
                                                    <w:top w:val="none" w:sz="0" w:space="0" w:color="auto"/>
                                                    <w:left w:val="none" w:sz="0" w:space="0" w:color="auto"/>
                                                    <w:bottom w:val="none" w:sz="0" w:space="0" w:color="auto"/>
                                                    <w:right w:val="none" w:sz="0" w:space="0" w:color="auto"/>
                                                  </w:divBdr>
                                                  <w:divsChild>
                                                    <w:div w:id="78214604">
                                                      <w:marLeft w:val="0"/>
                                                      <w:marRight w:val="0"/>
                                                      <w:marTop w:val="0"/>
                                                      <w:marBottom w:val="0"/>
                                                      <w:divBdr>
                                                        <w:top w:val="none" w:sz="0" w:space="0" w:color="auto"/>
                                                        <w:left w:val="none" w:sz="0" w:space="0" w:color="auto"/>
                                                        <w:bottom w:val="none" w:sz="0" w:space="0" w:color="auto"/>
                                                        <w:right w:val="none" w:sz="0" w:space="0" w:color="auto"/>
                                                      </w:divBdr>
                                                    </w:div>
                                                  </w:divsChild>
                                                </w:div>
                                                <w:div w:id="1136333600">
                                                  <w:marLeft w:val="0"/>
                                                  <w:marRight w:val="0"/>
                                                  <w:marTop w:val="0"/>
                                                  <w:marBottom w:val="0"/>
                                                  <w:divBdr>
                                                    <w:top w:val="none" w:sz="0" w:space="0" w:color="auto"/>
                                                    <w:left w:val="none" w:sz="0" w:space="0" w:color="auto"/>
                                                    <w:bottom w:val="none" w:sz="0" w:space="0" w:color="auto"/>
                                                    <w:right w:val="none" w:sz="0" w:space="0" w:color="auto"/>
                                                  </w:divBdr>
                                                  <w:divsChild>
                                                    <w:div w:id="736318335">
                                                      <w:marLeft w:val="0"/>
                                                      <w:marRight w:val="0"/>
                                                      <w:marTop w:val="0"/>
                                                      <w:marBottom w:val="0"/>
                                                      <w:divBdr>
                                                        <w:top w:val="none" w:sz="0" w:space="0" w:color="auto"/>
                                                        <w:left w:val="none" w:sz="0" w:space="0" w:color="auto"/>
                                                        <w:bottom w:val="none" w:sz="0" w:space="0" w:color="auto"/>
                                                        <w:right w:val="none" w:sz="0" w:space="0" w:color="auto"/>
                                                      </w:divBdr>
                                                    </w:div>
                                                  </w:divsChild>
                                                </w:div>
                                                <w:div w:id="1165587555">
                                                  <w:marLeft w:val="0"/>
                                                  <w:marRight w:val="0"/>
                                                  <w:marTop w:val="0"/>
                                                  <w:marBottom w:val="0"/>
                                                  <w:divBdr>
                                                    <w:top w:val="none" w:sz="0" w:space="0" w:color="auto"/>
                                                    <w:left w:val="none" w:sz="0" w:space="0" w:color="auto"/>
                                                    <w:bottom w:val="none" w:sz="0" w:space="0" w:color="auto"/>
                                                    <w:right w:val="none" w:sz="0" w:space="0" w:color="auto"/>
                                                  </w:divBdr>
                                                  <w:divsChild>
                                                    <w:div w:id="922030169">
                                                      <w:marLeft w:val="0"/>
                                                      <w:marRight w:val="0"/>
                                                      <w:marTop w:val="0"/>
                                                      <w:marBottom w:val="0"/>
                                                      <w:divBdr>
                                                        <w:top w:val="none" w:sz="0" w:space="0" w:color="auto"/>
                                                        <w:left w:val="none" w:sz="0" w:space="0" w:color="auto"/>
                                                        <w:bottom w:val="none" w:sz="0" w:space="0" w:color="auto"/>
                                                        <w:right w:val="none" w:sz="0" w:space="0" w:color="auto"/>
                                                      </w:divBdr>
                                                    </w:div>
                                                  </w:divsChild>
                                                </w:div>
                                                <w:div w:id="1168205057">
                                                  <w:marLeft w:val="0"/>
                                                  <w:marRight w:val="0"/>
                                                  <w:marTop w:val="0"/>
                                                  <w:marBottom w:val="0"/>
                                                  <w:divBdr>
                                                    <w:top w:val="none" w:sz="0" w:space="0" w:color="auto"/>
                                                    <w:left w:val="none" w:sz="0" w:space="0" w:color="auto"/>
                                                    <w:bottom w:val="none" w:sz="0" w:space="0" w:color="auto"/>
                                                    <w:right w:val="none" w:sz="0" w:space="0" w:color="auto"/>
                                                  </w:divBdr>
                                                  <w:divsChild>
                                                    <w:div w:id="1332292039">
                                                      <w:marLeft w:val="0"/>
                                                      <w:marRight w:val="0"/>
                                                      <w:marTop w:val="0"/>
                                                      <w:marBottom w:val="0"/>
                                                      <w:divBdr>
                                                        <w:top w:val="none" w:sz="0" w:space="0" w:color="auto"/>
                                                        <w:left w:val="none" w:sz="0" w:space="0" w:color="auto"/>
                                                        <w:bottom w:val="none" w:sz="0" w:space="0" w:color="auto"/>
                                                        <w:right w:val="none" w:sz="0" w:space="0" w:color="auto"/>
                                                      </w:divBdr>
                                                    </w:div>
                                                  </w:divsChild>
                                                </w:div>
                                                <w:div w:id="1176073363">
                                                  <w:marLeft w:val="0"/>
                                                  <w:marRight w:val="0"/>
                                                  <w:marTop w:val="0"/>
                                                  <w:marBottom w:val="0"/>
                                                  <w:divBdr>
                                                    <w:top w:val="none" w:sz="0" w:space="0" w:color="auto"/>
                                                    <w:left w:val="none" w:sz="0" w:space="0" w:color="auto"/>
                                                    <w:bottom w:val="none" w:sz="0" w:space="0" w:color="auto"/>
                                                    <w:right w:val="none" w:sz="0" w:space="0" w:color="auto"/>
                                                  </w:divBdr>
                                                  <w:divsChild>
                                                    <w:div w:id="1786851974">
                                                      <w:marLeft w:val="0"/>
                                                      <w:marRight w:val="0"/>
                                                      <w:marTop w:val="0"/>
                                                      <w:marBottom w:val="0"/>
                                                      <w:divBdr>
                                                        <w:top w:val="none" w:sz="0" w:space="0" w:color="auto"/>
                                                        <w:left w:val="none" w:sz="0" w:space="0" w:color="auto"/>
                                                        <w:bottom w:val="none" w:sz="0" w:space="0" w:color="auto"/>
                                                        <w:right w:val="none" w:sz="0" w:space="0" w:color="auto"/>
                                                      </w:divBdr>
                                                    </w:div>
                                                  </w:divsChild>
                                                </w:div>
                                                <w:div w:id="1178695237">
                                                  <w:marLeft w:val="0"/>
                                                  <w:marRight w:val="0"/>
                                                  <w:marTop w:val="0"/>
                                                  <w:marBottom w:val="0"/>
                                                  <w:divBdr>
                                                    <w:top w:val="none" w:sz="0" w:space="0" w:color="auto"/>
                                                    <w:left w:val="none" w:sz="0" w:space="0" w:color="auto"/>
                                                    <w:bottom w:val="none" w:sz="0" w:space="0" w:color="auto"/>
                                                    <w:right w:val="none" w:sz="0" w:space="0" w:color="auto"/>
                                                  </w:divBdr>
                                                  <w:divsChild>
                                                    <w:div w:id="467623778">
                                                      <w:marLeft w:val="0"/>
                                                      <w:marRight w:val="0"/>
                                                      <w:marTop w:val="0"/>
                                                      <w:marBottom w:val="0"/>
                                                      <w:divBdr>
                                                        <w:top w:val="none" w:sz="0" w:space="0" w:color="auto"/>
                                                        <w:left w:val="none" w:sz="0" w:space="0" w:color="auto"/>
                                                        <w:bottom w:val="none" w:sz="0" w:space="0" w:color="auto"/>
                                                        <w:right w:val="none" w:sz="0" w:space="0" w:color="auto"/>
                                                      </w:divBdr>
                                                    </w:div>
                                                  </w:divsChild>
                                                </w:div>
                                                <w:div w:id="1243760902">
                                                  <w:marLeft w:val="0"/>
                                                  <w:marRight w:val="0"/>
                                                  <w:marTop w:val="0"/>
                                                  <w:marBottom w:val="0"/>
                                                  <w:divBdr>
                                                    <w:top w:val="none" w:sz="0" w:space="0" w:color="auto"/>
                                                    <w:left w:val="none" w:sz="0" w:space="0" w:color="auto"/>
                                                    <w:bottom w:val="none" w:sz="0" w:space="0" w:color="auto"/>
                                                    <w:right w:val="none" w:sz="0" w:space="0" w:color="auto"/>
                                                  </w:divBdr>
                                                  <w:divsChild>
                                                    <w:div w:id="131482530">
                                                      <w:marLeft w:val="0"/>
                                                      <w:marRight w:val="0"/>
                                                      <w:marTop w:val="0"/>
                                                      <w:marBottom w:val="0"/>
                                                      <w:divBdr>
                                                        <w:top w:val="none" w:sz="0" w:space="0" w:color="auto"/>
                                                        <w:left w:val="none" w:sz="0" w:space="0" w:color="auto"/>
                                                        <w:bottom w:val="none" w:sz="0" w:space="0" w:color="auto"/>
                                                        <w:right w:val="none" w:sz="0" w:space="0" w:color="auto"/>
                                                      </w:divBdr>
                                                    </w:div>
                                                  </w:divsChild>
                                                </w:div>
                                                <w:div w:id="1259674596">
                                                  <w:marLeft w:val="0"/>
                                                  <w:marRight w:val="0"/>
                                                  <w:marTop w:val="0"/>
                                                  <w:marBottom w:val="0"/>
                                                  <w:divBdr>
                                                    <w:top w:val="none" w:sz="0" w:space="0" w:color="auto"/>
                                                    <w:left w:val="none" w:sz="0" w:space="0" w:color="auto"/>
                                                    <w:bottom w:val="none" w:sz="0" w:space="0" w:color="auto"/>
                                                    <w:right w:val="none" w:sz="0" w:space="0" w:color="auto"/>
                                                  </w:divBdr>
                                                  <w:divsChild>
                                                    <w:div w:id="1980765491">
                                                      <w:marLeft w:val="0"/>
                                                      <w:marRight w:val="0"/>
                                                      <w:marTop w:val="0"/>
                                                      <w:marBottom w:val="0"/>
                                                      <w:divBdr>
                                                        <w:top w:val="none" w:sz="0" w:space="0" w:color="auto"/>
                                                        <w:left w:val="none" w:sz="0" w:space="0" w:color="auto"/>
                                                        <w:bottom w:val="none" w:sz="0" w:space="0" w:color="auto"/>
                                                        <w:right w:val="none" w:sz="0" w:space="0" w:color="auto"/>
                                                      </w:divBdr>
                                                    </w:div>
                                                  </w:divsChild>
                                                </w:div>
                                                <w:div w:id="1319844984">
                                                  <w:marLeft w:val="0"/>
                                                  <w:marRight w:val="0"/>
                                                  <w:marTop w:val="0"/>
                                                  <w:marBottom w:val="0"/>
                                                  <w:divBdr>
                                                    <w:top w:val="none" w:sz="0" w:space="0" w:color="auto"/>
                                                    <w:left w:val="none" w:sz="0" w:space="0" w:color="auto"/>
                                                    <w:bottom w:val="none" w:sz="0" w:space="0" w:color="auto"/>
                                                    <w:right w:val="none" w:sz="0" w:space="0" w:color="auto"/>
                                                  </w:divBdr>
                                                  <w:divsChild>
                                                    <w:div w:id="97601983">
                                                      <w:marLeft w:val="0"/>
                                                      <w:marRight w:val="0"/>
                                                      <w:marTop w:val="0"/>
                                                      <w:marBottom w:val="0"/>
                                                      <w:divBdr>
                                                        <w:top w:val="none" w:sz="0" w:space="0" w:color="auto"/>
                                                        <w:left w:val="none" w:sz="0" w:space="0" w:color="auto"/>
                                                        <w:bottom w:val="none" w:sz="0" w:space="0" w:color="auto"/>
                                                        <w:right w:val="none" w:sz="0" w:space="0" w:color="auto"/>
                                                      </w:divBdr>
                                                    </w:div>
                                                  </w:divsChild>
                                                </w:div>
                                                <w:div w:id="1347052115">
                                                  <w:marLeft w:val="0"/>
                                                  <w:marRight w:val="0"/>
                                                  <w:marTop w:val="0"/>
                                                  <w:marBottom w:val="0"/>
                                                  <w:divBdr>
                                                    <w:top w:val="none" w:sz="0" w:space="0" w:color="auto"/>
                                                    <w:left w:val="none" w:sz="0" w:space="0" w:color="auto"/>
                                                    <w:bottom w:val="none" w:sz="0" w:space="0" w:color="auto"/>
                                                    <w:right w:val="none" w:sz="0" w:space="0" w:color="auto"/>
                                                  </w:divBdr>
                                                  <w:divsChild>
                                                    <w:div w:id="306709122">
                                                      <w:marLeft w:val="0"/>
                                                      <w:marRight w:val="0"/>
                                                      <w:marTop w:val="0"/>
                                                      <w:marBottom w:val="0"/>
                                                      <w:divBdr>
                                                        <w:top w:val="none" w:sz="0" w:space="0" w:color="auto"/>
                                                        <w:left w:val="none" w:sz="0" w:space="0" w:color="auto"/>
                                                        <w:bottom w:val="none" w:sz="0" w:space="0" w:color="auto"/>
                                                        <w:right w:val="none" w:sz="0" w:space="0" w:color="auto"/>
                                                      </w:divBdr>
                                                    </w:div>
                                                  </w:divsChild>
                                                </w:div>
                                                <w:div w:id="1349331141">
                                                  <w:marLeft w:val="0"/>
                                                  <w:marRight w:val="0"/>
                                                  <w:marTop w:val="0"/>
                                                  <w:marBottom w:val="0"/>
                                                  <w:divBdr>
                                                    <w:top w:val="none" w:sz="0" w:space="0" w:color="auto"/>
                                                    <w:left w:val="none" w:sz="0" w:space="0" w:color="auto"/>
                                                    <w:bottom w:val="none" w:sz="0" w:space="0" w:color="auto"/>
                                                    <w:right w:val="none" w:sz="0" w:space="0" w:color="auto"/>
                                                  </w:divBdr>
                                                  <w:divsChild>
                                                    <w:div w:id="780418621">
                                                      <w:marLeft w:val="0"/>
                                                      <w:marRight w:val="0"/>
                                                      <w:marTop w:val="0"/>
                                                      <w:marBottom w:val="0"/>
                                                      <w:divBdr>
                                                        <w:top w:val="none" w:sz="0" w:space="0" w:color="auto"/>
                                                        <w:left w:val="none" w:sz="0" w:space="0" w:color="auto"/>
                                                        <w:bottom w:val="none" w:sz="0" w:space="0" w:color="auto"/>
                                                        <w:right w:val="none" w:sz="0" w:space="0" w:color="auto"/>
                                                      </w:divBdr>
                                                    </w:div>
                                                  </w:divsChild>
                                                </w:div>
                                                <w:div w:id="1510095422">
                                                  <w:marLeft w:val="0"/>
                                                  <w:marRight w:val="0"/>
                                                  <w:marTop w:val="0"/>
                                                  <w:marBottom w:val="0"/>
                                                  <w:divBdr>
                                                    <w:top w:val="none" w:sz="0" w:space="0" w:color="auto"/>
                                                    <w:left w:val="none" w:sz="0" w:space="0" w:color="auto"/>
                                                    <w:bottom w:val="none" w:sz="0" w:space="0" w:color="auto"/>
                                                    <w:right w:val="none" w:sz="0" w:space="0" w:color="auto"/>
                                                  </w:divBdr>
                                                  <w:divsChild>
                                                    <w:div w:id="1840852360">
                                                      <w:marLeft w:val="0"/>
                                                      <w:marRight w:val="0"/>
                                                      <w:marTop w:val="0"/>
                                                      <w:marBottom w:val="0"/>
                                                      <w:divBdr>
                                                        <w:top w:val="none" w:sz="0" w:space="0" w:color="auto"/>
                                                        <w:left w:val="none" w:sz="0" w:space="0" w:color="auto"/>
                                                        <w:bottom w:val="none" w:sz="0" w:space="0" w:color="auto"/>
                                                        <w:right w:val="none" w:sz="0" w:space="0" w:color="auto"/>
                                                      </w:divBdr>
                                                    </w:div>
                                                  </w:divsChild>
                                                </w:div>
                                                <w:div w:id="1529489772">
                                                  <w:marLeft w:val="0"/>
                                                  <w:marRight w:val="0"/>
                                                  <w:marTop w:val="0"/>
                                                  <w:marBottom w:val="0"/>
                                                  <w:divBdr>
                                                    <w:top w:val="none" w:sz="0" w:space="0" w:color="auto"/>
                                                    <w:left w:val="none" w:sz="0" w:space="0" w:color="auto"/>
                                                    <w:bottom w:val="none" w:sz="0" w:space="0" w:color="auto"/>
                                                    <w:right w:val="none" w:sz="0" w:space="0" w:color="auto"/>
                                                  </w:divBdr>
                                                  <w:divsChild>
                                                    <w:div w:id="665520101">
                                                      <w:marLeft w:val="0"/>
                                                      <w:marRight w:val="0"/>
                                                      <w:marTop w:val="0"/>
                                                      <w:marBottom w:val="0"/>
                                                      <w:divBdr>
                                                        <w:top w:val="none" w:sz="0" w:space="0" w:color="auto"/>
                                                        <w:left w:val="none" w:sz="0" w:space="0" w:color="auto"/>
                                                        <w:bottom w:val="none" w:sz="0" w:space="0" w:color="auto"/>
                                                        <w:right w:val="none" w:sz="0" w:space="0" w:color="auto"/>
                                                      </w:divBdr>
                                                    </w:div>
                                                  </w:divsChild>
                                                </w:div>
                                                <w:div w:id="1585216388">
                                                  <w:marLeft w:val="0"/>
                                                  <w:marRight w:val="0"/>
                                                  <w:marTop w:val="0"/>
                                                  <w:marBottom w:val="0"/>
                                                  <w:divBdr>
                                                    <w:top w:val="none" w:sz="0" w:space="0" w:color="auto"/>
                                                    <w:left w:val="none" w:sz="0" w:space="0" w:color="auto"/>
                                                    <w:bottom w:val="none" w:sz="0" w:space="0" w:color="auto"/>
                                                    <w:right w:val="none" w:sz="0" w:space="0" w:color="auto"/>
                                                  </w:divBdr>
                                                  <w:divsChild>
                                                    <w:div w:id="105465413">
                                                      <w:marLeft w:val="0"/>
                                                      <w:marRight w:val="0"/>
                                                      <w:marTop w:val="0"/>
                                                      <w:marBottom w:val="0"/>
                                                      <w:divBdr>
                                                        <w:top w:val="none" w:sz="0" w:space="0" w:color="auto"/>
                                                        <w:left w:val="none" w:sz="0" w:space="0" w:color="auto"/>
                                                        <w:bottom w:val="none" w:sz="0" w:space="0" w:color="auto"/>
                                                        <w:right w:val="none" w:sz="0" w:space="0" w:color="auto"/>
                                                      </w:divBdr>
                                                    </w:div>
                                                  </w:divsChild>
                                                </w:div>
                                                <w:div w:id="1592666508">
                                                  <w:marLeft w:val="0"/>
                                                  <w:marRight w:val="0"/>
                                                  <w:marTop w:val="0"/>
                                                  <w:marBottom w:val="0"/>
                                                  <w:divBdr>
                                                    <w:top w:val="none" w:sz="0" w:space="0" w:color="auto"/>
                                                    <w:left w:val="none" w:sz="0" w:space="0" w:color="auto"/>
                                                    <w:bottom w:val="none" w:sz="0" w:space="0" w:color="auto"/>
                                                    <w:right w:val="none" w:sz="0" w:space="0" w:color="auto"/>
                                                  </w:divBdr>
                                                  <w:divsChild>
                                                    <w:div w:id="1267468364">
                                                      <w:marLeft w:val="0"/>
                                                      <w:marRight w:val="0"/>
                                                      <w:marTop w:val="0"/>
                                                      <w:marBottom w:val="0"/>
                                                      <w:divBdr>
                                                        <w:top w:val="none" w:sz="0" w:space="0" w:color="auto"/>
                                                        <w:left w:val="none" w:sz="0" w:space="0" w:color="auto"/>
                                                        <w:bottom w:val="none" w:sz="0" w:space="0" w:color="auto"/>
                                                        <w:right w:val="none" w:sz="0" w:space="0" w:color="auto"/>
                                                      </w:divBdr>
                                                    </w:div>
                                                  </w:divsChild>
                                                </w:div>
                                                <w:div w:id="1616017763">
                                                  <w:marLeft w:val="0"/>
                                                  <w:marRight w:val="0"/>
                                                  <w:marTop w:val="0"/>
                                                  <w:marBottom w:val="0"/>
                                                  <w:divBdr>
                                                    <w:top w:val="none" w:sz="0" w:space="0" w:color="auto"/>
                                                    <w:left w:val="none" w:sz="0" w:space="0" w:color="auto"/>
                                                    <w:bottom w:val="none" w:sz="0" w:space="0" w:color="auto"/>
                                                    <w:right w:val="none" w:sz="0" w:space="0" w:color="auto"/>
                                                  </w:divBdr>
                                                  <w:divsChild>
                                                    <w:div w:id="1207179155">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636954863">
                                                      <w:marLeft w:val="0"/>
                                                      <w:marRight w:val="0"/>
                                                      <w:marTop w:val="45"/>
                                                      <w:marBottom w:val="45"/>
                                                      <w:divBdr>
                                                        <w:top w:val="none" w:sz="0" w:space="0" w:color="auto"/>
                                                        <w:left w:val="none" w:sz="0" w:space="0" w:color="auto"/>
                                                        <w:bottom w:val="none" w:sz="0" w:space="0" w:color="auto"/>
                                                        <w:right w:val="none" w:sz="0" w:space="0" w:color="auto"/>
                                                      </w:divBdr>
                                                    </w:div>
                                                  </w:divsChild>
                                                </w:div>
                                                <w:div w:id="1681394752">
                                                  <w:marLeft w:val="0"/>
                                                  <w:marRight w:val="0"/>
                                                  <w:marTop w:val="0"/>
                                                  <w:marBottom w:val="0"/>
                                                  <w:divBdr>
                                                    <w:top w:val="none" w:sz="0" w:space="0" w:color="auto"/>
                                                    <w:left w:val="none" w:sz="0" w:space="0" w:color="auto"/>
                                                    <w:bottom w:val="none" w:sz="0" w:space="0" w:color="auto"/>
                                                    <w:right w:val="none" w:sz="0" w:space="0" w:color="auto"/>
                                                  </w:divBdr>
                                                  <w:divsChild>
                                                    <w:div w:id="414471630">
                                                      <w:marLeft w:val="0"/>
                                                      <w:marRight w:val="0"/>
                                                      <w:marTop w:val="0"/>
                                                      <w:marBottom w:val="0"/>
                                                      <w:divBdr>
                                                        <w:top w:val="none" w:sz="0" w:space="0" w:color="auto"/>
                                                        <w:left w:val="none" w:sz="0" w:space="0" w:color="auto"/>
                                                        <w:bottom w:val="none" w:sz="0" w:space="0" w:color="auto"/>
                                                        <w:right w:val="none" w:sz="0" w:space="0" w:color="auto"/>
                                                      </w:divBdr>
                                                    </w:div>
                                                  </w:divsChild>
                                                </w:div>
                                                <w:div w:id="1681850599">
                                                  <w:marLeft w:val="0"/>
                                                  <w:marRight w:val="0"/>
                                                  <w:marTop w:val="0"/>
                                                  <w:marBottom w:val="0"/>
                                                  <w:divBdr>
                                                    <w:top w:val="none" w:sz="0" w:space="0" w:color="auto"/>
                                                    <w:left w:val="none" w:sz="0" w:space="0" w:color="auto"/>
                                                    <w:bottom w:val="none" w:sz="0" w:space="0" w:color="auto"/>
                                                    <w:right w:val="none" w:sz="0" w:space="0" w:color="auto"/>
                                                  </w:divBdr>
                                                  <w:divsChild>
                                                    <w:div w:id="273099334">
                                                      <w:marLeft w:val="0"/>
                                                      <w:marRight w:val="0"/>
                                                      <w:marTop w:val="0"/>
                                                      <w:marBottom w:val="0"/>
                                                      <w:divBdr>
                                                        <w:top w:val="none" w:sz="0" w:space="0" w:color="auto"/>
                                                        <w:left w:val="none" w:sz="0" w:space="0" w:color="auto"/>
                                                        <w:bottom w:val="none" w:sz="0" w:space="0" w:color="auto"/>
                                                        <w:right w:val="none" w:sz="0" w:space="0" w:color="auto"/>
                                                      </w:divBdr>
                                                    </w:div>
                                                  </w:divsChild>
                                                </w:div>
                                                <w:div w:id="1698114032">
                                                  <w:marLeft w:val="0"/>
                                                  <w:marRight w:val="0"/>
                                                  <w:marTop w:val="0"/>
                                                  <w:marBottom w:val="0"/>
                                                  <w:divBdr>
                                                    <w:top w:val="none" w:sz="0" w:space="0" w:color="auto"/>
                                                    <w:left w:val="none" w:sz="0" w:space="0" w:color="auto"/>
                                                    <w:bottom w:val="none" w:sz="0" w:space="0" w:color="auto"/>
                                                    <w:right w:val="none" w:sz="0" w:space="0" w:color="auto"/>
                                                  </w:divBdr>
                                                  <w:divsChild>
                                                    <w:div w:id="628515766">
                                                      <w:marLeft w:val="0"/>
                                                      <w:marRight w:val="0"/>
                                                      <w:marTop w:val="0"/>
                                                      <w:marBottom w:val="0"/>
                                                      <w:divBdr>
                                                        <w:top w:val="none" w:sz="0" w:space="0" w:color="auto"/>
                                                        <w:left w:val="none" w:sz="0" w:space="0" w:color="auto"/>
                                                        <w:bottom w:val="none" w:sz="0" w:space="0" w:color="auto"/>
                                                        <w:right w:val="none" w:sz="0" w:space="0" w:color="auto"/>
                                                      </w:divBdr>
                                                    </w:div>
                                                  </w:divsChild>
                                                </w:div>
                                                <w:div w:id="1758093149">
                                                  <w:marLeft w:val="0"/>
                                                  <w:marRight w:val="0"/>
                                                  <w:marTop w:val="0"/>
                                                  <w:marBottom w:val="0"/>
                                                  <w:divBdr>
                                                    <w:top w:val="none" w:sz="0" w:space="0" w:color="auto"/>
                                                    <w:left w:val="none" w:sz="0" w:space="0" w:color="auto"/>
                                                    <w:bottom w:val="none" w:sz="0" w:space="0" w:color="auto"/>
                                                    <w:right w:val="none" w:sz="0" w:space="0" w:color="auto"/>
                                                  </w:divBdr>
                                                  <w:divsChild>
                                                    <w:div w:id="1601332591">
                                                      <w:marLeft w:val="0"/>
                                                      <w:marRight w:val="0"/>
                                                      <w:marTop w:val="0"/>
                                                      <w:marBottom w:val="0"/>
                                                      <w:divBdr>
                                                        <w:top w:val="none" w:sz="0" w:space="0" w:color="auto"/>
                                                        <w:left w:val="none" w:sz="0" w:space="0" w:color="auto"/>
                                                        <w:bottom w:val="none" w:sz="0" w:space="0" w:color="auto"/>
                                                        <w:right w:val="none" w:sz="0" w:space="0" w:color="auto"/>
                                                      </w:divBdr>
                                                    </w:div>
                                                  </w:divsChild>
                                                </w:div>
                                                <w:div w:id="1808162764">
                                                  <w:marLeft w:val="0"/>
                                                  <w:marRight w:val="0"/>
                                                  <w:marTop w:val="0"/>
                                                  <w:marBottom w:val="0"/>
                                                  <w:divBdr>
                                                    <w:top w:val="none" w:sz="0" w:space="0" w:color="auto"/>
                                                    <w:left w:val="none" w:sz="0" w:space="0" w:color="auto"/>
                                                    <w:bottom w:val="none" w:sz="0" w:space="0" w:color="auto"/>
                                                    <w:right w:val="none" w:sz="0" w:space="0" w:color="auto"/>
                                                  </w:divBdr>
                                                  <w:divsChild>
                                                    <w:div w:id="2095931515">
                                                      <w:marLeft w:val="0"/>
                                                      <w:marRight w:val="0"/>
                                                      <w:marTop w:val="0"/>
                                                      <w:marBottom w:val="0"/>
                                                      <w:divBdr>
                                                        <w:top w:val="none" w:sz="0" w:space="0" w:color="auto"/>
                                                        <w:left w:val="none" w:sz="0" w:space="0" w:color="auto"/>
                                                        <w:bottom w:val="none" w:sz="0" w:space="0" w:color="auto"/>
                                                        <w:right w:val="none" w:sz="0" w:space="0" w:color="auto"/>
                                                      </w:divBdr>
                                                    </w:div>
                                                  </w:divsChild>
                                                </w:div>
                                                <w:div w:id="1825584322">
                                                  <w:marLeft w:val="0"/>
                                                  <w:marRight w:val="0"/>
                                                  <w:marTop w:val="0"/>
                                                  <w:marBottom w:val="0"/>
                                                  <w:divBdr>
                                                    <w:top w:val="none" w:sz="0" w:space="0" w:color="auto"/>
                                                    <w:left w:val="none" w:sz="0" w:space="0" w:color="auto"/>
                                                    <w:bottom w:val="none" w:sz="0" w:space="0" w:color="auto"/>
                                                    <w:right w:val="none" w:sz="0" w:space="0" w:color="auto"/>
                                                  </w:divBdr>
                                                  <w:divsChild>
                                                    <w:div w:id="1966352399">
                                                      <w:marLeft w:val="0"/>
                                                      <w:marRight w:val="0"/>
                                                      <w:marTop w:val="0"/>
                                                      <w:marBottom w:val="0"/>
                                                      <w:divBdr>
                                                        <w:top w:val="none" w:sz="0" w:space="0" w:color="auto"/>
                                                        <w:left w:val="none" w:sz="0" w:space="0" w:color="auto"/>
                                                        <w:bottom w:val="none" w:sz="0" w:space="0" w:color="auto"/>
                                                        <w:right w:val="none" w:sz="0" w:space="0" w:color="auto"/>
                                                      </w:divBdr>
                                                    </w:div>
                                                  </w:divsChild>
                                                </w:div>
                                                <w:div w:id="1847204028">
                                                  <w:marLeft w:val="0"/>
                                                  <w:marRight w:val="0"/>
                                                  <w:marTop w:val="0"/>
                                                  <w:marBottom w:val="0"/>
                                                  <w:divBdr>
                                                    <w:top w:val="none" w:sz="0" w:space="0" w:color="auto"/>
                                                    <w:left w:val="none" w:sz="0" w:space="0" w:color="auto"/>
                                                    <w:bottom w:val="none" w:sz="0" w:space="0" w:color="auto"/>
                                                    <w:right w:val="none" w:sz="0" w:space="0" w:color="auto"/>
                                                  </w:divBdr>
                                                  <w:divsChild>
                                                    <w:div w:id="1759596005">
                                                      <w:marLeft w:val="0"/>
                                                      <w:marRight w:val="0"/>
                                                      <w:marTop w:val="0"/>
                                                      <w:marBottom w:val="0"/>
                                                      <w:divBdr>
                                                        <w:top w:val="none" w:sz="0" w:space="0" w:color="auto"/>
                                                        <w:left w:val="none" w:sz="0" w:space="0" w:color="auto"/>
                                                        <w:bottom w:val="none" w:sz="0" w:space="0" w:color="auto"/>
                                                        <w:right w:val="none" w:sz="0" w:space="0" w:color="auto"/>
                                                      </w:divBdr>
                                                    </w:div>
                                                  </w:divsChild>
                                                </w:div>
                                                <w:div w:id="1868759785">
                                                  <w:marLeft w:val="0"/>
                                                  <w:marRight w:val="0"/>
                                                  <w:marTop w:val="0"/>
                                                  <w:marBottom w:val="0"/>
                                                  <w:divBdr>
                                                    <w:top w:val="none" w:sz="0" w:space="0" w:color="auto"/>
                                                    <w:left w:val="none" w:sz="0" w:space="0" w:color="auto"/>
                                                    <w:bottom w:val="none" w:sz="0" w:space="0" w:color="auto"/>
                                                    <w:right w:val="none" w:sz="0" w:space="0" w:color="auto"/>
                                                  </w:divBdr>
                                                  <w:divsChild>
                                                    <w:div w:id="617687126">
                                                      <w:marLeft w:val="0"/>
                                                      <w:marRight w:val="0"/>
                                                      <w:marTop w:val="0"/>
                                                      <w:marBottom w:val="0"/>
                                                      <w:divBdr>
                                                        <w:top w:val="none" w:sz="0" w:space="0" w:color="auto"/>
                                                        <w:left w:val="none" w:sz="0" w:space="0" w:color="auto"/>
                                                        <w:bottom w:val="none" w:sz="0" w:space="0" w:color="auto"/>
                                                        <w:right w:val="none" w:sz="0" w:space="0" w:color="auto"/>
                                                      </w:divBdr>
                                                    </w:div>
                                                  </w:divsChild>
                                                </w:div>
                                                <w:div w:id="1898009092">
                                                  <w:marLeft w:val="0"/>
                                                  <w:marRight w:val="0"/>
                                                  <w:marTop w:val="0"/>
                                                  <w:marBottom w:val="0"/>
                                                  <w:divBdr>
                                                    <w:top w:val="none" w:sz="0" w:space="0" w:color="auto"/>
                                                    <w:left w:val="none" w:sz="0" w:space="0" w:color="auto"/>
                                                    <w:bottom w:val="none" w:sz="0" w:space="0" w:color="auto"/>
                                                    <w:right w:val="none" w:sz="0" w:space="0" w:color="auto"/>
                                                  </w:divBdr>
                                                  <w:divsChild>
                                                    <w:div w:id="1747460491">
                                                      <w:marLeft w:val="0"/>
                                                      <w:marRight w:val="0"/>
                                                      <w:marTop w:val="0"/>
                                                      <w:marBottom w:val="0"/>
                                                      <w:divBdr>
                                                        <w:top w:val="none" w:sz="0" w:space="0" w:color="auto"/>
                                                        <w:left w:val="none" w:sz="0" w:space="0" w:color="auto"/>
                                                        <w:bottom w:val="none" w:sz="0" w:space="0" w:color="auto"/>
                                                        <w:right w:val="none" w:sz="0" w:space="0" w:color="auto"/>
                                                      </w:divBdr>
                                                    </w:div>
                                                  </w:divsChild>
                                                </w:div>
                                                <w:div w:id="1915780424">
                                                  <w:marLeft w:val="0"/>
                                                  <w:marRight w:val="0"/>
                                                  <w:marTop w:val="0"/>
                                                  <w:marBottom w:val="0"/>
                                                  <w:divBdr>
                                                    <w:top w:val="none" w:sz="0" w:space="0" w:color="auto"/>
                                                    <w:left w:val="none" w:sz="0" w:space="0" w:color="auto"/>
                                                    <w:bottom w:val="none" w:sz="0" w:space="0" w:color="auto"/>
                                                    <w:right w:val="none" w:sz="0" w:space="0" w:color="auto"/>
                                                  </w:divBdr>
                                                  <w:divsChild>
                                                    <w:div w:id="401101169">
                                                      <w:marLeft w:val="0"/>
                                                      <w:marRight w:val="0"/>
                                                      <w:marTop w:val="0"/>
                                                      <w:marBottom w:val="0"/>
                                                      <w:divBdr>
                                                        <w:top w:val="none" w:sz="0" w:space="0" w:color="auto"/>
                                                        <w:left w:val="none" w:sz="0" w:space="0" w:color="auto"/>
                                                        <w:bottom w:val="none" w:sz="0" w:space="0" w:color="auto"/>
                                                        <w:right w:val="none" w:sz="0" w:space="0" w:color="auto"/>
                                                      </w:divBdr>
                                                    </w:div>
                                                  </w:divsChild>
                                                </w:div>
                                                <w:div w:id="1929776384">
                                                  <w:marLeft w:val="0"/>
                                                  <w:marRight w:val="0"/>
                                                  <w:marTop w:val="0"/>
                                                  <w:marBottom w:val="0"/>
                                                  <w:divBdr>
                                                    <w:top w:val="none" w:sz="0" w:space="0" w:color="auto"/>
                                                    <w:left w:val="none" w:sz="0" w:space="0" w:color="auto"/>
                                                    <w:bottom w:val="none" w:sz="0" w:space="0" w:color="auto"/>
                                                    <w:right w:val="none" w:sz="0" w:space="0" w:color="auto"/>
                                                  </w:divBdr>
                                                  <w:divsChild>
                                                    <w:div w:id="368527141">
                                                      <w:marLeft w:val="0"/>
                                                      <w:marRight w:val="0"/>
                                                      <w:marTop w:val="0"/>
                                                      <w:marBottom w:val="0"/>
                                                      <w:divBdr>
                                                        <w:top w:val="none" w:sz="0" w:space="0" w:color="auto"/>
                                                        <w:left w:val="none" w:sz="0" w:space="0" w:color="auto"/>
                                                        <w:bottom w:val="none" w:sz="0" w:space="0" w:color="auto"/>
                                                        <w:right w:val="none" w:sz="0" w:space="0" w:color="auto"/>
                                                      </w:divBdr>
                                                    </w:div>
                                                  </w:divsChild>
                                                </w:div>
                                                <w:div w:id="1969504507">
                                                  <w:marLeft w:val="0"/>
                                                  <w:marRight w:val="0"/>
                                                  <w:marTop w:val="0"/>
                                                  <w:marBottom w:val="0"/>
                                                  <w:divBdr>
                                                    <w:top w:val="none" w:sz="0" w:space="0" w:color="auto"/>
                                                    <w:left w:val="none" w:sz="0" w:space="0" w:color="auto"/>
                                                    <w:bottom w:val="none" w:sz="0" w:space="0" w:color="auto"/>
                                                    <w:right w:val="none" w:sz="0" w:space="0" w:color="auto"/>
                                                  </w:divBdr>
                                                  <w:divsChild>
                                                    <w:div w:id="999698698">
                                                      <w:marLeft w:val="0"/>
                                                      <w:marRight w:val="0"/>
                                                      <w:marTop w:val="0"/>
                                                      <w:marBottom w:val="0"/>
                                                      <w:divBdr>
                                                        <w:top w:val="none" w:sz="0" w:space="0" w:color="auto"/>
                                                        <w:left w:val="none" w:sz="0" w:space="0" w:color="auto"/>
                                                        <w:bottom w:val="none" w:sz="0" w:space="0" w:color="auto"/>
                                                        <w:right w:val="none" w:sz="0" w:space="0" w:color="auto"/>
                                                      </w:divBdr>
                                                    </w:div>
                                                  </w:divsChild>
                                                </w:div>
                                                <w:div w:id="1971587367">
                                                  <w:marLeft w:val="0"/>
                                                  <w:marRight w:val="0"/>
                                                  <w:marTop w:val="0"/>
                                                  <w:marBottom w:val="0"/>
                                                  <w:divBdr>
                                                    <w:top w:val="none" w:sz="0" w:space="0" w:color="auto"/>
                                                    <w:left w:val="none" w:sz="0" w:space="0" w:color="auto"/>
                                                    <w:bottom w:val="none" w:sz="0" w:space="0" w:color="auto"/>
                                                    <w:right w:val="none" w:sz="0" w:space="0" w:color="auto"/>
                                                  </w:divBdr>
                                                  <w:divsChild>
                                                    <w:div w:id="540673367">
                                                      <w:marLeft w:val="0"/>
                                                      <w:marRight w:val="0"/>
                                                      <w:marTop w:val="0"/>
                                                      <w:marBottom w:val="0"/>
                                                      <w:divBdr>
                                                        <w:top w:val="none" w:sz="0" w:space="0" w:color="auto"/>
                                                        <w:left w:val="none" w:sz="0" w:space="0" w:color="auto"/>
                                                        <w:bottom w:val="none" w:sz="0" w:space="0" w:color="auto"/>
                                                        <w:right w:val="none" w:sz="0" w:space="0" w:color="auto"/>
                                                      </w:divBdr>
                                                    </w:div>
                                                  </w:divsChild>
                                                </w:div>
                                                <w:div w:id="1991326353">
                                                  <w:marLeft w:val="0"/>
                                                  <w:marRight w:val="0"/>
                                                  <w:marTop w:val="0"/>
                                                  <w:marBottom w:val="0"/>
                                                  <w:divBdr>
                                                    <w:top w:val="none" w:sz="0" w:space="0" w:color="auto"/>
                                                    <w:left w:val="none" w:sz="0" w:space="0" w:color="auto"/>
                                                    <w:bottom w:val="none" w:sz="0" w:space="0" w:color="auto"/>
                                                    <w:right w:val="none" w:sz="0" w:space="0" w:color="auto"/>
                                                  </w:divBdr>
                                                  <w:divsChild>
                                                    <w:div w:id="390809685">
                                                      <w:marLeft w:val="0"/>
                                                      <w:marRight w:val="0"/>
                                                      <w:marTop w:val="0"/>
                                                      <w:marBottom w:val="0"/>
                                                      <w:divBdr>
                                                        <w:top w:val="none" w:sz="0" w:space="0" w:color="auto"/>
                                                        <w:left w:val="none" w:sz="0" w:space="0" w:color="auto"/>
                                                        <w:bottom w:val="none" w:sz="0" w:space="0" w:color="auto"/>
                                                        <w:right w:val="none" w:sz="0" w:space="0" w:color="auto"/>
                                                      </w:divBdr>
                                                    </w:div>
                                                  </w:divsChild>
                                                </w:div>
                                                <w:div w:id="1999188221">
                                                  <w:marLeft w:val="0"/>
                                                  <w:marRight w:val="0"/>
                                                  <w:marTop w:val="0"/>
                                                  <w:marBottom w:val="0"/>
                                                  <w:divBdr>
                                                    <w:top w:val="none" w:sz="0" w:space="0" w:color="auto"/>
                                                    <w:left w:val="none" w:sz="0" w:space="0" w:color="auto"/>
                                                    <w:bottom w:val="none" w:sz="0" w:space="0" w:color="auto"/>
                                                    <w:right w:val="none" w:sz="0" w:space="0" w:color="auto"/>
                                                  </w:divBdr>
                                                  <w:divsChild>
                                                    <w:div w:id="1436705265">
                                                      <w:marLeft w:val="0"/>
                                                      <w:marRight w:val="0"/>
                                                      <w:marTop w:val="0"/>
                                                      <w:marBottom w:val="0"/>
                                                      <w:divBdr>
                                                        <w:top w:val="none" w:sz="0" w:space="0" w:color="auto"/>
                                                        <w:left w:val="none" w:sz="0" w:space="0" w:color="auto"/>
                                                        <w:bottom w:val="none" w:sz="0" w:space="0" w:color="auto"/>
                                                        <w:right w:val="none" w:sz="0" w:space="0" w:color="auto"/>
                                                      </w:divBdr>
                                                    </w:div>
                                                  </w:divsChild>
                                                </w:div>
                                                <w:div w:id="2078548444">
                                                  <w:marLeft w:val="0"/>
                                                  <w:marRight w:val="0"/>
                                                  <w:marTop w:val="0"/>
                                                  <w:marBottom w:val="0"/>
                                                  <w:divBdr>
                                                    <w:top w:val="none" w:sz="0" w:space="0" w:color="auto"/>
                                                    <w:left w:val="none" w:sz="0" w:space="0" w:color="auto"/>
                                                    <w:bottom w:val="none" w:sz="0" w:space="0" w:color="auto"/>
                                                    <w:right w:val="none" w:sz="0" w:space="0" w:color="auto"/>
                                                  </w:divBdr>
                                                  <w:divsChild>
                                                    <w:div w:id="1668747655">
                                                      <w:marLeft w:val="0"/>
                                                      <w:marRight w:val="0"/>
                                                      <w:marTop w:val="0"/>
                                                      <w:marBottom w:val="0"/>
                                                      <w:divBdr>
                                                        <w:top w:val="none" w:sz="0" w:space="0" w:color="auto"/>
                                                        <w:left w:val="none" w:sz="0" w:space="0" w:color="auto"/>
                                                        <w:bottom w:val="none" w:sz="0" w:space="0" w:color="auto"/>
                                                        <w:right w:val="none" w:sz="0" w:space="0" w:color="auto"/>
                                                      </w:divBdr>
                                                    </w:div>
                                                  </w:divsChild>
                                                </w:div>
                                                <w:div w:id="2082479078">
                                                  <w:marLeft w:val="0"/>
                                                  <w:marRight w:val="0"/>
                                                  <w:marTop w:val="0"/>
                                                  <w:marBottom w:val="0"/>
                                                  <w:divBdr>
                                                    <w:top w:val="none" w:sz="0" w:space="0" w:color="auto"/>
                                                    <w:left w:val="none" w:sz="0" w:space="0" w:color="auto"/>
                                                    <w:bottom w:val="none" w:sz="0" w:space="0" w:color="auto"/>
                                                    <w:right w:val="none" w:sz="0" w:space="0" w:color="auto"/>
                                                  </w:divBdr>
                                                  <w:divsChild>
                                                    <w:div w:id="1293364420">
                                                      <w:marLeft w:val="0"/>
                                                      <w:marRight w:val="0"/>
                                                      <w:marTop w:val="0"/>
                                                      <w:marBottom w:val="0"/>
                                                      <w:divBdr>
                                                        <w:top w:val="none" w:sz="0" w:space="0" w:color="auto"/>
                                                        <w:left w:val="none" w:sz="0" w:space="0" w:color="auto"/>
                                                        <w:bottom w:val="none" w:sz="0" w:space="0" w:color="auto"/>
                                                        <w:right w:val="none" w:sz="0" w:space="0" w:color="auto"/>
                                                      </w:divBdr>
                                                    </w:div>
                                                  </w:divsChild>
                                                </w:div>
                                                <w:div w:id="2123454007">
                                                  <w:marLeft w:val="0"/>
                                                  <w:marRight w:val="0"/>
                                                  <w:marTop w:val="0"/>
                                                  <w:marBottom w:val="0"/>
                                                  <w:divBdr>
                                                    <w:top w:val="none" w:sz="0" w:space="0" w:color="auto"/>
                                                    <w:left w:val="none" w:sz="0" w:space="0" w:color="auto"/>
                                                    <w:bottom w:val="none" w:sz="0" w:space="0" w:color="auto"/>
                                                    <w:right w:val="none" w:sz="0" w:space="0" w:color="auto"/>
                                                  </w:divBdr>
                                                  <w:divsChild>
                                                    <w:div w:id="19579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99681">
                  <w:marLeft w:val="3300"/>
                  <w:marRight w:val="0"/>
                  <w:marTop w:val="0"/>
                  <w:marBottom w:val="0"/>
                  <w:divBdr>
                    <w:top w:val="single" w:sz="2" w:space="0" w:color="A8A8A8"/>
                    <w:left w:val="single" w:sz="6" w:space="0" w:color="A8A8A8"/>
                    <w:bottom w:val="single" w:sz="2" w:space="0" w:color="A8A8A8"/>
                    <w:right w:val="single" w:sz="6" w:space="0" w:color="A8A8A8"/>
                  </w:divBdr>
                  <w:divsChild>
                    <w:div w:id="1167282424">
                      <w:marLeft w:val="-15"/>
                      <w:marRight w:val="-15"/>
                      <w:marTop w:val="0"/>
                      <w:marBottom w:val="0"/>
                      <w:divBdr>
                        <w:top w:val="none" w:sz="0" w:space="0" w:color="auto"/>
                        <w:left w:val="none" w:sz="0" w:space="0" w:color="auto"/>
                        <w:bottom w:val="none" w:sz="0" w:space="0" w:color="auto"/>
                        <w:right w:val="none" w:sz="0" w:space="0" w:color="auto"/>
                      </w:divBdr>
                      <w:divsChild>
                        <w:div w:id="606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77782">
      <w:bodyDiv w:val="1"/>
      <w:marLeft w:val="0"/>
      <w:marRight w:val="0"/>
      <w:marTop w:val="0"/>
      <w:marBottom w:val="0"/>
      <w:divBdr>
        <w:top w:val="none" w:sz="0" w:space="0" w:color="auto"/>
        <w:left w:val="none" w:sz="0" w:space="0" w:color="auto"/>
        <w:bottom w:val="none" w:sz="0" w:space="0" w:color="auto"/>
        <w:right w:val="none" w:sz="0" w:space="0" w:color="auto"/>
      </w:divBdr>
    </w:div>
    <w:div w:id="1299532374">
      <w:bodyDiv w:val="1"/>
      <w:marLeft w:val="0"/>
      <w:marRight w:val="0"/>
      <w:marTop w:val="0"/>
      <w:marBottom w:val="0"/>
      <w:divBdr>
        <w:top w:val="none" w:sz="0" w:space="0" w:color="auto"/>
        <w:left w:val="none" w:sz="0" w:space="0" w:color="auto"/>
        <w:bottom w:val="none" w:sz="0" w:space="0" w:color="auto"/>
        <w:right w:val="none" w:sz="0" w:space="0" w:color="auto"/>
      </w:divBdr>
    </w:div>
    <w:div w:id="1300960357">
      <w:bodyDiv w:val="1"/>
      <w:marLeft w:val="0"/>
      <w:marRight w:val="0"/>
      <w:marTop w:val="0"/>
      <w:marBottom w:val="0"/>
      <w:divBdr>
        <w:top w:val="none" w:sz="0" w:space="0" w:color="auto"/>
        <w:left w:val="none" w:sz="0" w:space="0" w:color="auto"/>
        <w:bottom w:val="none" w:sz="0" w:space="0" w:color="auto"/>
        <w:right w:val="none" w:sz="0" w:space="0" w:color="auto"/>
      </w:divBdr>
    </w:div>
    <w:div w:id="1404795261">
      <w:bodyDiv w:val="1"/>
      <w:marLeft w:val="0"/>
      <w:marRight w:val="0"/>
      <w:marTop w:val="0"/>
      <w:marBottom w:val="0"/>
      <w:divBdr>
        <w:top w:val="none" w:sz="0" w:space="0" w:color="auto"/>
        <w:left w:val="none" w:sz="0" w:space="0" w:color="auto"/>
        <w:bottom w:val="none" w:sz="0" w:space="0" w:color="auto"/>
        <w:right w:val="none" w:sz="0" w:space="0" w:color="auto"/>
      </w:divBdr>
    </w:div>
    <w:div w:id="1409578301">
      <w:bodyDiv w:val="1"/>
      <w:marLeft w:val="0"/>
      <w:marRight w:val="0"/>
      <w:marTop w:val="0"/>
      <w:marBottom w:val="0"/>
      <w:divBdr>
        <w:top w:val="none" w:sz="0" w:space="0" w:color="auto"/>
        <w:left w:val="none" w:sz="0" w:space="0" w:color="auto"/>
        <w:bottom w:val="none" w:sz="0" w:space="0" w:color="auto"/>
        <w:right w:val="none" w:sz="0" w:space="0" w:color="auto"/>
      </w:divBdr>
    </w:div>
    <w:div w:id="1492719350">
      <w:bodyDiv w:val="1"/>
      <w:marLeft w:val="0"/>
      <w:marRight w:val="0"/>
      <w:marTop w:val="0"/>
      <w:marBottom w:val="0"/>
      <w:divBdr>
        <w:top w:val="none" w:sz="0" w:space="0" w:color="auto"/>
        <w:left w:val="none" w:sz="0" w:space="0" w:color="auto"/>
        <w:bottom w:val="none" w:sz="0" w:space="0" w:color="auto"/>
        <w:right w:val="none" w:sz="0" w:space="0" w:color="auto"/>
      </w:divBdr>
    </w:div>
    <w:div w:id="1601255567">
      <w:bodyDiv w:val="1"/>
      <w:marLeft w:val="0"/>
      <w:marRight w:val="0"/>
      <w:marTop w:val="0"/>
      <w:marBottom w:val="0"/>
      <w:divBdr>
        <w:top w:val="none" w:sz="0" w:space="0" w:color="auto"/>
        <w:left w:val="none" w:sz="0" w:space="0" w:color="auto"/>
        <w:bottom w:val="none" w:sz="0" w:space="0" w:color="auto"/>
        <w:right w:val="none" w:sz="0" w:space="0" w:color="auto"/>
      </w:divBdr>
    </w:div>
    <w:div w:id="1653212438">
      <w:bodyDiv w:val="1"/>
      <w:marLeft w:val="0"/>
      <w:marRight w:val="0"/>
      <w:marTop w:val="0"/>
      <w:marBottom w:val="0"/>
      <w:divBdr>
        <w:top w:val="none" w:sz="0" w:space="0" w:color="auto"/>
        <w:left w:val="none" w:sz="0" w:space="0" w:color="auto"/>
        <w:bottom w:val="none" w:sz="0" w:space="0" w:color="auto"/>
        <w:right w:val="none" w:sz="0" w:space="0" w:color="auto"/>
      </w:divBdr>
    </w:div>
    <w:div w:id="1703165655">
      <w:bodyDiv w:val="1"/>
      <w:marLeft w:val="0"/>
      <w:marRight w:val="0"/>
      <w:marTop w:val="0"/>
      <w:marBottom w:val="0"/>
      <w:divBdr>
        <w:top w:val="none" w:sz="0" w:space="0" w:color="auto"/>
        <w:left w:val="none" w:sz="0" w:space="0" w:color="auto"/>
        <w:bottom w:val="none" w:sz="0" w:space="0" w:color="auto"/>
        <w:right w:val="none" w:sz="0" w:space="0" w:color="auto"/>
      </w:divBdr>
    </w:div>
    <w:div w:id="1883321554">
      <w:bodyDiv w:val="1"/>
      <w:marLeft w:val="0"/>
      <w:marRight w:val="0"/>
      <w:marTop w:val="0"/>
      <w:marBottom w:val="0"/>
      <w:divBdr>
        <w:top w:val="none" w:sz="0" w:space="0" w:color="auto"/>
        <w:left w:val="none" w:sz="0" w:space="0" w:color="auto"/>
        <w:bottom w:val="none" w:sz="0" w:space="0" w:color="auto"/>
        <w:right w:val="none" w:sz="0" w:space="0" w:color="auto"/>
      </w:divBdr>
    </w:div>
    <w:div w:id="1906911874">
      <w:bodyDiv w:val="1"/>
      <w:marLeft w:val="0"/>
      <w:marRight w:val="0"/>
      <w:marTop w:val="0"/>
      <w:marBottom w:val="0"/>
      <w:divBdr>
        <w:top w:val="none" w:sz="0" w:space="0" w:color="auto"/>
        <w:left w:val="none" w:sz="0" w:space="0" w:color="auto"/>
        <w:bottom w:val="none" w:sz="0" w:space="0" w:color="auto"/>
        <w:right w:val="none" w:sz="0" w:space="0" w:color="auto"/>
      </w:divBdr>
    </w:div>
    <w:div w:id="1980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moretonbay.objective.com/kse/event/4208/section/s1332743658181" TargetMode="External"/><Relationship Id="rId21" Type="http://schemas.openxmlformats.org/officeDocument/2006/relationships/image" Target="media/image3.jpeg"/><Relationship Id="rId34" Type="http://schemas.openxmlformats.org/officeDocument/2006/relationships/hyperlink" Target="https://consult-moretonbay.objective.com/kse/event/4208/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s://consult-moretonbay.objective.com/kse/event/4208/section/s1332743658181" TargetMode="External"/><Relationship Id="rId50" Type="http://schemas.openxmlformats.org/officeDocument/2006/relationships/hyperlink" Target="https://consult-moretonbay.objective.com/kse/event/4208/section/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s://consult-moretonbay.objective.com/kse/event/4208/section/s1332743658181" TargetMode="External"/><Relationship Id="rId68" Type="http://schemas.openxmlformats.org/officeDocument/2006/relationships/hyperlink" Target="https://consult-moretonbay.objective.com/kse/event/4208/section/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fontTable" Target="fontTable.xml"/><Relationship Id="rId7" Type="http://schemas.openxmlformats.org/officeDocument/2006/relationships/hyperlink" Target="http://consult-moretonbay.objective.com/kse/event/4208/section/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46247.html" TargetMode="External"/><Relationship Id="rId29" Type="http://schemas.openxmlformats.org/officeDocument/2006/relationships/hyperlink" Target="https://consult-moretonbay.objective.com/kse/event/4208/section/s1332743658181" TargetMode="External"/><Relationship Id="rId11" Type="http://schemas.openxmlformats.org/officeDocument/2006/relationships/hyperlink" Target="http://consult-moretonbay.objective.com/kse/event/4208/section/s1332743658181" TargetMode="External"/><Relationship Id="rId24" Type="http://schemas.openxmlformats.org/officeDocument/2006/relationships/hyperlink" Target="http://consult-moretonbay.objective.com/kse/event/4208/section/s1332743658181" TargetMode="External"/><Relationship Id="rId32" Type="http://schemas.openxmlformats.org/officeDocument/2006/relationships/hyperlink" Target="https://consult-moretonbay.objective.com/kse/event/4208/section/s1332743658181" TargetMode="External"/><Relationship Id="rId37" Type="http://schemas.openxmlformats.org/officeDocument/2006/relationships/hyperlink" Target="https://consult-moretonbay.objective.com/kse/event/4208/section/s1332743658181" TargetMode="External"/><Relationship Id="rId40" Type="http://schemas.openxmlformats.org/officeDocument/2006/relationships/hyperlink" Target="https://consult-moretonbay.objective.com/kse/event/4208/section/s1332743658181" TargetMode="External"/><Relationship Id="rId45" Type="http://schemas.openxmlformats.org/officeDocument/2006/relationships/hyperlink" Target="https://consult-moretonbay.objective.com/kse/event/4208/section/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s://consult-moretonbay.objective.com/kse/event/4208/section/s1332743658181" TargetMode="External"/><Relationship Id="rId66" Type="http://schemas.openxmlformats.org/officeDocument/2006/relationships/hyperlink" Target="https://consult-moretonbay.objective.com/kse/event/4208/section/s1332743658181" TargetMode="External"/><Relationship Id="rId74" Type="http://schemas.openxmlformats.org/officeDocument/2006/relationships/hyperlink" Target="https://consult-moretonbay.objective.com/kse/event/4208/section/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s://consult-moretonbay.objective.com/kse/event/4208/section/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14" Type="http://schemas.openxmlformats.org/officeDocument/2006/relationships/hyperlink" Target="http://consult-moretonbay.objective.com/kse/event/4208/section/s1332743658181" TargetMode="External"/><Relationship Id="rId22" Type="http://schemas.openxmlformats.org/officeDocument/2006/relationships/image" Target="media/image4.jpeg"/><Relationship Id="rId27" Type="http://schemas.openxmlformats.org/officeDocument/2006/relationships/hyperlink" Target="https://consult-moretonbay.objective.com/kse/event/4208/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208/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s://consult-moretonbay.objective.com/kse/event/4208/section/s1332743658181" TargetMode="External"/><Relationship Id="rId56" Type="http://schemas.openxmlformats.org/officeDocument/2006/relationships/hyperlink" Target="https://consult-moretonbay.objective.com/kse/event/4208/section/s1332743658181" TargetMode="External"/><Relationship Id="rId64" Type="http://schemas.openxmlformats.org/officeDocument/2006/relationships/hyperlink" Target="https://consult-moretonbay.objective.com/kse/event/4208/section/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objective.com/kse/event/4208/section/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s://consult-moretonbay.objective.com/kse/event/4208/section/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objective.com/kse/event/4208/section/s1332743658181" TargetMode="External"/><Relationship Id="rId17" Type="http://schemas.openxmlformats.org/officeDocument/2006/relationships/image" Target="media/image1.jpeg"/><Relationship Id="rId25" Type="http://schemas.openxmlformats.org/officeDocument/2006/relationships/hyperlink" Target="https://consult-moretonbay.objective.com/kse/event/4208/section/s1332743658181" TargetMode="External"/><Relationship Id="rId33" Type="http://schemas.openxmlformats.org/officeDocument/2006/relationships/hyperlink" Target="https://consult-moretonbay.objective.com/kse/event/4208/section/s1332743658181" TargetMode="External"/><Relationship Id="rId38" Type="http://schemas.openxmlformats.org/officeDocument/2006/relationships/hyperlink" Target="https://consult-moretonbay.objective.com/kse/event/4208/section/s1332743658181" TargetMode="External"/><Relationship Id="rId46" Type="http://schemas.openxmlformats.org/officeDocument/2006/relationships/hyperlink" Target="https://consult-moretonbay.objective.com/kse/event/4208/section/s1332743658181" TargetMode="External"/><Relationship Id="rId59" Type="http://schemas.openxmlformats.org/officeDocument/2006/relationships/hyperlink" Target="https://consult-moretonbay.objective.com/kse/event/4208/section/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46359.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s://consult-moretonbay.objective.com/kse/event/4208/section/s1332743658181" TargetMode="External"/><Relationship Id="rId62" Type="http://schemas.openxmlformats.org/officeDocument/2006/relationships/hyperlink" Target="https://consult-moretonbay.objective.com/kse/event/4208/section/s1332743658181" TargetMode="External"/><Relationship Id="rId70" Type="http://schemas.openxmlformats.org/officeDocument/2006/relationships/hyperlink" Target="https://consult-moretonbay.objective.com/kse/event/4208/section/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objective.com/kse/event/4208/section/s1332743658181" TargetMode="External"/><Relationship Id="rId23" Type="http://schemas.openxmlformats.org/officeDocument/2006/relationships/hyperlink" Target="http://consult-moretonbay.objective.com/kse/event/4208/section/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s://consult-moretonbay.objective.com/kse/event/4208/section/s1332743658181" TargetMode="External"/><Relationship Id="rId49" Type="http://schemas.openxmlformats.org/officeDocument/2006/relationships/hyperlink" Target="https://consult-moretonbay.objective.com/kse/event/4208/section/s1332743658181" TargetMode="External"/><Relationship Id="rId57" Type="http://schemas.openxmlformats.org/officeDocument/2006/relationships/hyperlink" Target="https://consult-moretonbay.objective.com/kse/event/4208/section/s1332743658181" TargetMode="External"/><Relationship Id="rId10" Type="http://schemas.openxmlformats.org/officeDocument/2006/relationships/hyperlink" Target="http://consult-moretonbay.objective.com/kse/event/4208/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s://consult-moretonbay.objective.com/kse/event/4208/section/s1332743658181" TargetMode="External"/><Relationship Id="rId60" Type="http://schemas.openxmlformats.org/officeDocument/2006/relationships/hyperlink" Target="https://consult-moretonbay.objective.com/kse/event/4208/section/s1332743658181" TargetMode="External"/><Relationship Id="rId65" Type="http://schemas.openxmlformats.org/officeDocument/2006/relationships/hyperlink" Target="https://consult-moretonbay.objective.com/kse/event/4208/section/s1332743658181" TargetMode="External"/><Relationship Id="rId73" Type="http://schemas.openxmlformats.org/officeDocument/2006/relationships/hyperlink" Target="https://consult-moretonbay.objective.com/kse/event/4208/section/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objective.com/kse/event/4208/section/s1332743658181" TargetMode="External"/><Relationship Id="rId13" Type="http://schemas.openxmlformats.org/officeDocument/2006/relationships/hyperlink" Target="http://consult-moretonbay.objective.com/kse/event/4208/section/s1332743658181" TargetMode="External"/><Relationship Id="rId18" Type="http://schemas.openxmlformats.org/officeDocument/2006/relationships/hyperlink" Target="http://consult.moretonbay.qld.gov.au/events/3497/popimage_d60297e146353.html" TargetMode="External"/><Relationship Id="rId39" Type="http://schemas.openxmlformats.org/officeDocument/2006/relationships/hyperlink" Target="https://consult-moretonbay.objective.com/kse/event/4208/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61</Pages>
  <Words>19027</Words>
  <Characters>108457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6</cp:revision>
  <dcterms:created xsi:type="dcterms:W3CDTF">2020-01-20T01:34:00Z</dcterms:created>
  <dcterms:modified xsi:type="dcterms:W3CDTF">2020-01-21T03:56:00Z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A19587462</vt:lpwstr>
  </property>
  <property fmtid="{D5CDD505-2E9C-101B-9397-08002B2CF9AE}" pid="4" name="Objective-Title">
    <vt:lpwstr>6.2.3.1 Interim precinct Assessable - UPDATED</vt:lpwstr>
  </property>
  <property fmtid="{D5CDD505-2E9C-101B-9397-08002B2CF9AE}" pid="5" name="Objective-Comment">
    <vt:lpwstr/>
  </property>
  <property fmtid="{D5CDD505-2E9C-101B-9397-08002B2CF9AE}" pid="6" name="Objective-CreationStamp">
    <vt:filetime>2020-01-20T07:09:30Z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2020-01-21T03:07:46Z</vt:filetime>
  </property>
  <property fmtid="{D5CDD505-2E9C-101B-9397-08002B2CF9AE}" pid="11" name="Objective-Owner">
    <vt:lpwstr>Amy Wilson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